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E" w:rsidRDefault="00BB7FF7" w:rsidP="0047026C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אין</w:t>
      </w:r>
      <w:r>
        <w:rPr>
          <w:rFonts w:hint="cs"/>
          <w:b/>
          <w:bCs/>
          <w:sz w:val="32"/>
          <w:szCs w:val="32"/>
          <w:rtl/>
        </w:rPr>
        <w:t xml:space="preserve"> צריך לפרעו בעדים </w:t>
      </w:r>
      <w:r>
        <w:rPr>
          <w:b/>
          <w:bCs/>
          <w:sz w:val="32"/>
          <w:szCs w:val="32"/>
          <w:rtl/>
        </w:rPr>
        <w:t>–</w:t>
      </w:r>
    </w:p>
    <w:p w:rsidR="00BB7FF7" w:rsidRDefault="00BB7FF7" w:rsidP="0047026C">
      <w:pPr>
        <w:spacing w:line="276" w:lineRule="auto"/>
        <w:jc w:val="both"/>
        <w:rPr>
          <w:rFonts w:hint="cs"/>
          <w:b/>
          <w:bCs/>
          <w:rtl/>
        </w:rPr>
      </w:pPr>
      <w:r>
        <w:rPr>
          <w:b/>
          <w:bCs/>
          <w:sz w:val="32"/>
          <w:szCs w:val="32"/>
        </w:rPr>
        <w:t xml:space="preserve">He is not required to pay him in </w:t>
      </w:r>
      <w:r w:rsidRPr="00BB7FF7">
        <w:rPr>
          <w:sz w:val="32"/>
          <w:szCs w:val="32"/>
        </w:rPr>
        <w:t>the</w:t>
      </w:r>
      <w:r>
        <w:rPr>
          <w:sz w:val="32"/>
          <w:szCs w:val="32"/>
        </w:rPr>
        <w:t xml:space="preserve"> presence </w:t>
      </w:r>
      <w:r>
        <w:rPr>
          <w:b/>
          <w:bCs/>
          <w:sz w:val="32"/>
          <w:szCs w:val="32"/>
        </w:rPr>
        <w:t xml:space="preserve">of </w:t>
      </w:r>
      <w:r>
        <w:rPr>
          <w:rFonts w:hint="cs"/>
          <w:b/>
          <w:bCs/>
          <w:sz w:val="32"/>
          <w:szCs w:val="32"/>
          <w:rtl/>
        </w:rPr>
        <w:t>עדים</w:t>
      </w:r>
    </w:p>
    <w:p w:rsidR="00BB7FF7" w:rsidRDefault="00BB7FF7" w:rsidP="0047026C">
      <w:pPr>
        <w:spacing w:line="276" w:lineRule="auto"/>
        <w:jc w:val="both"/>
        <w:rPr>
          <w:rFonts w:hint="cs"/>
          <w:b/>
          <w:bCs/>
          <w:rtl/>
        </w:rPr>
      </w:pPr>
    </w:p>
    <w:p w:rsidR="00BB7FF7" w:rsidRPr="0047026C" w:rsidRDefault="00181E98" w:rsidP="0047026C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7026C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181E98" w:rsidRPr="00181E98" w:rsidRDefault="00181E98" w:rsidP="0047026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stated that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could not have taught us the </w:t>
      </w:r>
      <w:r>
        <w:rPr>
          <w:rFonts w:hint="cs"/>
          <w:sz w:val="28"/>
          <w:szCs w:val="28"/>
          <w:rtl/>
        </w:rPr>
        <w:t>דין</w:t>
      </w:r>
      <w:r>
        <w:rPr>
          <w:sz w:val="28"/>
          <w:szCs w:val="28"/>
        </w:rPr>
        <w:t xml:space="preserve"> that if a </w:t>
      </w:r>
      <w:r>
        <w:rPr>
          <w:rFonts w:hint="cs"/>
          <w:sz w:val="28"/>
          <w:szCs w:val="28"/>
          <w:rtl/>
        </w:rPr>
        <w:t>לוה</w:t>
      </w:r>
      <w:r w:rsidR="008411BA">
        <w:rPr>
          <w:sz w:val="28"/>
          <w:szCs w:val="28"/>
        </w:rPr>
        <w:t xml:space="preserve"> admitted to receiving a loan,</w:t>
      </w:r>
      <w:r>
        <w:rPr>
          <w:sz w:val="28"/>
          <w:szCs w:val="28"/>
        </w:rPr>
        <w:t xml:space="preserve"> however if he claims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 he is </w:t>
      </w:r>
      <w:r>
        <w:rPr>
          <w:rFonts w:hint="cs"/>
          <w:sz w:val="28"/>
          <w:szCs w:val="28"/>
          <w:rtl/>
        </w:rPr>
        <w:t>נאמן</w:t>
      </w:r>
      <w:r w:rsidR="008411BA">
        <w:rPr>
          <w:sz w:val="28"/>
          <w:szCs w:val="28"/>
        </w:rPr>
        <w:t>;</w:t>
      </w:r>
      <w:r>
        <w:rPr>
          <w:sz w:val="28"/>
          <w:szCs w:val="28"/>
        </w:rPr>
        <w:t xml:space="preserve"> because he would be </w:t>
      </w:r>
      <w:r>
        <w:rPr>
          <w:rFonts w:hint="cs"/>
          <w:sz w:val="28"/>
          <w:szCs w:val="28"/>
          <w:rtl/>
        </w:rPr>
        <w:t>נאמן</w:t>
      </w:r>
      <w:r>
        <w:rPr>
          <w:sz w:val="28"/>
          <w:szCs w:val="28"/>
        </w:rPr>
        <w:t xml:space="preserve"> to say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 not only if he admitted to the loan but even if there are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that he borrowed. The reason he is believed is because we follow the ruling that </w:t>
      </w:r>
      <w:r>
        <w:rPr>
          <w:rFonts w:hint="cs"/>
          <w:sz w:val="28"/>
          <w:szCs w:val="28"/>
          <w:rtl/>
        </w:rPr>
        <w:t>המלוה את חבירו בעדים א"צ לפרעו בעדים</w:t>
      </w:r>
      <w:r>
        <w:rPr>
          <w:sz w:val="28"/>
          <w:szCs w:val="28"/>
        </w:rPr>
        <w:t xml:space="preserve">. There is however another </w:t>
      </w:r>
      <w:r>
        <w:rPr>
          <w:rFonts w:hint="cs"/>
          <w:sz w:val="28"/>
          <w:szCs w:val="28"/>
          <w:rtl/>
        </w:rPr>
        <w:t>מ"ד</w:t>
      </w:r>
      <w:r>
        <w:rPr>
          <w:sz w:val="28"/>
          <w:szCs w:val="28"/>
        </w:rPr>
        <w:t xml:space="preserve"> who maintains that </w:t>
      </w:r>
      <w:r>
        <w:rPr>
          <w:rFonts w:hint="cs"/>
          <w:sz w:val="28"/>
          <w:szCs w:val="28"/>
          <w:rtl/>
        </w:rPr>
        <w:t>המלוה את חבירו בעדים צריך לפרעו בעדים</w:t>
      </w:r>
      <w:r>
        <w:rPr>
          <w:sz w:val="28"/>
          <w:szCs w:val="28"/>
        </w:rPr>
        <w:t xml:space="preserve">. Our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discuss how this </w:t>
      </w:r>
      <w:r>
        <w:rPr>
          <w:rFonts w:hint="cs"/>
          <w:sz w:val="28"/>
          <w:szCs w:val="28"/>
          <w:rtl/>
        </w:rPr>
        <w:t>מ"ד</w:t>
      </w:r>
      <w:r>
        <w:rPr>
          <w:sz w:val="28"/>
          <w:szCs w:val="28"/>
        </w:rPr>
        <w:t xml:space="preserve"> will explain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>.</w:t>
      </w:r>
    </w:p>
    <w:p w:rsidR="00BB7FF7" w:rsidRPr="00181E98" w:rsidRDefault="00181E98" w:rsidP="0047026C">
      <w:pPr>
        <w:spacing w:line="276" w:lineRule="auto"/>
        <w:jc w:val="center"/>
        <w:rPr>
          <w:rtl/>
        </w:rPr>
      </w:pPr>
      <w:r>
        <w:t>-------------------</w:t>
      </w:r>
    </w:p>
    <w:p w:rsidR="00BB7FF7" w:rsidRDefault="00BB7FF7" w:rsidP="0047026C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asks:</w:t>
      </w:r>
    </w:p>
    <w:p w:rsidR="00BB7FF7" w:rsidRPr="00A14C44" w:rsidRDefault="00BB7FF7" w:rsidP="00A14C4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A14C44">
        <w:rPr>
          <w:rFonts w:ascii="David" w:hAnsi="David" w:cs="David"/>
          <w:b/>
          <w:bCs/>
          <w:sz w:val="28"/>
          <w:szCs w:val="28"/>
          <w:rtl/>
        </w:rPr>
        <w:t>ואם תאמר למאן דאמר צריך לפרעו בעדים</w:t>
      </w:r>
      <w:r w:rsidR="0047026C" w:rsidRPr="00A14C44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1"/>
      </w:r>
      <w:r w:rsidRPr="00A14C4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A14C44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BB7FF7" w:rsidRDefault="00BB7FF7" w:rsidP="0047026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if you will ask; according to the one who maintains that he is required to pay him in </w:t>
      </w:r>
      <w:r>
        <w:rPr>
          <w:sz w:val="28"/>
          <w:szCs w:val="28"/>
        </w:rPr>
        <w:t xml:space="preserve">the presence </w:t>
      </w:r>
      <w:r>
        <w:rPr>
          <w:b/>
          <w:bCs/>
          <w:sz w:val="28"/>
          <w:szCs w:val="28"/>
        </w:rPr>
        <w:t xml:space="preserve">of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-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CF24F9" w:rsidRPr="00A14C44" w:rsidRDefault="00CF24F9" w:rsidP="00A14C4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A14C44">
        <w:rPr>
          <w:rFonts w:ascii="David" w:hAnsi="David" w:cs="David"/>
          <w:b/>
          <w:bCs/>
          <w:sz w:val="28"/>
          <w:szCs w:val="28"/>
          <w:rtl/>
        </w:rPr>
        <w:t>תקשי ליה מתניתין דהכא</w:t>
      </w:r>
      <w:r w:rsidR="0047026C" w:rsidRPr="00A14C44">
        <w:rPr>
          <w:rFonts w:ascii="David" w:hAnsi="David" w:cs="David"/>
          <w:b/>
          <w:bCs/>
          <w:sz w:val="28"/>
          <w:szCs w:val="28"/>
          <w:rtl/>
        </w:rPr>
        <w:t xml:space="preserve"> דליתני מנה לך בידי</w:t>
      </w:r>
      <w:r w:rsidR="00A14C44" w:rsidRPr="00A14C44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2"/>
      </w:r>
      <w:r w:rsidRPr="00A14C4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A14C44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CF24F9" w:rsidRPr="00AF314A" w:rsidRDefault="00CF24F9" w:rsidP="0047026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Our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here contradicts his </w:t>
      </w:r>
      <w:r w:rsidRPr="0047026C">
        <w:rPr>
          <w:sz w:val="28"/>
          <w:szCs w:val="28"/>
        </w:rPr>
        <w:t>view; for according to him</w:t>
      </w:r>
      <w:r w:rsidR="0047026C">
        <w:rPr>
          <w:sz w:val="28"/>
          <w:szCs w:val="28"/>
        </w:rPr>
        <w:t>,</w:t>
      </w:r>
      <w:r w:rsidRPr="0047026C">
        <w:rPr>
          <w:sz w:val="28"/>
          <w:szCs w:val="28"/>
        </w:rPr>
        <w:t xml:space="preserve"> </w:t>
      </w:r>
      <w:r w:rsidR="0047026C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should have stated </w:t>
      </w:r>
      <w:r>
        <w:rPr>
          <w:sz w:val="28"/>
          <w:szCs w:val="28"/>
        </w:rPr>
        <w:t xml:space="preserve">the case of </w:t>
      </w:r>
      <w:r>
        <w:rPr>
          <w:b/>
          <w:bCs/>
          <w:sz w:val="28"/>
          <w:szCs w:val="28"/>
        </w:rPr>
        <w:t xml:space="preserve">‘I owed you a </w:t>
      </w:r>
      <w:r>
        <w:rPr>
          <w:rFonts w:hint="cs"/>
          <w:b/>
          <w:bCs/>
          <w:sz w:val="28"/>
          <w:szCs w:val="28"/>
          <w:rtl/>
        </w:rPr>
        <w:t>מנה</w:t>
      </w:r>
      <w:r>
        <w:rPr>
          <w:b/>
          <w:bCs/>
          <w:sz w:val="28"/>
          <w:szCs w:val="28"/>
        </w:rPr>
        <w:t xml:space="preserve">’; </w:t>
      </w:r>
      <w:r w:rsidRPr="00AF314A">
        <w:t xml:space="preserve">that he is believed to claim </w:t>
      </w:r>
      <w:r w:rsidRPr="00AF314A">
        <w:rPr>
          <w:rFonts w:hint="cs"/>
          <w:rtl/>
        </w:rPr>
        <w:t>פרעתי</w:t>
      </w:r>
      <w:r w:rsidRPr="00AF314A">
        <w:t xml:space="preserve">. However if there were </w:t>
      </w:r>
      <w:r w:rsidRPr="00AF314A">
        <w:rPr>
          <w:rFonts w:hint="cs"/>
          <w:rtl/>
        </w:rPr>
        <w:t>עדים</w:t>
      </w:r>
      <w:r w:rsidRPr="00AF314A">
        <w:t xml:space="preserve"> that he borrowed a </w:t>
      </w:r>
      <w:r w:rsidRPr="00AF314A">
        <w:rPr>
          <w:rFonts w:hint="cs"/>
          <w:rtl/>
        </w:rPr>
        <w:t>מנה</w:t>
      </w:r>
      <w:r w:rsidRPr="00AF314A">
        <w:t xml:space="preserve"> he is not believed to claim </w:t>
      </w:r>
      <w:r w:rsidRPr="00AF314A">
        <w:rPr>
          <w:rFonts w:hint="cs"/>
          <w:rtl/>
        </w:rPr>
        <w:t>פרעתי</w:t>
      </w:r>
      <w:r w:rsidRPr="00AF314A">
        <w:t xml:space="preserve">. According to this </w:t>
      </w:r>
      <w:r w:rsidRPr="00AF314A">
        <w:rPr>
          <w:rFonts w:hint="cs"/>
          <w:rtl/>
        </w:rPr>
        <w:t>מ"ד</w:t>
      </w:r>
      <w:r w:rsidRPr="00AF314A">
        <w:t xml:space="preserve"> this is indeed the ruling; as opposed to the </w:t>
      </w:r>
      <w:r w:rsidRPr="00AF314A">
        <w:rPr>
          <w:rFonts w:hint="cs"/>
          <w:rtl/>
        </w:rPr>
        <w:t>מ"ד</w:t>
      </w:r>
      <w:r w:rsidRPr="00AF314A">
        <w:t xml:space="preserve"> of </w:t>
      </w:r>
      <w:r w:rsidRPr="00AF314A">
        <w:rPr>
          <w:rFonts w:hint="cs"/>
          <w:rtl/>
        </w:rPr>
        <w:t>א"צ לפרעו בעדים</w:t>
      </w:r>
      <w:r w:rsidRPr="00AF314A">
        <w:t xml:space="preserve">, where he will be believed to claim </w:t>
      </w:r>
      <w:r w:rsidRPr="00AF314A">
        <w:rPr>
          <w:rFonts w:hint="cs"/>
          <w:rtl/>
        </w:rPr>
        <w:t>פרעתי</w:t>
      </w:r>
      <w:r w:rsidRPr="00AF314A">
        <w:t xml:space="preserve"> even if there were </w:t>
      </w:r>
      <w:r w:rsidRPr="00AF314A">
        <w:rPr>
          <w:rFonts w:hint="cs"/>
          <w:rtl/>
        </w:rPr>
        <w:t>עדים</w:t>
      </w:r>
      <w:r w:rsidRPr="00AF314A">
        <w:t xml:space="preserve"> for the loan.</w:t>
      </w:r>
      <w:r w:rsidR="008411BA" w:rsidRPr="00AF314A">
        <w:t xml:space="preserve"> The fact that the </w:t>
      </w:r>
      <w:r w:rsidR="008411BA" w:rsidRPr="00AF314A">
        <w:rPr>
          <w:rFonts w:hint="cs"/>
          <w:rtl/>
        </w:rPr>
        <w:t>משנה</w:t>
      </w:r>
      <w:r w:rsidR="008411BA" w:rsidRPr="00AF314A">
        <w:t xml:space="preserve"> did not state this </w:t>
      </w:r>
      <w:r w:rsidR="008411BA" w:rsidRPr="00AF314A">
        <w:rPr>
          <w:rFonts w:hint="cs"/>
          <w:rtl/>
        </w:rPr>
        <w:t>דין</w:t>
      </w:r>
      <w:r w:rsidR="008411BA" w:rsidRPr="00AF314A">
        <w:t xml:space="preserve"> would seem to prove that </w:t>
      </w:r>
      <w:r w:rsidR="008411BA" w:rsidRPr="00AF314A">
        <w:rPr>
          <w:rFonts w:hint="cs"/>
          <w:rtl/>
        </w:rPr>
        <w:t>א"צ לפרעו בעדים</w:t>
      </w:r>
      <w:r w:rsidR="008411BA" w:rsidRPr="00AF314A">
        <w:t>.</w:t>
      </w:r>
    </w:p>
    <w:p w:rsidR="00CF24F9" w:rsidRPr="00AF314A" w:rsidRDefault="00CF24F9" w:rsidP="0047026C">
      <w:pPr>
        <w:spacing w:line="276" w:lineRule="auto"/>
        <w:jc w:val="both"/>
      </w:pPr>
    </w:p>
    <w:p w:rsidR="00CF24F9" w:rsidRPr="00AF314A" w:rsidRDefault="00CF24F9" w:rsidP="0047026C">
      <w:pPr>
        <w:spacing w:line="276" w:lineRule="auto"/>
        <w:jc w:val="both"/>
      </w:pPr>
      <w:r w:rsidRPr="00AF314A">
        <w:rPr>
          <w:rFonts w:hint="cs"/>
          <w:rtl/>
        </w:rPr>
        <w:t>תוספות</w:t>
      </w:r>
      <w:r w:rsidRPr="00AF314A">
        <w:t xml:space="preserve"> answers:</w:t>
      </w:r>
    </w:p>
    <w:p w:rsidR="00CF24F9" w:rsidRPr="00A14C44" w:rsidRDefault="00CF24F9" w:rsidP="00A14C4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A14C44">
        <w:rPr>
          <w:rFonts w:ascii="David" w:hAnsi="David" w:cs="David"/>
          <w:b/>
          <w:bCs/>
          <w:sz w:val="28"/>
          <w:szCs w:val="28"/>
          <w:rtl/>
        </w:rPr>
        <w:t>ויש לומר דפלוגתא דתנאי היא בפרק שבועות הדיינין</w:t>
      </w:r>
      <w:r w:rsidR="00A83285" w:rsidRPr="00A14C44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3"/>
      </w:r>
      <w:r w:rsidRPr="00A14C44">
        <w:rPr>
          <w:rFonts w:ascii="David" w:hAnsi="David" w:cs="David"/>
          <w:b/>
          <w:bCs/>
          <w:sz w:val="20"/>
          <w:szCs w:val="20"/>
          <w:rtl/>
        </w:rPr>
        <w:t xml:space="preserve"> (שבועות דף מא,ב)</w:t>
      </w:r>
      <w:r w:rsidR="0047026C" w:rsidRPr="00A14C44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Pr="00A14C44">
        <w:rPr>
          <w:rFonts w:ascii="David" w:hAnsi="David" w:cs="David"/>
          <w:b/>
          <w:bCs/>
          <w:sz w:val="28"/>
          <w:szCs w:val="28"/>
        </w:rPr>
        <w:t xml:space="preserve"> </w:t>
      </w:r>
      <w:r w:rsidR="00A14C44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CF24F9" w:rsidRPr="00AF314A" w:rsidRDefault="00CF24F9" w:rsidP="00A83285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one can answer that </w:t>
      </w:r>
      <w:r w:rsidRPr="00AF314A">
        <w:rPr>
          <w:sz w:val="28"/>
          <w:szCs w:val="28"/>
        </w:rPr>
        <w:t>it is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not only a dispute among </w:t>
      </w:r>
      <w:r>
        <w:rPr>
          <w:rFonts w:hint="cs"/>
          <w:sz w:val="28"/>
          <w:szCs w:val="28"/>
          <w:rtl/>
        </w:rPr>
        <w:t>אמוראים</w:t>
      </w:r>
      <w:r>
        <w:rPr>
          <w:sz w:val="28"/>
          <w:szCs w:val="28"/>
        </w:rPr>
        <w:t xml:space="preserve">, but rather </w:t>
      </w:r>
      <w:r>
        <w:rPr>
          <w:b/>
          <w:bCs/>
          <w:sz w:val="28"/>
          <w:szCs w:val="28"/>
        </w:rPr>
        <w:t xml:space="preserve">it is </w:t>
      </w:r>
      <w:r w:rsidR="00D37864">
        <w:rPr>
          <w:sz w:val="28"/>
          <w:szCs w:val="28"/>
        </w:rPr>
        <w:t xml:space="preserve">(also) </w:t>
      </w:r>
      <w:r>
        <w:rPr>
          <w:b/>
          <w:bCs/>
          <w:sz w:val="28"/>
          <w:szCs w:val="28"/>
        </w:rPr>
        <w:t xml:space="preserve">a dispute </w:t>
      </w:r>
      <w:r>
        <w:rPr>
          <w:sz w:val="28"/>
          <w:szCs w:val="28"/>
        </w:rPr>
        <w:t xml:space="preserve">even </w:t>
      </w:r>
      <w:r>
        <w:rPr>
          <w:b/>
          <w:bCs/>
          <w:sz w:val="28"/>
          <w:szCs w:val="28"/>
        </w:rPr>
        <w:t xml:space="preserve">among the </w:t>
      </w:r>
      <w:r>
        <w:rPr>
          <w:rFonts w:hint="cs"/>
          <w:b/>
          <w:bCs/>
          <w:sz w:val="28"/>
          <w:szCs w:val="28"/>
          <w:rtl/>
        </w:rPr>
        <w:t>תנאים</w:t>
      </w:r>
      <w:r>
        <w:rPr>
          <w:b/>
          <w:bCs/>
          <w:sz w:val="28"/>
          <w:szCs w:val="28"/>
        </w:rPr>
        <w:t xml:space="preserve"> in </w:t>
      </w:r>
      <w:r>
        <w:rPr>
          <w:rFonts w:hint="cs"/>
          <w:b/>
          <w:bCs/>
          <w:sz w:val="28"/>
          <w:szCs w:val="28"/>
          <w:rtl/>
        </w:rPr>
        <w:t>פרק שבועות הדיינים</w:t>
      </w:r>
      <w:r>
        <w:rPr>
          <w:b/>
          <w:bCs/>
          <w:sz w:val="28"/>
          <w:szCs w:val="28"/>
        </w:rPr>
        <w:t xml:space="preserve">. </w:t>
      </w:r>
      <w:r w:rsidRPr="00AF314A">
        <w:t xml:space="preserve">Therefore we cannot ask a question on the </w:t>
      </w:r>
      <w:r w:rsidRPr="00AF314A">
        <w:rPr>
          <w:rFonts w:hint="cs"/>
          <w:rtl/>
        </w:rPr>
        <w:t>אמורא</w:t>
      </w:r>
      <w:r w:rsidRPr="00AF314A">
        <w:t xml:space="preserve"> who claims </w:t>
      </w:r>
      <w:r w:rsidRPr="00AF314A">
        <w:rPr>
          <w:rFonts w:hint="cs"/>
          <w:rtl/>
        </w:rPr>
        <w:t>צריך לפרעו בעדים</w:t>
      </w:r>
      <w:r w:rsidRPr="00AF314A">
        <w:t xml:space="preserve">, from our </w:t>
      </w:r>
      <w:r w:rsidRPr="00AF314A">
        <w:rPr>
          <w:rFonts w:hint="cs"/>
          <w:rtl/>
        </w:rPr>
        <w:t>משנה</w:t>
      </w:r>
      <w:r w:rsidRPr="00AF314A">
        <w:t>, bec</w:t>
      </w:r>
      <w:r w:rsidR="00A50E65" w:rsidRPr="00AF314A">
        <w:t>ause he can answer that even though</w:t>
      </w:r>
      <w:r w:rsidRPr="00AF314A">
        <w:t xml:space="preserve"> our </w:t>
      </w:r>
      <w:r w:rsidRPr="00AF314A">
        <w:rPr>
          <w:rFonts w:hint="cs"/>
          <w:rtl/>
        </w:rPr>
        <w:t>משנה</w:t>
      </w:r>
      <w:r w:rsidRPr="00AF314A">
        <w:t xml:space="preserve"> implies that </w:t>
      </w:r>
      <w:r w:rsidRPr="00AF314A">
        <w:rPr>
          <w:rFonts w:hint="cs"/>
          <w:rtl/>
        </w:rPr>
        <w:t>א"צ לפרעו בעדים</w:t>
      </w:r>
      <w:r w:rsidRPr="00AF314A">
        <w:t xml:space="preserve">, nevertheless there are other </w:t>
      </w:r>
      <w:r w:rsidRPr="00AF314A">
        <w:rPr>
          <w:rFonts w:hint="cs"/>
          <w:rtl/>
        </w:rPr>
        <w:t>תנאים</w:t>
      </w:r>
      <w:r w:rsidRPr="00AF314A">
        <w:t xml:space="preserve"> who maintain that </w:t>
      </w:r>
      <w:r w:rsidRPr="00AF314A">
        <w:rPr>
          <w:rFonts w:hint="cs"/>
          <w:rtl/>
        </w:rPr>
        <w:t>צריך לפרעו בעדים</w:t>
      </w:r>
      <w:r w:rsidRPr="00AF314A">
        <w:t xml:space="preserve">. This </w:t>
      </w:r>
      <w:r w:rsidRPr="00AF314A">
        <w:rPr>
          <w:rFonts w:hint="cs"/>
          <w:rtl/>
        </w:rPr>
        <w:t>אמורא</w:t>
      </w:r>
      <w:r w:rsidRPr="00AF314A">
        <w:t xml:space="preserve"> will follow those </w:t>
      </w:r>
      <w:r w:rsidRPr="00AF314A">
        <w:rPr>
          <w:rFonts w:hint="cs"/>
          <w:rtl/>
        </w:rPr>
        <w:t>תנאים</w:t>
      </w:r>
      <w:r w:rsidRPr="00AF314A">
        <w:t>.</w:t>
      </w:r>
    </w:p>
    <w:p w:rsidR="00A50E65" w:rsidRPr="00AF314A" w:rsidRDefault="00A50E65" w:rsidP="0047026C">
      <w:pPr>
        <w:spacing w:line="276" w:lineRule="auto"/>
        <w:jc w:val="both"/>
      </w:pPr>
    </w:p>
    <w:p w:rsidR="00A50E65" w:rsidRPr="00AF314A" w:rsidRDefault="00A50E65" w:rsidP="0047026C">
      <w:pPr>
        <w:spacing w:line="276" w:lineRule="auto"/>
        <w:jc w:val="both"/>
      </w:pPr>
      <w:r w:rsidRPr="00AF314A">
        <w:rPr>
          <w:rFonts w:hint="cs"/>
          <w:rtl/>
        </w:rPr>
        <w:t>תוספות</w:t>
      </w:r>
      <w:r w:rsidRPr="00AF314A">
        <w:t xml:space="preserve"> offers a different answer:</w:t>
      </w:r>
    </w:p>
    <w:p w:rsidR="00A50E65" w:rsidRPr="00A14C44" w:rsidRDefault="00A50E65" w:rsidP="0033287E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A14C44"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אי נמי דלא חשיב לה פירכא </w:t>
      </w:r>
      <w:r w:rsidR="0033287E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A50E65" w:rsidRPr="00AF314A" w:rsidRDefault="00A50E65" w:rsidP="0047026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 xml:space="preserve">you may </w:t>
      </w:r>
      <w:r>
        <w:rPr>
          <w:b/>
          <w:bCs/>
          <w:sz w:val="28"/>
          <w:szCs w:val="28"/>
        </w:rPr>
        <w:t xml:space="preserve">also </w:t>
      </w:r>
      <w:r>
        <w:rPr>
          <w:sz w:val="28"/>
          <w:szCs w:val="28"/>
        </w:rPr>
        <w:t xml:space="preserve">say </w:t>
      </w:r>
      <w:r>
        <w:rPr>
          <w:b/>
          <w:bCs/>
          <w:sz w:val="28"/>
          <w:szCs w:val="28"/>
        </w:rPr>
        <w:t xml:space="preserve">that the </w:t>
      </w:r>
      <w:r w:rsidR="00FE6F00">
        <w:rPr>
          <w:rFonts w:hint="cs"/>
          <w:sz w:val="28"/>
          <w:szCs w:val="28"/>
          <w:rtl/>
        </w:rPr>
        <w:t>מ"ד</w:t>
      </w:r>
      <w:r w:rsidR="00FE6F00">
        <w:rPr>
          <w:sz w:val="28"/>
          <w:szCs w:val="28"/>
        </w:rPr>
        <w:t xml:space="preserve"> </w:t>
      </w:r>
      <w:r w:rsidR="008411BA">
        <w:rPr>
          <w:sz w:val="28"/>
          <w:szCs w:val="28"/>
        </w:rPr>
        <w:t xml:space="preserve">who </w:t>
      </w:r>
      <w:r w:rsidR="00FE6F00">
        <w:rPr>
          <w:sz w:val="28"/>
          <w:szCs w:val="28"/>
        </w:rPr>
        <w:t xml:space="preserve">maintains </w:t>
      </w:r>
      <w:r w:rsidR="00FE6F00">
        <w:rPr>
          <w:rFonts w:hint="cs"/>
          <w:sz w:val="28"/>
          <w:szCs w:val="28"/>
          <w:rtl/>
        </w:rPr>
        <w:t>צריך לפרעו בעדים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does not consider this a refutation</w:t>
      </w:r>
      <w:r w:rsidRPr="00AF314A">
        <w:rPr>
          <w:b/>
          <w:bCs/>
        </w:rPr>
        <w:t xml:space="preserve">; </w:t>
      </w:r>
      <w:r w:rsidRPr="00AF314A">
        <w:t xml:space="preserve">the fact that the </w:t>
      </w:r>
      <w:r w:rsidRPr="00AF314A">
        <w:rPr>
          <w:rFonts w:hint="cs"/>
          <w:rtl/>
        </w:rPr>
        <w:t>משנה</w:t>
      </w:r>
      <w:r w:rsidRPr="00AF314A">
        <w:t xml:space="preserve"> did not state the case of </w:t>
      </w:r>
      <w:r w:rsidRPr="00AF314A">
        <w:rPr>
          <w:rFonts w:hint="cs"/>
          <w:rtl/>
        </w:rPr>
        <w:t>מנה לך בידי</w:t>
      </w:r>
      <w:r w:rsidRPr="00AF314A">
        <w:t xml:space="preserve"> does not prove that </w:t>
      </w:r>
      <w:r w:rsidRPr="00AF314A">
        <w:rPr>
          <w:rFonts w:hint="cs"/>
          <w:rtl/>
        </w:rPr>
        <w:t>א"צ לפרעו בעדים</w:t>
      </w:r>
      <w:r w:rsidRPr="00AF314A">
        <w:t xml:space="preserve">. It is possible that </w:t>
      </w:r>
      <w:r w:rsidRPr="00AF314A">
        <w:rPr>
          <w:rFonts w:hint="cs"/>
          <w:rtl/>
        </w:rPr>
        <w:t>צריך לפרעו בעדים</w:t>
      </w:r>
      <w:r w:rsidRPr="00AF314A">
        <w:t xml:space="preserve">, and therefore the </w:t>
      </w:r>
      <w:r w:rsidRPr="00AF314A">
        <w:rPr>
          <w:rFonts w:hint="cs"/>
          <w:rtl/>
        </w:rPr>
        <w:t>משנה</w:t>
      </w:r>
      <w:r w:rsidRPr="00AF314A">
        <w:t xml:space="preserve"> could have indeed stated the case of </w:t>
      </w:r>
      <w:r w:rsidRPr="00AF314A">
        <w:rPr>
          <w:rFonts w:hint="cs"/>
          <w:rtl/>
        </w:rPr>
        <w:t>מנה לך בידי</w:t>
      </w:r>
      <w:r w:rsidRPr="00AF314A">
        <w:t xml:space="preserve">. However the </w:t>
      </w:r>
      <w:r w:rsidRPr="00AF314A">
        <w:rPr>
          <w:rFonts w:hint="cs"/>
          <w:rtl/>
        </w:rPr>
        <w:t>משנה</w:t>
      </w:r>
      <w:r w:rsidRPr="00AF314A">
        <w:t xml:space="preserve"> chose not to state the case of </w:t>
      </w:r>
      <w:r w:rsidRPr="00AF314A">
        <w:rPr>
          <w:rFonts w:hint="cs"/>
          <w:rtl/>
        </w:rPr>
        <w:t>מנה לך בידי</w:t>
      </w:r>
      <w:r w:rsidRPr="00AF314A">
        <w:t xml:space="preserve">, but rather the case of </w:t>
      </w:r>
      <w:r w:rsidRPr="00AF314A">
        <w:rPr>
          <w:rFonts w:hint="cs"/>
          <w:rtl/>
        </w:rPr>
        <w:t>שדה זו של אביך היה</w:t>
      </w:r>
      <w:r w:rsidRPr="00AF314A">
        <w:t xml:space="preserve"> –</w:t>
      </w:r>
    </w:p>
    <w:p w:rsidR="00A50E65" w:rsidRPr="0033287E" w:rsidRDefault="00A50E65" w:rsidP="0033287E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3287E">
        <w:rPr>
          <w:rFonts w:ascii="David" w:hAnsi="David" w:cs="David"/>
          <w:b/>
          <w:bCs/>
          <w:sz w:val="28"/>
          <w:szCs w:val="28"/>
          <w:rtl/>
        </w:rPr>
        <w:t>משום דניחא ליה לאשמועינן</w:t>
      </w:r>
      <w:r w:rsidR="00A83285" w:rsidRPr="0033287E">
        <w:rPr>
          <w:rFonts w:ascii="David" w:hAnsi="David" w:cs="David"/>
          <w:b/>
          <w:bCs/>
          <w:sz w:val="28"/>
          <w:szCs w:val="28"/>
          <w:rtl/>
        </w:rPr>
        <w:t xml:space="preserve"> דאין מחזיקין בנכסי קטן</w:t>
      </w:r>
      <w:r w:rsidRPr="0033287E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3287E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A50E65" w:rsidRPr="00AF314A" w:rsidRDefault="00A50E65" w:rsidP="00A83285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Because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would rather let us know </w:t>
      </w:r>
      <w:r w:rsidRPr="00A83285">
        <w:rPr>
          <w:sz w:val="28"/>
          <w:szCs w:val="28"/>
        </w:rPr>
        <w:t xml:space="preserve">the ruling </w:t>
      </w:r>
      <w:r w:rsidR="00A83285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hat one cannot make a </w:t>
      </w:r>
      <w:r>
        <w:rPr>
          <w:rFonts w:hint="cs"/>
          <w:b/>
          <w:bCs/>
          <w:sz w:val="28"/>
          <w:szCs w:val="28"/>
          <w:rtl/>
        </w:rPr>
        <w:t>חזקה</w:t>
      </w:r>
      <w:r>
        <w:rPr>
          <w:b/>
          <w:bCs/>
          <w:sz w:val="28"/>
          <w:szCs w:val="28"/>
        </w:rPr>
        <w:t xml:space="preserve"> in the properties of a minor. </w:t>
      </w:r>
      <w:r w:rsidRPr="00AF314A">
        <w:t xml:space="preserve">The </w:t>
      </w:r>
      <w:r w:rsidRPr="00AF314A">
        <w:rPr>
          <w:rFonts w:hint="cs"/>
          <w:rtl/>
        </w:rPr>
        <w:t>תנא</w:t>
      </w:r>
      <w:r w:rsidRPr="00AF314A">
        <w:t xml:space="preserve"> of the </w:t>
      </w:r>
      <w:r w:rsidRPr="00AF314A">
        <w:rPr>
          <w:rFonts w:hint="cs"/>
          <w:rtl/>
        </w:rPr>
        <w:t>משנה</w:t>
      </w:r>
      <w:r w:rsidRPr="00AF314A">
        <w:t xml:space="preserve"> felt </w:t>
      </w:r>
      <w:r w:rsidR="00FE6F00" w:rsidRPr="00AF314A">
        <w:t xml:space="preserve">(according to the </w:t>
      </w:r>
      <w:r w:rsidR="00FE6F00" w:rsidRPr="00AF314A">
        <w:rPr>
          <w:rFonts w:hint="cs"/>
          <w:rtl/>
        </w:rPr>
        <w:t>מ"ד צריך לפרעו בעדים</w:t>
      </w:r>
      <w:r w:rsidR="00FE6F00" w:rsidRPr="00AF314A">
        <w:t xml:space="preserve">) </w:t>
      </w:r>
      <w:r w:rsidRPr="00AF314A">
        <w:t xml:space="preserve">that it was more important to teach us the </w:t>
      </w:r>
      <w:r w:rsidRPr="00AF314A">
        <w:rPr>
          <w:rFonts w:hint="cs"/>
          <w:rtl/>
        </w:rPr>
        <w:t>דין</w:t>
      </w:r>
      <w:r w:rsidRPr="00AF314A">
        <w:t xml:space="preserve"> of </w:t>
      </w:r>
      <w:r w:rsidRPr="00AF314A">
        <w:rPr>
          <w:rFonts w:hint="cs"/>
          <w:rtl/>
        </w:rPr>
        <w:t>אין מחזיקין בנכסי קטן</w:t>
      </w:r>
      <w:r w:rsidRPr="00AF314A">
        <w:t>, than to teach us</w:t>
      </w:r>
      <w:r w:rsidR="00FE6F00" w:rsidRPr="00AF314A">
        <w:t xml:space="preserve"> the </w:t>
      </w:r>
      <w:r w:rsidR="00FE6F00" w:rsidRPr="00AF314A">
        <w:rPr>
          <w:rFonts w:hint="cs"/>
          <w:rtl/>
        </w:rPr>
        <w:t>דין</w:t>
      </w:r>
      <w:r w:rsidRPr="00AF314A">
        <w:t xml:space="preserve"> that </w:t>
      </w:r>
      <w:r w:rsidRPr="00AF314A">
        <w:rPr>
          <w:rFonts w:hint="cs"/>
          <w:rtl/>
        </w:rPr>
        <w:t>המלוה את חבירו בעדים צריך לפרעו בעדים</w:t>
      </w:r>
      <w:r w:rsidRPr="00AF314A">
        <w:t xml:space="preserve">. </w:t>
      </w:r>
      <w:r w:rsidR="00FE6F00" w:rsidRPr="00AF314A">
        <w:t xml:space="preserve">Therefore the </w:t>
      </w:r>
      <w:r w:rsidR="00FE6F00" w:rsidRPr="00AF314A">
        <w:rPr>
          <w:rFonts w:hint="cs"/>
          <w:rtl/>
        </w:rPr>
        <w:t>משנה</w:t>
      </w:r>
      <w:r w:rsidR="00FE6F00" w:rsidRPr="00AF314A">
        <w:t xml:space="preserve"> states </w:t>
      </w:r>
      <w:r w:rsidR="00FE6F00" w:rsidRPr="00AF314A">
        <w:rPr>
          <w:rFonts w:hint="cs"/>
          <w:rtl/>
        </w:rPr>
        <w:t>שדה זו של אביך כו'</w:t>
      </w:r>
      <w:r w:rsidR="00FE6F00" w:rsidRPr="00AF314A">
        <w:t xml:space="preserve"> which teaches us the </w:t>
      </w:r>
      <w:r w:rsidR="00FE6F00" w:rsidRPr="00AF314A">
        <w:rPr>
          <w:rFonts w:hint="cs"/>
          <w:rtl/>
        </w:rPr>
        <w:t>דין</w:t>
      </w:r>
      <w:r w:rsidR="00FE6F00" w:rsidRPr="00AF314A">
        <w:t xml:space="preserve"> of </w:t>
      </w:r>
      <w:r w:rsidR="00FE6F00" w:rsidRPr="00AF314A">
        <w:rPr>
          <w:rFonts w:hint="cs"/>
          <w:rtl/>
        </w:rPr>
        <w:t>אין מחזיקין בנכסי קטן</w:t>
      </w:r>
      <w:r w:rsidR="00FE6F00" w:rsidRPr="00AF314A">
        <w:t>.</w:t>
      </w:r>
      <w:r w:rsidR="00FE6F00" w:rsidRPr="00AF314A">
        <w:rPr>
          <w:rStyle w:val="FootnoteReference"/>
        </w:rPr>
        <w:footnoteReference w:id="4"/>
      </w:r>
      <w:r w:rsidR="00FE6F00" w:rsidRPr="00AF314A">
        <w:t xml:space="preserve"> </w:t>
      </w:r>
      <w:r w:rsidRPr="00AF314A">
        <w:t xml:space="preserve">However indeed </w:t>
      </w:r>
      <w:r w:rsidR="00FE6F00" w:rsidRPr="00AF314A">
        <w:t xml:space="preserve">it could have taught us the </w:t>
      </w:r>
      <w:r w:rsidR="00FE6F00" w:rsidRPr="00AF314A">
        <w:rPr>
          <w:rFonts w:hint="cs"/>
          <w:rtl/>
        </w:rPr>
        <w:t>דין</w:t>
      </w:r>
      <w:r w:rsidR="00FE6F00" w:rsidRPr="00AF314A">
        <w:t xml:space="preserve"> of </w:t>
      </w:r>
      <w:r w:rsidR="00FE6F00" w:rsidRPr="00AF314A">
        <w:rPr>
          <w:rFonts w:hint="cs"/>
          <w:rtl/>
        </w:rPr>
        <w:t>מנה לך בידי</w:t>
      </w:r>
      <w:r w:rsidR="00FE6F00" w:rsidRPr="00AF314A">
        <w:t>.</w:t>
      </w:r>
    </w:p>
    <w:p w:rsidR="00A50E65" w:rsidRPr="00AF314A" w:rsidRDefault="00A50E65" w:rsidP="0047026C">
      <w:pPr>
        <w:spacing w:line="276" w:lineRule="auto"/>
        <w:jc w:val="both"/>
      </w:pPr>
    </w:p>
    <w:p w:rsidR="00A50E65" w:rsidRPr="00AF314A" w:rsidRDefault="00A50E65" w:rsidP="0047026C">
      <w:pPr>
        <w:spacing w:line="276" w:lineRule="auto"/>
        <w:jc w:val="both"/>
      </w:pPr>
      <w:r w:rsidRPr="00AF314A">
        <w:rPr>
          <w:rFonts w:hint="cs"/>
          <w:rtl/>
        </w:rPr>
        <w:t>תוספות</w:t>
      </w:r>
      <w:r w:rsidRPr="00AF314A">
        <w:t xml:space="preserve"> has an additional question</w:t>
      </w:r>
      <w:r w:rsidR="008411BA" w:rsidRPr="00AF314A">
        <w:t xml:space="preserve"> (even) on the </w:t>
      </w:r>
      <w:r w:rsidR="008411BA" w:rsidRPr="00AF314A">
        <w:rPr>
          <w:rFonts w:hint="cs"/>
          <w:rtl/>
        </w:rPr>
        <w:t>מ"ד א"צ לפרעו בעדים</w:t>
      </w:r>
      <w:r w:rsidRPr="00AF314A">
        <w:t xml:space="preserve">. The </w:t>
      </w:r>
      <w:r w:rsidRPr="00AF314A">
        <w:rPr>
          <w:rFonts w:hint="cs"/>
          <w:rtl/>
        </w:rPr>
        <w:t>גמרא</w:t>
      </w:r>
      <w:r w:rsidRPr="00AF314A">
        <w:t xml:space="preserve"> stated that the </w:t>
      </w:r>
      <w:r w:rsidRPr="00AF314A">
        <w:rPr>
          <w:rFonts w:hint="cs"/>
          <w:rtl/>
        </w:rPr>
        <w:t>משנה</w:t>
      </w:r>
      <w:r w:rsidRPr="00AF314A">
        <w:t xml:space="preserve"> could not state the case of </w:t>
      </w:r>
      <w:r w:rsidRPr="00AF314A">
        <w:rPr>
          <w:rFonts w:hint="cs"/>
          <w:rtl/>
        </w:rPr>
        <w:t>מנה לך בידי</w:t>
      </w:r>
      <w:r w:rsidRPr="00AF314A">
        <w:t xml:space="preserve">, because we could not conclude the </w:t>
      </w:r>
      <w:r w:rsidRPr="00AF314A">
        <w:rPr>
          <w:rFonts w:hint="cs"/>
          <w:rtl/>
        </w:rPr>
        <w:t>סיפא</w:t>
      </w:r>
      <w:r w:rsidRPr="00AF314A">
        <w:t xml:space="preserve"> that if </w:t>
      </w:r>
      <w:r w:rsidRPr="00AF314A">
        <w:rPr>
          <w:rFonts w:hint="cs"/>
          <w:rtl/>
        </w:rPr>
        <w:t>יש עדים</w:t>
      </w:r>
      <w:r w:rsidRPr="00AF314A">
        <w:t xml:space="preserve"> he is not </w:t>
      </w:r>
      <w:r w:rsidRPr="00AF314A">
        <w:rPr>
          <w:rFonts w:hint="cs"/>
          <w:rtl/>
        </w:rPr>
        <w:t>נאמן</w:t>
      </w:r>
      <w:r w:rsidRPr="00AF314A">
        <w:t xml:space="preserve">. </w:t>
      </w:r>
      <w:r w:rsidR="00EE7DDC" w:rsidRPr="00AF314A">
        <w:t xml:space="preserve">However </w:t>
      </w:r>
      <w:r w:rsidR="00EE7DDC" w:rsidRPr="00AF314A">
        <w:rPr>
          <w:rFonts w:hint="cs"/>
          <w:rtl/>
        </w:rPr>
        <w:t>תוספות</w:t>
      </w:r>
      <w:r w:rsidR="00EE7DDC" w:rsidRPr="00AF314A">
        <w:t xml:space="preserve"> will ask that it is possible to conclude </w:t>
      </w:r>
      <w:r w:rsidR="00EE7DDC" w:rsidRPr="00AF314A">
        <w:rPr>
          <w:rFonts w:hint="cs"/>
          <w:rtl/>
        </w:rPr>
        <w:t>ואם יש עדים אינו נאמן</w:t>
      </w:r>
      <w:r w:rsidR="00EE7DDC" w:rsidRPr="00AF314A">
        <w:t>.</w:t>
      </w:r>
    </w:p>
    <w:p w:rsidR="00A50E65" w:rsidRPr="0033287E" w:rsidRDefault="00A50E65" w:rsidP="0033287E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3287E">
        <w:rPr>
          <w:rFonts w:ascii="David" w:hAnsi="David" w:cs="David"/>
          <w:b/>
          <w:bCs/>
          <w:sz w:val="28"/>
          <w:szCs w:val="28"/>
          <w:rtl/>
        </w:rPr>
        <w:t>ואם תאמר מאי משני</w:t>
      </w:r>
      <w:r w:rsidR="00EE7DDC" w:rsidRPr="0033287E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3287E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EE7DDC" w:rsidRPr="00AF314A" w:rsidRDefault="00EE7DDC" w:rsidP="0047026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if you will ask; what did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, </w:t>
      </w:r>
      <w:r w:rsidRPr="00AF314A">
        <w:t xml:space="preserve">that it is not possible to state </w:t>
      </w:r>
      <w:r w:rsidRPr="00AF314A">
        <w:rPr>
          <w:rFonts w:hint="cs"/>
          <w:rtl/>
        </w:rPr>
        <w:t>ואם יש עדים אינו נאמן</w:t>
      </w:r>
      <w:r w:rsidRPr="00AF314A">
        <w:t xml:space="preserve">, since </w:t>
      </w:r>
      <w:r w:rsidRPr="00AF314A">
        <w:rPr>
          <w:rFonts w:hint="cs"/>
          <w:rtl/>
        </w:rPr>
        <w:t xml:space="preserve">המלוה </w:t>
      </w:r>
      <w:r w:rsidR="00FE6F00" w:rsidRPr="00AF314A">
        <w:rPr>
          <w:rFonts w:hint="cs"/>
          <w:rtl/>
        </w:rPr>
        <w:t>את חבירו</w:t>
      </w:r>
      <w:r w:rsidRPr="00AF314A">
        <w:rPr>
          <w:rFonts w:hint="cs"/>
          <w:rtl/>
        </w:rPr>
        <w:t xml:space="preserve"> בעדים א"צ לפרעו בעדים</w:t>
      </w:r>
      <w:r w:rsidRPr="00AF314A">
        <w:t>, nevertheless –</w:t>
      </w:r>
    </w:p>
    <w:p w:rsidR="00EE7DDC" w:rsidRPr="0033287E" w:rsidRDefault="00EE7DDC" w:rsidP="0033287E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3287E">
        <w:rPr>
          <w:rFonts w:ascii="David" w:hAnsi="David" w:cs="David"/>
          <w:b/>
          <w:bCs/>
          <w:sz w:val="28"/>
          <w:szCs w:val="28"/>
          <w:rtl/>
        </w:rPr>
        <w:t>אכתי ליתני ואם יש עדים</w:t>
      </w:r>
      <w:r w:rsidR="00A83285" w:rsidRPr="0033287E">
        <w:rPr>
          <w:rFonts w:ascii="David" w:hAnsi="David" w:cs="David"/>
          <w:b/>
          <w:bCs/>
          <w:sz w:val="28"/>
          <w:szCs w:val="28"/>
          <w:rtl/>
        </w:rPr>
        <w:t xml:space="preserve"> ואמר לו אל תפרעני אלא בפני פלוני ופלוני</w:t>
      </w:r>
      <w:r w:rsidR="00A83285" w:rsidRPr="0033287E">
        <w:rPr>
          <w:rFonts w:ascii="David" w:hAnsi="David" w:cs="David"/>
          <w:rtl/>
        </w:rPr>
        <w:t xml:space="preserve"> </w:t>
      </w:r>
      <w:r w:rsidR="00A83285" w:rsidRPr="0033287E">
        <w:rPr>
          <w:rFonts w:ascii="David" w:hAnsi="David" w:cs="David"/>
          <w:b/>
          <w:bCs/>
          <w:sz w:val="28"/>
          <w:szCs w:val="28"/>
          <w:rtl/>
        </w:rPr>
        <w:t>אינו נאמן</w:t>
      </w:r>
      <w:r w:rsidRPr="0033287E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3287E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EE7DDC" w:rsidRPr="00AF314A" w:rsidRDefault="00EE7DDC" w:rsidP="0033287E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can still teach us </w:t>
      </w:r>
      <w:r>
        <w:rPr>
          <w:sz w:val="28"/>
          <w:szCs w:val="28"/>
        </w:rPr>
        <w:t xml:space="preserve">the case of </w:t>
      </w:r>
      <w:r>
        <w:rPr>
          <w:rFonts w:hint="cs"/>
          <w:sz w:val="28"/>
          <w:szCs w:val="28"/>
          <w:rtl/>
        </w:rPr>
        <w:t>מנה לך בידי</w:t>
      </w:r>
      <w:r>
        <w:rPr>
          <w:sz w:val="28"/>
          <w:szCs w:val="28"/>
        </w:rPr>
        <w:t xml:space="preserve"> and conclude; ‘</w:t>
      </w:r>
      <w:r>
        <w:rPr>
          <w:b/>
          <w:bCs/>
          <w:sz w:val="28"/>
          <w:szCs w:val="28"/>
        </w:rPr>
        <w:t xml:space="preserve">and if there are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</w:t>
      </w:r>
      <w:r w:rsidRPr="00A83285">
        <w:rPr>
          <w:sz w:val="28"/>
          <w:szCs w:val="28"/>
        </w:rPr>
        <w:t>for the loan</w:t>
      </w:r>
      <w:r w:rsidR="008411BA" w:rsidRPr="00A83285">
        <w:rPr>
          <w:sz w:val="28"/>
          <w:szCs w:val="28"/>
        </w:rPr>
        <w:t xml:space="preserve"> who will testify</w:t>
      </w:r>
      <w:r w:rsidR="00B1750C" w:rsidRPr="00A83285">
        <w:rPr>
          <w:sz w:val="28"/>
          <w:szCs w:val="28"/>
        </w:rPr>
        <w:t xml:space="preserve"> that the </w:t>
      </w:r>
      <w:r w:rsidR="00B1750C" w:rsidRPr="00A83285">
        <w:rPr>
          <w:rFonts w:hint="cs"/>
          <w:sz w:val="28"/>
          <w:szCs w:val="28"/>
          <w:rtl/>
        </w:rPr>
        <w:t>לוה</w:t>
      </w:r>
      <w:r w:rsidR="00B1750C" w:rsidRPr="00A83285">
        <w:rPr>
          <w:sz w:val="28"/>
          <w:szCs w:val="28"/>
        </w:rPr>
        <w:t xml:space="preserve"> borrowed</w:t>
      </w:r>
      <w:r w:rsidRPr="00A83285">
        <w:rPr>
          <w:sz w:val="28"/>
          <w:szCs w:val="28"/>
        </w:rPr>
        <w:t xml:space="preserve"> </w:t>
      </w:r>
      <w:r w:rsidR="00A83285">
        <w:rPr>
          <w:b/>
          <w:bCs/>
          <w:sz w:val="28"/>
          <w:szCs w:val="28"/>
        </w:rPr>
        <w:t>a</w:t>
      </w:r>
      <w:r w:rsidR="00B1750C">
        <w:rPr>
          <w:b/>
          <w:bCs/>
          <w:sz w:val="28"/>
          <w:szCs w:val="28"/>
        </w:rPr>
        <w:t xml:space="preserve">nd </w:t>
      </w:r>
      <w:r w:rsidR="00B1750C" w:rsidRPr="00B1750C">
        <w:rPr>
          <w:sz w:val="28"/>
          <w:szCs w:val="28"/>
        </w:rPr>
        <w:t>(</w:t>
      </w:r>
      <w:r w:rsidR="008411BA" w:rsidRPr="00B1750C">
        <w:rPr>
          <w:sz w:val="28"/>
          <w:szCs w:val="28"/>
        </w:rPr>
        <w:t>that</w:t>
      </w:r>
      <w:r w:rsidR="00B1750C">
        <w:rPr>
          <w:rStyle w:val="FootnoteReference"/>
          <w:sz w:val="28"/>
          <w:szCs w:val="28"/>
        </w:rPr>
        <w:footnoteReference w:id="5"/>
      </w:r>
      <w:r w:rsidR="00B1750C" w:rsidRPr="00B1750C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said to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do no</w:t>
      </w:r>
      <w:r w:rsidR="0033287E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 pay me </w:t>
      </w:r>
      <w:r>
        <w:rPr>
          <w:sz w:val="28"/>
          <w:szCs w:val="28"/>
        </w:rPr>
        <w:t xml:space="preserve">in private, </w:t>
      </w:r>
      <w:r>
        <w:rPr>
          <w:b/>
          <w:bCs/>
          <w:sz w:val="28"/>
          <w:szCs w:val="28"/>
        </w:rPr>
        <w:t xml:space="preserve">but </w:t>
      </w:r>
      <w:r>
        <w:rPr>
          <w:sz w:val="28"/>
          <w:szCs w:val="28"/>
        </w:rPr>
        <w:t>pay me</w:t>
      </w:r>
      <w:r>
        <w:rPr>
          <w:b/>
          <w:bCs/>
          <w:sz w:val="28"/>
          <w:szCs w:val="28"/>
        </w:rPr>
        <w:t xml:space="preserve"> only in the presence of those </w:t>
      </w:r>
      <w:r w:rsidRPr="0033287E">
        <w:rPr>
          <w:b/>
          <w:bCs/>
          <w:sz w:val="28"/>
          <w:szCs w:val="28"/>
        </w:rPr>
        <w:t>two</w:t>
      </w:r>
      <w:r w:rsidRPr="00A83285">
        <w:rPr>
          <w:sz w:val="28"/>
          <w:szCs w:val="28"/>
        </w:rPr>
        <w:t xml:space="preserve"> people who will be the witnesses to the payment</w:t>
      </w:r>
      <w:r w:rsidR="00F349F9">
        <w:rPr>
          <w:sz w:val="28"/>
          <w:szCs w:val="28"/>
        </w:rPr>
        <w:t>;</w:t>
      </w:r>
      <w:r w:rsidRPr="00A83285">
        <w:rPr>
          <w:b/>
          <w:bCs/>
          <w:sz w:val="28"/>
          <w:szCs w:val="28"/>
        </w:rPr>
        <w:t xml:space="preserve"> </w:t>
      </w:r>
      <w:r w:rsidR="00A83285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will not be believed </w:t>
      </w:r>
      <w:r w:rsidRPr="00AF314A">
        <w:t xml:space="preserve">to claim </w:t>
      </w:r>
      <w:r w:rsidRPr="00AF314A">
        <w:rPr>
          <w:rFonts w:hint="cs"/>
          <w:rtl/>
        </w:rPr>
        <w:t>פרעתי</w:t>
      </w:r>
      <w:r w:rsidRPr="00AF314A">
        <w:t xml:space="preserve">. The question is that the </w:t>
      </w:r>
      <w:r w:rsidRPr="00AF314A">
        <w:rPr>
          <w:rFonts w:hint="cs"/>
          <w:rtl/>
        </w:rPr>
        <w:t>משנה</w:t>
      </w:r>
      <w:r w:rsidRPr="00AF314A">
        <w:t xml:space="preserve"> could have (and should have) stated the case of </w:t>
      </w:r>
      <w:r w:rsidRPr="00AF314A">
        <w:rPr>
          <w:rFonts w:hint="cs"/>
          <w:rtl/>
        </w:rPr>
        <w:t>מנה ל</w:t>
      </w:r>
      <w:r w:rsidR="00FE6F00" w:rsidRPr="00AF314A">
        <w:rPr>
          <w:rFonts w:hint="cs"/>
          <w:rtl/>
        </w:rPr>
        <w:t>ך</w:t>
      </w:r>
      <w:r w:rsidRPr="00AF314A">
        <w:rPr>
          <w:rFonts w:hint="cs"/>
          <w:rtl/>
        </w:rPr>
        <w:t xml:space="preserve"> ביד</w:t>
      </w:r>
      <w:r w:rsidR="00FE6F00" w:rsidRPr="00AF314A">
        <w:rPr>
          <w:rFonts w:hint="cs"/>
          <w:rtl/>
        </w:rPr>
        <w:t>י</w:t>
      </w:r>
      <w:r w:rsidRPr="00AF314A">
        <w:rPr>
          <w:rFonts w:hint="cs"/>
          <w:rtl/>
        </w:rPr>
        <w:t xml:space="preserve"> נאמן</w:t>
      </w:r>
      <w:r w:rsidRPr="00AF314A">
        <w:t xml:space="preserve"> with a </w:t>
      </w:r>
      <w:r w:rsidRPr="00AF314A">
        <w:rPr>
          <w:rFonts w:hint="cs"/>
          <w:rtl/>
        </w:rPr>
        <w:t>הפה שאסר</w:t>
      </w:r>
      <w:r w:rsidR="00B1750C">
        <w:t>;</w:t>
      </w:r>
      <w:r w:rsidR="00A83285" w:rsidRPr="00A83285">
        <w:rPr>
          <w:rStyle w:val="FootnoteReference"/>
          <w:rtl/>
        </w:rPr>
        <w:t xml:space="preserve"> </w:t>
      </w:r>
      <w:r w:rsidR="00A83285">
        <w:rPr>
          <w:rStyle w:val="FootnoteReference"/>
          <w:rtl/>
        </w:rPr>
        <w:footnoteReference w:id="6"/>
      </w:r>
      <w:r w:rsidR="00B1750C">
        <w:t>however if</w:t>
      </w:r>
      <w:r w:rsidRPr="00AF314A">
        <w:t xml:space="preserve"> the </w:t>
      </w:r>
      <w:r w:rsidRPr="00AF314A">
        <w:rPr>
          <w:rFonts w:hint="cs"/>
          <w:rtl/>
        </w:rPr>
        <w:t>מלוה</w:t>
      </w:r>
      <w:r w:rsidRPr="00AF314A">
        <w:t xml:space="preserve"> stated </w:t>
      </w:r>
      <w:r w:rsidRPr="00AF314A">
        <w:rPr>
          <w:rFonts w:hint="cs"/>
          <w:rtl/>
        </w:rPr>
        <w:t xml:space="preserve">אל תפרעני אלא בפני </w:t>
      </w:r>
      <w:r w:rsidR="00B1750C">
        <w:rPr>
          <w:rFonts w:hint="cs"/>
          <w:rtl/>
        </w:rPr>
        <w:t>פלוני ופלוני</w:t>
      </w:r>
      <w:r w:rsidR="00B1750C">
        <w:t>, then</w:t>
      </w:r>
      <w:r w:rsidRPr="00AF314A">
        <w:t xml:space="preserve"> the </w:t>
      </w:r>
      <w:r w:rsidRPr="00AF314A">
        <w:rPr>
          <w:rFonts w:hint="cs"/>
          <w:rtl/>
        </w:rPr>
        <w:t>לוה</w:t>
      </w:r>
      <w:r w:rsidRPr="00AF314A">
        <w:t xml:space="preserve"> is not believed to claim </w:t>
      </w:r>
      <w:r w:rsidRPr="00AF314A">
        <w:rPr>
          <w:rFonts w:hint="cs"/>
          <w:rtl/>
        </w:rPr>
        <w:t>פרעתי</w:t>
      </w:r>
      <w:r w:rsidRPr="00AF314A">
        <w:t xml:space="preserve"> without (those) </w:t>
      </w:r>
      <w:r w:rsidRPr="00AF314A">
        <w:rPr>
          <w:rFonts w:hint="cs"/>
          <w:rtl/>
        </w:rPr>
        <w:t>עדים</w:t>
      </w:r>
      <w:r w:rsidRPr="00AF314A">
        <w:t>.</w:t>
      </w:r>
    </w:p>
    <w:p w:rsidR="00EE7DDC" w:rsidRPr="00AF314A" w:rsidRDefault="00EE7DDC" w:rsidP="0047026C">
      <w:pPr>
        <w:spacing w:line="276" w:lineRule="auto"/>
        <w:jc w:val="both"/>
      </w:pPr>
    </w:p>
    <w:p w:rsidR="00EE7DDC" w:rsidRPr="00AF314A" w:rsidRDefault="00EE7DDC" w:rsidP="0047026C">
      <w:pPr>
        <w:spacing w:line="276" w:lineRule="auto"/>
        <w:jc w:val="both"/>
      </w:pPr>
      <w:r w:rsidRPr="00AF314A">
        <w:rPr>
          <w:rFonts w:hint="cs"/>
          <w:rtl/>
        </w:rPr>
        <w:t>תוספות</w:t>
      </w:r>
      <w:r w:rsidRPr="00AF314A">
        <w:t xml:space="preserve"> answers:</w:t>
      </w:r>
    </w:p>
    <w:p w:rsidR="00EE7DDC" w:rsidRPr="0033287E" w:rsidRDefault="00EE7DDC" w:rsidP="0033287E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3287E">
        <w:rPr>
          <w:rFonts w:ascii="David" w:hAnsi="David" w:cs="David"/>
          <w:b/>
          <w:bCs/>
          <w:sz w:val="28"/>
          <w:szCs w:val="28"/>
          <w:rtl/>
        </w:rPr>
        <w:t>ויש  לומר דלא  היה רוצה</w:t>
      </w:r>
      <w:r w:rsidR="00A83285" w:rsidRPr="0033287E">
        <w:rPr>
          <w:rFonts w:ascii="David" w:hAnsi="David" w:cs="David"/>
          <w:b/>
          <w:bCs/>
          <w:sz w:val="28"/>
          <w:szCs w:val="28"/>
          <w:rtl/>
        </w:rPr>
        <w:t xml:space="preserve"> להאריך בלשונו</w:t>
      </w:r>
      <w:r w:rsidRPr="0033287E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3287E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235421" w:rsidRPr="00AF314A" w:rsidRDefault="00EE7DDC" w:rsidP="00A83285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one can answer that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תנא</w:t>
      </w:r>
      <w:r>
        <w:rPr>
          <w:sz w:val="28"/>
          <w:szCs w:val="28"/>
        </w:rPr>
        <w:t xml:space="preserve"> of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did not want </w:t>
      </w:r>
      <w:r w:rsidR="00235421">
        <w:rPr>
          <w:b/>
          <w:bCs/>
          <w:sz w:val="28"/>
          <w:szCs w:val="28"/>
        </w:rPr>
        <w:t xml:space="preserve">to be excessive in his language. </w:t>
      </w:r>
      <w:r w:rsidR="00235421" w:rsidRPr="00AF314A">
        <w:t xml:space="preserve">The </w:t>
      </w:r>
      <w:r w:rsidR="00235421" w:rsidRPr="00AF314A">
        <w:rPr>
          <w:rFonts w:hint="cs"/>
          <w:rtl/>
        </w:rPr>
        <w:t>תנא</w:t>
      </w:r>
      <w:r w:rsidR="00235421" w:rsidRPr="00AF314A">
        <w:t xml:space="preserve"> likes to limit the verbiage in the </w:t>
      </w:r>
      <w:r w:rsidR="00235421" w:rsidRPr="00AF314A">
        <w:rPr>
          <w:rFonts w:hint="cs"/>
          <w:rtl/>
        </w:rPr>
        <w:t>משנה</w:t>
      </w:r>
      <w:r w:rsidR="00235421" w:rsidRPr="00AF314A">
        <w:t xml:space="preserve">, when he has the </w:t>
      </w:r>
      <w:r w:rsidR="00235421" w:rsidRPr="00AF314A">
        <w:lastRenderedPageBreak/>
        <w:t>choice. Therefore he chose a case where he could be brief rather than choosing a case where it would require a rather lengthy statement.</w:t>
      </w:r>
    </w:p>
    <w:p w:rsidR="00235421" w:rsidRPr="00AF314A" w:rsidRDefault="00235421" w:rsidP="0047026C">
      <w:pPr>
        <w:spacing w:line="276" w:lineRule="auto"/>
        <w:jc w:val="both"/>
      </w:pPr>
    </w:p>
    <w:p w:rsidR="00235421" w:rsidRPr="00AF314A" w:rsidRDefault="00235421" w:rsidP="0047026C">
      <w:pPr>
        <w:spacing w:line="276" w:lineRule="auto"/>
        <w:jc w:val="both"/>
      </w:pPr>
      <w:r w:rsidRPr="00AF314A">
        <w:rPr>
          <w:rFonts w:hint="cs"/>
          <w:rtl/>
        </w:rPr>
        <w:t>תוספות</w:t>
      </w:r>
      <w:r w:rsidRPr="00AF314A">
        <w:t xml:space="preserve"> offers an alternate answer to this last question:</w:t>
      </w:r>
    </w:p>
    <w:p w:rsidR="00235421" w:rsidRPr="0033287E" w:rsidRDefault="00235421" w:rsidP="0033287E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3287E">
        <w:rPr>
          <w:rFonts w:ascii="David" w:hAnsi="David" w:cs="David"/>
          <w:b/>
          <w:bCs/>
          <w:sz w:val="28"/>
          <w:szCs w:val="28"/>
          <w:rtl/>
        </w:rPr>
        <w:t>או</w:t>
      </w:r>
      <w:r w:rsidR="00A83285" w:rsidRPr="0033287E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7"/>
      </w:r>
      <w:r w:rsidRPr="0033287E">
        <w:rPr>
          <w:rFonts w:ascii="David" w:hAnsi="David" w:cs="David"/>
          <w:b/>
          <w:bCs/>
          <w:sz w:val="28"/>
          <w:szCs w:val="28"/>
          <w:rtl/>
        </w:rPr>
        <w:t xml:space="preserve"> שמא מילתא דפשיטא הוא</w:t>
      </w:r>
      <w:r w:rsidR="0033287E"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:rsidR="00A50E65" w:rsidRPr="0038295D" w:rsidRDefault="00235421" w:rsidP="00A83285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Or perhaps </w:t>
      </w:r>
      <w:r w:rsidR="000F38AC">
        <w:rPr>
          <w:sz w:val="28"/>
          <w:szCs w:val="28"/>
        </w:rPr>
        <w:t xml:space="preserve">(the reason the </w:t>
      </w:r>
      <w:r w:rsidR="000F38AC">
        <w:rPr>
          <w:rFonts w:hint="cs"/>
          <w:sz w:val="28"/>
          <w:szCs w:val="28"/>
          <w:rtl/>
        </w:rPr>
        <w:t>תנא</w:t>
      </w:r>
      <w:r w:rsidR="000F38AC">
        <w:rPr>
          <w:sz w:val="28"/>
          <w:szCs w:val="28"/>
        </w:rPr>
        <w:t xml:space="preserve"> did not use this case is because)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תנא</w:t>
      </w:r>
      <w:r>
        <w:rPr>
          <w:sz w:val="28"/>
          <w:szCs w:val="28"/>
        </w:rPr>
        <w:t xml:space="preserve"> of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felt that </w:t>
      </w:r>
      <w:r>
        <w:rPr>
          <w:b/>
          <w:bCs/>
          <w:sz w:val="28"/>
          <w:szCs w:val="28"/>
        </w:rPr>
        <w:t>this is too obvious</w:t>
      </w:r>
      <w:r>
        <w:rPr>
          <w:sz w:val="28"/>
          <w:szCs w:val="28"/>
        </w:rPr>
        <w:t xml:space="preserve">. </w:t>
      </w:r>
      <w:r w:rsidRPr="0038295D">
        <w:t>There is no point in te</w:t>
      </w:r>
      <w:r w:rsidR="000072B1" w:rsidRPr="0038295D">
        <w:t xml:space="preserve">aching us that if the </w:t>
      </w:r>
      <w:r w:rsidR="000072B1" w:rsidRPr="0038295D">
        <w:rPr>
          <w:rFonts w:hint="cs"/>
          <w:rtl/>
        </w:rPr>
        <w:t>מלוה</w:t>
      </w:r>
      <w:r w:rsidR="000072B1" w:rsidRPr="0038295D">
        <w:t xml:space="preserve"> told him t</w:t>
      </w:r>
      <w:r w:rsidRPr="0038295D">
        <w:t>o</w:t>
      </w:r>
      <w:r w:rsidR="000072B1" w:rsidRPr="0038295D">
        <w:t xml:space="preserve"> pay in the presence of </w:t>
      </w:r>
      <w:r w:rsidR="000072B1" w:rsidRPr="0038295D">
        <w:rPr>
          <w:rFonts w:hint="cs"/>
          <w:rtl/>
        </w:rPr>
        <w:t>עדים</w:t>
      </w:r>
      <w:r w:rsidR="000072B1" w:rsidRPr="0038295D">
        <w:t xml:space="preserve">, the </w:t>
      </w:r>
      <w:r w:rsidR="000072B1" w:rsidRPr="0038295D">
        <w:rPr>
          <w:rFonts w:hint="cs"/>
          <w:rtl/>
        </w:rPr>
        <w:t>לוה</w:t>
      </w:r>
      <w:r w:rsidR="000072B1" w:rsidRPr="0038295D">
        <w:t xml:space="preserve"> would not be believed to claim </w:t>
      </w:r>
      <w:r w:rsidR="000072B1" w:rsidRPr="0038295D">
        <w:rPr>
          <w:rFonts w:hint="cs"/>
          <w:rtl/>
        </w:rPr>
        <w:t>פרעתי</w:t>
      </w:r>
      <w:r w:rsidR="000072B1" w:rsidRPr="0038295D">
        <w:t>.</w:t>
      </w:r>
      <w:r w:rsidRPr="0038295D">
        <w:t xml:space="preserve"> </w:t>
      </w:r>
      <w:r w:rsidR="000072B1" w:rsidRPr="0038295D">
        <w:t xml:space="preserve">That is so obvious that the </w:t>
      </w:r>
      <w:r w:rsidR="000072B1" w:rsidRPr="0038295D">
        <w:rPr>
          <w:rFonts w:hint="cs"/>
          <w:rtl/>
        </w:rPr>
        <w:t>משנה</w:t>
      </w:r>
      <w:r w:rsidR="000072B1" w:rsidRPr="0038295D">
        <w:t xml:space="preserve"> need not teach it to us.</w:t>
      </w:r>
      <w:r w:rsidRPr="0038295D">
        <w:t xml:space="preserve"> </w:t>
      </w:r>
    </w:p>
    <w:p w:rsidR="008411BA" w:rsidRPr="0038295D" w:rsidRDefault="008411BA" w:rsidP="0047026C">
      <w:pPr>
        <w:spacing w:line="276" w:lineRule="auto"/>
        <w:jc w:val="both"/>
      </w:pPr>
    </w:p>
    <w:p w:rsidR="008411BA" w:rsidRPr="00A83285" w:rsidRDefault="008411BA" w:rsidP="0047026C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83285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8411BA" w:rsidRDefault="008411BA" w:rsidP="0047026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can maintain that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is of the opinion that </w:t>
      </w:r>
      <w:r>
        <w:rPr>
          <w:rFonts w:hint="cs"/>
          <w:sz w:val="28"/>
          <w:szCs w:val="28"/>
          <w:rtl/>
        </w:rPr>
        <w:t>המלוה את חבירו בעדים א"צ לפרעו בעדים</w:t>
      </w:r>
      <w:r>
        <w:rPr>
          <w:sz w:val="28"/>
          <w:szCs w:val="28"/>
        </w:rPr>
        <w:t xml:space="preserve">, and the </w:t>
      </w:r>
      <w:r>
        <w:rPr>
          <w:rFonts w:hint="cs"/>
          <w:sz w:val="28"/>
          <w:szCs w:val="28"/>
          <w:rtl/>
        </w:rPr>
        <w:t>מ"ד</w:t>
      </w:r>
      <w:r>
        <w:rPr>
          <w:sz w:val="28"/>
          <w:szCs w:val="28"/>
        </w:rPr>
        <w:t xml:space="preserve"> who maintains </w:t>
      </w:r>
      <w:r>
        <w:rPr>
          <w:rFonts w:hint="cs"/>
          <w:sz w:val="28"/>
          <w:szCs w:val="28"/>
          <w:rtl/>
        </w:rPr>
        <w:t>צריך לפרעו בעדים</w:t>
      </w:r>
      <w:r>
        <w:rPr>
          <w:sz w:val="28"/>
          <w:szCs w:val="28"/>
        </w:rPr>
        <w:t xml:space="preserve"> will follow the opinion of other </w:t>
      </w:r>
      <w:r>
        <w:rPr>
          <w:rFonts w:hint="cs"/>
          <w:sz w:val="28"/>
          <w:szCs w:val="28"/>
          <w:rtl/>
        </w:rPr>
        <w:t>תנאים</w:t>
      </w:r>
      <w:r>
        <w:rPr>
          <w:sz w:val="28"/>
          <w:szCs w:val="28"/>
        </w:rPr>
        <w:t xml:space="preserve"> who also maintain that </w:t>
      </w:r>
      <w:r>
        <w:rPr>
          <w:rFonts w:hint="cs"/>
          <w:sz w:val="28"/>
          <w:szCs w:val="28"/>
          <w:rtl/>
        </w:rPr>
        <w:t>צריך לפרעו</w:t>
      </w:r>
      <w:r w:rsidR="00F349F9">
        <w:rPr>
          <w:rFonts w:hint="cs"/>
          <w:sz w:val="28"/>
          <w:szCs w:val="28"/>
          <w:rtl/>
        </w:rPr>
        <w:t xml:space="preserve"> בעדים</w:t>
      </w:r>
      <w:r>
        <w:rPr>
          <w:sz w:val="28"/>
          <w:szCs w:val="28"/>
        </w:rPr>
        <w:t xml:space="preserve">. Another option is that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can also maintain </w:t>
      </w:r>
      <w:r>
        <w:rPr>
          <w:rFonts w:hint="cs"/>
          <w:sz w:val="28"/>
          <w:szCs w:val="28"/>
          <w:rtl/>
        </w:rPr>
        <w:t>צריך לפרעו</w:t>
      </w:r>
      <w:r>
        <w:rPr>
          <w:sz w:val="28"/>
          <w:szCs w:val="28"/>
        </w:rPr>
        <w:t xml:space="preserve"> but did not state the case of </w:t>
      </w:r>
      <w:r>
        <w:rPr>
          <w:rFonts w:hint="cs"/>
          <w:sz w:val="28"/>
          <w:szCs w:val="28"/>
          <w:rtl/>
        </w:rPr>
        <w:t>מנה לך בידי</w:t>
      </w:r>
      <w:r>
        <w:rPr>
          <w:sz w:val="28"/>
          <w:szCs w:val="28"/>
        </w:rPr>
        <w:t xml:space="preserve"> because it would rather teach us </w:t>
      </w:r>
      <w:r>
        <w:rPr>
          <w:rFonts w:hint="cs"/>
          <w:sz w:val="28"/>
          <w:szCs w:val="28"/>
          <w:rtl/>
        </w:rPr>
        <w:t>אין מחזיקין בנכסי קטן</w:t>
      </w:r>
      <w:r>
        <w:rPr>
          <w:sz w:val="28"/>
          <w:szCs w:val="28"/>
        </w:rPr>
        <w:t>.</w:t>
      </w:r>
    </w:p>
    <w:p w:rsidR="008411BA" w:rsidRDefault="00AF314A" w:rsidP="0047026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did not want to teach the </w:t>
      </w:r>
      <w:r>
        <w:rPr>
          <w:rFonts w:hint="cs"/>
          <w:sz w:val="28"/>
          <w:szCs w:val="28"/>
          <w:rtl/>
        </w:rPr>
        <w:t>דין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מנה לך בידי</w:t>
      </w:r>
      <w:r>
        <w:rPr>
          <w:sz w:val="28"/>
          <w:szCs w:val="28"/>
        </w:rPr>
        <w:t xml:space="preserve"> in a case where there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required that </w:t>
      </w:r>
      <w:r>
        <w:rPr>
          <w:rFonts w:hint="cs"/>
          <w:sz w:val="28"/>
          <w:szCs w:val="28"/>
          <w:rtl/>
        </w:rPr>
        <w:t>אל תפרעני אלא בפני עדים</w:t>
      </w:r>
      <w:r>
        <w:rPr>
          <w:sz w:val="28"/>
          <w:szCs w:val="28"/>
        </w:rPr>
        <w:t>, for either it would require a lengthy statement or that this ruling is too obvious.</w:t>
      </w:r>
    </w:p>
    <w:p w:rsidR="00AF314A" w:rsidRPr="0033287E" w:rsidRDefault="00AF314A" w:rsidP="0047026C">
      <w:pPr>
        <w:spacing w:line="276" w:lineRule="auto"/>
        <w:jc w:val="both"/>
      </w:pPr>
    </w:p>
    <w:p w:rsidR="000F38AC" w:rsidRPr="00A83285" w:rsidRDefault="00AF314A" w:rsidP="0047026C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83285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AF314A" w:rsidRDefault="000F38AC" w:rsidP="0047026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9746C">
        <w:rPr>
          <w:sz w:val="28"/>
          <w:szCs w:val="28"/>
        </w:rPr>
        <w:t>I</w:t>
      </w:r>
      <w:r w:rsidR="00AF314A">
        <w:rPr>
          <w:sz w:val="28"/>
          <w:szCs w:val="28"/>
        </w:rPr>
        <w:t xml:space="preserve">s there any connection (or contradiction!) between the first </w:t>
      </w:r>
      <w:r w:rsidR="00AF314A">
        <w:rPr>
          <w:rFonts w:hint="cs"/>
          <w:sz w:val="28"/>
          <w:szCs w:val="28"/>
          <w:rtl/>
        </w:rPr>
        <w:t>קשיא ותירוצים</w:t>
      </w:r>
      <w:r w:rsidR="00AF314A">
        <w:rPr>
          <w:sz w:val="28"/>
          <w:szCs w:val="28"/>
        </w:rPr>
        <w:t xml:space="preserve"> of </w:t>
      </w:r>
      <w:r w:rsidR="00AF314A">
        <w:rPr>
          <w:rFonts w:hint="cs"/>
          <w:sz w:val="28"/>
          <w:szCs w:val="28"/>
          <w:rtl/>
        </w:rPr>
        <w:t>תוספות</w:t>
      </w:r>
      <w:r w:rsidR="00AF314A">
        <w:rPr>
          <w:sz w:val="28"/>
          <w:szCs w:val="28"/>
        </w:rPr>
        <w:t xml:space="preserve"> with the second </w:t>
      </w:r>
      <w:r w:rsidR="00AF314A">
        <w:rPr>
          <w:rFonts w:hint="cs"/>
          <w:sz w:val="28"/>
          <w:szCs w:val="28"/>
          <w:rtl/>
        </w:rPr>
        <w:t>קשיא</w:t>
      </w:r>
      <w:r w:rsidR="00AF314A">
        <w:rPr>
          <w:sz w:val="28"/>
          <w:szCs w:val="28"/>
        </w:rPr>
        <w:t xml:space="preserve"> (and </w:t>
      </w:r>
      <w:r w:rsidR="00AF314A">
        <w:rPr>
          <w:rFonts w:hint="cs"/>
          <w:sz w:val="28"/>
          <w:szCs w:val="28"/>
          <w:rtl/>
        </w:rPr>
        <w:t>תירוצים</w:t>
      </w:r>
      <w:r w:rsidR="00AF314A">
        <w:rPr>
          <w:sz w:val="28"/>
          <w:szCs w:val="28"/>
        </w:rPr>
        <w:t>)?</w:t>
      </w:r>
      <w:r w:rsidR="00B1750C">
        <w:rPr>
          <w:rStyle w:val="FootnoteReference"/>
          <w:sz w:val="28"/>
          <w:szCs w:val="28"/>
        </w:rPr>
        <w:footnoteReference w:id="8"/>
      </w:r>
    </w:p>
    <w:p w:rsidR="000F38AC" w:rsidRDefault="000F38AC" w:rsidP="0047026C">
      <w:pPr>
        <w:spacing w:line="276" w:lineRule="auto"/>
        <w:jc w:val="both"/>
        <w:rPr>
          <w:sz w:val="28"/>
          <w:szCs w:val="28"/>
        </w:rPr>
      </w:pPr>
    </w:p>
    <w:p w:rsidR="000F38AC" w:rsidRPr="00AF314A" w:rsidRDefault="000F38AC" w:rsidP="0047026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concludes that </w:t>
      </w:r>
      <w:r>
        <w:rPr>
          <w:rFonts w:hint="cs"/>
          <w:sz w:val="28"/>
          <w:szCs w:val="28"/>
          <w:rtl/>
        </w:rPr>
        <w:t>שמא מילתא דפשיטא הוא</w:t>
      </w:r>
      <w:r>
        <w:rPr>
          <w:sz w:val="28"/>
          <w:szCs w:val="28"/>
        </w:rPr>
        <w:t>.</w:t>
      </w:r>
      <w:r>
        <w:rPr>
          <w:rStyle w:val="FootnoteReference"/>
          <w:sz w:val="28"/>
          <w:szCs w:val="28"/>
        </w:rPr>
        <w:footnoteReference w:id="9"/>
      </w:r>
      <w:r>
        <w:rPr>
          <w:sz w:val="28"/>
          <w:szCs w:val="28"/>
        </w:rPr>
        <w:t xml:space="preserve"> Why is it a </w:t>
      </w:r>
      <w:r>
        <w:rPr>
          <w:rFonts w:hint="cs"/>
          <w:sz w:val="28"/>
          <w:szCs w:val="28"/>
          <w:rtl/>
        </w:rPr>
        <w:t>שמא</w:t>
      </w:r>
      <w:r>
        <w:rPr>
          <w:sz w:val="28"/>
          <w:szCs w:val="28"/>
        </w:rPr>
        <w:t xml:space="preserve">; it is certainly a </w:t>
      </w:r>
      <w:r>
        <w:rPr>
          <w:rFonts w:hint="cs"/>
          <w:sz w:val="28"/>
          <w:szCs w:val="28"/>
          <w:rtl/>
        </w:rPr>
        <w:t>מילתא דפשיטא</w:t>
      </w:r>
      <w:r>
        <w:rPr>
          <w:sz w:val="28"/>
          <w:szCs w:val="28"/>
        </w:rPr>
        <w:t xml:space="preserve">! We should have no need for the first </w:t>
      </w:r>
      <w:r>
        <w:rPr>
          <w:rFonts w:hint="cs"/>
          <w:sz w:val="28"/>
          <w:szCs w:val="28"/>
          <w:rtl/>
        </w:rPr>
        <w:t>תירוץ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(on the second </w:t>
      </w:r>
      <w:r>
        <w:rPr>
          <w:rFonts w:hint="cs"/>
          <w:sz w:val="28"/>
          <w:szCs w:val="28"/>
          <w:rtl/>
        </w:rPr>
        <w:t>וא"ת</w:t>
      </w:r>
      <w:r>
        <w:rPr>
          <w:sz w:val="28"/>
          <w:szCs w:val="28"/>
        </w:rPr>
        <w:t xml:space="preserve">)! Or at least this should have been the first </w:t>
      </w:r>
      <w:r>
        <w:rPr>
          <w:rFonts w:hint="cs"/>
          <w:sz w:val="28"/>
          <w:szCs w:val="28"/>
          <w:rtl/>
        </w:rPr>
        <w:t>תירוץ</w:t>
      </w:r>
      <w:r>
        <w:rPr>
          <w:sz w:val="28"/>
          <w:szCs w:val="28"/>
        </w:rPr>
        <w:t>!</w:t>
      </w:r>
      <w:r w:rsidR="00B1750C">
        <w:rPr>
          <w:rStyle w:val="FootnoteReference"/>
          <w:sz w:val="28"/>
          <w:szCs w:val="28"/>
        </w:rPr>
        <w:footnoteReference w:id="10"/>
      </w:r>
    </w:p>
    <w:sectPr w:rsidR="000F38AC" w:rsidRPr="00AF314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2C" w:rsidRDefault="000B5A2C">
      <w:r>
        <w:separator/>
      </w:r>
    </w:p>
  </w:endnote>
  <w:endnote w:type="continuationSeparator" w:id="0">
    <w:p w:rsidR="000B5A2C" w:rsidRDefault="000B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8E5" w:rsidRDefault="008508E5" w:rsidP="001B2A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08E5" w:rsidRDefault="008508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26C" w:rsidRDefault="0047026C">
    <w:pPr>
      <w:pStyle w:val="Footer"/>
      <w:jc w:val="center"/>
      <w:rPr>
        <w:noProof/>
        <w:sz w:val="16"/>
        <w:szCs w:val="16"/>
      </w:rPr>
    </w:pPr>
    <w:r w:rsidRPr="0047026C">
      <w:rPr>
        <w:sz w:val="20"/>
        <w:szCs w:val="20"/>
      </w:rPr>
      <w:fldChar w:fldCharType="begin"/>
    </w:r>
    <w:r w:rsidRPr="0047026C">
      <w:rPr>
        <w:sz w:val="20"/>
        <w:szCs w:val="20"/>
      </w:rPr>
      <w:instrText xml:space="preserve"> PAGE   \* MERGEFORMAT </w:instrText>
    </w:r>
    <w:r w:rsidRPr="0047026C">
      <w:rPr>
        <w:sz w:val="20"/>
        <w:szCs w:val="20"/>
      </w:rPr>
      <w:fldChar w:fldCharType="separate"/>
    </w:r>
    <w:r w:rsidR="005832C0">
      <w:rPr>
        <w:noProof/>
        <w:sz w:val="20"/>
        <w:szCs w:val="20"/>
      </w:rPr>
      <w:t>3</w:t>
    </w:r>
    <w:r w:rsidRPr="0047026C">
      <w:rPr>
        <w:noProof/>
        <w:sz w:val="20"/>
        <w:szCs w:val="20"/>
      </w:rPr>
      <w:fldChar w:fldCharType="end"/>
    </w:r>
  </w:p>
  <w:p w:rsidR="0047026C" w:rsidRPr="0047026C" w:rsidRDefault="0047026C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508E5" w:rsidRPr="00BB7FF7" w:rsidRDefault="008508E5" w:rsidP="00BB7FF7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2C" w:rsidRDefault="000B5A2C">
      <w:r>
        <w:separator/>
      </w:r>
    </w:p>
  </w:footnote>
  <w:footnote w:type="continuationSeparator" w:id="0">
    <w:p w:rsidR="000B5A2C" w:rsidRDefault="000B5A2C">
      <w:r>
        <w:continuationSeparator/>
      </w:r>
    </w:p>
  </w:footnote>
  <w:footnote w:id="1">
    <w:p w:rsidR="0047026C" w:rsidRDefault="0047026C" w:rsidP="0047026C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There is a dispute among the </w:t>
      </w:r>
      <w:r>
        <w:rPr>
          <w:rFonts w:hint="cs"/>
          <w:rtl/>
        </w:rPr>
        <w:t>אמוראים</w:t>
      </w:r>
      <w:r>
        <w:t xml:space="preserve"> whether </w:t>
      </w:r>
      <w:r>
        <w:rPr>
          <w:rFonts w:hint="cs"/>
          <w:rtl/>
        </w:rPr>
        <w:t>המלוה את חבירו בעדים צריך לפרעו בעדים</w:t>
      </w:r>
      <w:r>
        <w:t xml:space="preserve"> or not.</w:t>
      </w:r>
    </w:p>
  </w:footnote>
  <w:footnote w:id="2">
    <w:p w:rsidR="00A14C44" w:rsidRDefault="00A14C44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שטמ"ק</w:t>
      </w:r>
      <w:r>
        <w:t xml:space="preserve"> omits the words </w:t>
      </w:r>
      <w:r>
        <w:rPr>
          <w:rFonts w:hint="cs"/>
          <w:rtl/>
        </w:rPr>
        <w:t>'דליתני מנה לך בידי'</w:t>
      </w:r>
      <w:r>
        <w:t>.</w:t>
      </w:r>
    </w:p>
  </w:footnote>
  <w:footnote w:id="3">
    <w:p w:rsidR="00A83285" w:rsidRDefault="00A83285" w:rsidP="00A8328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seems to be referring to the </w:t>
      </w:r>
      <w:r>
        <w:rPr>
          <w:rFonts w:hint="cs"/>
          <w:rtl/>
        </w:rPr>
        <w:t>מחלוקת</w:t>
      </w:r>
      <w:r>
        <w:t xml:space="preserve"> there between </w:t>
      </w:r>
      <w:r>
        <w:rPr>
          <w:rFonts w:hint="cs"/>
          <w:rtl/>
        </w:rPr>
        <w:t>ריב"ב</w:t>
      </w:r>
      <w:r>
        <w:t xml:space="preserve"> and the </w:t>
      </w:r>
      <w:r>
        <w:rPr>
          <w:rFonts w:hint="cs"/>
          <w:rtl/>
        </w:rPr>
        <w:t>רבנן</w:t>
      </w:r>
      <w:r>
        <w:t>.</w:t>
      </w:r>
    </w:p>
  </w:footnote>
  <w:footnote w:id="4">
    <w:p w:rsidR="008508E5" w:rsidRDefault="008508E5" w:rsidP="0047026C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</w:rPr>
        <w:t>גמרא יז,ב</w:t>
      </w:r>
      <w:r>
        <w:t xml:space="preserve"> (and </w:t>
      </w:r>
      <w:r>
        <w:rPr>
          <w:rFonts w:hint="cs"/>
          <w:rtl/>
        </w:rPr>
        <w:t>תוד"ה ורב הונא</w:t>
      </w:r>
      <w:r>
        <w:t>).</w:t>
      </w:r>
    </w:p>
  </w:footnote>
  <w:footnote w:id="5">
    <w:p w:rsidR="008508E5" w:rsidRDefault="008508E5" w:rsidP="00A14C4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</w:t>
      </w:r>
      <w:r w:rsidR="00A14C44">
        <w:t xml:space="preserve">10 (whether there were </w:t>
      </w:r>
      <w:r w:rsidR="00A14C44">
        <w:rPr>
          <w:rFonts w:hint="cs"/>
          <w:rtl/>
        </w:rPr>
        <w:t>עדים</w:t>
      </w:r>
      <w:r w:rsidR="00A14C44">
        <w:t xml:space="preserve"> that the </w:t>
      </w:r>
      <w:r w:rsidR="00A14C44">
        <w:rPr>
          <w:rFonts w:hint="cs"/>
          <w:rtl/>
        </w:rPr>
        <w:t>מלוה</w:t>
      </w:r>
      <w:r w:rsidR="00A14C44">
        <w:t xml:space="preserve"> said </w:t>
      </w:r>
      <w:r w:rsidR="00A14C44">
        <w:rPr>
          <w:rFonts w:hint="cs"/>
          <w:rtl/>
        </w:rPr>
        <w:t>אל תפרענו אלא בפני עדים</w:t>
      </w:r>
      <w:r w:rsidR="00A14C44">
        <w:t>).</w:t>
      </w:r>
    </w:p>
  </w:footnote>
  <w:footnote w:id="6">
    <w:p w:rsidR="00A83285" w:rsidRDefault="00A83285" w:rsidP="00A8328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מהרש"א וכו'</w:t>
      </w:r>
      <w:r>
        <w:t>.</w:t>
      </w:r>
    </w:p>
  </w:footnote>
  <w:footnote w:id="7">
    <w:p w:rsidR="00A83285" w:rsidRDefault="00A83285" w:rsidP="00A8328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8">
    <w:p w:rsidR="008508E5" w:rsidRDefault="008508E5" w:rsidP="0047026C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משכנות הרועים אות צ"ה</w:t>
      </w:r>
      <w:r>
        <w:t>.</w:t>
      </w:r>
    </w:p>
  </w:footnote>
  <w:footnote w:id="9">
    <w:p w:rsidR="008508E5" w:rsidRDefault="008508E5" w:rsidP="00F349F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</w:t>
      </w:r>
      <w:r w:rsidR="00F349F9">
        <w:t>7</w:t>
      </w:r>
      <w:r>
        <w:t>.</w:t>
      </w:r>
    </w:p>
  </w:footnote>
  <w:footnote w:id="10">
    <w:p w:rsidR="008508E5" w:rsidRDefault="008508E5" w:rsidP="0047026C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(also) </w:t>
      </w:r>
      <w:r>
        <w:rPr>
          <w:rFonts w:hint="cs"/>
          <w:rtl/>
        </w:rPr>
        <w:t>ח"ב מ"ת אות רי"ח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8E5" w:rsidRDefault="008508E5" w:rsidP="00BB7FF7">
    <w:pPr>
      <w:pStyle w:val="Header"/>
      <w:bidi/>
      <w:rPr>
        <w:rFonts w:hint="cs"/>
        <w:rtl/>
      </w:rPr>
    </w:pPr>
    <w:r>
      <w:rPr>
        <w:rFonts w:hint="cs"/>
        <w:rtl/>
      </w:rPr>
      <w:t>בס"ד. כתובות יח,א תוס' ד"ה אין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FF7"/>
    <w:rsid w:val="000072B1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B5A2C"/>
    <w:rsid w:val="000C21FA"/>
    <w:rsid w:val="000C65DD"/>
    <w:rsid w:val="000D6702"/>
    <w:rsid w:val="000F38AC"/>
    <w:rsid w:val="00103B51"/>
    <w:rsid w:val="00112C69"/>
    <w:rsid w:val="0015643F"/>
    <w:rsid w:val="00171949"/>
    <w:rsid w:val="001722B4"/>
    <w:rsid w:val="00181E98"/>
    <w:rsid w:val="00183AF3"/>
    <w:rsid w:val="001938B0"/>
    <w:rsid w:val="001A5235"/>
    <w:rsid w:val="001B01D8"/>
    <w:rsid w:val="001B2A02"/>
    <w:rsid w:val="001B2BF9"/>
    <w:rsid w:val="001C19C3"/>
    <w:rsid w:val="001C496B"/>
    <w:rsid w:val="001E2618"/>
    <w:rsid w:val="00221697"/>
    <w:rsid w:val="00233159"/>
    <w:rsid w:val="00235421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287E"/>
    <w:rsid w:val="00337C06"/>
    <w:rsid w:val="0038295D"/>
    <w:rsid w:val="00385C65"/>
    <w:rsid w:val="00387CF0"/>
    <w:rsid w:val="0039622B"/>
    <w:rsid w:val="003C2861"/>
    <w:rsid w:val="003D34E8"/>
    <w:rsid w:val="003E0B99"/>
    <w:rsid w:val="003E0BE9"/>
    <w:rsid w:val="003E7A20"/>
    <w:rsid w:val="003F0F83"/>
    <w:rsid w:val="0041626A"/>
    <w:rsid w:val="00442246"/>
    <w:rsid w:val="0045569C"/>
    <w:rsid w:val="0047026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32C0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2D95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411BA"/>
    <w:rsid w:val="008508E5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931CD"/>
    <w:rsid w:val="009A5F36"/>
    <w:rsid w:val="009C6227"/>
    <w:rsid w:val="009E0383"/>
    <w:rsid w:val="009E2DE5"/>
    <w:rsid w:val="00A14C44"/>
    <w:rsid w:val="00A50E65"/>
    <w:rsid w:val="00A5142C"/>
    <w:rsid w:val="00A55D6A"/>
    <w:rsid w:val="00A5722D"/>
    <w:rsid w:val="00A603D1"/>
    <w:rsid w:val="00A619AB"/>
    <w:rsid w:val="00A74DFE"/>
    <w:rsid w:val="00A80985"/>
    <w:rsid w:val="00A83285"/>
    <w:rsid w:val="00AA0A7C"/>
    <w:rsid w:val="00AE7621"/>
    <w:rsid w:val="00AF314A"/>
    <w:rsid w:val="00AF6948"/>
    <w:rsid w:val="00B1750C"/>
    <w:rsid w:val="00B320A8"/>
    <w:rsid w:val="00B5520D"/>
    <w:rsid w:val="00B736BA"/>
    <w:rsid w:val="00B9107D"/>
    <w:rsid w:val="00BA0498"/>
    <w:rsid w:val="00BA0EA7"/>
    <w:rsid w:val="00BB7FF7"/>
    <w:rsid w:val="00BE5AB0"/>
    <w:rsid w:val="00C2661A"/>
    <w:rsid w:val="00C32768"/>
    <w:rsid w:val="00C47587"/>
    <w:rsid w:val="00C50B9E"/>
    <w:rsid w:val="00C94D8F"/>
    <w:rsid w:val="00CB2EF7"/>
    <w:rsid w:val="00CE5DC6"/>
    <w:rsid w:val="00CF24F9"/>
    <w:rsid w:val="00CF45CE"/>
    <w:rsid w:val="00D010DD"/>
    <w:rsid w:val="00D12A67"/>
    <w:rsid w:val="00D37864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EE7DDC"/>
    <w:rsid w:val="00F02605"/>
    <w:rsid w:val="00F13ED9"/>
    <w:rsid w:val="00F349F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9746C"/>
    <w:rsid w:val="00FB2B15"/>
    <w:rsid w:val="00FD5C73"/>
    <w:rsid w:val="00FE6F00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C1ECA7-974B-4D19-8DF6-6D38D47C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B7F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7FF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F24F9"/>
    <w:rPr>
      <w:sz w:val="20"/>
      <w:szCs w:val="20"/>
    </w:rPr>
  </w:style>
  <w:style w:type="character" w:styleId="FootnoteReference">
    <w:name w:val="footnote reference"/>
    <w:semiHidden/>
    <w:rsid w:val="00CF24F9"/>
    <w:rPr>
      <w:vertAlign w:val="superscript"/>
    </w:rPr>
  </w:style>
  <w:style w:type="character" w:styleId="PageNumber">
    <w:name w:val="page number"/>
    <w:basedOn w:val="DefaultParagraphFont"/>
    <w:rsid w:val="00A50E65"/>
  </w:style>
  <w:style w:type="character" w:customStyle="1" w:styleId="FooterChar">
    <w:name w:val="Footer Char"/>
    <w:link w:val="Footer"/>
    <w:uiPriority w:val="99"/>
    <w:rsid w:val="004702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אין צריך לפרעו בעדים –</vt:lpstr>
    </vt:vector>
  </TitlesOfParts>
  <Company>Oholei Torah</Company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אין צריך לפרעו בעדים –</dc:title>
  <dc:subject/>
  <dc:creator>Ephraim piekarski</dc:creator>
  <cp:keywords/>
  <dc:description/>
  <cp:lastModifiedBy>Microsoft account</cp:lastModifiedBy>
  <cp:revision>2</cp:revision>
  <cp:lastPrinted>2015-08-09T12:06:00Z</cp:lastPrinted>
  <dcterms:created xsi:type="dcterms:W3CDTF">2022-04-05T10:44:00Z</dcterms:created>
  <dcterms:modified xsi:type="dcterms:W3CDTF">2022-04-05T10:44:00Z</dcterms:modified>
</cp:coreProperties>
</file>