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Pr="009E3C86" w:rsidRDefault="00872024" w:rsidP="003446ED">
      <w:pPr>
        <w:bidi/>
        <w:spacing w:line="276" w:lineRule="auto"/>
        <w:rPr>
          <w:b/>
          <w:bCs/>
          <w:sz w:val="24"/>
          <w:szCs w:val="24"/>
          <w:lang w:bidi="he-IL"/>
        </w:rPr>
      </w:pPr>
      <w:bookmarkStart w:id="0" w:name="_GoBack"/>
      <w:bookmarkEnd w:id="0"/>
      <w:r w:rsidRPr="009E3C86">
        <w:rPr>
          <w:rFonts w:hint="cs"/>
          <w:b/>
          <w:bCs/>
          <w:sz w:val="36"/>
          <w:szCs w:val="36"/>
          <w:rtl/>
          <w:lang w:bidi="he-IL"/>
        </w:rPr>
        <w:t xml:space="preserve">ובכולי </w:t>
      </w:r>
      <w:r w:rsidRPr="009E3C86">
        <w:rPr>
          <w:rFonts w:hint="cs"/>
          <w:b/>
          <w:bCs/>
          <w:sz w:val="32"/>
          <w:szCs w:val="32"/>
          <w:rtl/>
          <w:lang w:bidi="he-IL"/>
        </w:rPr>
        <w:t xml:space="preserve">בעי דלודי </w:t>
      </w:r>
      <w:r w:rsidRPr="009E3C86">
        <w:rPr>
          <w:b/>
          <w:bCs/>
          <w:sz w:val="32"/>
          <w:szCs w:val="32"/>
          <w:rtl/>
          <w:lang w:bidi="he-IL"/>
        </w:rPr>
        <w:t>–</w:t>
      </w:r>
      <w:r w:rsidRPr="009E3C86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Pr="009E3C86">
        <w:rPr>
          <w:b/>
          <w:bCs/>
          <w:sz w:val="32"/>
          <w:szCs w:val="32"/>
          <w:lang w:bidi="he-IL"/>
        </w:rPr>
        <w:t xml:space="preserve">And he wants to admit to all                              </w:t>
      </w:r>
    </w:p>
    <w:p w:rsidR="00872024" w:rsidRPr="009E3C86" w:rsidRDefault="00872024" w:rsidP="003446ED">
      <w:pPr>
        <w:bidi/>
        <w:spacing w:line="276" w:lineRule="auto"/>
        <w:rPr>
          <w:b/>
          <w:bCs/>
          <w:sz w:val="24"/>
          <w:szCs w:val="24"/>
          <w:lang w:bidi="he-IL"/>
        </w:rPr>
      </w:pPr>
    </w:p>
    <w:p w:rsidR="00872024" w:rsidRPr="009E3C86" w:rsidRDefault="002D2FF5" w:rsidP="003446ED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9E3C86">
        <w:rPr>
          <w:rFonts w:ascii="Copperplate Gothic Bold" w:hAnsi="Copperplate Gothic Bold"/>
          <w:u w:val="double"/>
          <w:lang w:bidi="he-IL"/>
        </w:rPr>
        <w:t>Overview</w:t>
      </w:r>
    </w:p>
    <w:p w:rsidR="002D2FF5" w:rsidRPr="009E3C86" w:rsidRDefault="002D2FF5" w:rsidP="003446ED">
      <w:pPr>
        <w:spacing w:line="276" w:lineRule="auto"/>
        <w:jc w:val="both"/>
        <w:rPr>
          <w:lang w:bidi="he-IL"/>
        </w:rPr>
      </w:pP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asked why is a </w:t>
      </w:r>
      <w:r w:rsidRPr="009E3C86">
        <w:rPr>
          <w:rFonts w:hint="cs"/>
          <w:rtl/>
          <w:lang w:bidi="he-IL"/>
        </w:rPr>
        <w:t>מודה במקצת</w:t>
      </w:r>
      <w:r w:rsidRPr="009E3C86">
        <w:rPr>
          <w:lang w:bidi="he-IL"/>
        </w:rPr>
        <w:t xml:space="preserve"> required to take an oath. [According to </w:t>
      </w:r>
      <w:r w:rsidRPr="009E3C86">
        <w:rPr>
          <w:rFonts w:hint="cs"/>
          <w:rtl/>
          <w:lang w:bidi="he-IL"/>
        </w:rPr>
        <w:t>תוספות</w:t>
      </w:r>
      <w:r w:rsidRPr="009E3C86">
        <w:rPr>
          <w:lang w:bidi="he-IL"/>
        </w:rPr>
        <w:t xml:space="preserve"> he should be believed with a </w:t>
      </w:r>
      <w:r w:rsidRPr="009E3C86">
        <w:rPr>
          <w:rFonts w:hint="cs"/>
          <w:rtl/>
          <w:lang w:bidi="he-IL"/>
        </w:rPr>
        <w:t>מגו</w:t>
      </w:r>
      <w:r w:rsidRPr="009E3C86">
        <w:rPr>
          <w:lang w:bidi="he-IL"/>
        </w:rPr>
        <w:t xml:space="preserve"> of </w:t>
      </w:r>
      <w:r w:rsidRPr="009E3C86">
        <w:rPr>
          <w:rFonts w:hint="cs"/>
          <w:rtl/>
          <w:lang w:bidi="he-IL"/>
        </w:rPr>
        <w:t>כופר הכל</w:t>
      </w:r>
      <w:r w:rsidRPr="009E3C86">
        <w:rPr>
          <w:lang w:bidi="he-IL"/>
        </w:rPr>
        <w:t xml:space="preserve">. According to others; why is a </w:t>
      </w:r>
      <w:r w:rsidRPr="009E3C86">
        <w:rPr>
          <w:rFonts w:hint="cs"/>
          <w:rtl/>
          <w:lang w:bidi="he-IL"/>
        </w:rPr>
        <w:t>כוה"כ</w:t>
      </w:r>
      <w:r w:rsidRPr="009E3C86">
        <w:rPr>
          <w:lang w:bidi="he-IL"/>
        </w:rPr>
        <w:t xml:space="preserve"> not required to take an oath.]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answers that </w:t>
      </w:r>
      <w:r w:rsidRPr="009E3C86">
        <w:rPr>
          <w:rFonts w:hint="cs"/>
          <w:rtl/>
          <w:lang w:bidi="he-IL"/>
        </w:rPr>
        <w:t>אין אדם מעיז פניו בפני בע"ח</w:t>
      </w:r>
      <w:r w:rsidRPr="009E3C86">
        <w:rPr>
          <w:lang w:bidi="he-IL"/>
        </w:rPr>
        <w:t xml:space="preserve"> [and therefore there is no </w:t>
      </w:r>
      <w:r w:rsidRPr="009E3C86">
        <w:rPr>
          <w:rFonts w:hint="cs"/>
          <w:rtl/>
          <w:lang w:bidi="he-IL"/>
        </w:rPr>
        <w:t>מגו</w:t>
      </w:r>
      <w:r w:rsidRPr="009E3C86">
        <w:rPr>
          <w:lang w:bidi="he-IL"/>
        </w:rPr>
        <w:t xml:space="preserve"> (according to </w:t>
      </w:r>
      <w:r w:rsidRPr="009E3C86">
        <w:rPr>
          <w:rFonts w:hint="cs"/>
          <w:rtl/>
          <w:lang w:bidi="he-IL"/>
        </w:rPr>
        <w:t>תוספות</w:t>
      </w:r>
      <w:r w:rsidRPr="009E3C86">
        <w:rPr>
          <w:lang w:bidi="he-IL"/>
        </w:rPr>
        <w:t xml:space="preserve">); or the </w:t>
      </w:r>
      <w:r w:rsidRPr="009E3C86">
        <w:rPr>
          <w:rFonts w:hint="cs"/>
          <w:rtl/>
          <w:lang w:bidi="he-IL"/>
        </w:rPr>
        <w:t>כוה"כ</w:t>
      </w:r>
      <w:r w:rsidRPr="009E3C86">
        <w:rPr>
          <w:lang w:bidi="he-IL"/>
        </w:rPr>
        <w:t xml:space="preserve"> is saying the truth (according to others)</w:t>
      </w:r>
      <w:r w:rsidR="00CF0ED0" w:rsidRPr="009E3C86">
        <w:rPr>
          <w:lang w:bidi="he-IL"/>
        </w:rPr>
        <w:t>]</w:t>
      </w:r>
      <w:r w:rsidRPr="009E3C86">
        <w:rPr>
          <w:lang w:bidi="he-IL"/>
        </w:rPr>
        <w:t>.</w:t>
      </w:r>
      <w:r w:rsidR="00CF0ED0" w:rsidRPr="009E3C86">
        <w:rPr>
          <w:lang w:bidi="he-IL"/>
        </w:rPr>
        <w:t xml:space="preserve"> This would seem to satisfactorily answer s</w:t>
      </w:r>
      <w:r w:rsidR="00CF0ED0" w:rsidRPr="009E3C86">
        <w:rPr>
          <w:rFonts w:hint="cs"/>
          <w:rtl/>
          <w:lang w:bidi="he-IL"/>
        </w:rPr>
        <w:t>רבה'</w:t>
      </w:r>
      <w:r w:rsidR="00CF0ED0" w:rsidRPr="009E3C86">
        <w:rPr>
          <w:lang w:bidi="he-IL"/>
        </w:rPr>
        <w:t xml:space="preserve"> original question.</w:t>
      </w:r>
      <w:r w:rsidRPr="009E3C86">
        <w:rPr>
          <w:lang w:bidi="he-IL"/>
        </w:rPr>
        <w:t xml:space="preserve"> </w:t>
      </w:r>
      <w:r w:rsidRPr="009E3C86">
        <w:rPr>
          <w:rFonts w:hint="cs"/>
          <w:rtl/>
          <w:lang w:bidi="he-IL"/>
        </w:rPr>
        <w:t>רבה</w:t>
      </w:r>
      <w:r w:rsidR="00CF0ED0" w:rsidRPr="009E3C86">
        <w:rPr>
          <w:lang w:bidi="he-IL"/>
        </w:rPr>
        <w:t>, however,</w:t>
      </w:r>
      <w:r w:rsidRPr="009E3C86">
        <w:rPr>
          <w:lang w:bidi="he-IL"/>
        </w:rPr>
        <w:t xml:space="preserve"> continues with an analysis of 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and concludes that he is </w:t>
      </w:r>
      <w:r w:rsidRPr="009E3C86">
        <w:rPr>
          <w:rFonts w:hint="cs"/>
          <w:rtl/>
          <w:lang w:bidi="he-IL"/>
        </w:rPr>
        <w:t>מישתמט</w:t>
      </w:r>
      <w:r w:rsidRPr="009E3C86">
        <w:rPr>
          <w:lang w:bidi="he-IL"/>
        </w:rPr>
        <w:t xml:space="preserve">. </w:t>
      </w:r>
      <w:r w:rsidR="00CF0ED0" w:rsidRPr="009E3C86">
        <w:rPr>
          <w:lang w:bidi="he-IL"/>
        </w:rPr>
        <w:t xml:space="preserve">The question is; why did </w:t>
      </w:r>
      <w:r w:rsidR="00CF0ED0" w:rsidRPr="009E3C86">
        <w:rPr>
          <w:rFonts w:hint="cs"/>
          <w:rtl/>
          <w:lang w:bidi="he-IL"/>
        </w:rPr>
        <w:t>רבה</w:t>
      </w:r>
      <w:r w:rsidR="00CF0ED0" w:rsidRPr="009E3C86">
        <w:rPr>
          <w:lang w:bidi="he-IL"/>
        </w:rPr>
        <w:t xml:space="preserve"> find it necessary to continue explaining that the </w:t>
      </w:r>
      <w:r w:rsidR="00CF0ED0" w:rsidRPr="009E3C86">
        <w:rPr>
          <w:rFonts w:hint="cs"/>
          <w:rtl/>
          <w:lang w:bidi="he-IL"/>
        </w:rPr>
        <w:t>מוב"מ</w:t>
      </w:r>
      <w:r w:rsidR="00CF0ED0" w:rsidRPr="009E3C86">
        <w:rPr>
          <w:lang w:bidi="he-IL"/>
        </w:rPr>
        <w:t xml:space="preserve"> is </w:t>
      </w:r>
      <w:r w:rsidR="00CF0ED0" w:rsidRPr="009E3C86">
        <w:rPr>
          <w:rFonts w:hint="cs"/>
          <w:rtl/>
          <w:lang w:bidi="he-IL"/>
        </w:rPr>
        <w:t>מישתמט</w:t>
      </w:r>
      <w:r w:rsidR="00CF0ED0" w:rsidRPr="009E3C86">
        <w:rPr>
          <w:lang w:bidi="he-IL"/>
        </w:rPr>
        <w:t xml:space="preserve">? </w:t>
      </w:r>
      <w:r w:rsidR="00CF0ED0" w:rsidRPr="009E3C86">
        <w:rPr>
          <w:rFonts w:hint="cs"/>
          <w:rtl/>
          <w:lang w:bidi="he-IL"/>
        </w:rPr>
        <w:t>רש"י</w:t>
      </w:r>
      <w:r w:rsidR="00CF0ED0" w:rsidRPr="009E3C86">
        <w:rPr>
          <w:lang w:bidi="he-IL"/>
        </w:rPr>
        <w:t xml:space="preserve"> and </w:t>
      </w:r>
      <w:r w:rsidR="00CF0ED0" w:rsidRPr="009E3C86">
        <w:rPr>
          <w:rFonts w:hint="cs"/>
          <w:rtl/>
          <w:lang w:bidi="he-IL"/>
        </w:rPr>
        <w:t>תוספות</w:t>
      </w:r>
      <w:r w:rsidR="00CF0ED0" w:rsidRPr="009E3C86">
        <w:rPr>
          <w:lang w:bidi="he-IL"/>
        </w:rPr>
        <w:t xml:space="preserve"> offer different explanations.</w:t>
      </w:r>
      <w:r w:rsidRPr="009E3C86">
        <w:rPr>
          <w:lang w:bidi="he-IL"/>
        </w:rPr>
        <w:t xml:space="preserve">   </w:t>
      </w:r>
    </w:p>
    <w:p w:rsidR="00872024" w:rsidRPr="009E3C86" w:rsidRDefault="00CF0ED0" w:rsidP="003446ED">
      <w:pPr>
        <w:bidi/>
        <w:spacing w:line="276" w:lineRule="auto"/>
        <w:jc w:val="center"/>
        <w:rPr>
          <w:sz w:val="24"/>
          <w:szCs w:val="24"/>
          <w:lang w:bidi="he-IL"/>
        </w:rPr>
      </w:pPr>
      <w:r w:rsidRPr="009E3C86">
        <w:rPr>
          <w:sz w:val="24"/>
          <w:szCs w:val="24"/>
          <w:lang w:bidi="he-IL"/>
        </w:rPr>
        <w:t>-----------------</w:t>
      </w:r>
    </w:p>
    <w:p w:rsidR="00872024" w:rsidRPr="009E3C86" w:rsidRDefault="00872024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פירש בקונטרס בבבא מציעא</w:t>
      </w:r>
      <w:r w:rsidR="008144D8">
        <w:rPr>
          <w:rStyle w:val="FootnoteReference"/>
          <w:rFonts w:ascii="David" w:hAnsi="David" w:cs="David"/>
          <w:b/>
          <w:bCs/>
          <w:rtl/>
          <w:lang w:bidi="he-IL"/>
        </w:rPr>
        <w:footnoteReference w:id="1"/>
      </w:r>
      <w:r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(דף ג,ב ושם) </w:t>
      </w:r>
      <w:r w:rsidRPr="009E3C86">
        <w:rPr>
          <w:rFonts w:ascii="David" w:hAnsi="David" w:cs="David"/>
          <w:b/>
          <w:bCs/>
          <w:rtl/>
          <w:lang w:bidi="he-IL"/>
        </w:rPr>
        <w:t xml:space="preserve"> דאתא לפרש אמאי נשבע </w:t>
      </w:r>
      <w:r w:rsidR="00AC5A98" w:rsidRPr="009E3C86">
        <w:rPr>
          <w:rFonts w:ascii="David" w:hAnsi="David" w:cs="David"/>
          <w:b/>
          <w:bCs/>
          <w:lang w:bidi="he-IL"/>
        </w:rPr>
        <w:t>-</w:t>
      </w:r>
    </w:p>
    <w:p w:rsidR="00872024" w:rsidRPr="009E3C86" w:rsidRDefault="00872024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9E3C86">
        <w:rPr>
          <w:rFonts w:hint="cs"/>
          <w:b/>
          <w:bCs/>
          <w:rtl/>
          <w:lang w:bidi="he-IL"/>
        </w:rPr>
        <w:t>רש"י</w:t>
      </w:r>
      <w:r w:rsidRPr="009E3C86">
        <w:rPr>
          <w:b/>
          <w:bCs/>
          <w:lang w:bidi="he-IL"/>
        </w:rPr>
        <w:t xml:space="preserve"> explained in </w:t>
      </w:r>
      <w:r w:rsidRPr="009E3C86">
        <w:rPr>
          <w:rFonts w:hint="cs"/>
          <w:rtl/>
          <w:lang w:bidi="he-IL"/>
        </w:rPr>
        <w:t>מסכת</w:t>
      </w:r>
      <w:r w:rsidRPr="009E3C86">
        <w:rPr>
          <w:rFonts w:hint="cs"/>
          <w:b/>
          <w:bCs/>
          <w:rtl/>
          <w:lang w:bidi="he-IL"/>
        </w:rPr>
        <w:t xml:space="preserve"> ב"מ</w:t>
      </w:r>
      <w:r w:rsidRPr="009E3C86">
        <w:rPr>
          <w:b/>
          <w:bCs/>
          <w:lang w:bidi="he-IL"/>
        </w:rPr>
        <w:t xml:space="preserve"> that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continuing to explain why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מודה במקצת</w:t>
      </w:r>
      <w:r w:rsidRPr="009E3C86">
        <w:rPr>
          <w:lang w:bidi="he-IL"/>
        </w:rPr>
        <w:t xml:space="preserve"> is required </w:t>
      </w:r>
      <w:r w:rsidRPr="009E3C86">
        <w:rPr>
          <w:b/>
          <w:bCs/>
          <w:lang w:bidi="he-IL"/>
        </w:rPr>
        <w:t>to swear</w:t>
      </w:r>
      <w:r w:rsidR="006F1D27" w:rsidRPr="009E3C86">
        <w:rPr>
          <w:lang w:bidi="he-IL"/>
        </w:rPr>
        <w:t xml:space="preserve">, </w:t>
      </w:r>
      <w:r w:rsidR="006F1D27" w:rsidRPr="009E3C86">
        <w:rPr>
          <w:sz w:val="24"/>
          <w:szCs w:val="24"/>
          <w:lang w:bidi="he-IL"/>
        </w:rPr>
        <w:t>for seemingly</w:t>
      </w:r>
      <w:r w:rsidRPr="009E3C86">
        <w:rPr>
          <w:b/>
          <w:bCs/>
          <w:sz w:val="24"/>
          <w:szCs w:val="24"/>
          <w:lang w:bidi="he-IL"/>
        </w:rPr>
        <w:t xml:space="preserve"> </w:t>
      </w:r>
      <w:r w:rsidR="00415002" w:rsidRPr="009E3C86">
        <w:rPr>
          <w:b/>
          <w:bCs/>
          <w:sz w:val="24"/>
          <w:szCs w:val="24"/>
          <w:lang w:bidi="he-IL"/>
        </w:rPr>
        <w:t>–</w:t>
      </w:r>
    </w:p>
    <w:p w:rsidR="00415002" w:rsidRPr="009E3C86" w:rsidRDefault="00415002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נימא מגו דחשיד אממונא חשיד נמי אשבועתא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415002" w:rsidRPr="009E3C86" w:rsidRDefault="00415002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Let us argue that since </w:t>
      </w:r>
      <w:r w:rsidRPr="009E3C86">
        <w:rPr>
          <w:lang w:bidi="he-IL"/>
        </w:rPr>
        <w:t xml:space="preserve">this </w:t>
      </w:r>
      <w:r w:rsidRPr="009E3C86">
        <w:rPr>
          <w:rFonts w:hint="cs"/>
          <w:rtl/>
          <w:lang w:bidi="he-IL"/>
        </w:rPr>
        <w:t>מוב"</w:t>
      </w:r>
      <w:r w:rsidR="00CF6184" w:rsidRPr="009E3C86">
        <w:rPr>
          <w:rFonts w:hint="cs"/>
          <w:rtl/>
          <w:lang w:bidi="he-IL"/>
        </w:rPr>
        <w:t>מ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suspect </w:t>
      </w:r>
      <w:r w:rsidRPr="009E3C86">
        <w:rPr>
          <w:lang w:bidi="he-IL"/>
        </w:rPr>
        <w:t xml:space="preserve">of dishonesty </w:t>
      </w:r>
      <w:r w:rsidRPr="009E3C86">
        <w:rPr>
          <w:b/>
          <w:bCs/>
          <w:lang w:bidi="he-IL"/>
        </w:rPr>
        <w:t xml:space="preserve">in monetary </w:t>
      </w:r>
      <w:r w:rsidRPr="009E3C86">
        <w:rPr>
          <w:lang w:bidi="he-IL"/>
        </w:rPr>
        <w:t xml:space="preserve">issues (that is why the oath is being administered to him), </w:t>
      </w:r>
      <w:r w:rsidRPr="009E3C86">
        <w:rPr>
          <w:b/>
          <w:bCs/>
          <w:lang w:bidi="he-IL"/>
        </w:rPr>
        <w:t xml:space="preserve">he </w:t>
      </w:r>
      <w:r w:rsidR="00CF0ED0" w:rsidRPr="009E3C86">
        <w:rPr>
          <w:b/>
          <w:bCs/>
          <w:lang w:bidi="he-IL"/>
        </w:rPr>
        <w:t>should</w:t>
      </w:r>
      <w:r w:rsidRPr="009E3C86">
        <w:rPr>
          <w:b/>
          <w:bCs/>
          <w:lang w:bidi="he-IL"/>
        </w:rPr>
        <w:t xml:space="preserve"> also</w:t>
      </w:r>
      <w:r w:rsidR="00CF0ED0" w:rsidRPr="009E3C86">
        <w:rPr>
          <w:b/>
          <w:bCs/>
          <w:lang w:bidi="he-IL"/>
        </w:rPr>
        <w:t xml:space="preserve"> be</w:t>
      </w:r>
      <w:r w:rsidRPr="009E3C86">
        <w:rPr>
          <w:b/>
          <w:bCs/>
          <w:lang w:bidi="he-IL"/>
        </w:rPr>
        <w:t xml:space="preserve"> suspect </w:t>
      </w:r>
      <w:r w:rsidRPr="009E3C86">
        <w:rPr>
          <w:lang w:bidi="he-IL"/>
        </w:rPr>
        <w:t xml:space="preserve">concerning </w:t>
      </w:r>
      <w:r w:rsidRPr="009E3C86">
        <w:rPr>
          <w:b/>
          <w:bCs/>
          <w:lang w:bidi="he-IL"/>
        </w:rPr>
        <w:t xml:space="preserve">the oath; </w:t>
      </w:r>
      <w:r w:rsidRPr="009E3C86">
        <w:rPr>
          <w:sz w:val="24"/>
          <w:szCs w:val="24"/>
          <w:lang w:bidi="he-IL"/>
        </w:rPr>
        <w:t xml:space="preserve">he may swear falsely. If the </w:t>
      </w:r>
      <w:r w:rsidRPr="009E3C86">
        <w:rPr>
          <w:rFonts w:hint="cs"/>
          <w:sz w:val="24"/>
          <w:szCs w:val="24"/>
          <w:rtl/>
          <w:lang w:bidi="he-IL"/>
        </w:rPr>
        <w:t>מוב"מ</w:t>
      </w:r>
      <w:r w:rsidRPr="009E3C86">
        <w:rPr>
          <w:sz w:val="24"/>
          <w:szCs w:val="24"/>
          <w:lang w:bidi="he-IL"/>
        </w:rPr>
        <w:t xml:space="preserve"> is suspect of being willing to steal he should equally be suspect of willing to swear falsely. What then is the purpose of the oath?!</w:t>
      </w:r>
    </w:p>
    <w:p w:rsidR="00415002" w:rsidRPr="009E3C86" w:rsidRDefault="00415002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ולהכי קאמר ובכולי בעי דלודי ליה ולא חשיד אממונא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415002" w:rsidRPr="009E3C86" w:rsidRDefault="00415002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therefore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continued and </w:t>
      </w:r>
      <w:r w:rsidRPr="009E3C86">
        <w:rPr>
          <w:b/>
          <w:bCs/>
          <w:lang w:bidi="he-IL"/>
        </w:rPr>
        <w:t xml:space="preserve">said that </w:t>
      </w:r>
      <w:r w:rsidRPr="009E3C86">
        <w:rPr>
          <w:lang w:bidi="he-IL"/>
        </w:rPr>
        <w:t xml:space="preserve">this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really </w:t>
      </w:r>
      <w:r w:rsidRPr="009E3C86">
        <w:rPr>
          <w:b/>
          <w:bCs/>
          <w:lang w:bidi="he-IL"/>
        </w:rPr>
        <w:t xml:space="preserve">wanted to admit </w:t>
      </w:r>
      <w:r w:rsidRPr="009E3C86">
        <w:rPr>
          <w:lang w:bidi="he-IL"/>
        </w:rPr>
        <w:t xml:space="preserve">to owing </w:t>
      </w:r>
      <w:r w:rsidRPr="009E3C86">
        <w:rPr>
          <w:b/>
          <w:bCs/>
          <w:lang w:bidi="he-IL"/>
        </w:rPr>
        <w:t>everything</w:t>
      </w:r>
      <w:r w:rsidR="00CF6184" w:rsidRPr="009E3C86">
        <w:rPr>
          <w:b/>
          <w:bCs/>
          <w:lang w:bidi="he-IL"/>
        </w:rPr>
        <w:t xml:space="preserve"> </w:t>
      </w:r>
      <w:r w:rsidR="00CF6184" w:rsidRPr="009E3C86">
        <w:rPr>
          <w:lang w:bidi="he-IL"/>
        </w:rPr>
        <w:t>(he has every intention of ultimately repaying the loan</w:t>
      </w:r>
      <w:r w:rsidR="002666A8" w:rsidRPr="009E3C86">
        <w:rPr>
          <w:lang w:bidi="he-IL"/>
        </w:rPr>
        <w:t xml:space="preserve">, however presently he is </w:t>
      </w:r>
      <w:r w:rsidR="002666A8" w:rsidRPr="009E3C86">
        <w:rPr>
          <w:rFonts w:hint="cs"/>
          <w:rtl/>
          <w:lang w:bidi="he-IL"/>
        </w:rPr>
        <w:t>מישתמט</w:t>
      </w:r>
      <w:r w:rsidR="00CF6184" w:rsidRPr="009E3C86">
        <w:rPr>
          <w:lang w:bidi="he-IL"/>
        </w:rPr>
        <w:t>)</w:t>
      </w:r>
      <w:r w:rsidRPr="009E3C86">
        <w:rPr>
          <w:b/>
          <w:bCs/>
          <w:lang w:bidi="he-IL"/>
        </w:rPr>
        <w:t xml:space="preserve">; therefore he is not suspect in monetary </w:t>
      </w:r>
      <w:r w:rsidRPr="009E3C86">
        <w:rPr>
          <w:sz w:val="24"/>
          <w:szCs w:val="24"/>
          <w:lang w:bidi="he-IL"/>
        </w:rPr>
        <w:t>matters</w:t>
      </w:r>
      <w:r w:rsidR="00CF6184" w:rsidRPr="009E3C86">
        <w:rPr>
          <w:sz w:val="24"/>
          <w:szCs w:val="24"/>
          <w:lang w:bidi="he-IL"/>
        </w:rPr>
        <w:t>, and an oath may be administered</w:t>
      </w:r>
      <w:r w:rsidRPr="009E3C86">
        <w:rPr>
          <w:sz w:val="24"/>
          <w:szCs w:val="24"/>
          <w:lang w:bidi="he-IL"/>
        </w:rPr>
        <w:t>.</w:t>
      </w:r>
      <w:r w:rsidR="00CF6184" w:rsidRPr="009E3C86">
        <w:rPr>
          <w:sz w:val="24"/>
          <w:szCs w:val="24"/>
          <w:lang w:bidi="he-IL"/>
        </w:rPr>
        <w:t xml:space="preserve"> This concludes s</w:t>
      </w:r>
      <w:r w:rsidR="00CF6184" w:rsidRPr="009E3C86">
        <w:rPr>
          <w:rFonts w:hint="cs"/>
          <w:sz w:val="24"/>
          <w:szCs w:val="24"/>
          <w:rtl/>
          <w:lang w:bidi="he-IL"/>
        </w:rPr>
        <w:t>רש"י'</w:t>
      </w:r>
      <w:r w:rsidR="00CF6184" w:rsidRPr="009E3C86">
        <w:rPr>
          <w:sz w:val="24"/>
          <w:szCs w:val="24"/>
          <w:lang w:bidi="he-IL"/>
        </w:rPr>
        <w:t xml:space="preserve"> interpretation of </w:t>
      </w:r>
      <w:r w:rsidR="00CF6184" w:rsidRPr="009E3C86">
        <w:rPr>
          <w:rFonts w:hint="cs"/>
          <w:sz w:val="24"/>
          <w:szCs w:val="24"/>
          <w:rtl/>
          <w:lang w:bidi="he-IL"/>
        </w:rPr>
        <w:t>ובכולי וכו'</w:t>
      </w:r>
      <w:r w:rsidR="00CF6184" w:rsidRPr="009E3C86">
        <w:rPr>
          <w:sz w:val="24"/>
          <w:szCs w:val="24"/>
          <w:lang w:bidi="he-IL"/>
        </w:rPr>
        <w:t>.</w:t>
      </w:r>
    </w:p>
    <w:p w:rsidR="00CF6184" w:rsidRPr="009E3C86" w:rsidRDefault="00CF6184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CF6184" w:rsidRPr="009E3C86" w:rsidRDefault="00CF6184" w:rsidP="003446ED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has a difficulty with s</w:t>
      </w:r>
      <w:r w:rsidRPr="009E3C86">
        <w:rPr>
          <w:rFonts w:hint="cs"/>
          <w:sz w:val="24"/>
          <w:szCs w:val="24"/>
          <w:rtl/>
          <w:lang w:bidi="he-IL"/>
        </w:rPr>
        <w:t>רש"י'</w:t>
      </w:r>
      <w:r w:rsidRPr="009E3C86">
        <w:rPr>
          <w:sz w:val="24"/>
          <w:szCs w:val="24"/>
          <w:lang w:bidi="he-IL"/>
        </w:rPr>
        <w:t xml:space="preserve"> explanation:</w:t>
      </w:r>
    </w:p>
    <w:p w:rsidR="00CF6184" w:rsidRPr="009E3C86" w:rsidRDefault="006F1D27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וקשה לרבינו יצחק דהא אמר בפרק קמא דבבא מציעא</w:t>
      </w:r>
      <w:r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(דף ה,ב)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6F1D27" w:rsidRPr="009E3C86" w:rsidRDefault="006F1D27" w:rsidP="003446ED">
      <w:pPr>
        <w:spacing w:line="276" w:lineRule="auto"/>
        <w:jc w:val="both"/>
        <w:rPr>
          <w:b/>
          <w:bCs/>
          <w:lang w:bidi="he-IL"/>
        </w:rPr>
      </w:pPr>
      <w:r w:rsidRPr="009E3C86">
        <w:rPr>
          <w:b/>
          <w:bCs/>
          <w:lang w:bidi="he-IL"/>
        </w:rPr>
        <w:t xml:space="preserve">And the </w:t>
      </w:r>
      <w:r w:rsidRPr="009E3C86">
        <w:rPr>
          <w:rFonts w:hint="cs"/>
          <w:b/>
          <w:bCs/>
          <w:rtl/>
          <w:lang w:bidi="he-IL"/>
        </w:rPr>
        <w:t>ר"י</w:t>
      </w:r>
      <w:r w:rsidRPr="009E3C86">
        <w:rPr>
          <w:b/>
          <w:bCs/>
          <w:lang w:bidi="he-IL"/>
        </w:rPr>
        <w:t xml:space="preserve"> has a difficulty </w:t>
      </w:r>
      <w:r w:rsidRPr="009E3C86">
        <w:rPr>
          <w:lang w:bidi="he-IL"/>
        </w:rPr>
        <w:t>with s</w:t>
      </w:r>
      <w:r w:rsidRPr="009E3C86">
        <w:rPr>
          <w:rFonts w:hint="cs"/>
          <w:rtl/>
          <w:lang w:bidi="he-IL"/>
        </w:rPr>
        <w:t>רש"י'</w:t>
      </w:r>
      <w:r w:rsidRPr="009E3C86">
        <w:rPr>
          <w:lang w:bidi="he-IL"/>
        </w:rPr>
        <w:t xml:space="preserve"> explanation, </w:t>
      </w:r>
      <w:r w:rsidRPr="009E3C86">
        <w:rPr>
          <w:b/>
          <w:bCs/>
          <w:lang w:bidi="he-IL"/>
        </w:rPr>
        <w:t xml:space="preserve">for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גמרא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states in the first </w:t>
      </w:r>
      <w:r w:rsidRPr="009E3C86">
        <w:rPr>
          <w:rFonts w:hint="cs"/>
          <w:b/>
          <w:bCs/>
          <w:rtl/>
          <w:lang w:bidi="he-IL"/>
        </w:rPr>
        <w:t>פרק</w:t>
      </w:r>
      <w:r w:rsidRPr="009E3C86">
        <w:rPr>
          <w:b/>
          <w:bCs/>
          <w:lang w:bidi="he-IL"/>
        </w:rPr>
        <w:t xml:space="preserve"> of </w:t>
      </w:r>
      <w:r w:rsidRPr="009E3C86">
        <w:rPr>
          <w:rFonts w:hint="cs"/>
          <w:rtl/>
          <w:lang w:bidi="he-IL"/>
        </w:rPr>
        <w:t xml:space="preserve">מסכת </w:t>
      </w:r>
      <w:r w:rsidRPr="009E3C86">
        <w:rPr>
          <w:rFonts w:hint="cs"/>
          <w:b/>
          <w:bCs/>
          <w:rtl/>
          <w:lang w:bidi="he-IL"/>
        </w:rPr>
        <w:t>ב"מ</w:t>
      </w:r>
      <w:r w:rsidRPr="009E3C86">
        <w:rPr>
          <w:b/>
          <w:bCs/>
          <w:lang w:bidi="he-IL"/>
        </w:rPr>
        <w:t xml:space="preserve"> – </w:t>
      </w:r>
    </w:p>
    <w:p w:rsidR="006F1D27" w:rsidRPr="009E3C86" w:rsidRDefault="006F1D27" w:rsidP="008144D8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דלא אמרינן מגו דחשיד אממונא חשיד נמי אשבועתא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6F1D27" w:rsidRPr="009E3C86" w:rsidRDefault="006F1D27" w:rsidP="008144D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That we do not presume that since one is suspect in monetary </w:t>
      </w:r>
      <w:r w:rsidRPr="009E3C86">
        <w:rPr>
          <w:lang w:bidi="he-IL"/>
        </w:rPr>
        <w:t xml:space="preserve">matters </w:t>
      </w:r>
      <w:r w:rsidRPr="009E3C86">
        <w:rPr>
          <w:b/>
          <w:bCs/>
          <w:lang w:bidi="he-IL"/>
        </w:rPr>
        <w:t xml:space="preserve">he </w:t>
      </w:r>
      <w:r w:rsidRPr="009E3C86">
        <w:rPr>
          <w:b/>
          <w:bCs/>
          <w:lang w:bidi="he-IL"/>
        </w:rPr>
        <w:lastRenderedPageBreak/>
        <w:t>is suspect as well concerning oaths;</w:t>
      </w:r>
      <w:r w:rsidRPr="009E3C86">
        <w:rPr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 xml:space="preserve">but rather the assumption is that even one who is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is not </w:t>
      </w:r>
      <w:r w:rsidRPr="009E3C86">
        <w:rPr>
          <w:rFonts w:hint="cs"/>
          <w:sz w:val="24"/>
          <w:szCs w:val="24"/>
          <w:rtl/>
          <w:lang w:bidi="he-IL"/>
        </w:rPr>
        <w:t>חשיד אשבועתא</w:t>
      </w:r>
      <w:r w:rsidRPr="009E3C86">
        <w:rPr>
          <w:sz w:val="24"/>
          <w:szCs w:val="24"/>
          <w:lang w:bidi="he-IL"/>
        </w:rPr>
        <w:t xml:space="preserve">. How could </w:t>
      </w:r>
      <w:r w:rsidRPr="009E3C86">
        <w:rPr>
          <w:rFonts w:hint="cs"/>
          <w:sz w:val="24"/>
          <w:szCs w:val="24"/>
          <w:rtl/>
          <w:lang w:bidi="he-IL"/>
        </w:rPr>
        <w:t>רש"י</w:t>
      </w:r>
      <w:r w:rsidRPr="009E3C86">
        <w:rPr>
          <w:sz w:val="24"/>
          <w:szCs w:val="24"/>
          <w:lang w:bidi="he-IL"/>
        </w:rPr>
        <w:t xml:space="preserve"> interpret that the reason </w:t>
      </w:r>
      <w:r w:rsidRPr="009E3C86">
        <w:rPr>
          <w:rFonts w:hint="cs"/>
          <w:sz w:val="24"/>
          <w:szCs w:val="24"/>
          <w:rtl/>
          <w:lang w:bidi="he-IL"/>
        </w:rPr>
        <w:t>רבה</w:t>
      </w:r>
      <w:r w:rsidRPr="009E3C86">
        <w:rPr>
          <w:sz w:val="24"/>
          <w:szCs w:val="24"/>
          <w:lang w:bidi="he-IL"/>
        </w:rPr>
        <w:t xml:space="preserve"> says </w:t>
      </w:r>
      <w:r w:rsidRPr="009E3C86">
        <w:rPr>
          <w:rFonts w:hint="cs"/>
          <w:sz w:val="24"/>
          <w:szCs w:val="24"/>
          <w:rtl/>
          <w:lang w:bidi="he-IL"/>
        </w:rPr>
        <w:t>'ובכולי בעי דלודי ליה</w:t>
      </w:r>
      <w:r w:rsidR="00CF0ED0" w:rsidRPr="009E3C86">
        <w:rPr>
          <w:rFonts w:hint="cs"/>
          <w:sz w:val="24"/>
          <w:szCs w:val="24"/>
          <w:rtl/>
          <w:lang w:bidi="he-IL"/>
        </w:rPr>
        <w:t>'</w:t>
      </w:r>
      <w:r w:rsidRPr="009E3C86">
        <w:rPr>
          <w:sz w:val="24"/>
          <w:szCs w:val="24"/>
          <w:lang w:bidi="he-IL"/>
        </w:rPr>
        <w:t xml:space="preserve"> is to remove the problem of </w:t>
      </w:r>
      <w:r w:rsidR="00AB2ABF" w:rsidRPr="009E3C86">
        <w:rPr>
          <w:rFonts w:hint="cs"/>
          <w:sz w:val="24"/>
          <w:szCs w:val="24"/>
          <w:rtl/>
          <w:lang w:bidi="he-IL"/>
        </w:rPr>
        <w:t>מגו ד</w:t>
      </w:r>
      <w:r w:rsidRPr="009E3C86">
        <w:rPr>
          <w:rFonts w:hint="cs"/>
          <w:sz w:val="24"/>
          <w:szCs w:val="24"/>
          <w:rtl/>
          <w:lang w:bidi="he-IL"/>
        </w:rPr>
        <w:t xml:space="preserve">חשיד אממונא חשיד </w:t>
      </w:r>
      <w:r w:rsidR="00AB2ABF" w:rsidRPr="009E3C86">
        <w:rPr>
          <w:rFonts w:hint="cs"/>
          <w:sz w:val="24"/>
          <w:szCs w:val="24"/>
          <w:rtl/>
          <w:lang w:bidi="he-IL"/>
        </w:rPr>
        <w:t xml:space="preserve">נמי </w:t>
      </w:r>
      <w:r w:rsidRPr="009E3C86">
        <w:rPr>
          <w:rFonts w:hint="cs"/>
          <w:sz w:val="24"/>
          <w:szCs w:val="24"/>
          <w:rtl/>
          <w:lang w:bidi="he-IL"/>
        </w:rPr>
        <w:t>אשבועתא</w:t>
      </w:r>
      <w:r w:rsidRPr="009E3C86">
        <w:rPr>
          <w:sz w:val="24"/>
          <w:szCs w:val="24"/>
          <w:lang w:bidi="he-IL"/>
        </w:rPr>
        <w:t>?!</w:t>
      </w:r>
    </w:p>
    <w:p w:rsidR="006F1D27" w:rsidRPr="009E3C86" w:rsidRDefault="006F1D27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6F1D27" w:rsidRPr="009E3C86" w:rsidRDefault="006F1D27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anticipates (and rejects) a possible solution to his question on </w:t>
      </w:r>
      <w:r w:rsidRPr="009E3C86">
        <w:rPr>
          <w:rFonts w:hint="cs"/>
          <w:sz w:val="24"/>
          <w:szCs w:val="24"/>
          <w:rtl/>
          <w:lang w:bidi="he-IL"/>
        </w:rPr>
        <w:t>רש"י</w:t>
      </w:r>
      <w:r w:rsidRPr="009E3C86">
        <w:rPr>
          <w:sz w:val="24"/>
          <w:szCs w:val="24"/>
          <w:lang w:bidi="he-IL"/>
        </w:rPr>
        <w:t>:</w:t>
      </w:r>
    </w:p>
    <w:p w:rsidR="006F1D27" w:rsidRPr="009E3C86" w:rsidRDefault="006F1D27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ואין לומר דמן התורה חשיד נמי אשבועתא ומדרבנן הוא דאמרינן דלא חשיד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321F64" w:rsidRPr="009E3C86" w:rsidRDefault="006F1D27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one cannot answer that according to </w:t>
      </w:r>
      <w:r w:rsidRPr="009E3C86">
        <w:rPr>
          <w:rFonts w:hint="cs"/>
          <w:b/>
          <w:bCs/>
          <w:rtl/>
          <w:lang w:bidi="he-IL"/>
        </w:rPr>
        <w:t>תורה</w:t>
      </w:r>
      <w:r w:rsidRPr="009E3C86">
        <w:rPr>
          <w:b/>
          <w:bCs/>
          <w:lang w:bidi="he-IL"/>
        </w:rPr>
        <w:t xml:space="preserve"> law, a </w:t>
      </w:r>
      <w:r w:rsidRPr="009E3C86">
        <w:rPr>
          <w:rFonts w:hint="cs"/>
          <w:b/>
          <w:bCs/>
          <w:rtl/>
          <w:lang w:bidi="he-IL"/>
        </w:rPr>
        <w:t>חשיד</w:t>
      </w:r>
      <w:r w:rsidRPr="009E3C86">
        <w:rPr>
          <w:rFonts w:hint="cs"/>
          <w:rtl/>
          <w:lang w:bidi="he-IL"/>
        </w:rPr>
        <w:t xml:space="preserve"> אממונא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also </w:t>
      </w:r>
      <w:r w:rsidRPr="009E3C86">
        <w:rPr>
          <w:rFonts w:hint="cs"/>
          <w:b/>
          <w:bCs/>
          <w:rtl/>
          <w:lang w:bidi="he-IL"/>
        </w:rPr>
        <w:t>חשיד אשבועתא</w:t>
      </w:r>
      <w:r w:rsidRPr="009E3C86">
        <w:rPr>
          <w:b/>
          <w:bCs/>
          <w:lang w:bidi="he-IL"/>
        </w:rPr>
        <w:t xml:space="preserve">, </w:t>
      </w:r>
      <w:r w:rsidRPr="009E3C86">
        <w:rPr>
          <w:lang w:bidi="he-IL"/>
        </w:rPr>
        <w:t xml:space="preserve">and that which the </w:t>
      </w:r>
      <w:r w:rsidRPr="009E3C86">
        <w:rPr>
          <w:rFonts w:hint="cs"/>
          <w:rtl/>
          <w:lang w:bidi="he-IL"/>
        </w:rPr>
        <w:t>גמרא</w:t>
      </w:r>
      <w:r w:rsidRPr="009E3C86">
        <w:rPr>
          <w:lang w:bidi="he-IL"/>
        </w:rPr>
        <w:t xml:space="preserve"> states that a </w:t>
      </w:r>
      <w:r w:rsidRPr="009E3C86">
        <w:rPr>
          <w:rFonts w:hint="cs"/>
          <w:rtl/>
          <w:lang w:bidi="he-IL"/>
        </w:rPr>
        <w:t>חשיד אממונא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not </w:t>
      </w:r>
      <w:r w:rsidRPr="009E3C86">
        <w:rPr>
          <w:rFonts w:hint="cs"/>
          <w:b/>
          <w:bCs/>
          <w:rtl/>
          <w:lang w:bidi="he-IL"/>
        </w:rPr>
        <w:t>חשיד</w:t>
      </w:r>
      <w:r w:rsidRPr="009E3C86">
        <w:rPr>
          <w:rFonts w:hint="cs"/>
          <w:rtl/>
          <w:lang w:bidi="he-IL"/>
        </w:rPr>
        <w:t xml:space="preserve"> אשבועתא</w:t>
      </w:r>
      <w:r w:rsidRPr="009E3C86">
        <w:rPr>
          <w:lang w:bidi="he-IL"/>
        </w:rPr>
        <w:t xml:space="preserve"> that is only </w:t>
      </w:r>
      <w:r w:rsidRPr="009E3C86">
        <w:rPr>
          <w:rFonts w:hint="cs"/>
          <w:b/>
          <w:bCs/>
          <w:rtl/>
          <w:lang w:bidi="he-IL"/>
        </w:rPr>
        <w:t>מדרבנן</w:t>
      </w:r>
      <w:r w:rsidRPr="009E3C86">
        <w:rPr>
          <w:b/>
          <w:bCs/>
          <w:lang w:bidi="he-IL"/>
        </w:rPr>
        <w:t xml:space="preserve">. </w:t>
      </w:r>
      <w:r w:rsidRPr="009E3C86">
        <w:rPr>
          <w:sz w:val="24"/>
          <w:szCs w:val="24"/>
          <w:lang w:bidi="he-IL"/>
        </w:rPr>
        <w:t xml:space="preserve">The reason why </w:t>
      </w:r>
      <w:r w:rsidRPr="009E3C86">
        <w:rPr>
          <w:rFonts w:hint="cs"/>
          <w:sz w:val="24"/>
          <w:szCs w:val="24"/>
          <w:rtl/>
          <w:lang w:bidi="he-IL"/>
        </w:rPr>
        <w:t>מדרבנן</w:t>
      </w:r>
      <w:r w:rsidRPr="009E3C86">
        <w:rPr>
          <w:sz w:val="24"/>
          <w:szCs w:val="24"/>
          <w:lang w:bidi="he-IL"/>
        </w:rPr>
        <w:t xml:space="preserve">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לא חשיד אשבועתא</w:t>
      </w:r>
      <w:r w:rsidRPr="009E3C86">
        <w:rPr>
          <w:sz w:val="24"/>
          <w:szCs w:val="24"/>
          <w:lang w:bidi="he-IL"/>
        </w:rPr>
        <w:t xml:space="preserve"> is </w:t>
      </w:r>
      <w:r w:rsidR="00321F64" w:rsidRPr="009E3C86">
        <w:rPr>
          <w:sz w:val="24"/>
          <w:szCs w:val="24"/>
          <w:lang w:bidi="he-IL"/>
        </w:rPr>
        <w:t>–</w:t>
      </w:r>
    </w:p>
    <w:p w:rsidR="006F1D27" w:rsidRPr="009E3C86" w:rsidRDefault="00321F64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לפי שראו שהיו מקילין בממון יותר מבשבועה</w:t>
      </w:r>
      <w:r w:rsidR="006F1D27" w:rsidRPr="009E3C86">
        <w:rPr>
          <w:rFonts w:ascii="David" w:hAnsi="David" w:cs="David"/>
          <w:b/>
          <w:bCs/>
          <w:rtl/>
          <w:lang w:bidi="he-IL"/>
        </w:rPr>
        <w:t xml:space="preserve"> </w:t>
      </w:r>
      <w:r w:rsidRPr="009E3C86">
        <w:rPr>
          <w:rFonts w:ascii="David" w:hAnsi="David" w:cs="David"/>
          <w:b/>
          <w:bCs/>
          <w:rtl/>
          <w:lang w:bidi="he-IL"/>
        </w:rPr>
        <w:t xml:space="preserve">ותקנו שבועה על החשודים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321F64" w:rsidRPr="009E3C86" w:rsidRDefault="00321F64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For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חכמים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realized that </w:t>
      </w:r>
      <w:r w:rsidRPr="009E3C86">
        <w:rPr>
          <w:lang w:bidi="he-IL"/>
        </w:rPr>
        <w:t>people</w:t>
      </w:r>
      <w:r w:rsidRPr="009E3C86">
        <w:rPr>
          <w:b/>
          <w:bCs/>
          <w:lang w:bidi="he-IL"/>
        </w:rPr>
        <w:t xml:space="preserve"> </w:t>
      </w:r>
      <w:r w:rsidR="00CF0ED0" w:rsidRPr="009E3C86">
        <w:rPr>
          <w:b/>
          <w:bCs/>
          <w:lang w:bidi="he-IL"/>
        </w:rPr>
        <w:t xml:space="preserve">are </w:t>
      </w:r>
      <w:r w:rsidRPr="009E3C86">
        <w:rPr>
          <w:b/>
          <w:bCs/>
          <w:lang w:bidi="he-IL"/>
        </w:rPr>
        <w:t xml:space="preserve">more lenient </w:t>
      </w:r>
      <w:r w:rsidRPr="009E3C86">
        <w:rPr>
          <w:lang w:bidi="he-IL"/>
        </w:rPr>
        <w:t xml:space="preserve">in allowing themselves to lie in </w:t>
      </w:r>
      <w:r w:rsidRPr="009E3C86">
        <w:rPr>
          <w:b/>
          <w:bCs/>
          <w:lang w:bidi="he-IL"/>
        </w:rPr>
        <w:t xml:space="preserve">monetary </w:t>
      </w:r>
      <w:r w:rsidRPr="009E3C86">
        <w:rPr>
          <w:lang w:bidi="he-IL"/>
        </w:rPr>
        <w:t>matters</w:t>
      </w:r>
      <w:r w:rsidRPr="009E3C86">
        <w:rPr>
          <w:b/>
          <w:bCs/>
          <w:lang w:bidi="he-IL"/>
        </w:rPr>
        <w:t xml:space="preserve"> more than </w:t>
      </w:r>
      <w:r w:rsidRPr="009E3C86">
        <w:rPr>
          <w:lang w:bidi="he-IL"/>
        </w:rPr>
        <w:t xml:space="preserve">they would lie </w:t>
      </w:r>
      <w:r w:rsidRPr="009E3C86">
        <w:rPr>
          <w:b/>
          <w:bCs/>
          <w:lang w:bidi="he-IL"/>
        </w:rPr>
        <w:t xml:space="preserve">by oaths; and </w:t>
      </w:r>
      <w:r w:rsidRPr="009E3C86">
        <w:rPr>
          <w:lang w:bidi="he-IL"/>
        </w:rPr>
        <w:t xml:space="preserve">therefore </w:t>
      </w:r>
      <w:r w:rsidRPr="009E3C86">
        <w:rPr>
          <w:b/>
          <w:bCs/>
          <w:lang w:bidi="he-IL"/>
        </w:rPr>
        <w:t xml:space="preserve">they instituted an oath </w:t>
      </w:r>
      <w:r w:rsidRPr="009E3C86">
        <w:rPr>
          <w:lang w:bidi="he-IL"/>
        </w:rPr>
        <w:t xml:space="preserve">(even) </w:t>
      </w:r>
      <w:r w:rsidRPr="009E3C86">
        <w:rPr>
          <w:b/>
          <w:bCs/>
          <w:lang w:bidi="he-IL"/>
        </w:rPr>
        <w:t xml:space="preserve">on suspected </w:t>
      </w:r>
      <w:r w:rsidRPr="009E3C86">
        <w:rPr>
          <w:sz w:val="24"/>
          <w:szCs w:val="24"/>
          <w:lang w:bidi="he-IL"/>
        </w:rPr>
        <w:t>liars –</w:t>
      </w:r>
    </w:p>
    <w:p w:rsidR="00321F64" w:rsidRPr="009E3C86" w:rsidRDefault="00321F64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כל זמן שלא נודע שהוא גזלן שכשר מן התורה עדיין</w:t>
      </w:r>
      <w:r w:rsidR="003446ED"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2"/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321F64" w:rsidRPr="009E3C86" w:rsidRDefault="00321F64" w:rsidP="003446ED">
      <w:pPr>
        <w:spacing w:line="276" w:lineRule="auto"/>
        <w:jc w:val="both"/>
        <w:rPr>
          <w:b/>
          <w:bCs/>
          <w:lang w:bidi="he-IL"/>
        </w:rPr>
      </w:pPr>
      <w:r w:rsidRPr="009E3C86">
        <w:rPr>
          <w:b/>
          <w:bCs/>
          <w:lang w:bidi="he-IL"/>
        </w:rPr>
        <w:t xml:space="preserve">As long as it is not known that he is a robber; </w:t>
      </w:r>
      <w:r w:rsidRPr="009E3C86">
        <w:rPr>
          <w:lang w:bidi="he-IL"/>
        </w:rPr>
        <w:t xml:space="preserve">and therefore he is </w:t>
      </w:r>
      <w:r w:rsidRPr="009E3C86">
        <w:rPr>
          <w:b/>
          <w:bCs/>
          <w:lang w:bidi="he-IL"/>
        </w:rPr>
        <w:t xml:space="preserve">still fit for an oath </w:t>
      </w:r>
      <w:r w:rsidRPr="009E3C86">
        <w:rPr>
          <w:rFonts w:hint="cs"/>
          <w:b/>
          <w:bCs/>
          <w:rtl/>
          <w:lang w:bidi="he-IL"/>
        </w:rPr>
        <w:t>מן התורה</w:t>
      </w:r>
      <w:r w:rsidRPr="009E3C86">
        <w:rPr>
          <w:b/>
          <w:bCs/>
          <w:lang w:bidi="he-IL"/>
        </w:rPr>
        <w:t xml:space="preserve"> -</w:t>
      </w:r>
    </w:p>
    <w:p w:rsidR="00321F64" w:rsidRPr="009E3C86" w:rsidRDefault="00321F64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אבל גזלן ידוע שפסול מן התורה לא תקנו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321F64" w:rsidRPr="009E3C86" w:rsidRDefault="00321F64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However for a known </w:t>
      </w:r>
      <w:r w:rsidRPr="009E3C86">
        <w:rPr>
          <w:rFonts w:hint="cs"/>
          <w:b/>
          <w:bCs/>
          <w:rtl/>
          <w:lang w:bidi="he-IL"/>
        </w:rPr>
        <w:t>גזלן</w:t>
      </w:r>
      <w:r w:rsidRPr="009E3C86">
        <w:rPr>
          <w:b/>
          <w:bCs/>
          <w:lang w:bidi="he-IL"/>
        </w:rPr>
        <w:t xml:space="preserve"> who is unfit </w:t>
      </w:r>
      <w:r w:rsidRPr="009E3C86">
        <w:rPr>
          <w:rFonts w:hint="cs"/>
          <w:b/>
          <w:bCs/>
          <w:rtl/>
          <w:lang w:bidi="he-IL"/>
        </w:rPr>
        <w:t>מן התורה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to take an oath, in those cases the </w:t>
      </w:r>
      <w:r w:rsidRPr="009E3C86">
        <w:rPr>
          <w:rFonts w:hint="cs"/>
          <w:rtl/>
          <w:lang w:bidi="he-IL"/>
        </w:rPr>
        <w:t>חכמים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did not institute </w:t>
      </w:r>
      <w:r w:rsidRPr="009E3C86">
        <w:rPr>
          <w:sz w:val="24"/>
          <w:szCs w:val="24"/>
          <w:lang w:bidi="he-IL"/>
        </w:rPr>
        <w:t xml:space="preserve">that an oath be administered to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>.</w:t>
      </w:r>
      <w:r w:rsidR="00C84779" w:rsidRPr="009E3C86">
        <w:rPr>
          <w:sz w:val="24"/>
          <w:szCs w:val="24"/>
          <w:lang w:bidi="he-IL"/>
        </w:rPr>
        <w:t xml:space="preserve"> This would seemingly answer </w:t>
      </w:r>
      <w:r w:rsidR="00C84779" w:rsidRPr="009E3C86">
        <w:rPr>
          <w:rFonts w:hint="cs"/>
          <w:sz w:val="24"/>
          <w:szCs w:val="24"/>
          <w:rtl/>
          <w:lang w:bidi="he-IL"/>
        </w:rPr>
        <w:t>תוספות</w:t>
      </w:r>
      <w:r w:rsidR="00C84779" w:rsidRPr="009E3C86">
        <w:rPr>
          <w:sz w:val="24"/>
          <w:szCs w:val="24"/>
          <w:lang w:bidi="he-IL"/>
        </w:rPr>
        <w:t xml:space="preserve"> question on </w:t>
      </w:r>
      <w:r w:rsidR="00C84779" w:rsidRPr="009E3C86">
        <w:rPr>
          <w:rFonts w:hint="cs"/>
          <w:sz w:val="24"/>
          <w:szCs w:val="24"/>
          <w:rtl/>
          <w:lang w:bidi="he-IL"/>
        </w:rPr>
        <w:t>רש"י</w:t>
      </w:r>
      <w:r w:rsidR="00C84779" w:rsidRPr="009E3C86">
        <w:rPr>
          <w:sz w:val="24"/>
          <w:szCs w:val="24"/>
          <w:lang w:bidi="he-IL"/>
        </w:rPr>
        <w:t>.</w:t>
      </w:r>
    </w:p>
    <w:p w:rsidR="00C84779" w:rsidRPr="009E3C86" w:rsidRDefault="00C84779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C84779" w:rsidRPr="009E3C86" w:rsidRDefault="00C84779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continues to resolve certain issues if we were to accept this answer:</w:t>
      </w:r>
    </w:p>
    <w:p w:rsidR="00C84779" w:rsidRPr="009E3C86" w:rsidRDefault="00C84779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ולפי זה שבועה שלא שלחתי בה יד</w:t>
      </w:r>
      <w:r w:rsidR="002C4E1C" w:rsidRPr="009E3C86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Pr="009E3C86">
        <w:rPr>
          <w:rFonts w:ascii="David" w:hAnsi="David" w:cs="David"/>
          <w:b/>
          <w:bCs/>
          <w:rtl/>
          <w:lang w:bidi="he-IL"/>
        </w:rPr>
        <w:t xml:space="preserve"> היא מדרבנן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</w:p>
    <w:p w:rsidR="00C84779" w:rsidRPr="009E3C86" w:rsidRDefault="00C84779" w:rsidP="008144D8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according to this </w:t>
      </w:r>
      <w:r w:rsidRPr="009E3C86">
        <w:rPr>
          <w:lang w:bidi="he-IL"/>
        </w:rPr>
        <w:t xml:space="preserve">explanation, </w:t>
      </w:r>
      <w:r w:rsidRPr="009E3C86">
        <w:rPr>
          <w:b/>
          <w:bCs/>
          <w:lang w:bidi="he-IL"/>
        </w:rPr>
        <w:t xml:space="preserve">the oath </w:t>
      </w:r>
      <w:r w:rsidRPr="009E3C86">
        <w:rPr>
          <w:lang w:bidi="he-IL"/>
        </w:rPr>
        <w:t xml:space="preserve">that a watchman swears, </w:t>
      </w:r>
      <w:r w:rsidRPr="009E3C86">
        <w:rPr>
          <w:b/>
          <w:bCs/>
          <w:lang w:bidi="he-IL"/>
        </w:rPr>
        <w:t>that ‘I did not use the</w:t>
      </w:r>
      <w:r w:rsidRPr="009E3C86">
        <w:rPr>
          <w:lang w:bidi="he-IL"/>
        </w:rPr>
        <w:t xml:space="preserve"> deposited object’ </w:t>
      </w:r>
      <w:r w:rsidRPr="009E3C86">
        <w:rPr>
          <w:b/>
          <w:bCs/>
          <w:lang w:bidi="he-IL"/>
        </w:rPr>
        <w:t xml:space="preserve">is </w:t>
      </w:r>
      <w:r w:rsidRPr="009E3C86">
        <w:rPr>
          <w:lang w:bidi="he-IL"/>
        </w:rPr>
        <w:t xml:space="preserve">(merely) </w:t>
      </w:r>
      <w:r w:rsidRPr="009E3C86">
        <w:rPr>
          <w:b/>
          <w:bCs/>
          <w:lang w:bidi="he-IL"/>
        </w:rPr>
        <w:t xml:space="preserve">a </w:t>
      </w:r>
      <w:r w:rsidRPr="009E3C86">
        <w:rPr>
          <w:rFonts w:hint="cs"/>
          <w:rtl/>
          <w:lang w:bidi="he-IL"/>
        </w:rPr>
        <w:t xml:space="preserve">שבועה </w:t>
      </w:r>
      <w:r w:rsidRPr="009E3C86">
        <w:rPr>
          <w:rFonts w:hint="cs"/>
          <w:b/>
          <w:bCs/>
          <w:rtl/>
          <w:lang w:bidi="he-IL"/>
        </w:rPr>
        <w:t>מדרבנן</w:t>
      </w:r>
      <w:r w:rsidRPr="009E3C86">
        <w:rPr>
          <w:b/>
          <w:bCs/>
          <w:lang w:bidi="he-IL"/>
        </w:rPr>
        <w:t>;</w:t>
      </w:r>
      <w:r w:rsidRPr="009E3C86">
        <w:rPr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 xml:space="preserve">for according to the </w:t>
      </w:r>
      <w:r w:rsidRPr="009E3C86">
        <w:rPr>
          <w:rFonts w:hint="cs"/>
          <w:sz w:val="24"/>
          <w:szCs w:val="24"/>
          <w:rtl/>
          <w:lang w:bidi="he-IL"/>
        </w:rPr>
        <w:t>תורה</w:t>
      </w:r>
      <w:r w:rsidRPr="009E3C86">
        <w:rPr>
          <w:sz w:val="24"/>
          <w:szCs w:val="24"/>
          <w:lang w:bidi="he-IL"/>
        </w:rPr>
        <w:t xml:space="preserve"> law </w:t>
      </w:r>
      <w:r w:rsidRPr="009E3C86">
        <w:rPr>
          <w:rFonts w:hint="cs"/>
          <w:sz w:val="24"/>
          <w:szCs w:val="24"/>
          <w:rtl/>
          <w:lang w:bidi="he-IL"/>
        </w:rPr>
        <w:t>מגו דחשיד אממונא חשיד אשבועתא</w:t>
      </w:r>
      <w:r w:rsidRPr="009E3C86">
        <w:rPr>
          <w:sz w:val="24"/>
          <w:szCs w:val="24"/>
          <w:lang w:bidi="he-IL"/>
        </w:rPr>
        <w:t xml:space="preserve">. If we suspect the </w:t>
      </w:r>
      <w:r w:rsidRPr="009E3C86">
        <w:rPr>
          <w:rFonts w:hint="cs"/>
          <w:sz w:val="24"/>
          <w:szCs w:val="24"/>
          <w:rtl/>
          <w:lang w:bidi="he-IL"/>
        </w:rPr>
        <w:t>שומר</w:t>
      </w:r>
      <w:r w:rsidRPr="009E3C86">
        <w:rPr>
          <w:sz w:val="24"/>
          <w:szCs w:val="24"/>
          <w:lang w:bidi="he-IL"/>
        </w:rPr>
        <w:t xml:space="preserve"> that he was </w:t>
      </w:r>
      <w:r w:rsidRPr="009E3C86">
        <w:rPr>
          <w:rFonts w:hint="cs"/>
          <w:sz w:val="24"/>
          <w:szCs w:val="24"/>
          <w:rtl/>
          <w:lang w:bidi="he-IL"/>
        </w:rPr>
        <w:t>שולח יד</w:t>
      </w:r>
      <w:r w:rsidRPr="009E3C86">
        <w:rPr>
          <w:sz w:val="24"/>
          <w:szCs w:val="24"/>
          <w:lang w:bidi="he-IL"/>
        </w:rPr>
        <w:t xml:space="preserve"> in the </w:t>
      </w:r>
      <w:r w:rsidRPr="009E3C86">
        <w:rPr>
          <w:rFonts w:hint="cs"/>
          <w:sz w:val="24"/>
          <w:szCs w:val="24"/>
          <w:rtl/>
          <w:lang w:bidi="he-IL"/>
        </w:rPr>
        <w:t>פקדון</w:t>
      </w:r>
      <w:r w:rsidRPr="009E3C86">
        <w:rPr>
          <w:sz w:val="24"/>
          <w:szCs w:val="24"/>
          <w:lang w:bidi="he-IL"/>
        </w:rPr>
        <w:t xml:space="preserve">, that makes the </w:t>
      </w:r>
      <w:r w:rsidRPr="009E3C86">
        <w:rPr>
          <w:rFonts w:hint="cs"/>
          <w:sz w:val="24"/>
          <w:szCs w:val="24"/>
          <w:rtl/>
          <w:lang w:bidi="he-IL"/>
        </w:rPr>
        <w:t>שומר</w:t>
      </w:r>
      <w:r w:rsidRPr="009E3C86">
        <w:rPr>
          <w:sz w:val="24"/>
          <w:szCs w:val="24"/>
          <w:lang w:bidi="he-IL"/>
        </w:rPr>
        <w:t xml:space="preserve">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(he is using something that does not belong to him</w:t>
      </w:r>
      <w:r w:rsidR="00AB2ABF" w:rsidRPr="009E3C86">
        <w:rPr>
          <w:sz w:val="24"/>
          <w:szCs w:val="24"/>
          <w:lang w:bidi="he-IL"/>
        </w:rPr>
        <w:t xml:space="preserve"> [</w:t>
      </w:r>
      <w:r w:rsidR="008144D8">
        <w:rPr>
          <w:sz w:val="24"/>
          <w:szCs w:val="24"/>
          <w:lang w:bidi="he-IL"/>
        </w:rPr>
        <w:t xml:space="preserve">so </w:t>
      </w:r>
      <w:r w:rsidR="00AB2ABF" w:rsidRPr="009E3C86">
        <w:rPr>
          <w:sz w:val="24"/>
          <w:szCs w:val="24"/>
          <w:lang w:bidi="he-IL"/>
        </w:rPr>
        <w:t xml:space="preserve">there is no </w:t>
      </w:r>
      <w:r w:rsidR="00AB2ABF" w:rsidRPr="009E3C86">
        <w:rPr>
          <w:rFonts w:hint="cs"/>
          <w:sz w:val="24"/>
          <w:szCs w:val="24"/>
          <w:rtl/>
          <w:lang w:bidi="he-IL"/>
        </w:rPr>
        <w:t>מישתמט</w:t>
      </w:r>
      <w:r w:rsidR="00AB2ABF" w:rsidRPr="009E3C86">
        <w:rPr>
          <w:sz w:val="24"/>
          <w:szCs w:val="24"/>
          <w:lang w:bidi="he-IL"/>
        </w:rPr>
        <w:t>]</w:t>
      </w:r>
      <w:r w:rsidRPr="009E3C86">
        <w:rPr>
          <w:sz w:val="24"/>
          <w:szCs w:val="24"/>
          <w:lang w:bidi="he-IL"/>
        </w:rPr>
        <w:t xml:space="preserve">), and </w:t>
      </w:r>
      <w:r w:rsidRPr="009E3C86">
        <w:rPr>
          <w:rFonts w:hint="cs"/>
          <w:sz w:val="24"/>
          <w:szCs w:val="24"/>
          <w:rtl/>
          <w:lang w:bidi="he-IL"/>
        </w:rPr>
        <w:t>מן התורה</w:t>
      </w:r>
      <w:r w:rsidRPr="009E3C86">
        <w:rPr>
          <w:sz w:val="24"/>
          <w:szCs w:val="24"/>
          <w:lang w:bidi="he-IL"/>
        </w:rPr>
        <w:t xml:space="preserve">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חשיד אשבועתא</w:t>
      </w:r>
      <w:r w:rsidRPr="009E3C86">
        <w:rPr>
          <w:sz w:val="24"/>
          <w:szCs w:val="24"/>
          <w:lang w:bidi="he-IL"/>
        </w:rPr>
        <w:t xml:space="preserve">, and cannot </w:t>
      </w:r>
      <w:r w:rsidRPr="009E3C86">
        <w:rPr>
          <w:sz w:val="24"/>
          <w:szCs w:val="24"/>
          <w:lang w:bidi="he-IL"/>
        </w:rPr>
        <w:lastRenderedPageBreak/>
        <w:t>swear.</w:t>
      </w:r>
      <w:r w:rsidRPr="009E3C86">
        <w:rPr>
          <w:b/>
          <w:bCs/>
          <w:sz w:val="24"/>
          <w:szCs w:val="24"/>
          <w:lang w:bidi="he-IL"/>
        </w:rPr>
        <w:t xml:space="preserve"> </w:t>
      </w:r>
    </w:p>
    <w:p w:rsidR="00C84779" w:rsidRPr="009E3C86" w:rsidRDefault="00C84779" w:rsidP="008144D8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[ולא הוה דאורייתא אלא </w:t>
      </w:r>
      <w:r w:rsidR="000A360E" w:rsidRPr="009E3C86">
        <w:rPr>
          <w:rFonts w:ascii="David" w:hAnsi="David" w:cs="David"/>
          <w:b/>
          <w:bCs/>
          <w:rtl/>
          <w:lang w:bidi="he-IL"/>
        </w:rPr>
        <w:t xml:space="preserve">שבועה שלא פשעתי בה]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0A360E" w:rsidRPr="009E3C86" w:rsidRDefault="00ED0A3F" w:rsidP="008144D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>[</w:t>
      </w:r>
      <w:r w:rsidR="000A360E" w:rsidRPr="009E3C86">
        <w:rPr>
          <w:b/>
          <w:bCs/>
          <w:lang w:bidi="he-IL"/>
        </w:rPr>
        <w:t xml:space="preserve">And the only </w:t>
      </w:r>
      <w:r w:rsidR="000A360E" w:rsidRPr="009E3C86">
        <w:rPr>
          <w:lang w:bidi="he-IL"/>
        </w:rPr>
        <w:t>oath</w:t>
      </w:r>
      <w:r w:rsidR="000A360E" w:rsidRPr="009E3C86">
        <w:rPr>
          <w:b/>
          <w:bCs/>
          <w:lang w:bidi="he-IL"/>
        </w:rPr>
        <w:t xml:space="preserve"> </w:t>
      </w:r>
      <w:r w:rsidR="000A360E" w:rsidRPr="009E3C86">
        <w:rPr>
          <w:lang w:bidi="he-IL"/>
        </w:rPr>
        <w:t xml:space="preserve">that a watchman must swear </w:t>
      </w:r>
      <w:r w:rsidR="000A360E" w:rsidRPr="009E3C86">
        <w:rPr>
          <w:rFonts w:hint="cs"/>
          <w:b/>
          <w:bCs/>
          <w:rtl/>
          <w:lang w:bidi="he-IL"/>
        </w:rPr>
        <w:t>מן התורה</w:t>
      </w:r>
      <w:r w:rsidR="000A360E" w:rsidRPr="009E3C86">
        <w:rPr>
          <w:b/>
          <w:bCs/>
          <w:lang w:bidi="he-IL"/>
        </w:rPr>
        <w:t xml:space="preserve">, is the oath that I was not negligent </w:t>
      </w:r>
      <w:r w:rsidR="000A360E" w:rsidRPr="009E3C86">
        <w:rPr>
          <w:sz w:val="24"/>
          <w:szCs w:val="24"/>
          <w:lang w:bidi="he-IL"/>
        </w:rPr>
        <w:t xml:space="preserve">in watching the </w:t>
      </w:r>
      <w:r w:rsidR="000A360E" w:rsidRPr="009E3C86">
        <w:rPr>
          <w:rFonts w:hint="cs"/>
          <w:sz w:val="24"/>
          <w:szCs w:val="24"/>
          <w:rtl/>
          <w:lang w:bidi="he-IL"/>
        </w:rPr>
        <w:t>פקדון</w:t>
      </w:r>
      <w:r w:rsidR="000A360E" w:rsidRPr="009E3C86">
        <w:rPr>
          <w:sz w:val="24"/>
          <w:szCs w:val="24"/>
          <w:lang w:bidi="he-IL"/>
        </w:rPr>
        <w:t xml:space="preserve">; for even if the </w:t>
      </w:r>
      <w:r w:rsidR="000A360E" w:rsidRPr="009E3C86">
        <w:rPr>
          <w:rFonts w:hint="cs"/>
          <w:sz w:val="24"/>
          <w:szCs w:val="24"/>
          <w:rtl/>
          <w:lang w:bidi="he-IL"/>
        </w:rPr>
        <w:t>שומר</w:t>
      </w:r>
      <w:r w:rsidR="000A360E" w:rsidRPr="009E3C86">
        <w:rPr>
          <w:sz w:val="24"/>
          <w:szCs w:val="24"/>
          <w:lang w:bidi="he-IL"/>
        </w:rPr>
        <w:t xml:space="preserve"> was negligent, we cannot consider him a </w:t>
      </w:r>
      <w:r w:rsidR="000A360E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0A360E" w:rsidRPr="009E3C86">
        <w:rPr>
          <w:sz w:val="24"/>
          <w:szCs w:val="24"/>
          <w:lang w:bidi="he-IL"/>
        </w:rPr>
        <w:t xml:space="preserve"> (even though that if he was </w:t>
      </w:r>
      <w:r w:rsidR="000A360E" w:rsidRPr="009E3C86">
        <w:rPr>
          <w:rFonts w:hint="cs"/>
          <w:sz w:val="24"/>
          <w:szCs w:val="24"/>
          <w:rtl/>
          <w:lang w:bidi="he-IL"/>
        </w:rPr>
        <w:t>פושע</w:t>
      </w:r>
      <w:r w:rsidR="000A360E" w:rsidRPr="009E3C86">
        <w:rPr>
          <w:sz w:val="24"/>
          <w:szCs w:val="24"/>
          <w:lang w:bidi="he-IL"/>
        </w:rPr>
        <w:t xml:space="preserve"> he is </w:t>
      </w:r>
      <w:r w:rsidR="000A360E" w:rsidRPr="009E3C86">
        <w:rPr>
          <w:rFonts w:hint="cs"/>
          <w:sz w:val="24"/>
          <w:szCs w:val="24"/>
          <w:rtl/>
          <w:lang w:bidi="he-IL"/>
        </w:rPr>
        <w:t>חייב</w:t>
      </w:r>
      <w:r w:rsidR="000A360E" w:rsidRPr="009E3C86">
        <w:rPr>
          <w:sz w:val="24"/>
          <w:szCs w:val="24"/>
          <w:lang w:bidi="he-IL"/>
        </w:rPr>
        <w:t xml:space="preserve"> for the </w:t>
      </w:r>
      <w:r w:rsidR="000A360E" w:rsidRPr="009E3C86">
        <w:rPr>
          <w:rFonts w:hint="cs"/>
          <w:sz w:val="24"/>
          <w:szCs w:val="24"/>
          <w:rtl/>
          <w:lang w:bidi="he-IL"/>
        </w:rPr>
        <w:t>פקדון</w:t>
      </w:r>
      <w:r w:rsidR="000A360E" w:rsidRPr="009E3C86">
        <w:rPr>
          <w:sz w:val="24"/>
          <w:szCs w:val="24"/>
          <w:lang w:bidi="he-IL"/>
        </w:rPr>
        <w:t xml:space="preserve">), therefore he may swear </w:t>
      </w:r>
      <w:r w:rsidR="000A360E" w:rsidRPr="009E3C86">
        <w:rPr>
          <w:rFonts w:hint="cs"/>
          <w:sz w:val="24"/>
          <w:szCs w:val="24"/>
          <w:rtl/>
          <w:lang w:bidi="he-IL"/>
        </w:rPr>
        <w:t>מן התורה</w:t>
      </w:r>
      <w:r w:rsidR="000A360E" w:rsidRPr="009E3C86">
        <w:rPr>
          <w:sz w:val="24"/>
          <w:szCs w:val="24"/>
          <w:lang w:bidi="he-IL"/>
        </w:rPr>
        <w:t xml:space="preserve"> that </w:t>
      </w:r>
      <w:r w:rsidR="000A360E" w:rsidRPr="009E3C86">
        <w:rPr>
          <w:rFonts w:hint="cs"/>
          <w:sz w:val="24"/>
          <w:szCs w:val="24"/>
          <w:rtl/>
          <w:lang w:bidi="he-IL"/>
        </w:rPr>
        <w:t>לא פשעתי בה</w:t>
      </w:r>
      <w:r w:rsidR="000A360E" w:rsidRPr="009E3C86">
        <w:rPr>
          <w:sz w:val="24"/>
          <w:szCs w:val="24"/>
          <w:lang w:bidi="he-IL"/>
        </w:rPr>
        <w:t>.</w:t>
      </w:r>
      <w:r w:rsidRPr="009E3C86">
        <w:rPr>
          <w:sz w:val="24"/>
          <w:szCs w:val="24"/>
          <w:lang w:bidi="he-IL"/>
        </w:rPr>
        <w:t>]</w:t>
      </w:r>
      <w:r w:rsidR="0021220B" w:rsidRPr="009E3C86">
        <w:rPr>
          <w:rStyle w:val="FootnoteReference"/>
          <w:sz w:val="24"/>
          <w:szCs w:val="24"/>
          <w:lang w:bidi="he-IL"/>
        </w:rPr>
        <w:footnoteReference w:id="4"/>
      </w:r>
    </w:p>
    <w:p w:rsidR="000A360E" w:rsidRPr="009E3C86" w:rsidRDefault="000A360E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0A360E" w:rsidRPr="009E3C86" w:rsidRDefault="000A360E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continues to anticipate and resolve another issue (with this assumption):</w:t>
      </w:r>
    </w:p>
    <w:p w:rsidR="000A360E" w:rsidRPr="009E3C86" w:rsidRDefault="000A360E" w:rsidP="002C4E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והא דכתיב אם לא שלח לא שנשבע שלא שלח אלא הכי קאמר קרא נשבע שלא פשע </w:t>
      </w:r>
      <w:r w:rsidR="002C4E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0A360E" w:rsidRPr="009E3C86" w:rsidRDefault="000A360E" w:rsidP="002C4E1C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that which is written </w:t>
      </w:r>
      <w:r w:rsidRPr="009E3C86">
        <w:rPr>
          <w:lang w:bidi="he-IL"/>
        </w:rPr>
        <w:t xml:space="preserve">in the </w:t>
      </w:r>
      <w:r w:rsidRPr="009E3C86">
        <w:rPr>
          <w:rFonts w:hint="cs"/>
          <w:rtl/>
          <w:lang w:bidi="he-IL"/>
        </w:rPr>
        <w:t>תורה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‘if he did not send </w:t>
      </w:r>
      <w:r w:rsidRPr="009E3C86">
        <w:rPr>
          <w:lang w:bidi="he-IL"/>
        </w:rPr>
        <w:t>his hand</w:t>
      </w:r>
      <w:r w:rsidR="00DF0F00" w:rsidRPr="009E3C86">
        <w:rPr>
          <w:lang w:bidi="he-IL"/>
        </w:rPr>
        <w:t xml:space="preserve"> in</w:t>
      </w:r>
      <w:r w:rsidRPr="009E3C86">
        <w:rPr>
          <w:lang w:bidi="he-IL"/>
        </w:rPr>
        <w:t xml:space="preserve"> (use) his neighbors deposit’</w:t>
      </w:r>
      <w:r w:rsidR="002C4E1C" w:rsidRPr="009E3C86">
        <w:rPr>
          <w:lang w:bidi="he-IL"/>
        </w:rPr>
        <w:t>,</w:t>
      </w:r>
      <w:r w:rsidRPr="009E3C86">
        <w:rPr>
          <w:rStyle w:val="FootnoteReference"/>
          <w:lang w:bidi="he-IL"/>
        </w:rPr>
        <w:footnoteReference w:id="5"/>
      </w:r>
      <w:r w:rsidR="00DF0F00" w:rsidRPr="009E3C86">
        <w:rPr>
          <w:b/>
          <w:bCs/>
          <w:lang w:bidi="he-IL"/>
        </w:rPr>
        <w:t xml:space="preserve"> it does not </w:t>
      </w:r>
      <w:r w:rsidR="00DF0F00" w:rsidRPr="009E3C86">
        <w:rPr>
          <w:lang w:bidi="he-IL"/>
        </w:rPr>
        <w:t xml:space="preserve">mean </w:t>
      </w:r>
      <w:r w:rsidR="00DF0F00" w:rsidRPr="009E3C86">
        <w:rPr>
          <w:b/>
          <w:bCs/>
          <w:lang w:bidi="he-IL"/>
        </w:rPr>
        <w:t xml:space="preserve">that he swears that he was not </w:t>
      </w:r>
      <w:r w:rsidR="00DF0F00" w:rsidRPr="009E3C86">
        <w:rPr>
          <w:rFonts w:hint="cs"/>
          <w:b/>
          <w:bCs/>
          <w:rtl/>
          <w:lang w:bidi="he-IL"/>
        </w:rPr>
        <w:t>שולח יד</w:t>
      </w:r>
      <w:r w:rsidR="00DF0F00" w:rsidRPr="009E3C86">
        <w:rPr>
          <w:b/>
          <w:bCs/>
          <w:lang w:bidi="he-IL"/>
        </w:rPr>
        <w:t xml:space="preserve"> </w:t>
      </w:r>
      <w:r w:rsidR="00DF0F00" w:rsidRPr="009E3C86">
        <w:rPr>
          <w:lang w:bidi="he-IL"/>
        </w:rPr>
        <w:t xml:space="preserve">(for if we suspect him of </w:t>
      </w:r>
      <w:r w:rsidR="00DF0F00" w:rsidRPr="009E3C86">
        <w:rPr>
          <w:rFonts w:hint="cs"/>
          <w:rtl/>
          <w:lang w:bidi="he-IL"/>
        </w:rPr>
        <w:t>שליחות יד</w:t>
      </w:r>
      <w:r w:rsidR="00DF0F00" w:rsidRPr="009E3C86">
        <w:rPr>
          <w:lang w:bidi="he-IL"/>
        </w:rPr>
        <w:t xml:space="preserve"> he is </w:t>
      </w:r>
      <w:r w:rsidR="00DF0F00" w:rsidRPr="009E3C86">
        <w:rPr>
          <w:rFonts w:hint="cs"/>
          <w:rtl/>
          <w:lang w:bidi="he-IL"/>
        </w:rPr>
        <w:t>חשיד אשבועתא</w:t>
      </w:r>
      <w:r w:rsidR="00DF0F00" w:rsidRPr="009E3C86">
        <w:rPr>
          <w:lang w:bidi="he-IL"/>
        </w:rPr>
        <w:t xml:space="preserve">); </w:t>
      </w:r>
      <w:r w:rsidR="00DF0F00" w:rsidRPr="009E3C86">
        <w:rPr>
          <w:b/>
          <w:bCs/>
          <w:lang w:bidi="he-IL"/>
        </w:rPr>
        <w:t xml:space="preserve">but rather this is what the verse is stating: </w:t>
      </w:r>
      <w:r w:rsidR="00DF0F00" w:rsidRPr="009E3C86">
        <w:rPr>
          <w:lang w:bidi="he-IL"/>
        </w:rPr>
        <w:t xml:space="preserve">the </w:t>
      </w:r>
      <w:r w:rsidR="00DF0F00" w:rsidRPr="009E3C86">
        <w:rPr>
          <w:rFonts w:hint="cs"/>
          <w:rtl/>
          <w:lang w:bidi="he-IL"/>
        </w:rPr>
        <w:t>שומר</w:t>
      </w:r>
      <w:r w:rsidR="00DF0F00" w:rsidRPr="009E3C86">
        <w:rPr>
          <w:lang w:bidi="he-IL"/>
        </w:rPr>
        <w:t xml:space="preserve"> </w:t>
      </w:r>
      <w:r w:rsidR="00DF0F00" w:rsidRPr="009E3C86">
        <w:rPr>
          <w:b/>
          <w:bCs/>
          <w:lang w:bidi="he-IL"/>
        </w:rPr>
        <w:t xml:space="preserve">swears </w:t>
      </w:r>
      <w:r w:rsidR="00DF0F00" w:rsidRPr="009E3C86">
        <w:rPr>
          <w:rFonts w:hint="cs"/>
          <w:b/>
          <w:bCs/>
          <w:rtl/>
          <w:lang w:bidi="he-IL"/>
        </w:rPr>
        <w:t>שלא פשע</w:t>
      </w:r>
      <w:r w:rsidR="00DF0F00" w:rsidRPr="009E3C86">
        <w:rPr>
          <w:b/>
          <w:bCs/>
          <w:lang w:bidi="he-IL"/>
        </w:rPr>
        <w:t xml:space="preserve"> </w:t>
      </w:r>
      <w:r w:rsidR="00DF0F00" w:rsidRPr="009E3C86">
        <w:rPr>
          <w:sz w:val="24"/>
          <w:szCs w:val="24"/>
          <w:lang w:bidi="he-IL"/>
        </w:rPr>
        <w:t xml:space="preserve">(for even if he was </w:t>
      </w:r>
      <w:r w:rsidR="00DF0F00" w:rsidRPr="009E3C86">
        <w:rPr>
          <w:rFonts w:hint="cs"/>
          <w:sz w:val="24"/>
          <w:szCs w:val="24"/>
          <w:rtl/>
          <w:lang w:bidi="he-IL"/>
        </w:rPr>
        <w:t>פשע</w:t>
      </w:r>
      <w:r w:rsidR="00DF0F00" w:rsidRPr="009E3C86">
        <w:rPr>
          <w:sz w:val="24"/>
          <w:szCs w:val="24"/>
          <w:lang w:bidi="he-IL"/>
        </w:rPr>
        <w:t xml:space="preserve"> he is not </w:t>
      </w:r>
      <w:r w:rsidR="00DF0F00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DF0F00" w:rsidRPr="009E3C86">
        <w:rPr>
          <w:sz w:val="24"/>
          <w:szCs w:val="24"/>
          <w:lang w:bidi="he-IL"/>
        </w:rPr>
        <w:t xml:space="preserve"> and </w:t>
      </w:r>
      <w:r w:rsidR="00DF0F00" w:rsidRPr="009E3C86">
        <w:rPr>
          <w:rFonts w:hint="cs"/>
          <w:sz w:val="24"/>
          <w:szCs w:val="24"/>
          <w:rtl/>
          <w:lang w:bidi="he-IL"/>
        </w:rPr>
        <w:t>כשר לשבועה</w:t>
      </w:r>
      <w:r w:rsidR="00DF0F00" w:rsidRPr="009E3C86">
        <w:rPr>
          <w:sz w:val="24"/>
          <w:szCs w:val="24"/>
          <w:lang w:bidi="he-IL"/>
        </w:rPr>
        <w:t xml:space="preserve">); however the </w:t>
      </w:r>
      <w:r w:rsidR="00DF0F00" w:rsidRPr="009E3C86">
        <w:rPr>
          <w:rFonts w:hint="cs"/>
          <w:sz w:val="24"/>
          <w:szCs w:val="24"/>
          <w:rtl/>
          <w:lang w:bidi="he-IL"/>
        </w:rPr>
        <w:t>פסוק</w:t>
      </w:r>
      <w:r w:rsidR="00DF0F00" w:rsidRPr="009E3C86">
        <w:rPr>
          <w:sz w:val="24"/>
          <w:szCs w:val="24"/>
          <w:lang w:bidi="he-IL"/>
        </w:rPr>
        <w:t xml:space="preserve"> states that there is a restriction to taking this oath –</w:t>
      </w:r>
    </w:p>
    <w:p w:rsidR="00DF0F00" w:rsidRPr="008144D8" w:rsidRDefault="00DF0F00" w:rsidP="003446ED">
      <w:pPr>
        <w:bidi/>
        <w:spacing w:line="276" w:lineRule="auto"/>
        <w:jc w:val="both"/>
        <w:rPr>
          <w:rFonts w:ascii="David" w:hAnsi="David" w:cs="David"/>
          <w:b/>
          <w:bCs/>
          <w:spacing w:val="-2"/>
          <w:rtl/>
          <w:lang w:bidi="he-IL"/>
        </w:rPr>
      </w:pPr>
      <w:r w:rsidRPr="008144D8">
        <w:rPr>
          <w:rFonts w:ascii="David" w:hAnsi="David" w:cs="David"/>
          <w:b/>
          <w:bCs/>
          <w:spacing w:val="-2"/>
          <w:rtl/>
          <w:lang w:bidi="he-IL"/>
        </w:rPr>
        <w:t>אימתי בזמן שלא שלח בו יד דאם שלח בו יד חייב אפילו שלא פשע דנתחייב באונסים -</w:t>
      </w:r>
    </w:p>
    <w:p w:rsidR="00321F64" w:rsidRPr="009E3C86" w:rsidRDefault="00DF0F00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When </w:t>
      </w:r>
      <w:r w:rsidRPr="009E3C86">
        <w:rPr>
          <w:lang w:bidi="he-IL"/>
        </w:rPr>
        <w:t xml:space="preserve">can the </w:t>
      </w:r>
      <w:r w:rsidRPr="009E3C86">
        <w:rPr>
          <w:rFonts w:hint="cs"/>
          <w:rtl/>
          <w:lang w:bidi="he-IL"/>
        </w:rPr>
        <w:t>שומר</w:t>
      </w:r>
      <w:r w:rsidRPr="009E3C86">
        <w:rPr>
          <w:lang w:bidi="he-IL"/>
        </w:rPr>
        <w:t xml:space="preserve"> take the oath of </w:t>
      </w:r>
      <w:r w:rsidRPr="009E3C86">
        <w:rPr>
          <w:rFonts w:hint="cs"/>
          <w:rtl/>
          <w:lang w:bidi="he-IL"/>
        </w:rPr>
        <w:t>שלא פשעתי</w:t>
      </w:r>
      <w:r w:rsidR="00391553" w:rsidRPr="009E3C86">
        <w:rPr>
          <w:lang w:bidi="he-IL"/>
        </w:rPr>
        <w:t>, only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in a situation where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שומר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was not </w:t>
      </w:r>
      <w:r w:rsidRPr="009E3C86">
        <w:rPr>
          <w:rFonts w:hint="cs"/>
          <w:b/>
          <w:bCs/>
          <w:rtl/>
          <w:lang w:bidi="he-IL"/>
        </w:rPr>
        <w:t>שולח יד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(only then can he swear that </w:t>
      </w:r>
      <w:r w:rsidRPr="009E3C86">
        <w:rPr>
          <w:rFonts w:hint="cs"/>
          <w:rtl/>
          <w:lang w:bidi="he-IL"/>
        </w:rPr>
        <w:t>לא פשעתי</w:t>
      </w:r>
      <w:r w:rsidRPr="009E3C86">
        <w:rPr>
          <w:lang w:bidi="he-IL"/>
        </w:rPr>
        <w:t xml:space="preserve"> and be exempt from paying for the missing object); </w:t>
      </w:r>
      <w:r w:rsidRPr="009E3C86">
        <w:rPr>
          <w:b/>
          <w:bCs/>
          <w:lang w:bidi="he-IL"/>
        </w:rPr>
        <w:t xml:space="preserve">for </w:t>
      </w:r>
      <w:r w:rsidR="002666A8" w:rsidRPr="009E3C86">
        <w:rPr>
          <w:b/>
          <w:bCs/>
          <w:lang w:bidi="he-IL"/>
        </w:rPr>
        <w:t xml:space="preserve">if </w:t>
      </w:r>
      <w:r w:rsidRPr="009E3C86">
        <w:rPr>
          <w:b/>
          <w:bCs/>
          <w:lang w:bidi="he-IL"/>
        </w:rPr>
        <w:t xml:space="preserve">he was </w:t>
      </w:r>
      <w:r w:rsidRPr="009E3C86">
        <w:rPr>
          <w:rFonts w:hint="cs"/>
          <w:b/>
          <w:bCs/>
          <w:rtl/>
          <w:lang w:bidi="he-IL"/>
        </w:rPr>
        <w:t>שולח יד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then the </w:t>
      </w:r>
      <w:r w:rsidRPr="009E3C86">
        <w:rPr>
          <w:rFonts w:hint="cs"/>
          <w:rtl/>
          <w:lang w:bidi="he-IL"/>
        </w:rPr>
        <w:t>שומר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obligated to pay </w:t>
      </w:r>
      <w:r w:rsidRPr="009E3C86">
        <w:rPr>
          <w:lang w:bidi="he-IL"/>
        </w:rPr>
        <w:t xml:space="preserve">for the missing </w:t>
      </w:r>
      <w:r w:rsidRPr="009E3C86">
        <w:rPr>
          <w:rFonts w:hint="cs"/>
          <w:rtl/>
          <w:lang w:bidi="he-IL"/>
        </w:rPr>
        <w:t>פקדון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even if he was not </w:t>
      </w:r>
      <w:r w:rsidRPr="009E3C86">
        <w:rPr>
          <w:rFonts w:hint="cs"/>
          <w:b/>
          <w:bCs/>
          <w:rtl/>
          <w:lang w:bidi="he-IL"/>
        </w:rPr>
        <w:t>פשע</w:t>
      </w:r>
      <w:r w:rsidRPr="009E3C86">
        <w:rPr>
          <w:b/>
          <w:bCs/>
          <w:lang w:bidi="he-IL"/>
        </w:rPr>
        <w:t xml:space="preserve">, </w:t>
      </w:r>
      <w:r w:rsidRPr="009E3C86">
        <w:rPr>
          <w:lang w:bidi="he-IL"/>
        </w:rPr>
        <w:t xml:space="preserve">for since he was </w:t>
      </w:r>
      <w:r w:rsidRPr="009E3C86">
        <w:rPr>
          <w:rFonts w:hint="cs"/>
          <w:rtl/>
          <w:lang w:bidi="he-IL"/>
        </w:rPr>
        <w:t>שולח יד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he becomes obligated </w:t>
      </w:r>
      <w:r w:rsidRPr="009E3C86">
        <w:rPr>
          <w:lang w:bidi="he-IL"/>
        </w:rPr>
        <w:t xml:space="preserve">to pay for the </w:t>
      </w:r>
      <w:r w:rsidRPr="009E3C86">
        <w:rPr>
          <w:rFonts w:hint="cs"/>
          <w:rtl/>
          <w:lang w:bidi="he-IL"/>
        </w:rPr>
        <w:t>פקדון</w:t>
      </w:r>
      <w:r w:rsidRPr="009E3C86">
        <w:rPr>
          <w:lang w:bidi="he-IL"/>
        </w:rPr>
        <w:t xml:space="preserve"> even if it was missing due to </w:t>
      </w:r>
      <w:r w:rsidR="00035701" w:rsidRPr="009E3C86">
        <w:rPr>
          <w:b/>
          <w:bCs/>
          <w:lang w:bidi="he-IL"/>
        </w:rPr>
        <w:t xml:space="preserve">unforeseen </w:t>
      </w:r>
      <w:r w:rsidR="00035701" w:rsidRPr="009E3C86">
        <w:rPr>
          <w:lang w:bidi="he-IL"/>
        </w:rPr>
        <w:t xml:space="preserve">(and unavoidable) </w:t>
      </w:r>
      <w:r w:rsidR="00035701" w:rsidRPr="009E3C86">
        <w:rPr>
          <w:b/>
          <w:bCs/>
          <w:lang w:bidi="he-IL"/>
        </w:rPr>
        <w:t>accidents.</w:t>
      </w:r>
      <w:r w:rsidR="00162A99" w:rsidRPr="009E3C86">
        <w:rPr>
          <w:rStyle w:val="FootnoteReference"/>
          <w:b/>
          <w:bCs/>
          <w:lang w:bidi="he-IL"/>
        </w:rPr>
        <w:footnoteReference w:id="6"/>
      </w:r>
      <w:r w:rsidR="00035701" w:rsidRPr="009E3C86">
        <w:rPr>
          <w:b/>
          <w:bCs/>
          <w:lang w:bidi="he-IL"/>
        </w:rPr>
        <w:t xml:space="preserve"> </w:t>
      </w:r>
      <w:r w:rsidR="00035701" w:rsidRPr="009E3C86">
        <w:rPr>
          <w:sz w:val="24"/>
          <w:szCs w:val="24"/>
          <w:lang w:bidi="he-IL"/>
        </w:rPr>
        <w:t xml:space="preserve">There is therefore no purpose in swearing </w:t>
      </w:r>
      <w:r w:rsidR="00035701" w:rsidRPr="009E3C86">
        <w:rPr>
          <w:rFonts w:hint="cs"/>
          <w:sz w:val="24"/>
          <w:szCs w:val="24"/>
          <w:rtl/>
          <w:lang w:bidi="he-IL"/>
        </w:rPr>
        <w:t>לא פשעתי</w:t>
      </w:r>
      <w:r w:rsidR="00035701" w:rsidRPr="009E3C86">
        <w:rPr>
          <w:sz w:val="24"/>
          <w:szCs w:val="24"/>
          <w:lang w:bidi="he-IL"/>
        </w:rPr>
        <w:t xml:space="preserve"> if he was </w:t>
      </w:r>
      <w:r w:rsidR="00035701" w:rsidRPr="009E3C86">
        <w:rPr>
          <w:rFonts w:hint="cs"/>
          <w:sz w:val="24"/>
          <w:szCs w:val="24"/>
          <w:rtl/>
          <w:lang w:bidi="he-IL"/>
        </w:rPr>
        <w:t>שולח יד</w:t>
      </w:r>
      <w:r w:rsidR="00035701" w:rsidRPr="009E3C86">
        <w:rPr>
          <w:sz w:val="24"/>
          <w:szCs w:val="24"/>
          <w:lang w:bidi="he-IL"/>
        </w:rPr>
        <w:t>.</w:t>
      </w:r>
      <w:r w:rsidR="00035701" w:rsidRPr="009E3C86">
        <w:rPr>
          <w:rStyle w:val="FootnoteReference"/>
          <w:sz w:val="24"/>
          <w:szCs w:val="24"/>
          <w:lang w:bidi="he-IL"/>
        </w:rPr>
        <w:footnoteReference w:id="7"/>
      </w:r>
      <w:r w:rsidR="00035701" w:rsidRPr="009E3C86">
        <w:rPr>
          <w:sz w:val="24"/>
          <w:szCs w:val="24"/>
          <w:lang w:bidi="he-IL"/>
        </w:rPr>
        <w:t xml:space="preserve"> This concludes the (attempted) answer on </w:t>
      </w:r>
      <w:r w:rsidR="00035701" w:rsidRPr="009E3C86">
        <w:rPr>
          <w:rFonts w:hint="cs"/>
          <w:sz w:val="24"/>
          <w:szCs w:val="24"/>
          <w:rtl/>
          <w:lang w:bidi="he-IL"/>
        </w:rPr>
        <w:t>רש"י</w:t>
      </w:r>
      <w:r w:rsidR="00035701" w:rsidRPr="009E3C86">
        <w:rPr>
          <w:sz w:val="24"/>
          <w:szCs w:val="24"/>
          <w:lang w:bidi="he-IL"/>
        </w:rPr>
        <w:t xml:space="preserve"> (with additional resolutions).</w:t>
      </w:r>
    </w:p>
    <w:p w:rsidR="00035701" w:rsidRPr="009E3C86" w:rsidRDefault="00035701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035701" w:rsidRPr="009E3C86" w:rsidRDefault="00035701" w:rsidP="008144D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however rejects this solution. We cannot say that </w:t>
      </w:r>
      <w:r w:rsidRPr="009E3C86">
        <w:rPr>
          <w:rFonts w:hint="cs"/>
          <w:sz w:val="24"/>
          <w:szCs w:val="24"/>
          <w:rtl/>
          <w:lang w:bidi="he-IL"/>
        </w:rPr>
        <w:t>מדאורייתא חשיד אממונא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חשיד אשבועתא</w:t>
      </w:r>
      <w:r w:rsidRPr="009E3C86">
        <w:rPr>
          <w:sz w:val="24"/>
          <w:szCs w:val="24"/>
          <w:lang w:bidi="he-IL"/>
        </w:rPr>
        <w:t>:</w:t>
      </w:r>
    </w:p>
    <w:p w:rsidR="00035701" w:rsidRPr="009E3C86" w:rsidRDefault="00035701" w:rsidP="008144D8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דהא גבי נסכא דרבי אבא</w:t>
      </w:r>
      <w:r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(שבועות דף לב,ב) </w:t>
      </w:r>
      <w:r w:rsidRPr="009E3C86">
        <w:rPr>
          <w:rFonts w:ascii="David" w:hAnsi="David" w:cs="David"/>
          <w:b/>
          <w:bCs/>
          <w:rtl/>
          <w:lang w:bidi="he-IL"/>
        </w:rPr>
        <w:t xml:space="preserve">משמע דאי אמר לא חטפי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035701" w:rsidRPr="009E3C86" w:rsidRDefault="00035701" w:rsidP="008144D8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lastRenderedPageBreak/>
        <w:t>For concerning the</w:t>
      </w:r>
      <w:r w:rsidR="00FC3EE5" w:rsidRPr="009E3C86">
        <w:rPr>
          <w:lang w:bidi="he-IL"/>
        </w:rPr>
        <w:t xml:space="preserve"> case of a</w:t>
      </w:r>
      <w:r w:rsidRPr="009E3C86">
        <w:rPr>
          <w:b/>
          <w:bCs/>
          <w:lang w:bidi="he-IL"/>
        </w:rPr>
        <w:t xml:space="preserve"> piece of silver that </w:t>
      </w:r>
      <w:r w:rsidRPr="009E3C86">
        <w:rPr>
          <w:rFonts w:hint="cs"/>
          <w:b/>
          <w:bCs/>
          <w:rtl/>
          <w:lang w:bidi="he-IL"/>
        </w:rPr>
        <w:t>רבי אבא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>ruled on</w:t>
      </w:r>
      <w:r w:rsidR="00FC3EE5" w:rsidRPr="00C13CD7">
        <w:rPr>
          <w:lang w:bidi="he-IL"/>
        </w:rPr>
        <w:t>,</w:t>
      </w:r>
      <w:r w:rsidR="008144D8" w:rsidRPr="00C13CD7">
        <w:rPr>
          <w:rStyle w:val="FootnoteReference"/>
          <w:b/>
          <w:bCs/>
          <w:lang w:bidi="he-IL"/>
        </w:rPr>
        <w:footnoteReference w:id="8"/>
      </w:r>
      <w:r w:rsidR="008144D8"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</w:t>
      </w:r>
      <w:r w:rsidR="00FC3EE5" w:rsidRPr="009E3C86">
        <w:rPr>
          <w:b/>
          <w:bCs/>
          <w:lang w:bidi="he-IL"/>
        </w:rPr>
        <w:t xml:space="preserve">it seems that if </w:t>
      </w:r>
      <w:r w:rsidR="00FC3EE5" w:rsidRPr="009E3C86">
        <w:rPr>
          <w:lang w:bidi="he-IL"/>
        </w:rPr>
        <w:t xml:space="preserve">the defendant </w:t>
      </w:r>
      <w:r w:rsidR="00FC3EE5" w:rsidRPr="009E3C86">
        <w:rPr>
          <w:b/>
          <w:bCs/>
          <w:lang w:bidi="he-IL"/>
        </w:rPr>
        <w:t>would have claimed ‘I did not grab</w:t>
      </w:r>
      <w:r w:rsidR="00FC3EE5" w:rsidRPr="009E3C86">
        <w:rPr>
          <w:b/>
          <w:bCs/>
          <w:sz w:val="24"/>
          <w:szCs w:val="24"/>
          <w:lang w:bidi="he-IL"/>
        </w:rPr>
        <w:t xml:space="preserve"> </w:t>
      </w:r>
      <w:r w:rsidR="00FC3EE5" w:rsidRPr="009E3C86">
        <w:rPr>
          <w:sz w:val="24"/>
          <w:szCs w:val="24"/>
          <w:lang w:bidi="he-IL"/>
        </w:rPr>
        <w:t>the silver from the plaintiff’ -</w:t>
      </w:r>
      <w:r w:rsidRPr="009E3C86">
        <w:rPr>
          <w:sz w:val="24"/>
          <w:szCs w:val="24"/>
          <w:lang w:bidi="he-IL"/>
        </w:rPr>
        <w:t xml:space="preserve"> </w:t>
      </w:r>
    </w:p>
    <w:p w:rsidR="00035701" w:rsidRPr="009E3C86" w:rsidRDefault="00035701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היה נש</w:t>
      </w:r>
      <w:r w:rsidR="00FC3EE5" w:rsidRPr="009E3C86">
        <w:rPr>
          <w:rFonts w:ascii="David" w:hAnsi="David" w:cs="David"/>
          <w:b/>
          <w:bCs/>
          <w:rtl/>
          <w:lang w:bidi="he-IL"/>
        </w:rPr>
        <w:t xml:space="preserve">בע להכחיש את העד אף על גב דחשיד אממונא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FC3EE5" w:rsidRPr="009E3C86" w:rsidRDefault="00FC3EE5" w:rsidP="002C4E1C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He would </w:t>
      </w:r>
      <w:r w:rsidRPr="009E3C86">
        <w:rPr>
          <w:lang w:bidi="he-IL"/>
        </w:rPr>
        <w:t xml:space="preserve">be obligated </w:t>
      </w:r>
      <w:r w:rsidRPr="009E3C86">
        <w:rPr>
          <w:b/>
          <w:bCs/>
          <w:lang w:bidi="he-IL"/>
        </w:rPr>
        <w:t xml:space="preserve">to swear </w:t>
      </w:r>
      <w:r w:rsidR="00162A99" w:rsidRPr="009E3C86">
        <w:rPr>
          <w:lang w:bidi="he-IL"/>
        </w:rPr>
        <w:t>that he did not seize the silver</w:t>
      </w:r>
      <w:r w:rsidRPr="009E3C86">
        <w:rPr>
          <w:lang w:bidi="he-IL"/>
        </w:rPr>
        <w:t xml:space="preserve">, </w:t>
      </w:r>
      <w:r w:rsidRPr="009E3C86">
        <w:rPr>
          <w:b/>
          <w:bCs/>
          <w:lang w:bidi="he-IL"/>
        </w:rPr>
        <w:t xml:space="preserve">in order to </w:t>
      </w:r>
      <w:r w:rsidR="00162A99" w:rsidRPr="009E3C86">
        <w:rPr>
          <w:b/>
          <w:bCs/>
          <w:lang w:bidi="he-IL"/>
        </w:rPr>
        <w:t>contradict</w:t>
      </w:r>
      <w:r w:rsidRPr="009E3C86">
        <w:rPr>
          <w:b/>
          <w:bCs/>
          <w:lang w:bidi="he-IL"/>
        </w:rPr>
        <w:t xml:space="preserve"> the </w:t>
      </w:r>
      <w:r w:rsidRPr="009E3C86">
        <w:rPr>
          <w:lang w:bidi="he-IL"/>
        </w:rPr>
        <w:t xml:space="preserve">testimony of the </w:t>
      </w:r>
      <w:r w:rsidRPr="009E3C86">
        <w:rPr>
          <w:b/>
          <w:bCs/>
          <w:lang w:bidi="he-IL"/>
        </w:rPr>
        <w:t xml:space="preserve">witness </w:t>
      </w:r>
      <w:r w:rsidRPr="009E3C86">
        <w:rPr>
          <w:lang w:bidi="he-IL"/>
        </w:rPr>
        <w:t xml:space="preserve">who claims that he </w:t>
      </w:r>
      <w:r w:rsidR="00162A99" w:rsidRPr="009E3C86">
        <w:rPr>
          <w:lang w:bidi="he-IL"/>
        </w:rPr>
        <w:t>did seize</w:t>
      </w:r>
      <w:r w:rsidRPr="009E3C86">
        <w:rPr>
          <w:lang w:bidi="he-IL"/>
        </w:rPr>
        <w:t xml:space="preserve"> the silver from the plaintiff</w:t>
      </w:r>
      <w:r w:rsidRPr="009E3C86">
        <w:rPr>
          <w:b/>
          <w:bCs/>
          <w:lang w:bidi="he-IL"/>
        </w:rPr>
        <w:t xml:space="preserve">; even though </w:t>
      </w:r>
      <w:r w:rsidRPr="009E3C86">
        <w:rPr>
          <w:lang w:bidi="he-IL"/>
        </w:rPr>
        <w:t xml:space="preserve">that in that case the defendant </w:t>
      </w:r>
      <w:r w:rsidRPr="009E3C86">
        <w:rPr>
          <w:b/>
          <w:bCs/>
          <w:lang w:bidi="he-IL"/>
        </w:rPr>
        <w:t xml:space="preserve">is a </w:t>
      </w:r>
      <w:r w:rsidRPr="009E3C86">
        <w:rPr>
          <w:rFonts w:hint="cs"/>
          <w:b/>
          <w:bCs/>
          <w:rtl/>
          <w:lang w:bidi="he-IL"/>
        </w:rPr>
        <w:t>חשיד אממונא</w:t>
      </w:r>
      <w:r w:rsidRPr="009E3C86">
        <w:rPr>
          <w:b/>
          <w:bCs/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>(</w:t>
      </w:r>
      <w:r w:rsidR="005A1A28" w:rsidRPr="009E3C86">
        <w:rPr>
          <w:sz w:val="24"/>
          <w:szCs w:val="24"/>
          <w:lang w:bidi="he-IL"/>
        </w:rPr>
        <w:t>seizing</w:t>
      </w:r>
      <w:r w:rsidRPr="009E3C86">
        <w:rPr>
          <w:sz w:val="24"/>
          <w:szCs w:val="24"/>
          <w:lang w:bidi="he-IL"/>
        </w:rPr>
        <w:t xml:space="preserve"> from someone is an act of </w:t>
      </w:r>
      <w:r w:rsidRPr="009E3C86">
        <w:rPr>
          <w:rFonts w:hint="cs"/>
          <w:sz w:val="24"/>
          <w:szCs w:val="24"/>
          <w:rtl/>
          <w:lang w:bidi="he-IL"/>
        </w:rPr>
        <w:t>גניבה</w:t>
      </w:r>
      <w:r w:rsidRPr="009E3C86">
        <w:rPr>
          <w:sz w:val="24"/>
          <w:szCs w:val="24"/>
          <w:lang w:bidi="he-IL"/>
        </w:rPr>
        <w:t xml:space="preserve"> [unless it can be proven that the object </w:t>
      </w:r>
      <w:r w:rsidR="005A1A28" w:rsidRPr="009E3C86">
        <w:rPr>
          <w:sz w:val="24"/>
          <w:szCs w:val="24"/>
          <w:lang w:bidi="he-IL"/>
        </w:rPr>
        <w:t>seiz</w:t>
      </w:r>
      <w:r w:rsidRPr="009E3C86">
        <w:rPr>
          <w:sz w:val="24"/>
          <w:szCs w:val="24"/>
          <w:lang w:bidi="he-IL"/>
        </w:rPr>
        <w:t xml:space="preserve">ed belongs to the </w:t>
      </w:r>
      <w:r w:rsidR="005A1A28" w:rsidRPr="009E3C86">
        <w:rPr>
          <w:sz w:val="24"/>
          <w:szCs w:val="24"/>
          <w:lang w:bidi="he-IL"/>
        </w:rPr>
        <w:t>seizer</w:t>
      </w:r>
      <w:r w:rsidRPr="009E3C86">
        <w:rPr>
          <w:sz w:val="24"/>
          <w:szCs w:val="24"/>
          <w:lang w:bidi="he-IL"/>
        </w:rPr>
        <w:t>])</w:t>
      </w:r>
      <w:r w:rsidR="002C4E1C" w:rsidRPr="009E3C86">
        <w:rPr>
          <w:sz w:val="24"/>
          <w:szCs w:val="24"/>
          <w:lang w:bidi="he-IL"/>
        </w:rPr>
        <w:t>.</w:t>
      </w:r>
      <w:r w:rsidR="00391553" w:rsidRPr="009E3C86">
        <w:rPr>
          <w:rStyle w:val="FootnoteReference"/>
          <w:sz w:val="24"/>
          <w:szCs w:val="24"/>
          <w:lang w:bidi="he-IL"/>
        </w:rPr>
        <w:footnoteReference w:id="9"/>
      </w:r>
      <w:r w:rsidR="005A1A28" w:rsidRPr="009E3C86">
        <w:rPr>
          <w:sz w:val="24"/>
          <w:szCs w:val="24"/>
          <w:lang w:bidi="he-IL"/>
        </w:rPr>
        <w:t xml:space="preserve"> We can derive that an oath is administered</w:t>
      </w:r>
      <w:r w:rsidR="002666A8" w:rsidRPr="009E3C86">
        <w:rPr>
          <w:sz w:val="24"/>
          <w:szCs w:val="24"/>
          <w:lang w:bidi="he-IL"/>
        </w:rPr>
        <w:t xml:space="preserve"> </w:t>
      </w:r>
      <w:r w:rsidR="002666A8" w:rsidRPr="009E3C86">
        <w:rPr>
          <w:rFonts w:hint="cs"/>
          <w:sz w:val="24"/>
          <w:szCs w:val="24"/>
          <w:rtl/>
          <w:lang w:bidi="he-IL"/>
        </w:rPr>
        <w:t>מן התורה</w:t>
      </w:r>
      <w:r w:rsidR="005A1A28" w:rsidRPr="009E3C86">
        <w:rPr>
          <w:sz w:val="24"/>
          <w:szCs w:val="24"/>
          <w:lang w:bidi="he-IL"/>
        </w:rPr>
        <w:t xml:space="preserve"> even by a </w:t>
      </w:r>
      <w:r w:rsidR="005A1A28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5A1A28" w:rsidRPr="009E3C86">
        <w:rPr>
          <w:sz w:val="24"/>
          <w:szCs w:val="24"/>
          <w:lang w:bidi="he-IL"/>
        </w:rPr>
        <w:t>. This contradicts the previous answer.</w:t>
      </w:r>
    </w:p>
    <w:p w:rsidR="00162A99" w:rsidRPr="009E3C86" w:rsidRDefault="00162A99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5A1A28" w:rsidRPr="009E3C86" w:rsidRDefault="005A1A28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anticipates (and rejects) a possible answer. Perhaps the </w:t>
      </w:r>
      <w:r w:rsidRPr="009E3C86">
        <w:rPr>
          <w:rFonts w:hint="cs"/>
          <w:sz w:val="24"/>
          <w:szCs w:val="24"/>
          <w:rtl/>
          <w:lang w:bidi="he-IL"/>
        </w:rPr>
        <w:t>חיוב שבועה</w:t>
      </w:r>
      <w:r w:rsidRPr="009E3C86">
        <w:rPr>
          <w:sz w:val="24"/>
          <w:szCs w:val="24"/>
          <w:lang w:bidi="he-IL"/>
        </w:rPr>
        <w:t xml:space="preserve"> there is only </w:t>
      </w:r>
      <w:r w:rsidRPr="009E3C86">
        <w:rPr>
          <w:rFonts w:hint="cs"/>
          <w:sz w:val="24"/>
          <w:szCs w:val="24"/>
          <w:rtl/>
          <w:lang w:bidi="he-IL"/>
        </w:rPr>
        <w:t>מדרבנן</w:t>
      </w:r>
      <w:r w:rsidRPr="009E3C86">
        <w:rPr>
          <w:sz w:val="24"/>
          <w:szCs w:val="24"/>
          <w:lang w:bidi="he-IL"/>
        </w:rPr>
        <w:t xml:space="preserve"> and not </w:t>
      </w:r>
      <w:r w:rsidR="008B1159" w:rsidRPr="009E3C86">
        <w:rPr>
          <w:rFonts w:hint="cs"/>
          <w:sz w:val="24"/>
          <w:szCs w:val="24"/>
          <w:rtl/>
          <w:lang w:bidi="he-IL"/>
        </w:rPr>
        <w:t>מדאורייתא</w:t>
      </w:r>
      <w:r w:rsidR="008B1159" w:rsidRPr="009E3C86">
        <w:rPr>
          <w:sz w:val="24"/>
          <w:szCs w:val="24"/>
          <w:lang w:bidi="he-IL"/>
        </w:rPr>
        <w:t xml:space="preserve">, and </w:t>
      </w:r>
      <w:r w:rsidR="008B1159" w:rsidRPr="009E3C86">
        <w:rPr>
          <w:rFonts w:hint="cs"/>
          <w:sz w:val="24"/>
          <w:szCs w:val="24"/>
          <w:rtl/>
          <w:lang w:bidi="he-IL"/>
        </w:rPr>
        <w:t>מדרבנן</w:t>
      </w:r>
      <w:r w:rsidR="008B1159" w:rsidRPr="009E3C86">
        <w:rPr>
          <w:sz w:val="24"/>
          <w:szCs w:val="24"/>
          <w:lang w:bidi="he-IL"/>
        </w:rPr>
        <w:t xml:space="preserve"> there is no </w:t>
      </w:r>
      <w:r w:rsidR="008B1159" w:rsidRPr="009E3C86">
        <w:rPr>
          <w:rFonts w:hint="cs"/>
          <w:sz w:val="24"/>
          <w:szCs w:val="24"/>
          <w:rtl/>
          <w:lang w:bidi="he-IL"/>
        </w:rPr>
        <w:t>מגו דחשיד אממונא וכו'</w:t>
      </w:r>
      <w:r w:rsidR="008B1159" w:rsidRPr="009E3C86">
        <w:rPr>
          <w:rStyle w:val="FootnoteReference"/>
          <w:sz w:val="24"/>
          <w:szCs w:val="24"/>
          <w:rtl/>
          <w:lang w:bidi="he-IL"/>
        </w:rPr>
        <w:footnoteReference w:id="10"/>
      </w:r>
      <w:r w:rsidR="008B1159" w:rsidRPr="009E3C86">
        <w:rPr>
          <w:sz w:val="24"/>
          <w:szCs w:val="24"/>
          <w:lang w:bidi="he-IL"/>
        </w:rPr>
        <w:t xml:space="preserve">. </w:t>
      </w:r>
      <w:r w:rsidR="008B1159" w:rsidRPr="009E3C86">
        <w:rPr>
          <w:rFonts w:hint="cs"/>
          <w:sz w:val="24"/>
          <w:szCs w:val="24"/>
          <w:rtl/>
          <w:lang w:bidi="he-IL"/>
        </w:rPr>
        <w:t>תוספות</w:t>
      </w:r>
      <w:r w:rsidR="008B1159" w:rsidRPr="009E3C86">
        <w:rPr>
          <w:sz w:val="24"/>
          <w:szCs w:val="24"/>
          <w:lang w:bidi="he-IL"/>
        </w:rPr>
        <w:t xml:space="preserve"> rejects this:</w:t>
      </w:r>
    </w:p>
    <w:p w:rsidR="008B1159" w:rsidRPr="009E3C86" w:rsidRDefault="008B1159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והתם הויא שבועה דאורייתא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8B1159" w:rsidRPr="009E3C86" w:rsidRDefault="008B1159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there </w:t>
      </w:r>
      <w:r w:rsidRPr="009E3C86">
        <w:rPr>
          <w:lang w:bidi="he-IL"/>
        </w:rPr>
        <w:t xml:space="preserve">by the case of </w:t>
      </w:r>
      <w:r w:rsidRPr="009E3C86">
        <w:rPr>
          <w:rFonts w:hint="cs"/>
          <w:rtl/>
          <w:lang w:bidi="he-IL"/>
        </w:rPr>
        <w:t>נסכא דרבי אבא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it was a </w:t>
      </w:r>
      <w:r w:rsidRPr="009E3C86">
        <w:rPr>
          <w:rFonts w:hint="cs"/>
          <w:b/>
          <w:bCs/>
          <w:rtl/>
          <w:lang w:bidi="he-IL"/>
        </w:rPr>
        <w:t>תורה שבועה</w:t>
      </w:r>
      <w:r w:rsidRPr="009E3C86">
        <w:rPr>
          <w:b/>
          <w:bCs/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 xml:space="preserve">that the seizer </w:t>
      </w:r>
      <w:r w:rsidR="00162A99" w:rsidRPr="009E3C86">
        <w:rPr>
          <w:sz w:val="24"/>
          <w:szCs w:val="24"/>
          <w:lang w:bidi="he-IL"/>
        </w:rPr>
        <w:t xml:space="preserve">would have been required </w:t>
      </w:r>
      <w:r w:rsidRPr="009E3C86">
        <w:rPr>
          <w:sz w:val="24"/>
          <w:szCs w:val="24"/>
          <w:lang w:bidi="he-IL"/>
        </w:rPr>
        <w:t xml:space="preserve">to swear, not a </w:t>
      </w:r>
      <w:r w:rsidRPr="009E3C86">
        <w:rPr>
          <w:rFonts w:hint="cs"/>
          <w:sz w:val="24"/>
          <w:szCs w:val="24"/>
          <w:rtl/>
          <w:lang w:bidi="he-IL"/>
        </w:rPr>
        <w:t>שבועה דרבנן</w:t>
      </w:r>
      <w:r w:rsidRPr="009E3C86">
        <w:rPr>
          <w:sz w:val="24"/>
          <w:szCs w:val="24"/>
          <w:lang w:bidi="he-IL"/>
        </w:rPr>
        <w:t xml:space="preserve">. </w:t>
      </w: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proves it:</w:t>
      </w:r>
    </w:p>
    <w:p w:rsidR="008B1159" w:rsidRPr="009E3C86" w:rsidRDefault="008B1159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דבשבועה דרבנן לא אמרינן מתוך שאינו יכול לישבע משלם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8B1159" w:rsidRPr="009E3C86" w:rsidRDefault="008B1159" w:rsidP="003446ED">
      <w:pPr>
        <w:spacing w:line="276" w:lineRule="auto"/>
        <w:jc w:val="both"/>
        <w:rPr>
          <w:b/>
          <w:bCs/>
          <w:lang w:bidi="he-IL"/>
        </w:rPr>
      </w:pPr>
      <w:r w:rsidRPr="009E3C86">
        <w:rPr>
          <w:b/>
          <w:bCs/>
          <w:lang w:bidi="he-IL"/>
        </w:rPr>
        <w:t xml:space="preserve">For by a </w:t>
      </w:r>
      <w:r w:rsidRPr="009E3C86">
        <w:rPr>
          <w:rFonts w:hint="cs"/>
          <w:b/>
          <w:bCs/>
          <w:rtl/>
          <w:lang w:bidi="he-IL"/>
        </w:rPr>
        <w:t>שבועה מדרבנן</w:t>
      </w:r>
      <w:r w:rsidRPr="009E3C86">
        <w:rPr>
          <w:b/>
          <w:bCs/>
          <w:lang w:bidi="he-IL"/>
        </w:rPr>
        <w:t xml:space="preserve"> we do not say ‘that since he cannot swear </w:t>
      </w:r>
      <w:r w:rsidRPr="009E3C86">
        <w:rPr>
          <w:lang w:bidi="he-IL"/>
        </w:rPr>
        <w:t xml:space="preserve">he is obligated </w:t>
      </w:r>
      <w:r w:rsidRPr="009E3C86">
        <w:rPr>
          <w:b/>
          <w:bCs/>
          <w:lang w:bidi="he-IL"/>
        </w:rPr>
        <w:t>to pay</w:t>
      </w:r>
      <w:r w:rsidR="00F40500" w:rsidRPr="009E3C86">
        <w:rPr>
          <w:rStyle w:val="FootnoteReference"/>
          <w:b/>
          <w:bCs/>
          <w:lang w:bidi="he-IL"/>
        </w:rPr>
        <w:footnoteReference w:id="11"/>
      </w:r>
      <w:r w:rsidRPr="009E3C86">
        <w:rPr>
          <w:b/>
          <w:bCs/>
          <w:lang w:bidi="he-IL"/>
        </w:rPr>
        <w:t xml:space="preserve"> –</w:t>
      </w:r>
    </w:p>
    <w:p w:rsidR="008B1159" w:rsidRPr="009E3C86" w:rsidRDefault="008B1159" w:rsidP="00AC5A98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כדמשמע בפרק קמא דבבא מציעא</w:t>
      </w:r>
      <w:r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(שם) </w:t>
      </w:r>
      <w:r w:rsidRPr="009E3C86">
        <w:rPr>
          <w:rFonts w:ascii="David" w:hAnsi="David" w:cs="David"/>
          <w:b/>
          <w:bCs/>
          <w:rtl/>
          <w:lang w:bidi="he-IL"/>
        </w:rPr>
        <w:t xml:space="preserve"> גבי ההוא רעיא </w:t>
      </w:r>
      <w:r w:rsidR="00AC5A98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C35E01" w:rsidRPr="009E3C86" w:rsidRDefault="008B1159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As is indicated in the first </w:t>
      </w:r>
      <w:r w:rsidRPr="009E3C86">
        <w:rPr>
          <w:rFonts w:hint="cs"/>
          <w:b/>
          <w:bCs/>
          <w:rtl/>
          <w:lang w:bidi="he-IL"/>
        </w:rPr>
        <w:t>פרק</w:t>
      </w:r>
      <w:r w:rsidRPr="009E3C86">
        <w:rPr>
          <w:b/>
          <w:bCs/>
          <w:lang w:bidi="he-IL"/>
        </w:rPr>
        <w:t xml:space="preserve"> of </w:t>
      </w:r>
      <w:r w:rsidRPr="009E3C86">
        <w:rPr>
          <w:rFonts w:hint="cs"/>
          <w:rtl/>
          <w:lang w:bidi="he-IL"/>
        </w:rPr>
        <w:t xml:space="preserve">מסכת </w:t>
      </w:r>
      <w:r w:rsidRPr="009E3C86">
        <w:rPr>
          <w:rFonts w:hint="cs"/>
          <w:b/>
          <w:bCs/>
          <w:rtl/>
          <w:lang w:bidi="he-IL"/>
        </w:rPr>
        <w:t>ב"מ</w:t>
      </w:r>
      <w:r w:rsidR="00F40500" w:rsidRPr="009E3C86">
        <w:rPr>
          <w:b/>
          <w:bCs/>
          <w:lang w:bidi="he-IL"/>
        </w:rPr>
        <w:t>;</w:t>
      </w:r>
      <w:r w:rsidRPr="009E3C86">
        <w:rPr>
          <w:b/>
          <w:bCs/>
          <w:lang w:bidi="he-IL"/>
        </w:rPr>
        <w:t xml:space="preserve"> concerning </w:t>
      </w:r>
      <w:r w:rsidRPr="009E3C86">
        <w:rPr>
          <w:lang w:bidi="he-IL"/>
        </w:rPr>
        <w:t xml:space="preserve">the case of </w:t>
      </w:r>
      <w:r w:rsidRPr="009E3C86">
        <w:rPr>
          <w:b/>
          <w:bCs/>
          <w:lang w:bidi="he-IL"/>
        </w:rPr>
        <w:t>‘there was a shepherd</w:t>
      </w:r>
      <w:r w:rsidRPr="009E3C86">
        <w:rPr>
          <w:lang w:bidi="he-IL"/>
        </w:rPr>
        <w:t>, etc</w:t>
      </w:r>
      <w:r w:rsidR="00F40500" w:rsidRPr="009E3C86">
        <w:rPr>
          <w:lang w:bidi="he-IL"/>
        </w:rPr>
        <w:t>’</w:t>
      </w:r>
      <w:r w:rsidR="00F40500" w:rsidRPr="009E3C86">
        <w:rPr>
          <w:rStyle w:val="FootnoteReference"/>
          <w:lang w:bidi="he-IL"/>
        </w:rPr>
        <w:footnoteReference w:id="12"/>
      </w:r>
      <w:r w:rsidRPr="009E3C86">
        <w:rPr>
          <w:lang w:bidi="he-IL"/>
        </w:rPr>
        <w:t>.</w:t>
      </w:r>
      <w:r w:rsidR="00A20D6B" w:rsidRPr="009E3C86">
        <w:rPr>
          <w:lang w:bidi="he-IL"/>
        </w:rPr>
        <w:t xml:space="preserve"> </w:t>
      </w:r>
      <w:r w:rsidR="00A20D6B" w:rsidRPr="009E3C86">
        <w:rPr>
          <w:sz w:val="24"/>
          <w:szCs w:val="24"/>
          <w:lang w:bidi="he-IL"/>
        </w:rPr>
        <w:t xml:space="preserve">Since we see that by </w:t>
      </w:r>
      <w:r w:rsidR="00A20D6B" w:rsidRPr="009E3C86">
        <w:rPr>
          <w:rFonts w:hint="cs"/>
          <w:sz w:val="24"/>
          <w:szCs w:val="24"/>
          <w:rtl/>
          <w:lang w:bidi="he-IL"/>
        </w:rPr>
        <w:t>נסכא דר"א</w:t>
      </w:r>
      <w:r w:rsidR="00A20D6B" w:rsidRPr="009E3C86">
        <w:rPr>
          <w:sz w:val="24"/>
          <w:szCs w:val="24"/>
          <w:lang w:bidi="he-IL"/>
        </w:rPr>
        <w:t xml:space="preserve"> there is a ruling of </w:t>
      </w:r>
      <w:r w:rsidR="00A20D6B" w:rsidRPr="009E3C86">
        <w:rPr>
          <w:rFonts w:hint="cs"/>
          <w:sz w:val="24"/>
          <w:szCs w:val="24"/>
          <w:rtl/>
          <w:lang w:bidi="he-IL"/>
        </w:rPr>
        <w:t xml:space="preserve">מתוך </w:t>
      </w:r>
      <w:r w:rsidR="00A20D6B" w:rsidRPr="009E3C86">
        <w:rPr>
          <w:rFonts w:hint="cs"/>
          <w:sz w:val="24"/>
          <w:szCs w:val="24"/>
          <w:rtl/>
          <w:lang w:bidi="he-IL"/>
        </w:rPr>
        <w:lastRenderedPageBreak/>
        <w:t>שאיל"מ</w:t>
      </w:r>
      <w:r w:rsidR="00A20D6B" w:rsidRPr="009E3C86">
        <w:rPr>
          <w:sz w:val="24"/>
          <w:szCs w:val="24"/>
          <w:lang w:bidi="he-IL"/>
        </w:rPr>
        <w:t xml:space="preserve">, that proves that the </w:t>
      </w:r>
      <w:r w:rsidR="00A20D6B" w:rsidRPr="009E3C86">
        <w:rPr>
          <w:rFonts w:hint="cs"/>
          <w:sz w:val="24"/>
          <w:szCs w:val="24"/>
          <w:rtl/>
          <w:lang w:bidi="he-IL"/>
        </w:rPr>
        <w:t>שבועה</w:t>
      </w:r>
      <w:r w:rsidR="00A20D6B" w:rsidRPr="009E3C86">
        <w:rPr>
          <w:sz w:val="24"/>
          <w:szCs w:val="24"/>
          <w:lang w:bidi="he-IL"/>
        </w:rPr>
        <w:t xml:space="preserve"> by </w:t>
      </w:r>
      <w:r w:rsidR="00A20D6B" w:rsidRPr="009E3C86">
        <w:rPr>
          <w:rFonts w:hint="cs"/>
          <w:sz w:val="24"/>
          <w:szCs w:val="24"/>
          <w:rtl/>
          <w:lang w:bidi="he-IL"/>
        </w:rPr>
        <w:t>נסכא דר"א</w:t>
      </w:r>
      <w:r w:rsidR="00A20D6B" w:rsidRPr="009E3C86">
        <w:rPr>
          <w:sz w:val="24"/>
          <w:szCs w:val="24"/>
          <w:lang w:bidi="he-IL"/>
        </w:rPr>
        <w:t xml:space="preserve"> is a </w:t>
      </w:r>
      <w:r w:rsidR="00A20D6B" w:rsidRPr="009E3C86">
        <w:rPr>
          <w:rFonts w:hint="cs"/>
          <w:sz w:val="24"/>
          <w:szCs w:val="24"/>
          <w:rtl/>
          <w:lang w:bidi="he-IL"/>
        </w:rPr>
        <w:t>שבועה דאורייתא</w:t>
      </w:r>
      <w:r w:rsidR="00C35E01" w:rsidRPr="009E3C86">
        <w:rPr>
          <w:sz w:val="24"/>
          <w:szCs w:val="24"/>
          <w:lang w:bidi="he-IL"/>
        </w:rPr>
        <w:t xml:space="preserve">, </w:t>
      </w:r>
      <w:r w:rsidR="00A20D6B" w:rsidRPr="009E3C86">
        <w:rPr>
          <w:sz w:val="24"/>
          <w:szCs w:val="24"/>
          <w:lang w:bidi="he-IL"/>
        </w:rPr>
        <w:t xml:space="preserve">even though that the </w:t>
      </w:r>
      <w:r w:rsidR="00A20D6B" w:rsidRPr="009E3C86">
        <w:rPr>
          <w:rFonts w:hint="cs"/>
          <w:sz w:val="24"/>
          <w:szCs w:val="24"/>
          <w:rtl/>
          <w:lang w:bidi="he-IL"/>
        </w:rPr>
        <w:t>חוטף</w:t>
      </w:r>
      <w:r w:rsidR="00A20D6B" w:rsidRPr="009E3C86">
        <w:rPr>
          <w:sz w:val="24"/>
          <w:szCs w:val="24"/>
          <w:lang w:bidi="he-IL"/>
        </w:rPr>
        <w:t xml:space="preserve"> is a </w:t>
      </w:r>
      <w:r w:rsidR="00A20D6B" w:rsidRPr="009E3C86">
        <w:rPr>
          <w:rFonts w:hint="cs"/>
          <w:sz w:val="24"/>
          <w:szCs w:val="24"/>
          <w:rtl/>
          <w:lang w:bidi="he-IL"/>
        </w:rPr>
        <w:t>חשוד אממונא</w:t>
      </w:r>
      <w:r w:rsidR="00A20D6B" w:rsidRPr="009E3C86">
        <w:rPr>
          <w:sz w:val="24"/>
          <w:szCs w:val="24"/>
          <w:lang w:bidi="he-IL"/>
        </w:rPr>
        <w:t xml:space="preserve">. </w:t>
      </w:r>
      <w:r w:rsidR="00C35E01" w:rsidRPr="009E3C86">
        <w:rPr>
          <w:sz w:val="24"/>
          <w:szCs w:val="24"/>
          <w:lang w:bidi="he-IL"/>
        </w:rPr>
        <w:t xml:space="preserve">We may conclude that even by a </w:t>
      </w:r>
      <w:r w:rsidR="00C35E01" w:rsidRPr="009E3C86">
        <w:rPr>
          <w:rFonts w:hint="cs"/>
          <w:sz w:val="24"/>
          <w:szCs w:val="24"/>
          <w:rtl/>
          <w:lang w:bidi="he-IL"/>
        </w:rPr>
        <w:t>שבועה דאורייתא</w:t>
      </w:r>
      <w:r w:rsidR="00C35E01" w:rsidRPr="009E3C86">
        <w:rPr>
          <w:sz w:val="24"/>
          <w:szCs w:val="24"/>
          <w:lang w:bidi="he-IL"/>
        </w:rPr>
        <w:t xml:space="preserve"> we do</w:t>
      </w:r>
      <w:r w:rsidR="008B06EE" w:rsidRPr="009E3C86">
        <w:rPr>
          <w:sz w:val="24"/>
          <w:szCs w:val="24"/>
          <w:lang w:bidi="he-IL"/>
        </w:rPr>
        <w:t xml:space="preserve"> no</w:t>
      </w:r>
      <w:r w:rsidR="00C35E01" w:rsidRPr="009E3C86">
        <w:rPr>
          <w:sz w:val="24"/>
          <w:szCs w:val="24"/>
          <w:lang w:bidi="he-IL"/>
        </w:rPr>
        <w:t xml:space="preserve">t say </w:t>
      </w:r>
      <w:r w:rsidR="00C35E01" w:rsidRPr="009E3C86">
        <w:rPr>
          <w:rFonts w:hint="cs"/>
          <w:sz w:val="24"/>
          <w:szCs w:val="24"/>
          <w:rtl/>
          <w:lang w:bidi="he-IL"/>
        </w:rPr>
        <w:t>מגו דחשיד אממונא חשיד אשבועתא</w:t>
      </w:r>
      <w:r w:rsidR="00C35E01" w:rsidRPr="009E3C86">
        <w:rPr>
          <w:sz w:val="24"/>
          <w:szCs w:val="24"/>
          <w:lang w:bidi="he-IL"/>
        </w:rPr>
        <w:t xml:space="preserve">. This contradicts </w:t>
      </w:r>
      <w:r w:rsidR="00C35E01" w:rsidRPr="009E3C86">
        <w:rPr>
          <w:rFonts w:hint="cs"/>
          <w:sz w:val="24"/>
          <w:szCs w:val="24"/>
          <w:rtl/>
          <w:lang w:bidi="he-IL"/>
        </w:rPr>
        <w:t>תוספות</w:t>
      </w:r>
      <w:r w:rsidR="00C35E01" w:rsidRPr="009E3C86">
        <w:rPr>
          <w:sz w:val="24"/>
          <w:szCs w:val="24"/>
          <w:lang w:bidi="he-IL"/>
        </w:rPr>
        <w:t xml:space="preserve"> proposed explanation of </w:t>
      </w:r>
      <w:r w:rsidR="00C35E01" w:rsidRPr="009E3C86">
        <w:rPr>
          <w:rFonts w:hint="cs"/>
          <w:sz w:val="24"/>
          <w:szCs w:val="24"/>
          <w:rtl/>
          <w:lang w:bidi="he-IL"/>
        </w:rPr>
        <w:t>רש"י</w:t>
      </w:r>
      <w:r w:rsidR="00C35E01" w:rsidRPr="009E3C86">
        <w:rPr>
          <w:sz w:val="24"/>
          <w:szCs w:val="24"/>
          <w:lang w:bidi="he-IL"/>
        </w:rPr>
        <w:t xml:space="preserve"> which distinguishes between a </w:t>
      </w:r>
      <w:r w:rsidR="00C35E01" w:rsidRPr="009E3C86">
        <w:rPr>
          <w:rFonts w:hint="cs"/>
          <w:sz w:val="24"/>
          <w:szCs w:val="24"/>
          <w:rtl/>
          <w:lang w:bidi="he-IL"/>
        </w:rPr>
        <w:t>שבועה דאורייתא</w:t>
      </w:r>
      <w:r w:rsidR="00C35E01" w:rsidRPr="009E3C86">
        <w:rPr>
          <w:sz w:val="24"/>
          <w:szCs w:val="24"/>
          <w:lang w:bidi="he-IL"/>
        </w:rPr>
        <w:t xml:space="preserve"> and a </w:t>
      </w:r>
      <w:r w:rsidR="00C35E01" w:rsidRPr="009E3C86">
        <w:rPr>
          <w:rFonts w:hint="cs"/>
          <w:sz w:val="24"/>
          <w:szCs w:val="24"/>
          <w:rtl/>
          <w:lang w:bidi="he-IL"/>
        </w:rPr>
        <w:t>שבועה דרבנן</w:t>
      </w:r>
      <w:r w:rsidR="00C35E01" w:rsidRPr="009E3C86">
        <w:rPr>
          <w:sz w:val="24"/>
          <w:szCs w:val="24"/>
          <w:lang w:bidi="he-IL"/>
        </w:rPr>
        <w:t xml:space="preserve"> concerning the issue of </w:t>
      </w:r>
      <w:r w:rsidR="00C35E01" w:rsidRPr="009E3C86">
        <w:rPr>
          <w:rFonts w:hint="cs"/>
          <w:sz w:val="24"/>
          <w:szCs w:val="24"/>
          <w:rtl/>
          <w:lang w:bidi="he-IL"/>
        </w:rPr>
        <w:t>חשיד אממונא חשיד אשבועתא</w:t>
      </w:r>
      <w:r w:rsidR="00C35E01" w:rsidRPr="009E3C86">
        <w:rPr>
          <w:sz w:val="24"/>
          <w:szCs w:val="24"/>
          <w:lang w:bidi="he-IL"/>
        </w:rPr>
        <w:t xml:space="preserve">. The original question remains how can </w:t>
      </w:r>
      <w:r w:rsidR="00C35E01" w:rsidRPr="009E3C86">
        <w:rPr>
          <w:rFonts w:hint="cs"/>
          <w:sz w:val="24"/>
          <w:szCs w:val="24"/>
          <w:rtl/>
          <w:lang w:bidi="he-IL"/>
        </w:rPr>
        <w:t>רש"י</w:t>
      </w:r>
      <w:r w:rsidR="00C35E01" w:rsidRPr="009E3C86">
        <w:rPr>
          <w:sz w:val="24"/>
          <w:szCs w:val="24"/>
          <w:lang w:bidi="he-IL"/>
        </w:rPr>
        <w:t xml:space="preserve"> state that when </w:t>
      </w:r>
      <w:r w:rsidR="00C35E01" w:rsidRPr="009E3C86">
        <w:rPr>
          <w:rFonts w:hint="cs"/>
          <w:sz w:val="24"/>
          <w:szCs w:val="24"/>
          <w:rtl/>
          <w:lang w:bidi="he-IL"/>
        </w:rPr>
        <w:t>רבה</w:t>
      </w:r>
      <w:r w:rsidR="00C35E01" w:rsidRPr="009E3C86">
        <w:rPr>
          <w:sz w:val="24"/>
          <w:szCs w:val="24"/>
          <w:lang w:bidi="he-IL"/>
        </w:rPr>
        <w:t xml:space="preserve"> said </w:t>
      </w:r>
      <w:r w:rsidR="00C35E01" w:rsidRPr="009E3C86">
        <w:rPr>
          <w:rFonts w:hint="cs"/>
          <w:sz w:val="24"/>
          <w:szCs w:val="24"/>
          <w:rtl/>
          <w:lang w:bidi="he-IL"/>
        </w:rPr>
        <w:t>ובכולי בעי דלודי ליה</w:t>
      </w:r>
      <w:r w:rsidR="00C35E01" w:rsidRPr="009E3C86">
        <w:rPr>
          <w:sz w:val="24"/>
          <w:szCs w:val="24"/>
          <w:lang w:bidi="he-IL"/>
        </w:rPr>
        <w:t xml:space="preserve"> he was addressing the issue of </w:t>
      </w:r>
      <w:r w:rsidR="00C35E01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C35E01" w:rsidRPr="009E3C86">
        <w:rPr>
          <w:sz w:val="24"/>
          <w:szCs w:val="24"/>
          <w:lang w:bidi="he-IL"/>
        </w:rPr>
        <w:t xml:space="preserve">, when it is known that </w:t>
      </w:r>
      <w:r w:rsidR="00C35E01" w:rsidRPr="009E3C86">
        <w:rPr>
          <w:rFonts w:hint="cs"/>
          <w:sz w:val="24"/>
          <w:szCs w:val="24"/>
          <w:rtl/>
          <w:lang w:bidi="he-IL"/>
        </w:rPr>
        <w:t>מגו דחשיד אממונא לא חשיד אשבועתא</w:t>
      </w:r>
      <w:r w:rsidR="00C35E01" w:rsidRPr="009E3C86">
        <w:rPr>
          <w:sz w:val="24"/>
          <w:szCs w:val="24"/>
          <w:lang w:bidi="he-IL"/>
        </w:rPr>
        <w:t xml:space="preserve">, both by a </w:t>
      </w:r>
      <w:r w:rsidR="00C35E01" w:rsidRPr="009E3C86">
        <w:rPr>
          <w:rFonts w:hint="cs"/>
          <w:sz w:val="24"/>
          <w:szCs w:val="24"/>
          <w:rtl/>
          <w:lang w:bidi="he-IL"/>
        </w:rPr>
        <w:t>שבועה דאורייתא</w:t>
      </w:r>
      <w:r w:rsidR="00C35E01" w:rsidRPr="009E3C86">
        <w:rPr>
          <w:sz w:val="24"/>
          <w:szCs w:val="24"/>
          <w:lang w:bidi="he-IL"/>
        </w:rPr>
        <w:t xml:space="preserve"> and a </w:t>
      </w:r>
      <w:r w:rsidR="00C35E01" w:rsidRPr="009E3C86">
        <w:rPr>
          <w:rFonts w:hint="cs"/>
          <w:sz w:val="24"/>
          <w:szCs w:val="24"/>
          <w:rtl/>
          <w:lang w:bidi="he-IL"/>
        </w:rPr>
        <w:t>שבועה דרבנן</w:t>
      </w:r>
      <w:r w:rsidR="00C35E01" w:rsidRPr="009E3C86">
        <w:rPr>
          <w:sz w:val="24"/>
          <w:szCs w:val="24"/>
          <w:lang w:bidi="he-IL"/>
        </w:rPr>
        <w:t>.</w:t>
      </w:r>
    </w:p>
    <w:p w:rsidR="00C35E01" w:rsidRPr="009E3C86" w:rsidRDefault="00C35E01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C35E01" w:rsidRPr="009E3C86" w:rsidRDefault="00C35E01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will give his own interpretation why </w:t>
      </w:r>
      <w:r w:rsidRPr="009E3C86">
        <w:rPr>
          <w:rFonts w:hint="cs"/>
          <w:sz w:val="24"/>
          <w:szCs w:val="24"/>
          <w:rtl/>
          <w:lang w:bidi="he-IL"/>
        </w:rPr>
        <w:t>רבה</w:t>
      </w:r>
      <w:r w:rsidRPr="009E3C86">
        <w:rPr>
          <w:sz w:val="24"/>
          <w:szCs w:val="24"/>
          <w:lang w:bidi="he-IL"/>
        </w:rPr>
        <w:t xml:space="preserve"> continues with </w:t>
      </w:r>
      <w:r w:rsidRPr="009E3C86">
        <w:rPr>
          <w:rFonts w:hint="cs"/>
          <w:sz w:val="24"/>
          <w:szCs w:val="24"/>
          <w:rtl/>
          <w:lang w:bidi="he-IL"/>
        </w:rPr>
        <w:t>ובכולי בעי וכו'</w:t>
      </w:r>
      <w:r w:rsidRPr="009E3C86">
        <w:rPr>
          <w:sz w:val="24"/>
          <w:szCs w:val="24"/>
          <w:lang w:bidi="he-IL"/>
        </w:rPr>
        <w:t>:</w:t>
      </w:r>
    </w:p>
    <w:p w:rsidR="00C35E01" w:rsidRPr="009E3C86" w:rsidRDefault="00C35E01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ונראה דאתא לפרש דלא תקשי כיון דאין אדם מעיז יהא נאמן במה שכפר מקצת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8B1159" w:rsidRPr="009E3C86" w:rsidRDefault="00C35E01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it seems that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coming to forewarn that you should not ask, that since </w:t>
      </w:r>
      <w:r w:rsidRPr="009E3C86">
        <w:rPr>
          <w:lang w:bidi="he-IL"/>
        </w:rPr>
        <w:t xml:space="preserve">we just concluded </w:t>
      </w:r>
      <w:r w:rsidRPr="009E3C86">
        <w:rPr>
          <w:b/>
          <w:bCs/>
          <w:lang w:bidi="he-IL"/>
        </w:rPr>
        <w:t xml:space="preserve">that </w:t>
      </w:r>
      <w:r w:rsidRPr="009E3C86">
        <w:rPr>
          <w:rFonts w:hint="cs"/>
          <w:b/>
          <w:bCs/>
          <w:rtl/>
          <w:lang w:bidi="he-IL"/>
        </w:rPr>
        <w:t>אא"מ</w:t>
      </w:r>
      <w:r w:rsidRPr="009E3C86">
        <w:rPr>
          <w:b/>
          <w:bCs/>
          <w:lang w:bidi="he-IL"/>
        </w:rPr>
        <w:t xml:space="preserve">, </w:t>
      </w:r>
      <w:r w:rsidRPr="009E3C86">
        <w:rPr>
          <w:lang w:bidi="he-IL"/>
        </w:rPr>
        <w:t xml:space="preserve">therefore 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>should be believed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in his partial denial </w:t>
      </w:r>
      <w:r w:rsidRPr="009E3C86">
        <w:rPr>
          <w:sz w:val="24"/>
          <w:szCs w:val="24"/>
          <w:lang w:bidi="he-IL"/>
        </w:rPr>
        <w:t xml:space="preserve">(without an oath) for he must be telling the truth (since </w:t>
      </w:r>
      <w:r w:rsidRPr="009E3C86">
        <w:rPr>
          <w:rFonts w:hint="cs"/>
          <w:sz w:val="24"/>
          <w:szCs w:val="24"/>
          <w:rtl/>
          <w:lang w:bidi="he-IL"/>
        </w:rPr>
        <w:t>אא"מ</w:t>
      </w:r>
      <w:r w:rsidRPr="009E3C86">
        <w:rPr>
          <w:sz w:val="24"/>
          <w:szCs w:val="24"/>
          <w:lang w:bidi="he-IL"/>
        </w:rPr>
        <w:t>)</w:t>
      </w:r>
      <w:r w:rsidR="001975F6" w:rsidRPr="009E3C86">
        <w:rPr>
          <w:rStyle w:val="FootnoteReference"/>
          <w:sz w:val="24"/>
          <w:szCs w:val="24"/>
          <w:lang w:bidi="he-IL"/>
        </w:rPr>
        <w:footnoteReference w:id="13"/>
      </w:r>
      <w:r w:rsidRPr="009E3C86">
        <w:rPr>
          <w:sz w:val="24"/>
          <w:szCs w:val="24"/>
          <w:lang w:bidi="he-IL"/>
        </w:rPr>
        <w:t xml:space="preserve"> –</w:t>
      </w:r>
    </w:p>
    <w:p w:rsidR="00C35E01" w:rsidRPr="009E3C86" w:rsidRDefault="00C35E01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וכיון דמחייבינן שבועה אם כן מחשבו עזות פנים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</w:p>
    <w:p w:rsidR="00C35E01" w:rsidRPr="009E3C86" w:rsidRDefault="00C35E01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since </w:t>
      </w:r>
      <w:r w:rsidRPr="009E3C86">
        <w:rPr>
          <w:lang w:bidi="he-IL"/>
        </w:rPr>
        <w:t xml:space="preserve">nevertheless </w:t>
      </w:r>
      <w:r w:rsidRPr="009E3C86">
        <w:rPr>
          <w:b/>
          <w:bCs/>
          <w:lang w:bidi="he-IL"/>
        </w:rPr>
        <w:t xml:space="preserve">we do obligate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to </w:t>
      </w:r>
      <w:r w:rsidR="00EA4EEF" w:rsidRPr="009E3C86">
        <w:rPr>
          <w:b/>
          <w:bCs/>
          <w:lang w:bidi="he-IL"/>
        </w:rPr>
        <w:t xml:space="preserve">swear, this indicates that we consider </w:t>
      </w:r>
      <w:r w:rsidR="00EA4EEF" w:rsidRPr="009E3C86">
        <w:rPr>
          <w:lang w:bidi="he-IL"/>
        </w:rPr>
        <w:t xml:space="preserve">this </w:t>
      </w:r>
      <w:r w:rsidR="00EA4EEF" w:rsidRPr="009E3C86">
        <w:rPr>
          <w:rFonts w:hint="cs"/>
          <w:rtl/>
          <w:lang w:bidi="he-IL"/>
        </w:rPr>
        <w:t>מוב"מ</w:t>
      </w:r>
      <w:r w:rsidR="00EA4EEF" w:rsidRPr="009E3C86">
        <w:rPr>
          <w:lang w:bidi="he-IL"/>
        </w:rPr>
        <w:t xml:space="preserve"> as an </w:t>
      </w:r>
      <w:r w:rsidR="00EA4EEF" w:rsidRPr="009E3C86">
        <w:rPr>
          <w:rFonts w:hint="cs"/>
          <w:b/>
          <w:bCs/>
          <w:rtl/>
          <w:lang w:bidi="he-IL"/>
        </w:rPr>
        <w:t>עזות פנים</w:t>
      </w:r>
      <w:r w:rsidR="00EA4EEF" w:rsidRPr="009E3C86">
        <w:rPr>
          <w:lang w:bidi="he-IL"/>
        </w:rPr>
        <w:t xml:space="preserve">; </w:t>
      </w:r>
      <w:r w:rsidR="00EA4EEF" w:rsidRPr="009E3C86">
        <w:rPr>
          <w:sz w:val="24"/>
          <w:szCs w:val="24"/>
          <w:lang w:bidi="he-IL"/>
        </w:rPr>
        <w:t xml:space="preserve">for </w:t>
      </w:r>
      <w:r w:rsidR="00AF0B61" w:rsidRPr="009E3C86">
        <w:rPr>
          <w:sz w:val="24"/>
          <w:szCs w:val="24"/>
          <w:lang w:bidi="he-IL"/>
        </w:rPr>
        <w:t xml:space="preserve">if </w:t>
      </w:r>
      <w:r w:rsidR="00EA4EEF" w:rsidRPr="009E3C86">
        <w:rPr>
          <w:sz w:val="24"/>
          <w:szCs w:val="24"/>
          <w:lang w:bidi="he-IL"/>
        </w:rPr>
        <w:t xml:space="preserve">he was not an </w:t>
      </w:r>
      <w:r w:rsidR="00EA4EEF" w:rsidRPr="009E3C86">
        <w:rPr>
          <w:rFonts w:hint="cs"/>
          <w:sz w:val="24"/>
          <w:szCs w:val="24"/>
          <w:rtl/>
          <w:lang w:bidi="he-IL"/>
        </w:rPr>
        <w:t>עזות פנים</w:t>
      </w:r>
      <w:r w:rsidR="00EA4EEF" w:rsidRPr="009E3C86">
        <w:rPr>
          <w:sz w:val="24"/>
          <w:szCs w:val="24"/>
          <w:lang w:bidi="he-IL"/>
        </w:rPr>
        <w:t xml:space="preserve"> then we would have to believe him since </w:t>
      </w:r>
      <w:r w:rsidR="00EA4EEF" w:rsidRPr="009E3C86">
        <w:rPr>
          <w:rFonts w:hint="cs"/>
          <w:sz w:val="24"/>
          <w:szCs w:val="24"/>
          <w:rtl/>
          <w:lang w:bidi="he-IL"/>
        </w:rPr>
        <w:t>אא"מ</w:t>
      </w:r>
      <w:r w:rsidR="00EA4EEF" w:rsidRPr="009E3C86">
        <w:rPr>
          <w:sz w:val="24"/>
          <w:szCs w:val="24"/>
          <w:lang w:bidi="he-IL"/>
        </w:rPr>
        <w:t>, and -</w:t>
      </w:r>
    </w:p>
    <w:p w:rsidR="00C35E01" w:rsidRPr="009E3C86" w:rsidRDefault="00C35E01" w:rsidP="0006671C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אם כן יהא נאמן במגו דאי בעי כפר הכל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EA4EEF" w:rsidRPr="009E3C86" w:rsidRDefault="00EA4EEF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If this is true </w:t>
      </w:r>
      <w:r w:rsidRPr="009E3C86">
        <w:rPr>
          <w:lang w:bidi="he-IL"/>
        </w:rPr>
        <w:t xml:space="preserve">that 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is an </w:t>
      </w:r>
      <w:r w:rsidRPr="009E3C86">
        <w:rPr>
          <w:rFonts w:hint="cs"/>
          <w:rtl/>
          <w:lang w:bidi="he-IL"/>
        </w:rPr>
        <w:t>עזות פנים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then he should be believed </w:t>
      </w:r>
      <w:r w:rsidRPr="009E3C86">
        <w:rPr>
          <w:lang w:bidi="he-IL"/>
        </w:rPr>
        <w:t xml:space="preserve">(without a </w:t>
      </w:r>
      <w:r w:rsidRPr="009E3C86">
        <w:rPr>
          <w:rFonts w:hint="cs"/>
          <w:rtl/>
          <w:lang w:bidi="he-IL"/>
        </w:rPr>
        <w:t>שבועה</w:t>
      </w:r>
      <w:r w:rsidRPr="009E3C86">
        <w:rPr>
          <w:lang w:bidi="he-IL"/>
        </w:rPr>
        <w:t xml:space="preserve">) for he has </w:t>
      </w:r>
      <w:r w:rsidRPr="009E3C86">
        <w:rPr>
          <w:b/>
          <w:bCs/>
          <w:lang w:bidi="he-IL"/>
        </w:rPr>
        <w:t xml:space="preserve">a </w:t>
      </w:r>
      <w:r w:rsidRPr="009E3C86">
        <w:rPr>
          <w:rFonts w:hint="cs"/>
          <w:b/>
          <w:bCs/>
          <w:rtl/>
          <w:lang w:bidi="he-IL"/>
        </w:rPr>
        <w:t>מגו</w:t>
      </w:r>
      <w:r w:rsidRPr="009E3C86">
        <w:rPr>
          <w:b/>
          <w:bCs/>
          <w:lang w:bidi="he-IL"/>
        </w:rPr>
        <w:t xml:space="preserve"> that he could have been a </w:t>
      </w:r>
      <w:r w:rsidRPr="009E3C86">
        <w:rPr>
          <w:rFonts w:hint="cs"/>
          <w:b/>
          <w:bCs/>
          <w:rtl/>
          <w:lang w:bidi="he-IL"/>
        </w:rPr>
        <w:t>כוה"כ</w:t>
      </w:r>
      <w:r w:rsidRPr="009E3C86">
        <w:rPr>
          <w:b/>
          <w:bCs/>
          <w:lang w:bidi="he-IL"/>
        </w:rPr>
        <w:t xml:space="preserve">. </w:t>
      </w:r>
      <w:r w:rsidRPr="009E3C86">
        <w:rPr>
          <w:sz w:val="24"/>
          <w:szCs w:val="24"/>
          <w:lang w:bidi="he-IL"/>
        </w:rPr>
        <w:t xml:space="preserve">The only reason that a </w:t>
      </w:r>
      <w:r w:rsidRPr="009E3C86">
        <w:rPr>
          <w:rFonts w:hint="cs"/>
          <w:sz w:val="24"/>
          <w:szCs w:val="24"/>
          <w:rtl/>
          <w:lang w:bidi="he-IL"/>
        </w:rPr>
        <w:t>מוב"מ</w:t>
      </w:r>
      <w:r w:rsidRPr="009E3C86">
        <w:rPr>
          <w:sz w:val="24"/>
          <w:szCs w:val="24"/>
          <w:lang w:bidi="he-IL"/>
        </w:rPr>
        <w:t xml:space="preserve"> is not believed with the </w:t>
      </w:r>
      <w:r w:rsidRPr="009E3C86">
        <w:rPr>
          <w:rFonts w:hint="cs"/>
          <w:sz w:val="24"/>
          <w:szCs w:val="24"/>
          <w:rtl/>
          <w:lang w:bidi="he-IL"/>
        </w:rPr>
        <w:t>מגו</w:t>
      </w:r>
      <w:r w:rsidRPr="009E3C86">
        <w:rPr>
          <w:sz w:val="24"/>
          <w:szCs w:val="24"/>
          <w:lang w:bidi="he-IL"/>
        </w:rPr>
        <w:t xml:space="preserve"> of </w:t>
      </w:r>
      <w:r w:rsidRPr="009E3C86">
        <w:rPr>
          <w:rFonts w:hint="cs"/>
          <w:sz w:val="24"/>
          <w:szCs w:val="24"/>
          <w:rtl/>
          <w:lang w:bidi="he-IL"/>
        </w:rPr>
        <w:t>כוה"כ</w:t>
      </w:r>
      <w:r w:rsidRPr="009E3C86">
        <w:rPr>
          <w:sz w:val="24"/>
          <w:szCs w:val="24"/>
          <w:lang w:bidi="he-IL"/>
        </w:rPr>
        <w:t xml:space="preserve"> is because </w:t>
      </w:r>
      <w:r w:rsidRPr="009E3C86">
        <w:rPr>
          <w:rFonts w:hint="cs"/>
          <w:sz w:val="24"/>
          <w:szCs w:val="24"/>
          <w:rtl/>
          <w:lang w:bidi="he-IL"/>
        </w:rPr>
        <w:t>אא"מ</w:t>
      </w:r>
      <w:r w:rsidRPr="009E3C86">
        <w:rPr>
          <w:sz w:val="24"/>
          <w:szCs w:val="24"/>
          <w:lang w:bidi="he-IL"/>
        </w:rPr>
        <w:t xml:space="preserve"> therefore he has no </w:t>
      </w:r>
      <w:r w:rsidRPr="009E3C86">
        <w:rPr>
          <w:rFonts w:hint="cs"/>
          <w:sz w:val="24"/>
          <w:szCs w:val="24"/>
          <w:rtl/>
          <w:lang w:bidi="he-IL"/>
        </w:rPr>
        <w:t>מגו</w:t>
      </w:r>
      <w:r w:rsidRPr="009E3C86">
        <w:rPr>
          <w:sz w:val="24"/>
          <w:szCs w:val="24"/>
          <w:lang w:bidi="he-IL"/>
        </w:rPr>
        <w:t xml:space="preserve"> since he could not be </w:t>
      </w:r>
      <w:r w:rsidRPr="009E3C86">
        <w:rPr>
          <w:rFonts w:hint="cs"/>
          <w:sz w:val="24"/>
          <w:szCs w:val="24"/>
          <w:rtl/>
          <w:lang w:bidi="he-IL"/>
        </w:rPr>
        <w:t>מעיז</w:t>
      </w:r>
      <w:r w:rsidRPr="009E3C86">
        <w:rPr>
          <w:sz w:val="24"/>
          <w:szCs w:val="24"/>
          <w:lang w:bidi="he-IL"/>
        </w:rPr>
        <w:t xml:space="preserve"> and be a </w:t>
      </w:r>
      <w:r w:rsidRPr="009E3C86">
        <w:rPr>
          <w:rFonts w:hint="cs"/>
          <w:sz w:val="24"/>
          <w:szCs w:val="24"/>
          <w:rtl/>
          <w:lang w:bidi="he-IL"/>
        </w:rPr>
        <w:t>כוה"כ</w:t>
      </w:r>
      <w:r w:rsidRPr="009E3C86">
        <w:rPr>
          <w:sz w:val="24"/>
          <w:szCs w:val="24"/>
          <w:lang w:bidi="he-IL"/>
        </w:rPr>
        <w:t xml:space="preserve">. However now that we are saying that the </w:t>
      </w:r>
      <w:r w:rsidRPr="009E3C86">
        <w:rPr>
          <w:rFonts w:hint="cs"/>
          <w:sz w:val="24"/>
          <w:szCs w:val="24"/>
          <w:rtl/>
          <w:lang w:bidi="he-IL"/>
        </w:rPr>
        <w:t>מוב"מ</w:t>
      </w:r>
      <w:r w:rsidRPr="009E3C86">
        <w:rPr>
          <w:sz w:val="24"/>
          <w:szCs w:val="24"/>
          <w:lang w:bidi="he-IL"/>
        </w:rPr>
        <w:t xml:space="preserve"> is a </w:t>
      </w:r>
      <w:r w:rsidRPr="009E3C86">
        <w:rPr>
          <w:rFonts w:hint="cs"/>
          <w:sz w:val="24"/>
          <w:szCs w:val="24"/>
          <w:rtl/>
          <w:lang w:bidi="he-IL"/>
        </w:rPr>
        <w:t>מעיז פנים</w:t>
      </w:r>
      <w:r w:rsidRPr="009E3C86">
        <w:rPr>
          <w:sz w:val="24"/>
          <w:szCs w:val="24"/>
          <w:lang w:bidi="he-IL"/>
        </w:rPr>
        <w:t xml:space="preserve"> (that it why we do not believe him), then he should have the </w:t>
      </w:r>
      <w:r w:rsidRPr="009E3C86">
        <w:rPr>
          <w:rFonts w:hint="cs"/>
          <w:sz w:val="24"/>
          <w:szCs w:val="24"/>
          <w:rtl/>
          <w:lang w:bidi="he-IL"/>
        </w:rPr>
        <w:t>מגו</w:t>
      </w:r>
      <w:r w:rsidRPr="009E3C86">
        <w:rPr>
          <w:sz w:val="24"/>
          <w:szCs w:val="24"/>
          <w:lang w:bidi="he-IL"/>
        </w:rPr>
        <w:t xml:space="preserve"> of </w:t>
      </w:r>
      <w:r w:rsidRPr="009E3C86">
        <w:rPr>
          <w:rFonts w:hint="cs"/>
          <w:sz w:val="24"/>
          <w:szCs w:val="24"/>
          <w:rtl/>
          <w:lang w:bidi="he-IL"/>
        </w:rPr>
        <w:t>כוה"כ</w:t>
      </w:r>
      <w:r w:rsidRPr="009E3C86">
        <w:rPr>
          <w:sz w:val="24"/>
          <w:szCs w:val="24"/>
          <w:lang w:bidi="he-IL"/>
        </w:rPr>
        <w:t xml:space="preserve"> and be </w:t>
      </w:r>
      <w:r w:rsidRPr="009E3C86">
        <w:rPr>
          <w:rFonts w:hint="cs"/>
          <w:sz w:val="24"/>
          <w:szCs w:val="24"/>
          <w:rtl/>
          <w:lang w:bidi="he-IL"/>
        </w:rPr>
        <w:t>פטור משבועה</w:t>
      </w:r>
      <w:r w:rsidRPr="009E3C86">
        <w:rPr>
          <w:sz w:val="24"/>
          <w:szCs w:val="24"/>
          <w:lang w:bidi="he-IL"/>
        </w:rPr>
        <w:t>.</w:t>
      </w:r>
      <w:r w:rsidRPr="009E3C86">
        <w:rPr>
          <w:rStyle w:val="FootnoteReference"/>
          <w:sz w:val="24"/>
          <w:szCs w:val="24"/>
          <w:lang w:bidi="he-IL"/>
        </w:rPr>
        <w:footnoteReference w:id="14"/>
      </w:r>
    </w:p>
    <w:p w:rsidR="005765F4" w:rsidRPr="009E3C86" w:rsidRDefault="005765F4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5765F4" w:rsidRPr="009E3C86" w:rsidRDefault="005765F4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continues with the answer of </w:t>
      </w:r>
      <w:r w:rsidRPr="009E3C86">
        <w:rPr>
          <w:rFonts w:hint="cs"/>
          <w:sz w:val="24"/>
          <w:szCs w:val="24"/>
          <w:rtl/>
          <w:lang w:bidi="he-IL"/>
        </w:rPr>
        <w:t>רבה</w:t>
      </w:r>
      <w:r w:rsidRPr="009E3C86">
        <w:rPr>
          <w:sz w:val="24"/>
          <w:szCs w:val="24"/>
          <w:lang w:bidi="he-IL"/>
        </w:rPr>
        <w:t xml:space="preserve"> that </w:t>
      </w:r>
      <w:r w:rsidRPr="009E3C86">
        <w:rPr>
          <w:rFonts w:hint="cs"/>
          <w:sz w:val="24"/>
          <w:szCs w:val="24"/>
          <w:rtl/>
          <w:lang w:bidi="he-IL"/>
        </w:rPr>
        <w:t>ובכולי בעי וכו'</w:t>
      </w:r>
      <w:r w:rsidRPr="009E3C86">
        <w:rPr>
          <w:sz w:val="24"/>
          <w:szCs w:val="24"/>
          <w:lang w:bidi="he-IL"/>
        </w:rPr>
        <w:t>:</w:t>
      </w:r>
    </w:p>
    <w:p w:rsidR="005765F4" w:rsidRPr="009E3C86" w:rsidRDefault="005765F4" w:rsidP="0006671C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lastRenderedPageBreak/>
        <w:t xml:space="preserve">וקאמר דאין זה עזות מה שכופר קצת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5765F4" w:rsidRPr="009E3C86" w:rsidRDefault="005765F4" w:rsidP="0006671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states that this partial denial </w:t>
      </w:r>
      <w:r w:rsidRPr="009E3C86">
        <w:rPr>
          <w:lang w:bidi="he-IL"/>
        </w:rPr>
        <w:t xml:space="preserve">on part of 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not </w:t>
      </w:r>
      <w:r w:rsidRPr="009E3C86">
        <w:rPr>
          <w:lang w:bidi="he-IL"/>
        </w:rPr>
        <w:t xml:space="preserve">considered </w:t>
      </w:r>
      <w:r w:rsidRPr="009E3C86">
        <w:rPr>
          <w:rFonts w:hint="cs"/>
          <w:b/>
          <w:bCs/>
          <w:rtl/>
          <w:lang w:bidi="he-IL"/>
        </w:rPr>
        <w:t>עזות</w:t>
      </w:r>
      <w:r w:rsidRPr="009E3C86">
        <w:rPr>
          <w:b/>
          <w:bCs/>
          <w:sz w:val="24"/>
          <w:szCs w:val="24"/>
          <w:lang w:bidi="he-IL"/>
        </w:rPr>
        <w:t xml:space="preserve">, </w:t>
      </w:r>
      <w:r w:rsidRPr="009E3C86">
        <w:rPr>
          <w:sz w:val="24"/>
          <w:szCs w:val="24"/>
          <w:lang w:bidi="he-IL"/>
        </w:rPr>
        <w:t>therefore he is not believed (</w:t>
      </w:r>
      <w:r w:rsidR="00DD0EAE" w:rsidRPr="009E3C86">
        <w:rPr>
          <w:sz w:val="24"/>
          <w:szCs w:val="24"/>
          <w:lang w:bidi="he-IL"/>
        </w:rPr>
        <w:t xml:space="preserve">neither based on his own claim, and not [even] </w:t>
      </w:r>
      <w:r w:rsidRPr="009E3C86">
        <w:rPr>
          <w:sz w:val="24"/>
          <w:szCs w:val="24"/>
          <w:lang w:bidi="he-IL"/>
        </w:rPr>
        <w:t xml:space="preserve">with a </w:t>
      </w:r>
      <w:r w:rsidRPr="009E3C86">
        <w:rPr>
          <w:rFonts w:hint="cs"/>
          <w:sz w:val="24"/>
          <w:szCs w:val="24"/>
          <w:rtl/>
          <w:lang w:bidi="he-IL"/>
        </w:rPr>
        <w:t>מגו</w:t>
      </w:r>
      <w:r w:rsidRPr="009E3C86">
        <w:rPr>
          <w:sz w:val="24"/>
          <w:szCs w:val="24"/>
          <w:lang w:bidi="he-IL"/>
        </w:rPr>
        <w:t xml:space="preserve"> of </w:t>
      </w:r>
      <w:r w:rsidRPr="009E3C86">
        <w:rPr>
          <w:rFonts w:hint="cs"/>
          <w:sz w:val="24"/>
          <w:szCs w:val="24"/>
          <w:rtl/>
          <w:lang w:bidi="he-IL"/>
        </w:rPr>
        <w:t>כוה"כ</w:t>
      </w:r>
      <w:r w:rsidRPr="009E3C86">
        <w:rPr>
          <w:sz w:val="24"/>
          <w:szCs w:val="24"/>
          <w:lang w:bidi="he-IL"/>
        </w:rPr>
        <w:t xml:space="preserve"> which requires </w:t>
      </w:r>
      <w:r w:rsidRPr="009E3C86">
        <w:rPr>
          <w:rFonts w:hint="cs"/>
          <w:sz w:val="24"/>
          <w:szCs w:val="24"/>
          <w:rtl/>
          <w:lang w:bidi="he-IL"/>
        </w:rPr>
        <w:t>עזות</w:t>
      </w:r>
      <w:r w:rsidRPr="009E3C86">
        <w:rPr>
          <w:sz w:val="24"/>
          <w:szCs w:val="24"/>
          <w:lang w:bidi="he-IL"/>
        </w:rPr>
        <w:t>).</w:t>
      </w:r>
    </w:p>
    <w:p w:rsidR="005765F4" w:rsidRPr="009E3C86" w:rsidRDefault="005765F4" w:rsidP="0006671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765F4" w:rsidRPr="009E3C86" w:rsidRDefault="005765F4" w:rsidP="0006671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asks:</w:t>
      </w:r>
    </w:p>
    <w:p w:rsidR="005765F4" w:rsidRPr="009E3C86" w:rsidRDefault="005765F4" w:rsidP="0006671C">
      <w:pPr>
        <w:bidi/>
        <w:spacing w:line="276" w:lineRule="auto"/>
        <w:jc w:val="both"/>
        <w:rPr>
          <w:b/>
          <w:bCs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ואם תאמר כיון דלא חשיד אשבועתא למה גזלן פסול לשבועה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 xml:space="preserve"> -</w:t>
      </w:r>
      <w:r w:rsidR="0006671C" w:rsidRPr="009E3C86">
        <w:rPr>
          <w:rFonts w:hint="cs"/>
          <w:b/>
          <w:bCs/>
          <w:rtl/>
          <w:lang w:bidi="he-IL"/>
        </w:rPr>
        <w:t xml:space="preserve"> </w:t>
      </w:r>
      <w:r w:rsidRPr="009E3C86">
        <w:rPr>
          <w:b/>
          <w:bCs/>
          <w:rtl/>
          <w:lang w:bidi="he-IL"/>
        </w:rPr>
        <w:t xml:space="preserve"> </w:t>
      </w:r>
    </w:p>
    <w:p w:rsidR="00C47340" w:rsidRPr="009E3C86" w:rsidRDefault="00C47340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if you will say since that </w:t>
      </w:r>
      <w:r w:rsidRPr="009E3C86">
        <w:rPr>
          <w:lang w:bidi="he-IL"/>
        </w:rPr>
        <w:t xml:space="preserve">a person who is </w:t>
      </w:r>
      <w:r w:rsidRPr="009E3C86">
        <w:rPr>
          <w:rFonts w:hint="cs"/>
          <w:rtl/>
          <w:lang w:bidi="he-IL"/>
        </w:rPr>
        <w:t>חשיד אממונא</w:t>
      </w:r>
      <w:r w:rsidRPr="009E3C86">
        <w:rPr>
          <w:lang w:bidi="he-IL"/>
        </w:rPr>
        <w:t xml:space="preserve"> is not </w:t>
      </w:r>
      <w:r w:rsidRPr="009E3C86">
        <w:rPr>
          <w:rFonts w:hint="cs"/>
          <w:b/>
          <w:bCs/>
          <w:rtl/>
          <w:lang w:bidi="he-IL"/>
        </w:rPr>
        <w:t>חשיד אשבועתא</w:t>
      </w:r>
      <w:r w:rsidRPr="009E3C86">
        <w:rPr>
          <w:b/>
          <w:bCs/>
          <w:lang w:bidi="he-IL"/>
        </w:rPr>
        <w:t xml:space="preserve">, </w:t>
      </w:r>
      <w:r w:rsidRPr="009E3C86">
        <w:rPr>
          <w:lang w:bidi="he-IL"/>
        </w:rPr>
        <w:t xml:space="preserve">then </w:t>
      </w:r>
      <w:r w:rsidRPr="009E3C86">
        <w:rPr>
          <w:b/>
          <w:bCs/>
          <w:lang w:bidi="he-IL"/>
        </w:rPr>
        <w:t xml:space="preserve">why is a robber disqualified to take an oath. </w:t>
      </w:r>
      <w:r w:rsidRPr="009E3C86">
        <w:rPr>
          <w:sz w:val="24"/>
          <w:szCs w:val="24"/>
          <w:lang w:bidi="he-IL"/>
        </w:rPr>
        <w:t xml:space="preserve">What is the difference between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and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? They both are willing to take someone else’s money illegally. Nevertheless we administer a </w:t>
      </w:r>
      <w:r w:rsidRPr="009E3C86">
        <w:rPr>
          <w:rFonts w:hint="cs"/>
          <w:sz w:val="24"/>
          <w:szCs w:val="24"/>
          <w:rtl/>
          <w:lang w:bidi="he-IL"/>
        </w:rPr>
        <w:t>שבועה</w:t>
      </w:r>
      <w:r w:rsidRPr="009E3C86">
        <w:rPr>
          <w:sz w:val="24"/>
          <w:szCs w:val="24"/>
          <w:lang w:bidi="he-IL"/>
        </w:rPr>
        <w:t xml:space="preserve"> to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because a </w:t>
      </w:r>
      <w:r w:rsidRPr="009E3C86">
        <w:rPr>
          <w:rFonts w:hint="cs"/>
          <w:sz w:val="24"/>
          <w:szCs w:val="24"/>
          <w:rtl/>
          <w:lang w:bidi="he-IL"/>
        </w:rPr>
        <w:t>שבועה</w:t>
      </w:r>
      <w:r w:rsidRPr="009E3C86">
        <w:rPr>
          <w:sz w:val="24"/>
          <w:szCs w:val="24"/>
          <w:lang w:bidi="he-IL"/>
        </w:rPr>
        <w:t xml:space="preserve"> is </w:t>
      </w:r>
      <w:r w:rsidR="00DD0EAE" w:rsidRPr="009E3C86">
        <w:rPr>
          <w:sz w:val="24"/>
          <w:szCs w:val="24"/>
          <w:lang w:bidi="he-IL"/>
        </w:rPr>
        <w:t xml:space="preserve">a </w:t>
      </w:r>
      <w:r w:rsidRPr="009E3C86">
        <w:rPr>
          <w:sz w:val="24"/>
          <w:szCs w:val="24"/>
          <w:lang w:bidi="he-IL"/>
        </w:rPr>
        <w:t xml:space="preserve">more serious offence. Even someone who is willing to </w:t>
      </w:r>
      <w:r w:rsidR="002903A5" w:rsidRPr="009E3C86">
        <w:rPr>
          <w:sz w:val="24"/>
          <w:szCs w:val="24"/>
          <w:lang w:bidi="he-IL"/>
        </w:rPr>
        <w:t>steal</w:t>
      </w:r>
      <w:r w:rsidRPr="009E3C86">
        <w:rPr>
          <w:sz w:val="24"/>
          <w:szCs w:val="24"/>
          <w:lang w:bidi="he-IL"/>
        </w:rPr>
        <w:t xml:space="preserve"> will not swear falsely. The same should apply to a </w:t>
      </w:r>
      <w:r w:rsidR="002903A5" w:rsidRPr="009E3C86">
        <w:rPr>
          <w:rFonts w:hint="cs"/>
          <w:sz w:val="24"/>
          <w:szCs w:val="24"/>
          <w:rtl/>
          <w:lang w:bidi="he-IL"/>
        </w:rPr>
        <w:t>גזלן</w:t>
      </w:r>
      <w:r w:rsidR="002903A5" w:rsidRPr="009E3C86">
        <w:rPr>
          <w:sz w:val="24"/>
          <w:szCs w:val="24"/>
          <w:lang w:bidi="he-IL"/>
        </w:rPr>
        <w:t>. Even though he steals, nevertheless he will not swear falsely.</w:t>
      </w:r>
      <w:r w:rsidRPr="009E3C86">
        <w:rPr>
          <w:b/>
          <w:bCs/>
          <w:sz w:val="24"/>
          <w:szCs w:val="24"/>
          <w:lang w:bidi="he-IL"/>
        </w:rPr>
        <w:t xml:space="preserve"> </w:t>
      </w:r>
    </w:p>
    <w:p w:rsidR="002903A5" w:rsidRPr="009E3C86" w:rsidRDefault="002903A5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903A5" w:rsidRPr="009E3C86" w:rsidRDefault="002903A5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answers:</w:t>
      </w:r>
    </w:p>
    <w:p w:rsidR="002903A5" w:rsidRPr="009E3C86" w:rsidRDefault="002903A5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ות</w:t>
      </w:r>
      <w:r w:rsidR="00AF0B61" w:rsidRPr="009E3C86">
        <w:rPr>
          <w:rFonts w:ascii="David" w:hAnsi="David" w:cs="David"/>
          <w:b/>
          <w:bCs/>
          <w:rtl/>
          <w:lang w:bidi="he-IL"/>
        </w:rPr>
        <w:t>י</w:t>
      </w:r>
      <w:r w:rsidRPr="009E3C86">
        <w:rPr>
          <w:rFonts w:ascii="David" w:hAnsi="David" w:cs="David"/>
          <w:b/>
          <w:bCs/>
          <w:rtl/>
          <w:lang w:bidi="he-IL"/>
        </w:rPr>
        <w:t xml:space="preserve">רץ הרב יהודה חסיד דדוקא כשהוא חשוד על אותו ממון שבא לישבע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2903A5" w:rsidRPr="009E3C86" w:rsidRDefault="002903A5" w:rsidP="005178E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</w:t>
      </w:r>
      <w:r w:rsidRPr="009E3C86">
        <w:rPr>
          <w:rFonts w:hint="cs"/>
          <w:b/>
          <w:bCs/>
          <w:rtl/>
          <w:lang w:bidi="he-IL"/>
        </w:rPr>
        <w:t>ר"י</w:t>
      </w:r>
      <w:r w:rsidR="005178EB" w:rsidRPr="005178EB">
        <w:rPr>
          <w:b/>
          <w:bCs/>
          <w:lang w:bidi="he-IL"/>
        </w:rPr>
        <w:t xml:space="preserve"> </w:t>
      </w:r>
      <w:r w:rsidR="005178EB" w:rsidRPr="009E3C86">
        <w:rPr>
          <w:b/>
          <w:bCs/>
          <w:lang w:bidi="he-IL"/>
        </w:rPr>
        <w:t>the</w:t>
      </w:r>
      <w:r w:rsidR="005178EB">
        <w:rPr>
          <w:b/>
          <w:bCs/>
          <w:lang w:bidi="he-IL"/>
        </w:rPr>
        <w:t xml:space="preserve"> </w:t>
      </w:r>
      <w:r w:rsidR="005178EB" w:rsidRPr="009E3C86">
        <w:rPr>
          <w:rFonts w:hint="cs"/>
          <w:b/>
          <w:bCs/>
          <w:rtl/>
          <w:lang w:bidi="he-IL"/>
        </w:rPr>
        <w:t>חסיד</w:t>
      </w:r>
      <w:r w:rsidR="005178EB">
        <w:rPr>
          <w:b/>
          <w:bCs/>
          <w:lang w:bidi="he-IL"/>
        </w:rPr>
        <w:t xml:space="preserve"> </w:t>
      </w:r>
      <w:r w:rsidR="005178EB" w:rsidRPr="009E3C86">
        <w:rPr>
          <w:rFonts w:hint="cs"/>
          <w:b/>
          <w:bCs/>
          <w:lang w:bidi="he-IL"/>
        </w:rPr>
        <w:t>answered</w:t>
      </w:r>
      <w:r w:rsidRPr="009E3C86">
        <w:rPr>
          <w:b/>
          <w:bCs/>
          <w:lang w:bidi="he-IL"/>
        </w:rPr>
        <w:t xml:space="preserve"> that only </w:t>
      </w:r>
      <w:r w:rsidRPr="009E3C86">
        <w:rPr>
          <w:lang w:bidi="he-IL"/>
        </w:rPr>
        <w:t xml:space="preserve">specifically </w:t>
      </w:r>
      <w:r w:rsidRPr="009E3C86">
        <w:rPr>
          <w:b/>
          <w:bCs/>
          <w:lang w:bidi="he-IL"/>
        </w:rPr>
        <w:t xml:space="preserve">when he is suspect on the money for which he is required to swear; </w:t>
      </w:r>
      <w:r w:rsidRPr="009E3C86">
        <w:rPr>
          <w:sz w:val="24"/>
          <w:szCs w:val="24"/>
          <w:lang w:bidi="he-IL"/>
        </w:rPr>
        <w:t>only then</w:t>
      </w:r>
      <w:r w:rsidRPr="009E3C86">
        <w:rPr>
          <w:b/>
          <w:bCs/>
          <w:sz w:val="24"/>
          <w:szCs w:val="24"/>
          <w:lang w:bidi="he-IL"/>
        </w:rPr>
        <w:t xml:space="preserve"> –</w:t>
      </w:r>
    </w:p>
    <w:p w:rsidR="002903A5" w:rsidRPr="009E3C86" w:rsidRDefault="002903A5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אמרינן דלא חשיד אשבועתא דעל ידי השבועה יפרוש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2903A5" w:rsidRPr="009E3C86" w:rsidRDefault="002903A5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Do we say that </w:t>
      </w:r>
      <w:r w:rsidRPr="009E3C86">
        <w:rPr>
          <w:lang w:bidi="he-IL"/>
        </w:rPr>
        <w:t xml:space="preserve">(even though he is </w:t>
      </w:r>
      <w:r w:rsidRPr="009E3C86">
        <w:rPr>
          <w:rFonts w:hint="cs"/>
          <w:rtl/>
          <w:lang w:bidi="he-IL"/>
        </w:rPr>
        <w:t>חשיד</w:t>
      </w:r>
      <w:r w:rsidRPr="009E3C86">
        <w:rPr>
          <w:lang w:bidi="he-IL"/>
        </w:rPr>
        <w:t xml:space="preserve"> on this money nevertheless</w:t>
      </w:r>
      <w:r w:rsidR="00F55DF9" w:rsidRPr="009E3C86">
        <w:rPr>
          <w:lang w:bidi="he-IL"/>
        </w:rPr>
        <w:t xml:space="preserve">) </w:t>
      </w:r>
      <w:r w:rsidR="00F55DF9" w:rsidRPr="009E3C86">
        <w:rPr>
          <w:b/>
          <w:bCs/>
          <w:lang w:bidi="he-IL"/>
        </w:rPr>
        <w:t xml:space="preserve">he is not </w:t>
      </w:r>
      <w:r w:rsidR="00F55DF9" w:rsidRPr="009E3C86">
        <w:rPr>
          <w:rFonts w:hint="cs"/>
          <w:b/>
          <w:bCs/>
          <w:rtl/>
          <w:lang w:bidi="he-IL"/>
        </w:rPr>
        <w:t>חשיד אשבועתא</w:t>
      </w:r>
      <w:r w:rsidR="00F55DF9" w:rsidRPr="009E3C86">
        <w:rPr>
          <w:b/>
          <w:bCs/>
          <w:lang w:bidi="he-IL"/>
        </w:rPr>
        <w:t xml:space="preserve">, for the </w:t>
      </w:r>
      <w:r w:rsidR="00F55DF9" w:rsidRPr="009E3C86">
        <w:rPr>
          <w:lang w:bidi="he-IL"/>
        </w:rPr>
        <w:t xml:space="preserve">obligation of taking an </w:t>
      </w:r>
      <w:r w:rsidR="00F55DF9" w:rsidRPr="009E3C86">
        <w:rPr>
          <w:b/>
          <w:bCs/>
          <w:lang w:bidi="he-IL"/>
        </w:rPr>
        <w:t xml:space="preserve">oath </w:t>
      </w:r>
      <w:r w:rsidR="00F55DF9" w:rsidRPr="009E3C86">
        <w:rPr>
          <w:lang w:bidi="he-IL"/>
        </w:rPr>
        <w:t xml:space="preserve">will cause that </w:t>
      </w:r>
      <w:r w:rsidR="00F55DF9" w:rsidRPr="009E3C86">
        <w:rPr>
          <w:b/>
          <w:bCs/>
          <w:lang w:bidi="he-IL"/>
        </w:rPr>
        <w:t xml:space="preserve">he separate </w:t>
      </w:r>
      <w:r w:rsidR="00F55DF9" w:rsidRPr="009E3C86">
        <w:rPr>
          <w:sz w:val="24"/>
          <w:szCs w:val="24"/>
          <w:lang w:bidi="he-IL"/>
        </w:rPr>
        <w:t xml:space="preserve">himself from the act of </w:t>
      </w:r>
      <w:r w:rsidRPr="009E3C86">
        <w:rPr>
          <w:sz w:val="24"/>
          <w:szCs w:val="24"/>
          <w:lang w:bidi="he-IL"/>
        </w:rPr>
        <w:t xml:space="preserve"> </w:t>
      </w:r>
      <w:r w:rsidR="00F55DF9" w:rsidRPr="009E3C86">
        <w:rPr>
          <w:sz w:val="24"/>
          <w:szCs w:val="24"/>
          <w:lang w:bidi="he-IL"/>
        </w:rPr>
        <w:t>stealing. He will not take the oath</w:t>
      </w:r>
      <w:r w:rsidR="00DD0EAE" w:rsidRPr="009E3C86">
        <w:rPr>
          <w:sz w:val="24"/>
          <w:szCs w:val="24"/>
          <w:lang w:bidi="he-IL"/>
        </w:rPr>
        <w:t xml:space="preserve"> and swear falsely</w:t>
      </w:r>
      <w:r w:rsidR="00F55DF9" w:rsidRPr="009E3C86">
        <w:rPr>
          <w:sz w:val="24"/>
          <w:szCs w:val="24"/>
          <w:lang w:bidi="he-IL"/>
        </w:rPr>
        <w:t xml:space="preserve">, but rather </w:t>
      </w:r>
      <w:r w:rsidR="0000360E" w:rsidRPr="009E3C86">
        <w:rPr>
          <w:sz w:val="24"/>
          <w:szCs w:val="24"/>
          <w:lang w:bidi="he-IL"/>
        </w:rPr>
        <w:t xml:space="preserve">he will </w:t>
      </w:r>
      <w:r w:rsidR="00DD0EAE" w:rsidRPr="009E3C86">
        <w:rPr>
          <w:sz w:val="24"/>
          <w:szCs w:val="24"/>
          <w:lang w:bidi="he-IL"/>
        </w:rPr>
        <w:t xml:space="preserve">admit and </w:t>
      </w:r>
      <w:r w:rsidR="0000360E" w:rsidRPr="009E3C86">
        <w:rPr>
          <w:sz w:val="24"/>
          <w:szCs w:val="24"/>
          <w:lang w:bidi="he-IL"/>
        </w:rPr>
        <w:t>return</w:t>
      </w:r>
      <w:r w:rsidR="00F55DF9" w:rsidRPr="009E3C86">
        <w:rPr>
          <w:sz w:val="24"/>
          <w:szCs w:val="24"/>
          <w:lang w:bidi="he-IL"/>
        </w:rPr>
        <w:t xml:space="preserve"> the monies owed –</w:t>
      </w:r>
    </w:p>
    <w:p w:rsidR="00F55DF9" w:rsidRPr="009E3C86" w:rsidRDefault="00F55DF9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אבל אותו ממון שכבר גזל לא יפרוש על ידי השבועה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F55DF9" w:rsidRPr="009E3C86" w:rsidRDefault="00F55DF9" w:rsidP="0006671C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However that money </w:t>
      </w:r>
      <w:r w:rsidR="0006671C" w:rsidRPr="009E3C86">
        <w:rPr>
          <w:b/>
          <w:bCs/>
          <w:lang w:bidi="he-IL"/>
        </w:rPr>
        <w:t>which</w:t>
      </w:r>
      <w:r w:rsidRPr="009E3C86">
        <w:rPr>
          <w:b/>
          <w:bCs/>
          <w:lang w:bidi="he-IL"/>
        </w:rPr>
        <w:t xml:space="preserve"> he already stole; he will not separate </w:t>
      </w:r>
      <w:r w:rsidRPr="009E3C86">
        <w:rPr>
          <w:lang w:bidi="he-IL"/>
        </w:rPr>
        <w:t xml:space="preserve">himself from that wrongdoing </w:t>
      </w:r>
      <w:r w:rsidRPr="009E3C86">
        <w:rPr>
          <w:b/>
          <w:bCs/>
          <w:lang w:bidi="he-IL"/>
        </w:rPr>
        <w:t xml:space="preserve">through the oath </w:t>
      </w:r>
      <w:r w:rsidRPr="009E3C86">
        <w:rPr>
          <w:sz w:val="24"/>
          <w:szCs w:val="24"/>
          <w:lang w:bidi="he-IL"/>
        </w:rPr>
        <w:t>that he is now</w:t>
      </w:r>
      <w:r w:rsidR="0000360E" w:rsidRPr="009E3C86">
        <w:rPr>
          <w:sz w:val="24"/>
          <w:szCs w:val="24"/>
          <w:lang w:bidi="he-IL"/>
        </w:rPr>
        <w:t xml:space="preserve"> obligated to</w:t>
      </w:r>
      <w:r w:rsidRPr="009E3C86">
        <w:rPr>
          <w:sz w:val="24"/>
          <w:szCs w:val="24"/>
          <w:lang w:bidi="he-IL"/>
        </w:rPr>
        <w:t xml:space="preserve"> swear on a different issue.</w:t>
      </w:r>
      <w:r w:rsidR="0000360E" w:rsidRPr="009E3C86">
        <w:rPr>
          <w:b/>
          <w:bCs/>
          <w:sz w:val="24"/>
          <w:szCs w:val="24"/>
          <w:lang w:bidi="he-IL"/>
        </w:rPr>
        <w:t xml:space="preserve"> </w:t>
      </w:r>
      <w:r w:rsidR="0000360E" w:rsidRPr="009E3C86">
        <w:rPr>
          <w:sz w:val="24"/>
          <w:szCs w:val="24"/>
          <w:lang w:bidi="he-IL"/>
        </w:rPr>
        <w:t xml:space="preserve">When a </w:t>
      </w:r>
      <w:r w:rsidR="0000360E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00360E" w:rsidRPr="009E3C86">
        <w:rPr>
          <w:sz w:val="24"/>
          <w:szCs w:val="24"/>
          <w:lang w:bidi="he-IL"/>
        </w:rPr>
        <w:t xml:space="preserve"> is given an oath for the monies we suspect he may be attempting to steal, the </w:t>
      </w:r>
      <w:r w:rsidR="0000360E" w:rsidRPr="009E3C86">
        <w:rPr>
          <w:rFonts w:hint="cs"/>
          <w:sz w:val="24"/>
          <w:szCs w:val="24"/>
          <w:rtl/>
          <w:lang w:bidi="he-IL"/>
        </w:rPr>
        <w:t>שבועה</w:t>
      </w:r>
      <w:r w:rsidR="0000360E" w:rsidRPr="009E3C86">
        <w:rPr>
          <w:sz w:val="24"/>
          <w:szCs w:val="24"/>
          <w:lang w:bidi="he-IL"/>
        </w:rPr>
        <w:t xml:space="preserve"> will prevent him from stealing, for since he is not </w:t>
      </w:r>
      <w:r w:rsidR="0000360E" w:rsidRPr="009E3C86">
        <w:rPr>
          <w:rFonts w:hint="cs"/>
          <w:sz w:val="24"/>
          <w:szCs w:val="24"/>
          <w:rtl/>
          <w:lang w:bidi="he-IL"/>
        </w:rPr>
        <w:t>חשיד אשבועתא</w:t>
      </w:r>
      <w:r w:rsidR="0000360E" w:rsidRPr="009E3C86">
        <w:rPr>
          <w:sz w:val="24"/>
          <w:szCs w:val="24"/>
          <w:lang w:bidi="he-IL"/>
        </w:rPr>
        <w:t xml:space="preserve"> he will return the monies owed and will cease to be a </w:t>
      </w:r>
      <w:r w:rsidR="0000360E" w:rsidRPr="009E3C86">
        <w:rPr>
          <w:rFonts w:hint="cs"/>
          <w:sz w:val="24"/>
          <w:szCs w:val="24"/>
          <w:rtl/>
          <w:lang w:bidi="he-IL"/>
        </w:rPr>
        <w:t>חשיד אממונא</w:t>
      </w:r>
      <w:r w:rsidR="0000360E" w:rsidRPr="009E3C86">
        <w:rPr>
          <w:sz w:val="24"/>
          <w:szCs w:val="24"/>
          <w:lang w:bidi="he-IL"/>
        </w:rPr>
        <w:t xml:space="preserve"> </w:t>
      </w:r>
      <w:r w:rsidR="00DD0EAE" w:rsidRPr="009E3C86">
        <w:rPr>
          <w:sz w:val="24"/>
          <w:szCs w:val="24"/>
          <w:lang w:bidi="he-IL"/>
        </w:rPr>
        <w:t>(</w:t>
      </w:r>
      <w:r w:rsidR="0000360E" w:rsidRPr="009E3C86">
        <w:rPr>
          <w:sz w:val="24"/>
          <w:szCs w:val="24"/>
          <w:lang w:bidi="he-IL"/>
        </w:rPr>
        <w:t>and</w:t>
      </w:r>
      <w:r w:rsidR="00DD0EAE" w:rsidRPr="009E3C86">
        <w:rPr>
          <w:sz w:val="24"/>
          <w:szCs w:val="24"/>
          <w:lang w:bidi="he-IL"/>
        </w:rPr>
        <w:t xml:space="preserve"> therefore h</w:t>
      </w:r>
      <w:r w:rsidR="00696B2B" w:rsidRPr="009E3C86">
        <w:rPr>
          <w:sz w:val="24"/>
          <w:szCs w:val="24"/>
          <w:lang w:bidi="he-IL"/>
        </w:rPr>
        <w:t xml:space="preserve">e </w:t>
      </w:r>
      <w:r w:rsidR="00DD0EAE" w:rsidRPr="009E3C86">
        <w:rPr>
          <w:sz w:val="24"/>
          <w:szCs w:val="24"/>
          <w:lang w:bidi="he-IL"/>
        </w:rPr>
        <w:t>is not</w:t>
      </w:r>
      <w:r w:rsidR="0000360E" w:rsidRPr="009E3C86">
        <w:rPr>
          <w:sz w:val="24"/>
          <w:szCs w:val="24"/>
          <w:lang w:bidi="he-IL"/>
        </w:rPr>
        <w:t xml:space="preserve"> a </w:t>
      </w:r>
      <w:r w:rsidR="0000360E" w:rsidRPr="009E3C86">
        <w:rPr>
          <w:rFonts w:hint="cs"/>
          <w:sz w:val="24"/>
          <w:szCs w:val="24"/>
          <w:rtl/>
          <w:lang w:bidi="he-IL"/>
        </w:rPr>
        <w:t>חשיד אשבועתא</w:t>
      </w:r>
      <w:r w:rsidR="00DD0EAE" w:rsidRPr="009E3C86">
        <w:rPr>
          <w:sz w:val="24"/>
          <w:szCs w:val="24"/>
          <w:lang w:bidi="he-IL"/>
        </w:rPr>
        <w:t>)</w:t>
      </w:r>
      <w:r w:rsidR="0000360E" w:rsidRPr="009E3C86">
        <w:rPr>
          <w:sz w:val="24"/>
          <w:szCs w:val="24"/>
          <w:lang w:bidi="he-IL"/>
        </w:rPr>
        <w:t xml:space="preserve">. However by a confirmed </w:t>
      </w:r>
      <w:r w:rsidR="0000360E" w:rsidRPr="009E3C86">
        <w:rPr>
          <w:rFonts w:hint="cs"/>
          <w:sz w:val="24"/>
          <w:szCs w:val="24"/>
          <w:rtl/>
          <w:lang w:bidi="he-IL"/>
        </w:rPr>
        <w:t>גזלן</w:t>
      </w:r>
      <w:r w:rsidR="0000360E" w:rsidRPr="009E3C86">
        <w:rPr>
          <w:sz w:val="24"/>
          <w:szCs w:val="24"/>
          <w:lang w:bidi="he-IL"/>
        </w:rPr>
        <w:t xml:space="preserve">, even if he refuses to take the oath he will still remain a </w:t>
      </w:r>
      <w:r w:rsidR="0000360E" w:rsidRPr="009E3C86">
        <w:rPr>
          <w:rFonts w:hint="cs"/>
          <w:sz w:val="24"/>
          <w:szCs w:val="24"/>
          <w:rtl/>
          <w:lang w:bidi="he-IL"/>
        </w:rPr>
        <w:t>גזלן</w:t>
      </w:r>
      <w:r w:rsidR="0000360E" w:rsidRPr="009E3C86">
        <w:rPr>
          <w:sz w:val="24"/>
          <w:szCs w:val="24"/>
          <w:lang w:bidi="he-IL"/>
        </w:rPr>
        <w:t xml:space="preserve">. We cannot administer an oath to a confirmed </w:t>
      </w:r>
      <w:r w:rsidR="0000360E" w:rsidRPr="009E3C86">
        <w:rPr>
          <w:rFonts w:hint="cs"/>
          <w:sz w:val="24"/>
          <w:szCs w:val="24"/>
          <w:rtl/>
          <w:lang w:bidi="he-IL"/>
        </w:rPr>
        <w:t>גזלן</w:t>
      </w:r>
      <w:r w:rsidR="0000360E" w:rsidRPr="009E3C86">
        <w:rPr>
          <w:sz w:val="24"/>
          <w:szCs w:val="24"/>
          <w:lang w:bidi="he-IL"/>
        </w:rPr>
        <w:t>.</w:t>
      </w:r>
      <w:r w:rsidR="00132572" w:rsidRPr="009E3C86">
        <w:rPr>
          <w:rStyle w:val="FootnoteReference"/>
          <w:sz w:val="24"/>
          <w:szCs w:val="24"/>
          <w:lang w:bidi="he-IL"/>
        </w:rPr>
        <w:footnoteReference w:id="15"/>
      </w:r>
      <w:r w:rsidR="0000360E" w:rsidRPr="009E3C86">
        <w:rPr>
          <w:sz w:val="24"/>
          <w:szCs w:val="24"/>
          <w:lang w:bidi="he-IL"/>
        </w:rPr>
        <w:t xml:space="preserve"> </w:t>
      </w:r>
    </w:p>
    <w:p w:rsidR="0000360E" w:rsidRPr="009E3C86" w:rsidRDefault="0000360E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anticipates a question:</w:t>
      </w:r>
    </w:p>
    <w:p w:rsidR="005765F4" w:rsidRPr="009E3C86" w:rsidRDefault="0000360E" w:rsidP="009E3C8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וגבי ההוא רעיא </w:t>
      </w:r>
      <w:r w:rsidR="00AC253A" w:rsidRPr="009E3C86">
        <w:rPr>
          <w:rFonts w:ascii="David" w:hAnsi="David" w:cs="David"/>
          <w:b/>
          <w:bCs/>
          <w:rtl/>
          <w:lang w:bidi="he-IL"/>
        </w:rPr>
        <w:t xml:space="preserve">דחשיב ליה גזלן משום דאכל תרי מינייהו </w:t>
      </w:r>
      <w:r w:rsidR="0006671C" w:rsidRPr="009E3C86">
        <w:rPr>
          <w:rFonts w:ascii="David" w:hAnsi="David" w:cs="David"/>
          <w:b/>
          <w:bCs/>
          <w:lang w:bidi="he-IL"/>
        </w:rPr>
        <w:t>-</w:t>
      </w:r>
    </w:p>
    <w:p w:rsidR="00AC253A" w:rsidRPr="009E3C86" w:rsidRDefault="00AC253A" w:rsidP="009E3C8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concerning </w:t>
      </w:r>
      <w:r w:rsidRPr="009E3C86">
        <w:rPr>
          <w:lang w:bidi="he-IL"/>
        </w:rPr>
        <w:t xml:space="preserve">the case </w:t>
      </w:r>
      <w:r w:rsidRPr="009E3C86">
        <w:rPr>
          <w:b/>
          <w:bCs/>
          <w:lang w:bidi="he-IL"/>
        </w:rPr>
        <w:t xml:space="preserve">of ‘that shepherd’, where </w:t>
      </w:r>
      <w:r w:rsidRPr="009E3C86">
        <w:rPr>
          <w:lang w:bidi="he-IL"/>
        </w:rPr>
        <w:t xml:space="preserve">the </w:t>
      </w:r>
      <w:r w:rsidRPr="009E3C86">
        <w:rPr>
          <w:rFonts w:hint="cs"/>
          <w:rtl/>
          <w:lang w:bidi="he-IL"/>
        </w:rPr>
        <w:t>גמרא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considers </w:t>
      </w:r>
      <w:r w:rsidRPr="009E3C86">
        <w:rPr>
          <w:lang w:bidi="he-IL"/>
        </w:rPr>
        <w:t xml:space="preserve">the shepherd to be a </w:t>
      </w:r>
      <w:r w:rsidRPr="009E3C86">
        <w:rPr>
          <w:rFonts w:hint="cs"/>
          <w:b/>
          <w:bCs/>
          <w:rtl/>
          <w:lang w:bidi="he-IL"/>
        </w:rPr>
        <w:t>גזלן</w:t>
      </w:r>
      <w:r w:rsidRPr="009E3C86">
        <w:rPr>
          <w:b/>
          <w:bCs/>
          <w:lang w:bidi="he-IL"/>
        </w:rPr>
        <w:t xml:space="preserve"> since he ate two of </w:t>
      </w:r>
      <w:r w:rsidRPr="00460DF4">
        <w:rPr>
          <w:sz w:val="24"/>
          <w:szCs w:val="24"/>
          <w:lang w:bidi="he-IL"/>
        </w:rPr>
        <w:t>the</w:t>
      </w:r>
      <w:r w:rsidRPr="009E3C86">
        <w:rPr>
          <w:b/>
          <w:bCs/>
          <w:sz w:val="24"/>
          <w:szCs w:val="24"/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>sheep that were allegedly given to him for safekeeping</w:t>
      </w:r>
      <w:r w:rsidR="00894350" w:rsidRPr="009E3C86">
        <w:rPr>
          <w:sz w:val="24"/>
          <w:szCs w:val="24"/>
          <w:lang w:bidi="he-IL"/>
        </w:rPr>
        <w:t xml:space="preserve"> and therefore </w:t>
      </w:r>
      <w:r w:rsidR="00894350" w:rsidRPr="009E3C86">
        <w:rPr>
          <w:rFonts w:hint="cs"/>
          <w:sz w:val="24"/>
          <w:szCs w:val="24"/>
          <w:rtl/>
          <w:lang w:bidi="he-IL"/>
        </w:rPr>
        <w:t>פסול לשבועה</w:t>
      </w:r>
      <w:r w:rsidRPr="009E3C86">
        <w:rPr>
          <w:sz w:val="24"/>
          <w:szCs w:val="24"/>
          <w:lang w:bidi="he-IL"/>
        </w:rPr>
        <w:t xml:space="preserve"> –</w:t>
      </w:r>
    </w:p>
    <w:p w:rsidR="00AC253A" w:rsidRPr="009E3C86" w:rsidRDefault="00AC253A" w:rsidP="009E3C8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אף על פי שצריך לפרוע הני תרי דאכל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AC253A" w:rsidRPr="009E3C86" w:rsidRDefault="00AC253A" w:rsidP="00460DF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Even though that </w:t>
      </w:r>
      <w:r w:rsidRPr="009E3C86">
        <w:rPr>
          <w:lang w:bidi="he-IL"/>
        </w:rPr>
        <w:t xml:space="preserve">the shepherd </w:t>
      </w:r>
      <w:r w:rsidRPr="009E3C86">
        <w:rPr>
          <w:b/>
          <w:bCs/>
          <w:lang w:bidi="he-IL"/>
        </w:rPr>
        <w:t xml:space="preserve">is required to pay </w:t>
      </w:r>
      <w:r w:rsidRPr="009E3C86">
        <w:rPr>
          <w:lang w:bidi="he-IL"/>
        </w:rPr>
        <w:t xml:space="preserve">for </w:t>
      </w:r>
      <w:r w:rsidRPr="009E3C86">
        <w:rPr>
          <w:b/>
          <w:bCs/>
          <w:lang w:bidi="he-IL"/>
        </w:rPr>
        <w:t xml:space="preserve">these two </w:t>
      </w:r>
      <w:r w:rsidRPr="009E3C86">
        <w:rPr>
          <w:lang w:bidi="he-IL"/>
        </w:rPr>
        <w:t xml:space="preserve">sheep </w:t>
      </w:r>
      <w:r w:rsidRPr="009E3C86">
        <w:rPr>
          <w:b/>
          <w:bCs/>
          <w:lang w:bidi="he-IL"/>
        </w:rPr>
        <w:t>that he ate.</w:t>
      </w:r>
      <w:r w:rsidRPr="009E3C86">
        <w:rPr>
          <w:lang w:bidi="he-IL"/>
        </w:rPr>
        <w:t xml:space="preserve"> </w:t>
      </w:r>
      <w:r w:rsidRPr="009E3C86">
        <w:rPr>
          <w:sz w:val="24"/>
          <w:szCs w:val="24"/>
          <w:lang w:bidi="he-IL"/>
        </w:rPr>
        <w:t xml:space="preserve">Seemingly he is not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; he will pay for the two sheep that he ate (since there are witnesses that he ate them). Concerning the rest of the sheep that the </w:t>
      </w:r>
      <w:r w:rsidR="00DD0EAE" w:rsidRPr="009E3C86">
        <w:rPr>
          <w:sz w:val="24"/>
          <w:szCs w:val="24"/>
          <w:lang w:bidi="he-IL"/>
        </w:rPr>
        <w:t>owners</w:t>
      </w:r>
      <w:r w:rsidRPr="009E3C86">
        <w:rPr>
          <w:sz w:val="24"/>
          <w:szCs w:val="24"/>
          <w:lang w:bidi="he-IL"/>
        </w:rPr>
        <w:t xml:space="preserve"> claim they gave him for safekeeping, which he denies, the </w:t>
      </w:r>
      <w:r w:rsidRPr="009E3C86">
        <w:rPr>
          <w:rFonts w:hint="cs"/>
          <w:sz w:val="24"/>
          <w:szCs w:val="24"/>
          <w:rtl/>
          <w:lang w:bidi="he-IL"/>
        </w:rPr>
        <w:t>שבועה</w:t>
      </w:r>
      <w:r w:rsidRPr="009E3C86">
        <w:rPr>
          <w:sz w:val="24"/>
          <w:szCs w:val="24"/>
          <w:lang w:bidi="he-IL"/>
        </w:rPr>
        <w:t xml:space="preserve"> will cause him to admit. On those sheep he is merely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; not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and even on the two sheep that he ate he is also no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for he is paying for them. Why then do we not administer an oath to this </w:t>
      </w:r>
      <w:r w:rsidRPr="009E3C86">
        <w:rPr>
          <w:rFonts w:hint="cs"/>
          <w:sz w:val="24"/>
          <w:szCs w:val="24"/>
          <w:rtl/>
          <w:lang w:bidi="he-IL"/>
        </w:rPr>
        <w:t>'רעיא'</w:t>
      </w:r>
      <w:r w:rsidRPr="009E3C86">
        <w:rPr>
          <w:sz w:val="24"/>
          <w:szCs w:val="24"/>
          <w:lang w:bidi="he-IL"/>
        </w:rPr>
        <w:t xml:space="preserve">?!   </w:t>
      </w:r>
    </w:p>
    <w:p w:rsidR="00AC253A" w:rsidRPr="009E3C86" w:rsidRDefault="00AC253A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AC253A" w:rsidRPr="009E3C86" w:rsidRDefault="00B13F2D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answers:</w:t>
      </w:r>
    </w:p>
    <w:p w:rsidR="00B13F2D" w:rsidRPr="009E3C86" w:rsidRDefault="00AC253A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מכל מקום לא יפרוש מן השאר משום שבוע</w:t>
      </w:r>
      <w:r w:rsidR="00B13F2D" w:rsidRPr="009E3C86">
        <w:rPr>
          <w:rFonts w:ascii="David" w:hAnsi="David" w:cs="David"/>
          <w:b/>
          <w:bCs/>
          <w:rtl/>
          <w:lang w:bidi="he-IL"/>
        </w:rPr>
        <w:t xml:space="preserve">ה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B13F2D" w:rsidRPr="009E3C86" w:rsidRDefault="00B13F2D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Nevertheless he will not be </w:t>
      </w:r>
      <w:r w:rsidRPr="009E3C86">
        <w:rPr>
          <w:rFonts w:hint="cs"/>
          <w:b/>
          <w:bCs/>
          <w:rtl/>
          <w:lang w:bidi="he-IL"/>
        </w:rPr>
        <w:t>פורש</w:t>
      </w:r>
      <w:r w:rsidRPr="009E3C86">
        <w:rPr>
          <w:b/>
          <w:bCs/>
          <w:lang w:bidi="he-IL"/>
        </w:rPr>
        <w:t xml:space="preserve"> from </w:t>
      </w:r>
      <w:r w:rsidRPr="009E3C86">
        <w:rPr>
          <w:lang w:bidi="he-IL"/>
        </w:rPr>
        <w:t xml:space="preserve">denying owing </w:t>
      </w:r>
      <w:r w:rsidRPr="009E3C86">
        <w:rPr>
          <w:b/>
          <w:bCs/>
          <w:lang w:bidi="he-IL"/>
        </w:rPr>
        <w:t xml:space="preserve">the rest </w:t>
      </w:r>
      <w:r w:rsidRPr="009E3C86">
        <w:rPr>
          <w:lang w:bidi="he-IL"/>
        </w:rPr>
        <w:t xml:space="preserve">of the sheep </w:t>
      </w:r>
      <w:r w:rsidRPr="009E3C86">
        <w:rPr>
          <w:b/>
          <w:bCs/>
          <w:lang w:bidi="he-IL"/>
        </w:rPr>
        <w:t xml:space="preserve">on account of the oath </w:t>
      </w:r>
      <w:r w:rsidRPr="009E3C86">
        <w:rPr>
          <w:sz w:val="24"/>
          <w:szCs w:val="24"/>
          <w:lang w:bidi="he-IL"/>
        </w:rPr>
        <w:t>that we will administer -</w:t>
      </w:r>
    </w:p>
    <w:p w:rsidR="00AC253A" w:rsidRPr="009E3C86" w:rsidRDefault="00B13F2D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דמה שמשלם בעל כרחו אין זה השבה מעליא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B13F2D" w:rsidRPr="009E3C86" w:rsidRDefault="00B13F2D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For the payment </w:t>
      </w:r>
      <w:r w:rsidRPr="009E3C86">
        <w:rPr>
          <w:lang w:bidi="he-IL"/>
        </w:rPr>
        <w:t xml:space="preserve">for the two sheep </w:t>
      </w:r>
      <w:r w:rsidRPr="009E3C86">
        <w:rPr>
          <w:b/>
          <w:bCs/>
          <w:lang w:bidi="he-IL"/>
        </w:rPr>
        <w:t xml:space="preserve">which he is paying against his will is not considered a proper return </w:t>
      </w:r>
      <w:r w:rsidRPr="009E3C86">
        <w:rPr>
          <w:sz w:val="24"/>
          <w:szCs w:val="24"/>
          <w:lang w:bidi="he-IL"/>
        </w:rPr>
        <w:t xml:space="preserve">of a stolen item. The shepherd is still considered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even after he pays for the two sheep; since he is not paying of his own accord. If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admits to owing and repays he is no longer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and is permitted to swear. However the shepherd did not admit; it is the </w:t>
      </w:r>
      <w:r w:rsidRPr="009E3C86">
        <w:rPr>
          <w:rFonts w:hint="cs"/>
          <w:sz w:val="24"/>
          <w:szCs w:val="24"/>
          <w:rtl/>
          <w:lang w:bidi="he-IL"/>
        </w:rPr>
        <w:t>עדים</w:t>
      </w:r>
      <w:r w:rsidRPr="009E3C86">
        <w:rPr>
          <w:sz w:val="24"/>
          <w:szCs w:val="24"/>
          <w:lang w:bidi="he-IL"/>
        </w:rPr>
        <w:t xml:space="preserve"> who are forcing him to pay for the two sheep. The shepherd remains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and is </w:t>
      </w:r>
      <w:r w:rsidRPr="009E3C86">
        <w:rPr>
          <w:rFonts w:hint="cs"/>
          <w:sz w:val="24"/>
          <w:szCs w:val="24"/>
          <w:rtl/>
          <w:lang w:bidi="he-IL"/>
        </w:rPr>
        <w:t>פסול לשבועה</w:t>
      </w:r>
      <w:r w:rsidRPr="009E3C86">
        <w:rPr>
          <w:sz w:val="24"/>
          <w:szCs w:val="24"/>
          <w:lang w:bidi="he-IL"/>
        </w:rPr>
        <w:t>.</w:t>
      </w:r>
      <w:r w:rsidRPr="009E3C86">
        <w:rPr>
          <w:b/>
          <w:bCs/>
          <w:sz w:val="24"/>
          <w:szCs w:val="24"/>
          <w:lang w:bidi="he-IL"/>
        </w:rPr>
        <w:t xml:space="preserve"> </w:t>
      </w:r>
    </w:p>
    <w:p w:rsidR="00B13F2D" w:rsidRPr="009E3C86" w:rsidRDefault="00B13F2D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13F2D" w:rsidRPr="009E3C86" w:rsidRDefault="00B13F2D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offers an additional explanation why a </w:t>
      </w:r>
      <w:r w:rsidRPr="009E3C86">
        <w:rPr>
          <w:rFonts w:hint="cs"/>
          <w:sz w:val="24"/>
          <w:szCs w:val="24"/>
          <w:rtl/>
          <w:lang w:bidi="he-IL"/>
        </w:rPr>
        <w:t>חשיד אממונא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כשר לשבועה</w:t>
      </w:r>
      <w:r w:rsidRPr="009E3C86">
        <w:rPr>
          <w:sz w:val="24"/>
          <w:szCs w:val="24"/>
          <w:lang w:bidi="he-IL"/>
        </w:rPr>
        <w:t xml:space="preserve"> and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פסול לשבועה</w:t>
      </w:r>
      <w:r w:rsidRPr="009E3C86">
        <w:rPr>
          <w:sz w:val="24"/>
          <w:szCs w:val="24"/>
          <w:lang w:bidi="he-IL"/>
        </w:rPr>
        <w:t>:</w:t>
      </w:r>
    </w:p>
    <w:p w:rsidR="00B13F2D" w:rsidRPr="009E3C86" w:rsidRDefault="00B13F2D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ויש מפרשים דגזלן כשר לשבועה מן התורה דלא חשיד אשבועתא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</w:p>
    <w:p w:rsidR="00B13F2D" w:rsidRPr="009E3C86" w:rsidRDefault="00B13F2D" w:rsidP="003446ED">
      <w:pPr>
        <w:spacing w:line="276" w:lineRule="auto"/>
        <w:jc w:val="both"/>
        <w:rPr>
          <w:b/>
          <w:bCs/>
          <w:lang w:bidi="he-IL"/>
        </w:rPr>
      </w:pPr>
      <w:r w:rsidRPr="009E3C86">
        <w:rPr>
          <w:b/>
          <w:bCs/>
          <w:lang w:bidi="he-IL"/>
        </w:rPr>
        <w:t xml:space="preserve">And others explain that a </w:t>
      </w:r>
      <w:r w:rsidRPr="009E3C86">
        <w:rPr>
          <w:rFonts w:hint="cs"/>
          <w:b/>
          <w:bCs/>
          <w:rtl/>
          <w:lang w:bidi="he-IL"/>
        </w:rPr>
        <w:t>גזלן</w:t>
      </w:r>
      <w:r w:rsidRPr="009E3C86">
        <w:rPr>
          <w:b/>
          <w:bCs/>
          <w:lang w:bidi="he-IL"/>
        </w:rPr>
        <w:t xml:space="preserve"> is </w:t>
      </w:r>
      <w:r w:rsidRPr="009E3C86">
        <w:rPr>
          <w:lang w:bidi="he-IL"/>
        </w:rPr>
        <w:t xml:space="preserve">(also) </w:t>
      </w:r>
      <w:r w:rsidRPr="009E3C86">
        <w:rPr>
          <w:rFonts w:hint="cs"/>
          <w:b/>
          <w:bCs/>
          <w:rtl/>
          <w:lang w:bidi="he-IL"/>
        </w:rPr>
        <w:t>כשר לשבועה מן התורה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(just as a </w:t>
      </w:r>
      <w:r w:rsidRPr="009E3C86">
        <w:rPr>
          <w:rFonts w:hint="cs"/>
          <w:rtl/>
          <w:lang w:bidi="he-IL"/>
        </w:rPr>
        <w:t>חשיד אממונא</w:t>
      </w:r>
      <w:r w:rsidRPr="009E3C86">
        <w:rPr>
          <w:lang w:bidi="he-IL"/>
        </w:rPr>
        <w:t xml:space="preserve">, so too a </w:t>
      </w:r>
      <w:r w:rsidRPr="009E3C86">
        <w:rPr>
          <w:rFonts w:hint="cs"/>
          <w:rtl/>
          <w:lang w:bidi="he-IL"/>
        </w:rPr>
        <w:t>גזלן</w:t>
      </w:r>
      <w:r w:rsidRPr="009E3C86">
        <w:rPr>
          <w:lang w:bidi="he-IL"/>
        </w:rPr>
        <w:t xml:space="preserve">) </w:t>
      </w:r>
      <w:r w:rsidRPr="009E3C86">
        <w:rPr>
          <w:b/>
          <w:bCs/>
          <w:lang w:bidi="he-IL"/>
        </w:rPr>
        <w:t xml:space="preserve">is not </w:t>
      </w:r>
      <w:r w:rsidRPr="009E3C86">
        <w:rPr>
          <w:rFonts w:hint="cs"/>
          <w:b/>
          <w:bCs/>
          <w:rtl/>
          <w:lang w:bidi="he-IL"/>
        </w:rPr>
        <w:t>חשיד אשבועתא</w:t>
      </w:r>
      <w:r w:rsidRPr="009E3C86">
        <w:rPr>
          <w:b/>
          <w:bCs/>
          <w:lang w:bidi="he-IL"/>
        </w:rPr>
        <w:t xml:space="preserve"> -</w:t>
      </w:r>
    </w:p>
    <w:p w:rsidR="00B13F2D" w:rsidRPr="009E3C86" w:rsidRDefault="00B13F2D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אלא דמדרבנן פסלוהו כשהוא גזלן</w:t>
      </w:r>
      <w:r w:rsidR="009E3C86" w:rsidRPr="009E3C86">
        <w:rPr>
          <w:rStyle w:val="FootnoteReference"/>
          <w:rFonts w:ascii="David" w:hAnsi="David" w:cs="David"/>
          <w:b/>
          <w:bCs/>
          <w:lang w:bidi="he-IL"/>
        </w:rPr>
        <w:footnoteReference w:id="16"/>
      </w:r>
      <w:r w:rsidR="00FC78BA" w:rsidRPr="009E3C86">
        <w:rPr>
          <w:rFonts w:ascii="David" w:hAnsi="David" w:cs="David"/>
          <w:b/>
          <w:bCs/>
          <w:rtl/>
          <w:lang w:bidi="he-IL"/>
        </w:rPr>
        <w:t xml:space="preserve"> </w:t>
      </w:r>
      <w:r w:rsidR="0006671C" w:rsidRPr="009E3C86">
        <w:rPr>
          <w:rFonts w:ascii="David" w:hAnsi="David" w:cs="David"/>
          <w:b/>
          <w:bCs/>
          <w:rtl/>
          <w:lang w:bidi="he-IL"/>
        </w:rPr>
        <w:t>-</w:t>
      </w:r>
    </w:p>
    <w:p w:rsidR="00FC78BA" w:rsidRPr="009E3C86" w:rsidRDefault="00FC78BA" w:rsidP="009E3C86">
      <w:pPr>
        <w:spacing w:line="276" w:lineRule="auto"/>
        <w:jc w:val="both"/>
        <w:rPr>
          <w:b/>
          <w:bCs/>
          <w:lang w:bidi="he-IL"/>
        </w:rPr>
      </w:pPr>
      <w:r w:rsidRPr="009E3C86">
        <w:rPr>
          <w:b/>
          <w:bCs/>
          <w:lang w:bidi="he-IL"/>
        </w:rPr>
        <w:t xml:space="preserve">But rather the </w:t>
      </w:r>
      <w:r w:rsidRPr="009E3C86">
        <w:rPr>
          <w:rFonts w:hint="cs"/>
          <w:b/>
          <w:bCs/>
          <w:rtl/>
          <w:lang w:bidi="he-IL"/>
        </w:rPr>
        <w:t>רבנן</w:t>
      </w:r>
      <w:r w:rsidRPr="009E3C86">
        <w:rPr>
          <w:b/>
          <w:bCs/>
          <w:lang w:bidi="he-IL"/>
        </w:rPr>
        <w:t xml:space="preserve"> disqualified him</w:t>
      </w:r>
      <w:r w:rsidRPr="009E3C86">
        <w:rPr>
          <w:lang w:bidi="he-IL"/>
        </w:rPr>
        <w:t xml:space="preserve"> from taking an oath</w:t>
      </w:r>
      <w:r w:rsidRPr="009E3C86">
        <w:rPr>
          <w:b/>
          <w:bCs/>
          <w:lang w:bidi="he-IL"/>
        </w:rPr>
        <w:t xml:space="preserve"> when he is a </w:t>
      </w:r>
      <w:r w:rsidRPr="009E3C86">
        <w:rPr>
          <w:rFonts w:hint="cs"/>
          <w:b/>
          <w:bCs/>
          <w:rtl/>
          <w:lang w:bidi="he-IL"/>
        </w:rPr>
        <w:t>גזלן</w:t>
      </w:r>
      <w:r w:rsidRPr="009E3C86">
        <w:rPr>
          <w:b/>
          <w:bCs/>
          <w:lang w:bidi="he-IL"/>
        </w:rPr>
        <w:t>.</w:t>
      </w:r>
    </w:p>
    <w:p w:rsidR="00FC78BA" w:rsidRPr="009E3C86" w:rsidRDefault="00FC78BA" w:rsidP="003446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FC78BA" w:rsidRPr="009E3C86" w:rsidRDefault="00FC78BA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has a question on this opinion that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is </w:t>
      </w:r>
      <w:r w:rsidRPr="009E3C86">
        <w:rPr>
          <w:rFonts w:hint="cs"/>
          <w:sz w:val="24"/>
          <w:szCs w:val="24"/>
          <w:rtl/>
          <w:lang w:bidi="he-IL"/>
        </w:rPr>
        <w:t>פסול לשבועה</w:t>
      </w:r>
      <w:r w:rsidR="00D5150C" w:rsidRPr="009E3C86">
        <w:rPr>
          <w:sz w:val="24"/>
          <w:szCs w:val="24"/>
          <w:lang w:bidi="he-IL"/>
        </w:rPr>
        <w:t xml:space="preserve"> only </w:t>
      </w:r>
      <w:r w:rsidR="00D5150C" w:rsidRPr="009E3C86">
        <w:rPr>
          <w:rFonts w:hint="cs"/>
          <w:sz w:val="24"/>
          <w:szCs w:val="24"/>
          <w:rtl/>
          <w:lang w:bidi="he-IL"/>
        </w:rPr>
        <w:t>מדרבנן</w:t>
      </w:r>
      <w:r w:rsidR="00D5150C" w:rsidRPr="009E3C86">
        <w:rPr>
          <w:sz w:val="24"/>
          <w:szCs w:val="24"/>
          <w:lang w:bidi="he-IL"/>
        </w:rPr>
        <w:t>:</w:t>
      </w:r>
    </w:p>
    <w:p w:rsidR="00D5150C" w:rsidRPr="009E3C86" w:rsidRDefault="00D5150C" w:rsidP="0006671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ואם תאמר ומאי שנא דלעדות פסול כדכתיב</w:t>
      </w:r>
      <w:r w:rsidR="005F04E1"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17"/>
      </w:r>
      <w:r w:rsidRPr="009E3C86">
        <w:rPr>
          <w:rFonts w:ascii="David" w:hAnsi="David" w:cs="David"/>
          <w:b/>
          <w:bCs/>
          <w:rtl/>
          <w:lang w:bidi="he-IL"/>
        </w:rPr>
        <w:t xml:space="preserve"> אל תשת ידך עם רשע וגומר </w:t>
      </w:r>
      <w:r w:rsidR="0006671C" w:rsidRPr="009E3C86">
        <w:rPr>
          <w:rFonts w:ascii="David" w:hAnsi="David" w:cs="David" w:hint="cs"/>
          <w:b/>
          <w:bCs/>
          <w:rtl/>
          <w:lang w:bidi="he-IL"/>
        </w:rPr>
        <w:t>-</w:t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</w:p>
    <w:p w:rsidR="00D5150C" w:rsidRPr="009E3C86" w:rsidRDefault="00D5150C" w:rsidP="005F04E1">
      <w:pPr>
        <w:spacing w:line="276" w:lineRule="auto"/>
        <w:jc w:val="both"/>
        <w:rPr>
          <w:lang w:bidi="he-IL"/>
        </w:rPr>
      </w:pPr>
      <w:r w:rsidRPr="009E3C86">
        <w:rPr>
          <w:b/>
          <w:bCs/>
          <w:lang w:bidi="he-IL"/>
        </w:rPr>
        <w:t xml:space="preserve">And if you will say; and why is there a difference, </w:t>
      </w:r>
      <w:r w:rsidRPr="009E3C86">
        <w:rPr>
          <w:lang w:bidi="he-IL"/>
        </w:rPr>
        <w:t xml:space="preserve">by a </w:t>
      </w:r>
      <w:r w:rsidRPr="009E3C86">
        <w:rPr>
          <w:rFonts w:hint="cs"/>
          <w:rtl/>
          <w:lang w:bidi="he-IL"/>
        </w:rPr>
        <w:t>גזלן</w:t>
      </w:r>
      <w:r w:rsidRPr="009E3C86">
        <w:rPr>
          <w:lang w:bidi="he-IL"/>
        </w:rPr>
        <w:t>,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between taking an oath and giving testimony? </w:t>
      </w:r>
      <w:r w:rsidRPr="009E3C86">
        <w:rPr>
          <w:b/>
          <w:bCs/>
          <w:lang w:bidi="he-IL"/>
        </w:rPr>
        <w:t xml:space="preserve">When it comes to </w:t>
      </w:r>
      <w:r w:rsidRPr="009E3C86">
        <w:rPr>
          <w:rFonts w:hint="cs"/>
          <w:b/>
          <w:bCs/>
          <w:rtl/>
          <w:lang w:bidi="he-IL"/>
        </w:rPr>
        <w:t>עדות</w:t>
      </w:r>
      <w:r w:rsidRPr="009E3C86">
        <w:rPr>
          <w:b/>
          <w:bCs/>
          <w:lang w:bidi="he-IL"/>
        </w:rPr>
        <w:t xml:space="preserve">, </w:t>
      </w:r>
      <w:r w:rsidRPr="009E3C86">
        <w:rPr>
          <w:lang w:bidi="he-IL"/>
        </w:rPr>
        <w:t xml:space="preserve">a </w:t>
      </w:r>
      <w:r w:rsidRPr="009E3C86">
        <w:rPr>
          <w:rFonts w:hint="cs"/>
          <w:rtl/>
          <w:lang w:bidi="he-IL"/>
        </w:rPr>
        <w:t>גזלן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is </w:t>
      </w:r>
      <w:r w:rsidRPr="009E3C86">
        <w:rPr>
          <w:rFonts w:hint="cs"/>
          <w:b/>
          <w:bCs/>
          <w:rtl/>
          <w:lang w:bidi="he-IL"/>
        </w:rPr>
        <w:t>פסול</w:t>
      </w:r>
      <w:r w:rsidRPr="009E3C86">
        <w:rPr>
          <w:b/>
          <w:bCs/>
          <w:lang w:bidi="he-IL"/>
        </w:rPr>
        <w:t xml:space="preserve"> as it is written </w:t>
      </w:r>
      <w:r w:rsidRPr="009E3C86">
        <w:rPr>
          <w:lang w:bidi="he-IL"/>
        </w:rPr>
        <w:t xml:space="preserve">in the </w:t>
      </w:r>
      <w:r w:rsidRPr="009E3C86">
        <w:rPr>
          <w:rFonts w:hint="cs"/>
          <w:rtl/>
          <w:lang w:bidi="he-IL"/>
        </w:rPr>
        <w:t>תורה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‘do not place your hand </w:t>
      </w:r>
      <w:r w:rsidRPr="009E3C86">
        <w:rPr>
          <w:lang w:bidi="he-IL"/>
        </w:rPr>
        <w:t xml:space="preserve">(associate yourself) </w:t>
      </w:r>
      <w:r w:rsidRPr="009E3C86">
        <w:rPr>
          <w:b/>
          <w:bCs/>
          <w:lang w:bidi="he-IL"/>
        </w:rPr>
        <w:t xml:space="preserve">with a wicked person, etc. </w:t>
      </w:r>
      <w:r w:rsidRPr="009E3C86">
        <w:rPr>
          <w:sz w:val="24"/>
          <w:szCs w:val="24"/>
          <w:lang w:bidi="he-IL"/>
        </w:rPr>
        <w:t xml:space="preserve">We derive from this </w:t>
      </w:r>
      <w:r w:rsidRPr="009E3C86">
        <w:rPr>
          <w:rFonts w:hint="cs"/>
          <w:sz w:val="24"/>
          <w:szCs w:val="24"/>
          <w:rtl/>
          <w:lang w:bidi="he-IL"/>
        </w:rPr>
        <w:t>פסוק</w:t>
      </w:r>
      <w:r w:rsidRPr="009E3C86">
        <w:rPr>
          <w:sz w:val="24"/>
          <w:szCs w:val="24"/>
          <w:lang w:bidi="he-IL"/>
        </w:rPr>
        <w:t xml:space="preserve"> that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(who is a </w:t>
      </w:r>
      <w:r w:rsidRPr="009E3C86">
        <w:rPr>
          <w:rFonts w:hint="cs"/>
          <w:sz w:val="24"/>
          <w:szCs w:val="24"/>
          <w:rtl/>
          <w:lang w:bidi="he-IL"/>
        </w:rPr>
        <w:t>רשע</w:t>
      </w:r>
      <w:r w:rsidRPr="009E3C86">
        <w:rPr>
          <w:sz w:val="24"/>
          <w:szCs w:val="24"/>
          <w:lang w:bidi="he-IL"/>
        </w:rPr>
        <w:t xml:space="preserve">) is disqualified to testify </w:t>
      </w:r>
      <w:r w:rsidRPr="009E3C86">
        <w:rPr>
          <w:lang w:bidi="he-IL"/>
        </w:rPr>
        <w:t>-</w:t>
      </w:r>
    </w:p>
    <w:p w:rsidR="00D5150C" w:rsidRPr="009E3C86" w:rsidRDefault="00D5150C" w:rsidP="009E3C86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ולשבועה כשר </w:t>
      </w:r>
      <w:r w:rsidR="009E3C86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D5150C" w:rsidRPr="009E3C86" w:rsidRDefault="00D5150C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However </w:t>
      </w:r>
      <w:r w:rsidRPr="009E3C86">
        <w:rPr>
          <w:lang w:bidi="he-IL"/>
        </w:rPr>
        <w:t xml:space="preserve">concerning </w:t>
      </w:r>
      <w:r w:rsidRPr="009E3C86">
        <w:rPr>
          <w:b/>
          <w:bCs/>
          <w:lang w:bidi="he-IL"/>
        </w:rPr>
        <w:t xml:space="preserve">a </w:t>
      </w:r>
      <w:r w:rsidRPr="009E3C86">
        <w:rPr>
          <w:rFonts w:hint="cs"/>
          <w:b/>
          <w:bCs/>
          <w:rtl/>
          <w:lang w:bidi="he-IL"/>
        </w:rPr>
        <w:t>שבועה</w:t>
      </w:r>
      <w:r w:rsidRPr="009E3C86">
        <w:rPr>
          <w:b/>
          <w:bCs/>
          <w:lang w:bidi="he-IL"/>
        </w:rPr>
        <w:t xml:space="preserve"> </w:t>
      </w:r>
      <w:r w:rsidRPr="009E3C86">
        <w:rPr>
          <w:lang w:bidi="he-IL"/>
        </w:rPr>
        <w:t xml:space="preserve">(according to the </w:t>
      </w:r>
      <w:r w:rsidRPr="009E3C86">
        <w:rPr>
          <w:rFonts w:hint="cs"/>
          <w:rtl/>
          <w:lang w:bidi="he-IL"/>
        </w:rPr>
        <w:t>יש מפרשים</w:t>
      </w:r>
      <w:r w:rsidRPr="009E3C86">
        <w:rPr>
          <w:lang w:bidi="he-IL"/>
        </w:rPr>
        <w:t>)</w:t>
      </w:r>
      <w:r w:rsidR="00FF0601" w:rsidRPr="009E3C86">
        <w:rPr>
          <w:lang w:bidi="he-IL"/>
        </w:rPr>
        <w:t xml:space="preserve"> a </w:t>
      </w:r>
      <w:r w:rsidR="00FF0601" w:rsidRPr="009E3C86">
        <w:rPr>
          <w:rFonts w:hint="cs"/>
          <w:rtl/>
          <w:lang w:bidi="he-IL"/>
        </w:rPr>
        <w:t>גזלן</w:t>
      </w:r>
      <w:r w:rsidR="00FF0601" w:rsidRPr="009E3C86">
        <w:rPr>
          <w:lang w:bidi="he-IL"/>
        </w:rPr>
        <w:t xml:space="preserve"> </w:t>
      </w:r>
      <w:r w:rsidR="00FF0601" w:rsidRPr="009E3C86">
        <w:rPr>
          <w:b/>
          <w:bCs/>
          <w:lang w:bidi="he-IL"/>
        </w:rPr>
        <w:t xml:space="preserve">is </w:t>
      </w:r>
      <w:r w:rsidR="00FF0601" w:rsidRPr="009E3C86">
        <w:rPr>
          <w:rFonts w:hint="cs"/>
          <w:b/>
          <w:bCs/>
          <w:rtl/>
          <w:lang w:bidi="he-IL"/>
        </w:rPr>
        <w:t>כשר</w:t>
      </w:r>
      <w:r w:rsidR="00FF0601" w:rsidRPr="009E3C86">
        <w:rPr>
          <w:b/>
          <w:bCs/>
          <w:lang w:bidi="he-IL"/>
        </w:rPr>
        <w:t xml:space="preserve">. </w:t>
      </w:r>
      <w:r w:rsidR="00FF0601" w:rsidRPr="009E3C86">
        <w:rPr>
          <w:sz w:val="24"/>
          <w:szCs w:val="24"/>
          <w:lang w:bidi="he-IL"/>
        </w:rPr>
        <w:t xml:space="preserve">Why is there a difference between a </w:t>
      </w:r>
      <w:r w:rsidR="00FF0601" w:rsidRPr="009E3C86">
        <w:rPr>
          <w:rFonts w:hint="cs"/>
          <w:sz w:val="24"/>
          <w:szCs w:val="24"/>
          <w:rtl/>
          <w:lang w:bidi="he-IL"/>
        </w:rPr>
        <w:t>שבועה</w:t>
      </w:r>
      <w:r w:rsidR="00FF0601" w:rsidRPr="009E3C86">
        <w:rPr>
          <w:sz w:val="24"/>
          <w:szCs w:val="24"/>
          <w:lang w:bidi="he-IL"/>
        </w:rPr>
        <w:t xml:space="preserve"> and </w:t>
      </w:r>
      <w:r w:rsidR="00FF0601" w:rsidRPr="009E3C86">
        <w:rPr>
          <w:rFonts w:hint="cs"/>
          <w:sz w:val="24"/>
          <w:szCs w:val="24"/>
          <w:rtl/>
          <w:lang w:bidi="he-IL"/>
        </w:rPr>
        <w:t>העדאת עדות</w:t>
      </w:r>
      <w:r w:rsidR="00FF0601" w:rsidRPr="009E3C86">
        <w:rPr>
          <w:sz w:val="24"/>
          <w:szCs w:val="24"/>
          <w:lang w:bidi="he-IL"/>
        </w:rPr>
        <w:t>?!</w:t>
      </w:r>
      <w:r w:rsidR="00AF0B61" w:rsidRPr="009E3C86">
        <w:rPr>
          <w:rStyle w:val="FootnoteReference"/>
          <w:sz w:val="24"/>
          <w:szCs w:val="24"/>
          <w:lang w:bidi="he-IL"/>
        </w:rPr>
        <w:footnoteReference w:id="18"/>
      </w:r>
    </w:p>
    <w:p w:rsidR="004664B8" w:rsidRPr="009E3C86" w:rsidRDefault="004664B8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4664B8" w:rsidRPr="009E3C86" w:rsidRDefault="004664B8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answers:</w:t>
      </w:r>
    </w:p>
    <w:p w:rsidR="004664B8" w:rsidRPr="009E3C86" w:rsidRDefault="004664B8" w:rsidP="009E3C86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ויש לומר דבשבועת שקר יש בה עונש גדול דכתיב</w:t>
      </w:r>
      <w:r w:rsidR="005F04E1"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19"/>
      </w:r>
      <w:r w:rsidRPr="009E3C86">
        <w:rPr>
          <w:rFonts w:ascii="David" w:hAnsi="David" w:cs="David"/>
          <w:b/>
          <w:bCs/>
          <w:rtl/>
          <w:lang w:bidi="he-IL"/>
        </w:rPr>
        <w:t xml:space="preserve"> בה לא ינקה </w:t>
      </w:r>
      <w:r w:rsidR="009E3C86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4664B8" w:rsidRPr="009E3C86" w:rsidRDefault="004664B8" w:rsidP="005F04E1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one can say that concerning a false oath there is a severe punishment, for </w:t>
      </w:r>
      <w:r w:rsidRPr="009E3C86">
        <w:rPr>
          <w:lang w:bidi="he-IL"/>
        </w:rPr>
        <w:t xml:space="preserve">concerning a </w:t>
      </w:r>
      <w:r w:rsidRPr="009E3C86">
        <w:rPr>
          <w:rFonts w:hint="cs"/>
          <w:rtl/>
          <w:lang w:bidi="he-IL"/>
        </w:rPr>
        <w:t>שבועת שקר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it is written </w:t>
      </w:r>
      <w:r w:rsidRPr="009E3C86">
        <w:rPr>
          <w:lang w:bidi="he-IL"/>
        </w:rPr>
        <w:t xml:space="preserve">in the </w:t>
      </w:r>
      <w:r w:rsidRPr="009E3C86">
        <w:rPr>
          <w:rFonts w:hint="cs"/>
          <w:rtl/>
          <w:lang w:bidi="he-IL"/>
        </w:rPr>
        <w:t>תורה</w:t>
      </w:r>
      <w:r w:rsidRPr="009E3C86">
        <w:rPr>
          <w:lang w:bidi="he-IL"/>
        </w:rPr>
        <w:t xml:space="preserve"> that </w:t>
      </w:r>
      <w:r w:rsidRPr="009E3C86">
        <w:rPr>
          <w:rFonts w:hint="cs"/>
          <w:rtl/>
          <w:lang w:bidi="he-IL"/>
        </w:rPr>
        <w:t>ה'</w:t>
      </w:r>
      <w:r w:rsidRPr="009E3C86">
        <w:rPr>
          <w:lang w:bidi="he-IL"/>
        </w:rPr>
        <w:t xml:space="preserve"> </w:t>
      </w:r>
      <w:r w:rsidRPr="009E3C86">
        <w:rPr>
          <w:b/>
          <w:bCs/>
          <w:lang w:bidi="he-IL"/>
        </w:rPr>
        <w:t xml:space="preserve">‘will not cleanse’ </w:t>
      </w:r>
      <w:r w:rsidRPr="009E3C86">
        <w:rPr>
          <w:sz w:val="24"/>
          <w:szCs w:val="24"/>
          <w:lang w:bidi="he-IL"/>
        </w:rPr>
        <w:t>the sin of one who swears falsely –</w:t>
      </w:r>
    </w:p>
    <w:p w:rsidR="004664B8" w:rsidRPr="009E3C86" w:rsidRDefault="004664B8" w:rsidP="009E3C86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וכדאמר בשבועת הדיינין</w:t>
      </w:r>
      <w:r w:rsidRPr="009E3C86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(שבועות דף לט,א) </w:t>
      </w:r>
      <w:r w:rsidRPr="009E3C86">
        <w:rPr>
          <w:rFonts w:ascii="David" w:hAnsi="David" w:cs="David"/>
          <w:b/>
          <w:bCs/>
          <w:rtl/>
          <w:lang w:bidi="he-IL"/>
        </w:rPr>
        <w:t xml:space="preserve">שכל העולם נזדעזע </w:t>
      </w:r>
      <w:r w:rsidR="009E3C86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4664B8" w:rsidRPr="00460DF4" w:rsidRDefault="004664B8" w:rsidP="003446ED">
      <w:pPr>
        <w:spacing w:line="276" w:lineRule="auto"/>
        <w:jc w:val="both"/>
        <w:rPr>
          <w:b/>
          <w:bCs/>
          <w:spacing w:val="-2"/>
          <w:lang w:bidi="he-IL"/>
        </w:rPr>
      </w:pPr>
      <w:r w:rsidRPr="00460DF4">
        <w:rPr>
          <w:b/>
          <w:bCs/>
          <w:spacing w:val="-2"/>
          <w:lang w:bidi="he-IL"/>
        </w:rPr>
        <w:t xml:space="preserve">And as the </w:t>
      </w:r>
      <w:r w:rsidRPr="00460DF4">
        <w:rPr>
          <w:rFonts w:hint="cs"/>
          <w:spacing w:val="-2"/>
          <w:rtl/>
          <w:lang w:bidi="he-IL"/>
        </w:rPr>
        <w:t>גמרא</w:t>
      </w:r>
      <w:r w:rsidRPr="00460DF4">
        <w:rPr>
          <w:spacing w:val="-2"/>
          <w:lang w:bidi="he-IL"/>
        </w:rPr>
        <w:t xml:space="preserve"> states </w:t>
      </w:r>
      <w:r w:rsidRPr="00460DF4">
        <w:rPr>
          <w:b/>
          <w:bCs/>
          <w:spacing w:val="-2"/>
          <w:lang w:bidi="he-IL"/>
        </w:rPr>
        <w:t xml:space="preserve">in </w:t>
      </w:r>
      <w:r w:rsidRPr="00460DF4">
        <w:rPr>
          <w:rFonts w:hint="cs"/>
          <w:spacing w:val="-2"/>
          <w:rtl/>
          <w:lang w:bidi="he-IL"/>
        </w:rPr>
        <w:t>פרק</w:t>
      </w:r>
      <w:r w:rsidRPr="00460DF4">
        <w:rPr>
          <w:rFonts w:hint="cs"/>
          <w:b/>
          <w:bCs/>
          <w:spacing w:val="-2"/>
          <w:rtl/>
          <w:lang w:bidi="he-IL"/>
        </w:rPr>
        <w:t xml:space="preserve"> שבועת הדיינין</w:t>
      </w:r>
      <w:r w:rsidRPr="00460DF4">
        <w:rPr>
          <w:b/>
          <w:bCs/>
          <w:spacing w:val="-2"/>
          <w:lang w:bidi="he-IL"/>
        </w:rPr>
        <w:t xml:space="preserve"> that the entire world </w:t>
      </w:r>
      <w:r w:rsidR="00BB5DCE" w:rsidRPr="00460DF4">
        <w:rPr>
          <w:b/>
          <w:bCs/>
          <w:spacing w:val="-2"/>
          <w:lang w:bidi="he-IL"/>
        </w:rPr>
        <w:t>tremble</w:t>
      </w:r>
      <w:r w:rsidRPr="00460DF4">
        <w:rPr>
          <w:b/>
          <w:bCs/>
          <w:spacing w:val="-2"/>
          <w:lang w:bidi="he-IL"/>
        </w:rPr>
        <w:t>d –</w:t>
      </w:r>
    </w:p>
    <w:p w:rsidR="004664B8" w:rsidRPr="009E3C86" w:rsidRDefault="004664B8" w:rsidP="009E3C86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 xml:space="preserve">כשאמר הקדוש ברוך הוא (לא תשבעו ו)לא תשא </w:t>
      </w:r>
      <w:r w:rsidR="009E3C86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4664B8" w:rsidRPr="009E3C86" w:rsidRDefault="004664B8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When the </w:t>
      </w:r>
      <w:r w:rsidR="006F0071" w:rsidRPr="009E3C86">
        <w:rPr>
          <w:b/>
          <w:bCs/>
          <w:lang w:bidi="he-IL"/>
        </w:rPr>
        <w:t>H</w:t>
      </w:r>
      <w:r w:rsidRPr="009E3C86">
        <w:rPr>
          <w:b/>
          <w:bCs/>
          <w:lang w:bidi="he-IL"/>
        </w:rPr>
        <w:t xml:space="preserve">oly </w:t>
      </w:r>
      <w:r w:rsidR="006F0071" w:rsidRPr="009E3C86">
        <w:rPr>
          <w:b/>
          <w:bCs/>
          <w:lang w:bidi="he-IL"/>
        </w:rPr>
        <w:t>O</w:t>
      </w:r>
      <w:r w:rsidRPr="009E3C86">
        <w:rPr>
          <w:b/>
          <w:bCs/>
          <w:lang w:bidi="he-IL"/>
        </w:rPr>
        <w:t xml:space="preserve">ne </w:t>
      </w:r>
      <w:r w:rsidR="006F0071" w:rsidRPr="009E3C86">
        <w:rPr>
          <w:b/>
          <w:bCs/>
          <w:lang w:bidi="he-IL"/>
        </w:rPr>
        <w:t>blessed</w:t>
      </w:r>
      <w:r w:rsidRPr="009E3C86">
        <w:rPr>
          <w:b/>
          <w:bCs/>
          <w:lang w:bidi="he-IL"/>
        </w:rPr>
        <w:t xml:space="preserve"> be </w:t>
      </w:r>
      <w:r w:rsidR="006F0071" w:rsidRPr="009E3C86">
        <w:rPr>
          <w:b/>
          <w:bCs/>
          <w:lang w:bidi="he-IL"/>
        </w:rPr>
        <w:t>H</w:t>
      </w:r>
      <w:r w:rsidRPr="009E3C86">
        <w:rPr>
          <w:b/>
          <w:bCs/>
          <w:lang w:bidi="he-IL"/>
        </w:rPr>
        <w:t xml:space="preserve">e said (do not swear and) do not mention </w:t>
      </w:r>
      <w:r w:rsidRPr="009E3C86">
        <w:rPr>
          <w:sz w:val="24"/>
          <w:szCs w:val="24"/>
          <w:lang w:bidi="he-IL"/>
        </w:rPr>
        <w:t xml:space="preserve">my name in vain. Therefore even a </w:t>
      </w:r>
      <w:r w:rsidRPr="009E3C86">
        <w:rPr>
          <w:rFonts w:hint="cs"/>
          <w:sz w:val="24"/>
          <w:szCs w:val="24"/>
          <w:rtl/>
          <w:lang w:bidi="he-IL"/>
        </w:rPr>
        <w:t>גזלן</w:t>
      </w:r>
      <w:r w:rsidRPr="009E3C86">
        <w:rPr>
          <w:sz w:val="24"/>
          <w:szCs w:val="24"/>
          <w:lang w:bidi="he-IL"/>
        </w:rPr>
        <w:t xml:space="preserve"> whom we do not permit to testify, out of concern that he may testify falsely, nevertheless concerning an oath, we are not concerned </w:t>
      </w:r>
      <w:r w:rsidRPr="009E3C86">
        <w:rPr>
          <w:rFonts w:hint="cs"/>
          <w:sz w:val="24"/>
          <w:szCs w:val="24"/>
          <w:rtl/>
          <w:lang w:bidi="he-IL"/>
        </w:rPr>
        <w:t>(מן התורה)</w:t>
      </w:r>
      <w:r w:rsidRPr="009E3C86">
        <w:rPr>
          <w:sz w:val="24"/>
          <w:szCs w:val="24"/>
          <w:lang w:bidi="he-IL"/>
        </w:rPr>
        <w:t xml:space="preserve"> that he will swear falsely since the punishment is a severe one.</w:t>
      </w:r>
    </w:p>
    <w:p w:rsidR="007E724B" w:rsidRPr="009E3C86" w:rsidRDefault="007E724B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7E724B" w:rsidRPr="009E3C86" w:rsidRDefault="007E724B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rFonts w:hint="cs"/>
          <w:sz w:val="24"/>
          <w:szCs w:val="24"/>
          <w:rtl/>
          <w:lang w:bidi="he-IL"/>
        </w:rPr>
        <w:t>תוספות</w:t>
      </w:r>
      <w:r w:rsidRPr="009E3C86">
        <w:rPr>
          <w:sz w:val="24"/>
          <w:szCs w:val="24"/>
          <w:lang w:bidi="he-IL"/>
        </w:rPr>
        <w:t xml:space="preserve"> gives another reason why a </w:t>
      </w:r>
      <w:r w:rsidRPr="009E3C86">
        <w:rPr>
          <w:rFonts w:hint="cs"/>
          <w:sz w:val="24"/>
          <w:szCs w:val="24"/>
          <w:rtl/>
          <w:lang w:bidi="he-IL"/>
        </w:rPr>
        <w:t>שבועה</w:t>
      </w:r>
      <w:r w:rsidRPr="009E3C86">
        <w:rPr>
          <w:sz w:val="24"/>
          <w:szCs w:val="24"/>
          <w:lang w:bidi="he-IL"/>
        </w:rPr>
        <w:t xml:space="preserve"> is different than </w:t>
      </w:r>
      <w:r w:rsidRPr="009E3C86">
        <w:rPr>
          <w:rFonts w:hint="cs"/>
          <w:sz w:val="24"/>
          <w:szCs w:val="24"/>
          <w:rtl/>
          <w:lang w:bidi="he-IL"/>
        </w:rPr>
        <w:t>הגדת עדות</w:t>
      </w:r>
      <w:r w:rsidRPr="009E3C86">
        <w:rPr>
          <w:sz w:val="24"/>
          <w:szCs w:val="24"/>
          <w:lang w:bidi="he-IL"/>
        </w:rPr>
        <w:t>:</w:t>
      </w:r>
    </w:p>
    <w:p w:rsidR="007E724B" w:rsidRPr="009E3C86" w:rsidRDefault="007E724B" w:rsidP="009E3C86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ועוד דבעדות שקר ליכא אלא לא תענה</w:t>
      </w:r>
      <w:r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20"/>
      </w:r>
      <w:r w:rsidRPr="009E3C86">
        <w:rPr>
          <w:rFonts w:ascii="David" w:hAnsi="David" w:cs="David"/>
          <w:b/>
          <w:bCs/>
          <w:rtl/>
          <w:lang w:bidi="he-IL"/>
        </w:rPr>
        <w:t xml:space="preserve"> </w:t>
      </w:r>
      <w:r w:rsidR="009E3C86" w:rsidRPr="009E3C86">
        <w:rPr>
          <w:rFonts w:ascii="David" w:hAnsi="David" w:cs="David" w:hint="cs"/>
          <w:b/>
          <w:bCs/>
          <w:rtl/>
          <w:lang w:bidi="he-IL"/>
        </w:rPr>
        <w:t>-</w:t>
      </w:r>
    </w:p>
    <w:p w:rsidR="007E724B" w:rsidRPr="009E3C86" w:rsidRDefault="007E724B" w:rsidP="003446ED">
      <w:pPr>
        <w:spacing w:line="276" w:lineRule="auto"/>
        <w:jc w:val="both"/>
        <w:rPr>
          <w:sz w:val="24"/>
          <w:szCs w:val="24"/>
          <w:lang w:bidi="he-IL"/>
        </w:rPr>
      </w:pPr>
      <w:r w:rsidRPr="009E3C86">
        <w:rPr>
          <w:b/>
          <w:bCs/>
          <w:lang w:bidi="he-IL"/>
        </w:rPr>
        <w:t xml:space="preserve">And furthermore </w:t>
      </w:r>
      <w:r w:rsidRPr="009E3C86">
        <w:rPr>
          <w:lang w:bidi="he-IL"/>
        </w:rPr>
        <w:t xml:space="preserve">concerning </w:t>
      </w:r>
      <w:r w:rsidRPr="009E3C86">
        <w:rPr>
          <w:b/>
          <w:bCs/>
          <w:lang w:bidi="he-IL"/>
        </w:rPr>
        <w:t xml:space="preserve">bearing false testimony there is only but </w:t>
      </w:r>
      <w:r w:rsidRPr="009E3C86">
        <w:rPr>
          <w:lang w:bidi="he-IL"/>
        </w:rPr>
        <w:t>one transgression, namely ‘</w:t>
      </w:r>
      <w:r w:rsidRPr="009E3C86">
        <w:rPr>
          <w:b/>
          <w:bCs/>
          <w:lang w:bidi="he-IL"/>
        </w:rPr>
        <w:t xml:space="preserve">thou shalt not bear </w:t>
      </w:r>
      <w:r w:rsidRPr="009E3C86">
        <w:rPr>
          <w:sz w:val="24"/>
          <w:szCs w:val="24"/>
          <w:lang w:bidi="he-IL"/>
        </w:rPr>
        <w:t>false witness</w:t>
      </w:r>
      <w:r w:rsidR="005A65AD" w:rsidRPr="009E3C86">
        <w:rPr>
          <w:sz w:val="24"/>
          <w:szCs w:val="24"/>
          <w:lang w:bidi="he-IL"/>
        </w:rPr>
        <w:t>’</w:t>
      </w:r>
      <w:r w:rsidRPr="009E3C86">
        <w:rPr>
          <w:sz w:val="24"/>
          <w:szCs w:val="24"/>
          <w:lang w:bidi="he-IL"/>
        </w:rPr>
        <w:t>, however -</w:t>
      </w:r>
    </w:p>
    <w:p w:rsidR="007E724B" w:rsidRPr="009E3C86" w:rsidRDefault="007E724B" w:rsidP="005F04E1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9E3C86">
        <w:rPr>
          <w:rFonts w:ascii="David" w:hAnsi="David" w:cs="David"/>
          <w:b/>
          <w:bCs/>
          <w:rtl/>
          <w:lang w:bidi="he-IL"/>
        </w:rPr>
        <w:t>ובשבועת שקר איכא לא תגזול</w:t>
      </w:r>
      <w:r w:rsidR="00E04AC0"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21"/>
      </w:r>
      <w:r w:rsidRPr="009E3C86">
        <w:rPr>
          <w:rFonts w:ascii="David" w:hAnsi="David" w:cs="David"/>
          <w:b/>
          <w:bCs/>
          <w:rtl/>
          <w:lang w:bidi="he-IL"/>
        </w:rPr>
        <w:t xml:space="preserve"> ולא תשבעו</w:t>
      </w:r>
      <w:r w:rsidRPr="009E3C86">
        <w:rPr>
          <w:rStyle w:val="FootnoteReference"/>
          <w:rFonts w:ascii="David" w:hAnsi="David" w:cs="David"/>
          <w:b/>
          <w:bCs/>
          <w:rtl/>
          <w:lang w:bidi="he-IL"/>
        </w:rPr>
        <w:footnoteReference w:id="22"/>
      </w:r>
      <w:r w:rsidRPr="009E3C86">
        <w:rPr>
          <w:rFonts w:ascii="David" w:hAnsi="David" w:cs="David"/>
          <w:b/>
          <w:bCs/>
          <w:rtl/>
          <w:lang w:bidi="he-IL"/>
        </w:rPr>
        <w:t xml:space="preserve"> לשקר</w:t>
      </w:r>
      <w:r w:rsidR="005F04E1" w:rsidRPr="009E3C86">
        <w:rPr>
          <w:rFonts w:ascii="David" w:hAnsi="David" w:cs="David"/>
          <w:b/>
          <w:bCs/>
          <w:rtl/>
          <w:lang w:bidi="he-IL"/>
        </w:rPr>
        <w:t>:</w:t>
      </w:r>
    </w:p>
    <w:p w:rsidR="007E724B" w:rsidRPr="009E3C86" w:rsidRDefault="007E724B" w:rsidP="003446ED">
      <w:pPr>
        <w:spacing w:line="276" w:lineRule="auto"/>
        <w:jc w:val="both"/>
        <w:rPr>
          <w:sz w:val="20"/>
          <w:szCs w:val="20"/>
          <w:lang w:bidi="he-IL"/>
        </w:rPr>
      </w:pPr>
      <w:r w:rsidRPr="009E3C86">
        <w:rPr>
          <w:b/>
          <w:bCs/>
          <w:lang w:bidi="he-IL"/>
        </w:rPr>
        <w:t xml:space="preserve">Concerning a false oath there are </w:t>
      </w:r>
      <w:r w:rsidRPr="009E3C86">
        <w:rPr>
          <w:lang w:bidi="he-IL"/>
        </w:rPr>
        <w:t xml:space="preserve">two transgressions; namely </w:t>
      </w:r>
      <w:r w:rsidRPr="009E3C86">
        <w:rPr>
          <w:b/>
          <w:bCs/>
          <w:lang w:bidi="he-IL"/>
        </w:rPr>
        <w:t xml:space="preserve">‘do not steal’ and ‘do not swear falsely </w:t>
      </w:r>
      <w:r w:rsidRPr="009E3C86">
        <w:rPr>
          <w:sz w:val="24"/>
          <w:szCs w:val="24"/>
          <w:lang w:bidi="he-IL"/>
        </w:rPr>
        <w:t>in my name’.</w:t>
      </w:r>
      <w:r w:rsidR="00E04AC0" w:rsidRPr="009E3C86">
        <w:rPr>
          <w:sz w:val="24"/>
          <w:szCs w:val="24"/>
          <w:lang w:bidi="he-IL"/>
        </w:rPr>
        <w:t xml:space="preserve"> Therefore since there are two transgressions by </w:t>
      </w:r>
      <w:r w:rsidR="00E04AC0" w:rsidRPr="009E3C86">
        <w:rPr>
          <w:rFonts w:hint="cs"/>
          <w:sz w:val="24"/>
          <w:szCs w:val="24"/>
          <w:rtl/>
          <w:lang w:bidi="he-IL"/>
        </w:rPr>
        <w:t>שבועה</w:t>
      </w:r>
      <w:r w:rsidR="00E04AC0" w:rsidRPr="009E3C86">
        <w:rPr>
          <w:sz w:val="24"/>
          <w:szCs w:val="24"/>
          <w:lang w:bidi="he-IL"/>
        </w:rPr>
        <w:t xml:space="preserve">, people are more concerned not to violate them and will not swear falsely. However by </w:t>
      </w:r>
      <w:r w:rsidR="00E04AC0" w:rsidRPr="009E3C86">
        <w:rPr>
          <w:rFonts w:hint="cs"/>
          <w:sz w:val="24"/>
          <w:szCs w:val="24"/>
          <w:rtl/>
          <w:lang w:bidi="he-IL"/>
        </w:rPr>
        <w:t>עדות שקר</w:t>
      </w:r>
      <w:r w:rsidR="00E04AC0" w:rsidRPr="009E3C86">
        <w:rPr>
          <w:sz w:val="24"/>
          <w:szCs w:val="24"/>
          <w:lang w:bidi="he-IL"/>
        </w:rPr>
        <w:t xml:space="preserve"> there is only one </w:t>
      </w:r>
      <w:r w:rsidR="00E04AC0" w:rsidRPr="009E3C86">
        <w:rPr>
          <w:rFonts w:hint="cs"/>
          <w:sz w:val="24"/>
          <w:szCs w:val="24"/>
          <w:rtl/>
          <w:lang w:bidi="he-IL"/>
        </w:rPr>
        <w:t>לאו</w:t>
      </w:r>
      <w:r w:rsidR="00E04AC0" w:rsidRPr="009E3C86">
        <w:rPr>
          <w:sz w:val="24"/>
          <w:szCs w:val="24"/>
          <w:lang w:bidi="he-IL"/>
        </w:rPr>
        <w:t xml:space="preserve">, therefore the </w:t>
      </w:r>
      <w:r w:rsidR="00E04AC0" w:rsidRPr="009E3C86">
        <w:rPr>
          <w:rFonts w:hint="cs"/>
          <w:sz w:val="24"/>
          <w:szCs w:val="24"/>
          <w:rtl/>
          <w:lang w:bidi="he-IL"/>
        </w:rPr>
        <w:t>גזלן</w:t>
      </w:r>
      <w:r w:rsidR="00E04AC0" w:rsidRPr="009E3C86">
        <w:rPr>
          <w:sz w:val="24"/>
          <w:szCs w:val="24"/>
          <w:lang w:bidi="he-IL"/>
        </w:rPr>
        <w:t xml:space="preserve"> will not be that concerned and may testify falsely.</w:t>
      </w:r>
    </w:p>
    <w:p w:rsidR="008B06EE" w:rsidRPr="009E3C86" w:rsidRDefault="008B06EE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8B06EE" w:rsidRPr="009E3C86" w:rsidRDefault="001975F6" w:rsidP="003446E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E3C86">
        <w:rPr>
          <w:rFonts w:ascii="Copperplate Gothic Bold" w:hAnsi="Copperplate Gothic Bold"/>
          <w:u w:val="double"/>
          <w:lang w:bidi="he-IL"/>
        </w:rPr>
        <w:t>Summary</w:t>
      </w:r>
    </w:p>
    <w:p w:rsidR="006F0071" w:rsidRPr="009E3C86" w:rsidRDefault="006F0071" w:rsidP="003446ED">
      <w:pPr>
        <w:spacing w:line="276" w:lineRule="auto"/>
        <w:jc w:val="both"/>
        <w:rPr>
          <w:lang w:bidi="he-IL"/>
        </w:rPr>
      </w:pPr>
      <w:r w:rsidRPr="009E3C86">
        <w:rPr>
          <w:rFonts w:hint="cs"/>
          <w:rtl/>
          <w:lang w:bidi="he-IL"/>
        </w:rPr>
        <w:t>רש"י</w:t>
      </w:r>
      <w:r w:rsidRPr="009E3C86">
        <w:rPr>
          <w:lang w:bidi="he-IL"/>
        </w:rPr>
        <w:t xml:space="preserve"> maintains that the </w:t>
      </w:r>
      <w:r w:rsidRPr="009E3C86">
        <w:rPr>
          <w:rFonts w:hint="cs"/>
          <w:rtl/>
          <w:lang w:bidi="he-IL"/>
        </w:rPr>
        <w:t>'ובכולי בעי דלודי ליה</w:t>
      </w:r>
      <w:r w:rsidR="008E5140" w:rsidRPr="009E3C86">
        <w:rPr>
          <w:rFonts w:hint="cs"/>
          <w:rtl/>
          <w:lang w:bidi="he-IL"/>
        </w:rPr>
        <w:t>'</w:t>
      </w:r>
      <w:r w:rsidRPr="009E3C86">
        <w:rPr>
          <w:lang w:bidi="he-IL"/>
        </w:rPr>
        <w:t xml:space="preserve"> is coming to explain why there is no concern of </w:t>
      </w:r>
      <w:r w:rsidRPr="009E3C86">
        <w:rPr>
          <w:rFonts w:hint="cs"/>
          <w:rtl/>
          <w:lang w:bidi="he-IL"/>
        </w:rPr>
        <w:t>מגו דחשיד אממונא חשיד נמי אשבועתא</w:t>
      </w:r>
      <w:r w:rsidRPr="009E3C86">
        <w:rPr>
          <w:lang w:bidi="he-IL"/>
        </w:rPr>
        <w:t xml:space="preserve">. </w:t>
      </w:r>
      <w:r w:rsidRPr="009E3C86">
        <w:rPr>
          <w:rFonts w:hint="cs"/>
          <w:rtl/>
          <w:lang w:bidi="he-IL"/>
        </w:rPr>
        <w:t>תוספות</w:t>
      </w:r>
      <w:r w:rsidRPr="009E3C86">
        <w:rPr>
          <w:lang w:bidi="he-IL"/>
        </w:rPr>
        <w:t xml:space="preserve"> rejects this (and proves that) we do not say </w:t>
      </w:r>
      <w:r w:rsidRPr="009E3C86">
        <w:rPr>
          <w:rFonts w:hint="cs"/>
          <w:rtl/>
          <w:lang w:bidi="he-IL"/>
        </w:rPr>
        <w:t>מגו דחשיד וכו'</w:t>
      </w:r>
      <w:r w:rsidRPr="009E3C86">
        <w:rPr>
          <w:lang w:bidi="he-IL"/>
        </w:rPr>
        <w:t xml:space="preserve"> either by a </w:t>
      </w:r>
      <w:r w:rsidRPr="009E3C86">
        <w:rPr>
          <w:rFonts w:hint="cs"/>
          <w:rtl/>
          <w:lang w:bidi="he-IL"/>
        </w:rPr>
        <w:t>שבועה דאורייתא</w:t>
      </w:r>
      <w:r w:rsidRPr="009E3C86">
        <w:rPr>
          <w:lang w:bidi="he-IL"/>
        </w:rPr>
        <w:t xml:space="preserve"> or a </w:t>
      </w:r>
      <w:r w:rsidRPr="009E3C86">
        <w:rPr>
          <w:rFonts w:hint="cs"/>
          <w:rtl/>
          <w:lang w:bidi="he-IL"/>
        </w:rPr>
        <w:t>שבועה דרבנן</w:t>
      </w:r>
      <w:r w:rsidRPr="009E3C86">
        <w:rPr>
          <w:lang w:bidi="he-IL"/>
        </w:rPr>
        <w:t xml:space="preserve">. </w:t>
      </w:r>
      <w:r w:rsidRPr="009E3C86">
        <w:rPr>
          <w:rFonts w:hint="cs"/>
          <w:rtl/>
          <w:lang w:bidi="he-IL"/>
        </w:rPr>
        <w:t>תוספות</w:t>
      </w:r>
      <w:r w:rsidRPr="009E3C86">
        <w:rPr>
          <w:lang w:bidi="he-IL"/>
        </w:rPr>
        <w:t xml:space="preserve"> maintains that </w:t>
      </w:r>
      <w:r w:rsidRPr="009E3C86">
        <w:rPr>
          <w:rFonts w:hint="cs"/>
          <w:rtl/>
          <w:lang w:bidi="he-IL"/>
        </w:rPr>
        <w:t>רבה</w:t>
      </w:r>
      <w:r w:rsidRPr="009E3C86">
        <w:rPr>
          <w:lang w:bidi="he-IL"/>
        </w:rPr>
        <w:t xml:space="preserve"> is explaining why the </w:t>
      </w:r>
      <w:r w:rsidRPr="009E3C86">
        <w:rPr>
          <w:rFonts w:hint="cs"/>
          <w:rtl/>
          <w:lang w:bidi="he-IL"/>
        </w:rPr>
        <w:t>אא"מ</w:t>
      </w:r>
      <w:r w:rsidRPr="009E3C86">
        <w:rPr>
          <w:lang w:bidi="he-IL"/>
        </w:rPr>
        <w:t xml:space="preserve"> does not allow us to believe the </w:t>
      </w:r>
      <w:r w:rsidRPr="009E3C86">
        <w:rPr>
          <w:rFonts w:hint="cs"/>
          <w:rtl/>
          <w:lang w:bidi="he-IL"/>
        </w:rPr>
        <w:t>מוב"מ</w:t>
      </w:r>
      <w:r w:rsidRPr="009E3C86">
        <w:rPr>
          <w:lang w:bidi="he-IL"/>
        </w:rPr>
        <w:t xml:space="preserve"> without a </w:t>
      </w:r>
      <w:r w:rsidRPr="009E3C86">
        <w:rPr>
          <w:rFonts w:hint="cs"/>
          <w:rtl/>
          <w:lang w:bidi="he-IL"/>
        </w:rPr>
        <w:t>שבועה</w:t>
      </w:r>
      <w:r w:rsidRPr="009E3C86">
        <w:rPr>
          <w:lang w:bidi="he-IL"/>
        </w:rPr>
        <w:t xml:space="preserve">. There is a dispute in </w:t>
      </w:r>
      <w:r w:rsidRPr="009E3C86">
        <w:rPr>
          <w:rFonts w:hint="cs"/>
          <w:rtl/>
          <w:lang w:bidi="he-IL"/>
        </w:rPr>
        <w:t>תוספות</w:t>
      </w:r>
      <w:r w:rsidRPr="009E3C86">
        <w:rPr>
          <w:lang w:bidi="he-IL"/>
        </w:rPr>
        <w:t xml:space="preserve"> whether a </w:t>
      </w:r>
      <w:r w:rsidRPr="009E3C86">
        <w:rPr>
          <w:rFonts w:hint="cs"/>
          <w:rtl/>
          <w:lang w:bidi="he-IL"/>
        </w:rPr>
        <w:t>גזלן</w:t>
      </w:r>
      <w:r w:rsidRPr="009E3C86">
        <w:rPr>
          <w:lang w:bidi="he-IL"/>
        </w:rPr>
        <w:t xml:space="preserve"> is </w:t>
      </w:r>
      <w:r w:rsidRPr="009E3C86">
        <w:rPr>
          <w:rFonts w:hint="cs"/>
          <w:rtl/>
          <w:lang w:bidi="he-IL"/>
        </w:rPr>
        <w:t>פסול לשבועה מה"ת</w:t>
      </w:r>
      <w:r w:rsidRPr="009E3C86">
        <w:rPr>
          <w:lang w:bidi="he-IL"/>
        </w:rPr>
        <w:t xml:space="preserve"> or only </w:t>
      </w:r>
      <w:r w:rsidRPr="009E3C86">
        <w:rPr>
          <w:rFonts w:hint="cs"/>
          <w:rtl/>
          <w:lang w:bidi="he-IL"/>
        </w:rPr>
        <w:t>מדרבנן</w:t>
      </w:r>
      <w:r w:rsidRPr="009E3C86">
        <w:rPr>
          <w:lang w:bidi="he-IL"/>
        </w:rPr>
        <w:t>.</w:t>
      </w:r>
    </w:p>
    <w:p w:rsidR="008B06EE" w:rsidRPr="009E3C86" w:rsidRDefault="008B06EE" w:rsidP="003446ED">
      <w:pPr>
        <w:spacing w:line="276" w:lineRule="auto"/>
        <w:jc w:val="both"/>
        <w:rPr>
          <w:sz w:val="24"/>
          <w:szCs w:val="24"/>
          <w:lang w:bidi="he-IL"/>
        </w:rPr>
      </w:pPr>
    </w:p>
    <w:p w:rsidR="008B06EE" w:rsidRPr="009E3C86" w:rsidRDefault="008B06EE" w:rsidP="003446E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E3C86">
        <w:rPr>
          <w:rFonts w:ascii="Copperplate Gothic Bold" w:hAnsi="Copperplate Gothic Bold"/>
          <w:u w:val="double"/>
          <w:lang w:bidi="he-IL"/>
        </w:rPr>
        <w:t>Thinking it over</w:t>
      </w:r>
    </w:p>
    <w:p w:rsidR="008B06EE" w:rsidRPr="009E3C86" w:rsidRDefault="002324EC" w:rsidP="005F04E1">
      <w:pPr>
        <w:spacing w:line="276" w:lineRule="auto"/>
        <w:jc w:val="both"/>
        <w:rPr>
          <w:lang w:bidi="he-IL"/>
        </w:rPr>
      </w:pPr>
      <w:r w:rsidRPr="009E3C86">
        <w:rPr>
          <w:lang w:bidi="he-IL"/>
        </w:rPr>
        <w:t xml:space="preserve">1. </w:t>
      </w:r>
      <w:r w:rsidR="008B06EE" w:rsidRPr="009E3C86">
        <w:rPr>
          <w:rFonts w:hint="cs"/>
          <w:rtl/>
          <w:lang w:bidi="he-IL"/>
        </w:rPr>
        <w:t>תוספות</w:t>
      </w:r>
      <w:r w:rsidR="008B06EE" w:rsidRPr="009E3C86">
        <w:rPr>
          <w:lang w:bidi="he-IL"/>
        </w:rPr>
        <w:t xml:space="preserve"> derives from the case of </w:t>
      </w:r>
      <w:r w:rsidR="008B06EE" w:rsidRPr="009E3C86">
        <w:rPr>
          <w:rFonts w:hint="cs"/>
          <w:rtl/>
          <w:lang w:bidi="he-IL"/>
        </w:rPr>
        <w:t>ההוא רעיא</w:t>
      </w:r>
      <w:r w:rsidR="008B06EE" w:rsidRPr="009E3C86">
        <w:rPr>
          <w:lang w:bidi="he-IL"/>
        </w:rPr>
        <w:t xml:space="preserve"> that by a </w:t>
      </w:r>
      <w:r w:rsidR="008B06EE" w:rsidRPr="009E3C86">
        <w:rPr>
          <w:rFonts w:hint="cs"/>
          <w:rtl/>
          <w:lang w:bidi="he-IL"/>
        </w:rPr>
        <w:t>שבועה דרבנן</w:t>
      </w:r>
      <w:r w:rsidR="008B06EE" w:rsidRPr="009E3C86">
        <w:rPr>
          <w:lang w:bidi="he-IL"/>
        </w:rPr>
        <w:t xml:space="preserve"> we do not say </w:t>
      </w:r>
      <w:r w:rsidR="008B06EE" w:rsidRPr="009E3C86">
        <w:rPr>
          <w:rFonts w:hint="cs"/>
          <w:rtl/>
          <w:lang w:bidi="he-IL"/>
        </w:rPr>
        <w:t>מתוך שאיל"מ</w:t>
      </w:r>
      <w:r w:rsidR="005F04E1" w:rsidRPr="009E3C86">
        <w:rPr>
          <w:lang w:bidi="he-IL"/>
        </w:rPr>
        <w:t>.</w:t>
      </w:r>
      <w:r w:rsidR="00AA5D1C" w:rsidRPr="009E3C86">
        <w:rPr>
          <w:rStyle w:val="FootnoteReference"/>
          <w:lang w:bidi="he-IL"/>
        </w:rPr>
        <w:footnoteReference w:id="23"/>
      </w:r>
      <w:r w:rsidR="008B06EE" w:rsidRPr="009E3C86">
        <w:rPr>
          <w:lang w:bidi="he-IL"/>
        </w:rPr>
        <w:t xml:space="preserve"> </w:t>
      </w:r>
      <w:r w:rsidR="00BB5DCE" w:rsidRPr="009E3C86">
        <w:rPr>
          <w:lang w:bidi="he-IL"/>
        </w:rPr>
        <w:t>Seemingly</w:t>
      </w:r>
      <w:r w:rsidR="001975F6" w:rsidRPr="009E3C86">
        <w:rPr>
          <w:lang w:bidi="he-IL"/>
        </w:rPr>
        <w:t xml:space="preserve">, there even if it were a </w:t>
      </w:r>
      <w:r w:rsidR="001975F6" w:rsidRPr="009E3C86">
        <w:rPr>
          <w:rFonts w:hint="cs"/>
          <w:rtl/>
          <w:lang w:bidi="he-IL"/>
        </w:rPr>
        <w:t>שבועה דאורייתא</w:t>
      </w:r>
      <w:r w:rsidR="001975F6" w:rsidRPr="009E3C86">
        <w:rPr>
          <w:lang w:bidi="he-IL"/>
        </w:rPr>
        <w:t xml:space="preserve"> we merely say </w:t>
      </w:r>
      <w:r w:rsidR="001975F6" w:rsidRPr="009E3C86">
        <w:rPr>
          <w:rFonts w:hint="cs"/>
          <w:rtl/>
          <w:lang w:bidi="he-IL"/>
        </w:rPr>
        <w:t>שכנגדו נשבע</w:t>
      </w:r>
      <w:r w:rsidR="001975F6" w:rsidRPr="009E3C86">
        <w:rPr>
          <w:lang w:bidi="he-IL"/>
        </w:rPr>
        <w:t xml:space="preserve"> and not </w:t>
      </w:r>
      <w:r w:rsidR="001975F6" w:rsidRPr="009E3C86">
        <w:rPr>
          <w:rFonts w:hint="cs"/>
          <w:rtl/>
          <w:lang w:bidi="he-IL"/>
        </w:rPr>
        <w:t>מתוך</w:t>
      </w:r>
      <w:r w:rsidR="001975F6" w:rsidRPr="009E3C86">
        <w:rPr>
          <w:lang w:bidi="he-IL"/>
        </w:rPr>
        <w:t xml:space="preserve"> (as </w:t>
      </w:r>
      <w:r w:rsidR="001975F6" w:rsidRPr="009E3C86">
        <w:rPr>
          <w:rFonts w:hint="cs"/>
          <w:rtl/>
          <w:lang w:bidi="he-IL"/>
        </w:rPr>
        <w:t>תוספות</w:t>
      </w:r>
      <w:r w:rsidR="001975F6" w:rsidRPr="009E3C86">
        <w:rPr>
          <w:lang w:bidi="he-IL"/>
        </w:rPr>
        <w:t xml:space="preserve"> explains in </w:t>
      </w:r>
      <w:r w:rsidR="001975F6" w:rsidRPr="009E3C86">
        <w:rPr>
          <w:rStyle w:val="FootnoteReference"/>
          <w:lang w:bidi="he-IL"/>
        </w:rPr>
        <w:footnoteReference w:id="24"/>
      </w:r>
      <w:r w:rsidR="001975F6" w:rsidRPr="009E3C86">
        <w:rPr>
          <w:rFonts w:hint="cs"/>
          <w:rtl/>
          <w:lang w:bidi="he-IL"/>
        </w:rPr>
        <w:t>ב"מ</w:t>
      </w:r>
      <w:r w:rsidR="001975F6" w:rsidRPr="009E3C86">
        <w:rPr>
          <w:lang w:bidi="he-IL"/>
        </w:rPr>
        <w:t xml:space="preserve">). What proof can we bring from </w:t>
      </w:r>
      <w:r w:rsidR="001975F6" w:rsidRPr="009E3C86">
        <w:rPr>
          <w:rFonts w:hint="cs"/>
          <w:rtl/>
          <w:lang w:bidi="he-IL"/>
        </w:rPr>
        <w:t>ההוא רעיא</w:t>
      </w:r>
      <w:r w:rsidR="001975F6" w:rsidRPr="009E3C86">
        <w:rPr>
          <w:lang w:bidi="he-IL"/>
        </w:rPr>
        <w:t xml:space="preserve"> that by a </w:t>
      </w:r>
      <w:r w:rsidR="001975F6" w:rsidRPr="009E3C86">
        <w:rPr>
          <w:rFonts w:hint="cs"/>
          <w:rtl/>
          <w:lang w:bidi="he-IL"/>
        </w:rPr>
        <w:t>שבועה דרבנן</w:t>
      </w:r>
      <w:r w:rsidR="001975F6" w:rsidRPr="009E3C86">
        <w:rPr>
          <w:lang w:bidi="he-IL"/>
        </w:rPr>
        <w:t xml:space="preserve"> we do not say </w:t>
      </w:r>
      <w:r w:rsidR="001975F6" w:rsidRPr="009E3C86">
        <w:rPr>
          <w:rFonts w:hint="cs"/>
          <w:rtl/>
          <w:lang w:bidi="he-IL"/>
        </w:rPr>
        <w:t>מתוך שאיל"מ</w:t>
      </w:r>
      <w:r w:rsidR="001975F6" w:rsidRPr="009E3C86">
        <w:rPr>
          <w:lang w:bidi="he-IL"/>
        </w:rPr>
        <w:t>?!</w:t>
      </w:r>
    </w:p>
    <w:p w:rsidR="002324EC" w:rsidRPr="009E3C86" w:rsidRDefault="002324EC" w:rsidP="003446ED">
      <w:pPr>
        <w:spacing w:line="276" w:lineRule="auto"/>
        <w:jc w:val="both"/>
        <w:rPr>
          <w:lang w:bidi="he-IL"/>
        </w:rPr>
      </w:pPr>
    </w:p>
    <w:p w:rsidR="002324EC" w:rsidRPr="009E3C86" w:rsidRDefault="002324EC" w:rsidP="003446ED">
      <w:pPr>
        <w:spacing w:line="276" w:lineRule="auto"/>
        <w:jc w:val="both"/>
        <w:rPr>
          <w:lang w:bidi="he-IL"/>
        </w:rPr>
      </w:pPr>
      <w:r w:rsidRPr="009E3C86">
        <w:rPr>
          <w:lang w:bidi="he-IL"/>
        </w:rPr>
        <w:t xml:space="preserve">2. From where do we derive that a </w:t>
      </w:r>
      <w:r w:rsidRPr="009E3C86">
        <w:rPr>
          <w:rFonts w:hint="cs"/>
          <w:rtl/>
          <w:lang w:bidi="he-IL"/>
        </w:rPr>
        <w:t>גזלן</w:t>
      </w:r>
      <w:r w:rsidRPr="009E3C86">
        <w:rPr>
          <w:lang w:bidi="he-IL"/>
        </w:rPr>
        <w:t xml:space="preserve"> is </w:t>
      </w:r>
      <w:r w:rsidRPr="009E3C86">
        <w:rPr>
          <w:rFonts w:hint="cs"/>
          <w:rtl/>
          <w:lang w:bidi="he-IL"/>
        </w:rPr>
        <w:t>פסול לשבועה מן התורה</w:t>
      </w:r>
      <w:r w:rsidRPr="009E3C86">
        <w:rPr>
          <w:lang w:bidi="he-IL"/>
        </w:rPr>
        <w:t>?</w:t>
      </w:r>
      <w:r w:rsidR="00E04E21" w:rsidRPr="009E3C86">
        <w:rPr>
          <w:rStyle w:val="FootnoteReference"/>
          <w:lang w:bidi="he-IL"/>
        </w:rPr>
        <w:footnoteReference w:id="25"/>
      </w:r>
    </w:p>
    <w:p w:rsidR="00E04E21" w:rsidRPr="009E3C86" w:rsidRDefault="00E04E21" w:rsidP="003446ED">
      <w:pPr>
        <w:spacing w:line="276" w:lineRule="auto"/>
        <w:jc w:val="both"/>
        <w:rPr>
          <w:lang w:bidi="he-IL"/>
        </w:rPr>
      </w:pPr>
    </w:p>
    <w:p w:rsidR="00E04E21" w:rsidRPr="009E3C86" w:rsidRDefault="00E04E21" w:rsidP="003446ED">
      <w:pPr>
        <w:spacing w:line="276" w:lineRule="auto"/>
        <w:jc w:val="both"/>
        <w:rPr>
          <w:lang w:bidi="he-IL"/>
        </w:rPr>
      </w:pPr>
    </w:p>
    <w:p w:rsidR="004664B8" w:rsidRPr="009E3C86" w:rsidRDefault="004664B8" w:rsidP="003446ED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</w:p>
    <w:sectPr w:rsidR="004664B8" w:rsidRPr="009E3C8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C82" w:rsidRDefault="00875C82">
      <w:r>
        <w:separator/>
      </w:r>
    </w:p>
  </w:endnote>
  <w:endnote w:type="continuationSeparator" w:id="0">
    <w:p w:rsidR="00875C82" w:rsidRDefault="0087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8A" w:rsidRDefault="008A478A" w:rsidP="00936D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78A" w:rsidRDefault="008A4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6ED" w:rsidRDefault="003446ED">
    <w:pPr>
      <w:pStyle w:val="Footer"/>
      <w:jc w:val="center"/>
      <w:rPr>
        <w:noProof/>
        <w:sz w:val="16"/>
        <w:szCs w:val="16"/>
      </w:rPr>
    </w:pPr>
    <w:r w:rsidRPr="003446ED">
      <w:rPr>
        <w:sz w:val="20"/>
        <w:szCs w:val="20"/>
      </w:rPr>
      <w:fldChar w:fldCharType="begin"/>
    </w:r>
    <w:r w:rsidRPr="003446ED">
      <w:rPr>
        <w:sz w:val="20"/>
        <w:szCs w:val="20"/>
      </w:rPr>
      <w:instrText xml:space="preserve"> PAGE   \* MERGEFORMAT </w:instrText>
    </w:r>
    <w:r w:rsidRPr="003446ED">
      <w:rPr>
        <w:sz w:val="20"/>
        <w:szCs w:val="20"/>
      </w:rPr>
      <w:fldChar w:fldCharType="separate"/>
    </w:r>
    <w:r w:rsidR="00896809">
      <w:rPr>
        <w:noProof/>
        <w:sz w:val="20"/>
        <w:szCs w:val="20"/>
      </w:rPr>
      <w:t>4</w:t>
    </w:r>
    <w:r w:rsidRPr="003446ED">
      <w:rPr>
        <w:noProof/>
        <w:sz w:val="20"/>
        <w:szCs w:val="20"/>
      </w:rPr>
      <w:fldChar w:fldCharType="end"/>
    </w:r>
  </w:p>
  <w:p w:rsidR="003446ED" w:rsidRPr="003446ED" w:rsidRDefault="003446E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A478A" w:rsidRPr="00872024" w:rsidRDefault="008A478A" w:rsidP="0087202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C82" w:rsidRDefault="00875C82">
      <w:r>
        <w:separator/>
      </w:r>
    </w:p>
  </w:footnote>
  <w:footnote w:type="continuationSeparator" w:id="0">
    <w:p w:rsidR="00875C82" w:rsidRDefault="00875C82">
      <w:r>
        <w:continuationSeparator/>
      </w:r>
    </w:p>
  </w:footnote>
  <w:footnote w:id="1">
    <w:p w:rsidR="008144D8" w:rsidRDefault="008144D8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והאי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תוס'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בכולי</w:t>
      </w:r>
      <w:r>
        <w:rPr>
          <w:lang w:bidi="he-IL"/>
        </w:rPr>
        <w:t>).</w:t>
      </w:r>
    </w:p>
  </w:footnote>
  <w:footnote w:id="2">
    <w:p w:rsidR="003446ED" w:rsidRDefault="003446ED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Even though that he is a </w:t>
      </w:r>
      <w:r>
        <w:rPr>
          <w:rFonts w:hint="cs"/>
          <w:rtl/>
          <w:lang w:bidi="he-IL"/>
        </w:rPr>
        <w:t>חשוד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מן התורה מגו דחשיד אממונא חשיד נמי אשבועתא</w:t>
      </w:r>
      <w:r>
        <w:rPr>
          <w:lang w:bidi="he-IL"/>
        </w:rPr>
        <w:t xml:space="preserve">; nevertheless a </w:t>
      </w:r>
      <w:r>
        <w:rPr>
          <w:rFonts w:hint="cs"/>
          <w:rtl/>
          <w:lang w:bidi="he-IL"/>
        </w:rPr>
        <w:t>חשיד אממונא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פסול לשבועה מן התורה</w:t>
      </w:r>
      <w:r>
        <w:rPr>
          <w:lang w:bidi="he-IL"/>
        </w:rPr>
        <w:t xml:space="preserve">. It is merely that there is no point in giving him the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. If he is saying the truth there is no need for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and if he is lying; he will swear falsely anyway.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however realized that there is a point in requiring him to swear. For in the times of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חשיד אממונא</w:t>
      </w:r>
      <w:r>
        <w:rPr>
          <w:lang w:bidi="he-IL"/>
        </w:rPr>
        <w:t xml:space="preserve"> was not </w:t>
      </w:r>
      <w:r>
        <w:rPr>
          <w:rFonts w:hint="cs"/>
          <w:rtl/>
          <w:lang w:bidi="he-IL"/>
        </w:rPr>
        <w:t>חשיד אשבועתא</w:t>
      </w:r>
      <w:r>
        <w:rPr>
          <w:lang w:bidi="he-IL"/>
        </w:rPr>
        <w:t xml:space="preserve"> as long as he is not a </w:t>
      </w:r>
      <w:r>
        <w:rPr>
          <w:rFonts w:hint="cs"/>
          <w:rtl/>
          <w:lang w:bidi="he-IL"/>
        </w:rPr>
        <w:t>גזלן ידוע</w:t>
      </w:r>
      <w:r>
        <w:rPr>
          <w:lang w:bidi="he-IL"/>
        </w:rPr>
        <w:t xml:space="preserve">. He is merely </w:t>
      </w:r>
      <w:r>
        <w:rPr>
          <w:rFonts w:hint="cs"/>
          <w:rtl/>
          <w:lang w:bidi="he-IL"/>
        </w:rPr>
        <w:t>חשיד</w:t>
      </w:r>
      <w:r>
        <w:rPr>
          <w:lang w:bidi="he-IL"/>
        </w:rPr>
        <w:t xml:space="preserve"> of being a </w:t>
      </w:r>
      <w:r>
        <w:rPr>
          <w:rFonts w:hint="cs"/>
          <w:rtl/>
          <w:lang w:bidi="he-IL"/>
        </w:rPr>
        <w:t>גזלן</w:t>
      </w:r>
      <w:r>
        <w:rPr>
          <w:lang w:bidi="he-IL"/>
        </w:rPr>
        <w:t xml:space="preserve"> (that is why we administer the oath) but he is not a </w:t>
      </w:r>
      <w:r>
        <w:rPr>
          <w:rFonts w:hint="cs"/>
          <w:rtl/>
          <w:lang w:bidi="he-IL"/>
        </w:rPr>
        <w:t>ודאי גזלן</w:t>
      </w:r>
      <w:r>
        <w:rPr>
          <w:lang w:bidi="he-IL"/>
        </w:rPr>
        <w:t xml:space="preserve">. However by a </w:t>
      </w:r>
      <w:r>
        <w:rPr>
          <w:rFonts w:hint="cs"/>
          <w:rtl/>
          <w:lang w:bidi="he-IL"/>
        </w:rPr>
        <w:t>ודאי גזלן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פסול לשבועה מה"ת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were not inclined to make him swear (even though </w:t>
      </w:r>
      <w:r>
        <w:rPr>
          <w:rFonts w:hint="cs"/>
          <w:rtl/>
          <w:lang w:bidi="he-IL"/>
        </w:rPr>
        <w:t>חשיד אממונא לא חשיד אשבועתא</w:t>
      </w:r>
      <w:r>
        <w:rPr>
          <w:lang w:bidi="he-IL"/>
        </w:rPr>
        <w:t xml:space="preserve">), since he is a </w:t>
      </w:r>
      <w:r>
        <w:rPr>
          <w:rFonts w:hint="cs"/>
          <w:rtl/>
          <w:lang w:bidi="he-IL"/>
        </w:rPr>
        <w:t>ודאי פסול לשבועה מה"ת</w:t>
      </w:r>
      <w:r>
        <w:rPr>
          <w:lang w:bidi="he-IL"/>
        </w:rPr>
        <w:t xml:space="preserve">. See later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difference between a </w:t>
      </w:r>
      <w:r>
        <w:rPr>
          <w:rFonts w:hint="cs"/>
          <w:rtl/>
          <w:lang w:bidi="he-IL"/>
        </w:rPr>
        <w:t>חשוד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גזלן</w:t>
      </w:r>
      <w:r>
        <w:rPr>
          <w:lang w:bidi="he-IL"/>
        </w:rPr>
        <w:t>.</w:t>
      </w:r>
    </w:p>
  </w:footnote>
  <w:footnote w:id="3">
    <w:p w:rsidR="002C4E1C" w:rsidRDefault="002C4E1C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ששת</w:t>
      </w:r>
      <w:r>
        <w:rPr>
          <w:lang w:bidi="he-IL"/>
        </w:rPr>
        <w:t xml:space="preserve"> states (</w:t>
      </w:r>
      <w:r>
        <w:rPr>
          <w:rFonts w:hint="cs"/>
          <w:rtl/>
          <w:lang w:bidi="he-IL"/>
        </w:rPr>
        <w:t>ב"מ ו,א</w:t>
      </w:r>
      <w:r>
        <w:rPr>
          <w:lang w:bidi="he-IL"/>
        </w:rPr>
        <w:t xml:space="preserve">) that a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who claims that a mishap happened to the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and wants to exempt himself from payment is required to make three oaths; 1) that I was not negligent, 2) that I did no use the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>, and 3) that it is not in my possession.</w:t>
      </w:r>
    </w:p>
  </w:footnote>
  <w:footnote w:id="4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not clear from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whether the </w:t>
      </w:r>
      <w:r>
        <w:rPr>
          <w:rFonts w:hint="cs"/>
          <w:rtl/>
          <w:lang w:bidi="he-IL"/>
        </w:rPr>
        <w:t>שבועה שאינה ברשותי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מה"ת</w:t>
      </w:r>
      <w:r>
        <w:rPr>
          <w:lang w:bidi="he-IL"/>
        </w:rPr>
        <w:t xml:space="preserve"> or not.</w:t>
      </w:r>
      <w:r w:rsidR="00AB2ABF">
        <w:rPr>
          <w:lang w:bidi="he-IL"/>
        </w:rPr>
        <w:t xml:space="preserve"> See </w:t>
      </w:r>
      <w:r w:rsidR="00AB2ABF">
        <w:rPr>
          <w:rFonts w:hint="cs"/>
          <w:rtl/>
          <w:lang w:bidi="he-IL"/>
        </w:rPr>
        <w:t>משכנות הרועים אות קלה</w:t>
      </w:r>
      <w:r w:rsidR="00AB2ABF">
        <w:rPr>
          <w:lang w:bidi="he-IL"/>
        </w:rPr>
        <w:t>.</w:t>
      </w:r>
    </w:p>
  </w:footnote>
  <w:footnote w:id="5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שמות (משפטים) כב,ז</w:t>
      </w:r>
      <w:r>
        <w:rPr>
          <w:lang w:bidi="he-IL"/>
        </w:rPr>
        <w:t xml:space="preserve"> reads </w:t>
      </w:r>
      <w:r>
        <w:rPr>
          <w:rFonts w:hint="cs"/>
          <w:rtl/>
          <w:lang w:bidi="he-IL"/>
        </w:rPr>
        <w:t>ונקרב בעל הבית אל האלקים אם לא שלח ידו במלאכת רעהו</w:t>
      </w:r>
      <w:r>
        <w:rPr>
          <w:lang w:bidi="he-IL"/>
        </w:rPr>
        <w:t xml:space="preserve">. This refers to the oath </w:t>
      </w:r>
      <w:r>
        <w:rPr>
          <w:rFonts w:hint="cs"/>
          <w:rtl/>
          <w:lang w:bidi="he-IL"/>
        </w:rPr>
        <w:t>(ונקרב בעה"ב אל האלקים)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must take. The simple reading of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indicates that the oath is </w:t>
      </w:r>
      <w:r>
        <w:rPr>
          <w:rFonts w:hint="cs"/>
          <w:rtl/>
          <w:lang w:bidi="he-IL"/>
        </w:rPr>
        <w:t>אם לא שלח ידו במלאכת רעהו</w:t>
      </w:r>
      <w:r>
        <w:rPr>
          <w:lang w:bidi="he-IL"/>
        </w:rPr>
        <w:t xml:space="preserve">. However according to the present understanding there can be no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oath if we suspect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שליחות יד</w:t>
      </w:r>
      <w:r>
        <w:rPr>
          <w:lang w:bidi="he-IL"/>
        </w:rPr>
        <w:t xml:space="preserve">; for then he is a </w:t>
      </w:r>
      <w:r>
        <w:rPr>
          <w:rFonts w:hint="cs"/>
          <w:rtl/>
          <w:lang w:bidi="he-IL"/>
        </w:rPr>
        <w:t>חשיד אממונא</w:t>
      </w:r>
      <w:r>
        <w:rPr>
          <w:lang w:bidi="he-IL"/>
        </w:rPr>
        <w:t>.</w:t>
      </w:r>
    </w:p>
  </w:footnote>
  <w:footnote w:id="6">
    <w:p w:rsidR="00162A99" w:rsidRDefault="00162A99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When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שולח יד</w:t>
      </w:r>
      <w:r>
        <w:rPr>
          <w:lang w:bidi="he-IL"/>
        </w:rPr>
        <w:t xml:space="preserve"> (without permission</w:t>
      </w:r>
      <w:r w:rsidR="002C4E1C">
        <w:rPr>
          <w:lang w:bidi="he-IL"/>
        </w:rPr>
        <w:t>)</w:t>
      </w:r>
      <w:r>
        <w:rPr>
          <w:lang w:bidi="he-IL"/>
        </w:rPr>
        <w:t xml:space="preserve">, he is </w:t>
      </w:r>
      <w:r>
        <w:rPr>
          <w:rFonts w:hint="cs"/>
          <w:rtl/>
          <w:lang w:bidi="he-IL"/>
        </w:rPr>
        <w:t>קונה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to be responsible for all </w:t>
      </w:r>
      <w:r>
        <w:rPr>
          <w:rFonts w:hint="cs"/>
          <w:rtl/>
          <w:lang w:bidi="he-IL"/>
        </w:rPr>
        <w:t>אונסים</w:t>
      </w:r>
      <w:r>
        <w:rPr>
          <w:lang w:bidi="he-IL"/>
        </w:rPr>
        <w:t xml:space="preserve">. </w:t>
      </w:r>
    </w:p>
  </w:footnote>
  <w:footnote w:id="7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would be understood as follows </w:t>
      </w:r>
      <w:r>
        <w:rPr>
          <w:rFonts w:hint="cs"/>
          <w:rtl/>
          <w:lang w:bidi="he-IL"/>
        </w:rPr>
        <w:t>ונקרב בעה"ב אל האלקים</w:t>
      </w:r>
      <w:r>
        <w:rPr>
          <w:lang w:bidi="he-IL"/>
        </w:rPr>
        <w:t xml:space="preserve"> to administer the oath of </w:t>
      </w:r>
      <w:r>
        <w:rPr>
          <w:rFonts w:hint="cs"/>
          <w:rtl/>
          <w:lang w:bidi="he-IL"/>
        </w:rPr>
        <w:t>לא פשעתי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; when is this oath administered (and subsequently exempting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from paying), only if </w:t>
      </w:r>
      <w:r>
        <w:rPr>
          <w:rFonts w:hint="cs"/>
          <w:rtl/>
          <w:lang w:bidi="he-IL"/>
        </w:rPr>
        <w:t>לא שלח ידו במלאכת רעהו</w:t>
      </w:r>
      <w:r>
        <w:rPr>
          <w:lang w:bidi="he-IL"/>
        </w:rPr>
        <w:t xml:space="preserve">. The words </w:t>
      </w:r>
      <w:r>
        <w:rPr>
          <w:rFonts w:hint="cs"/>
          <w:rtl/>
          <w:lang w:bidi="he-IL"/>
        </w:rPr>
        <w:t>אם לא שלח וגו'</w:t>
      </w:r>
      <w:r>
        <w:rPr>
          <w:lang w:bidi="he-IL"/>
        </w:rPr>
        <w:t xml:space="preserve"> is not part of the oath; but rather refer to the circumstances that allow the oath</w:t>
      </w:r>
      <w:r w:rsidR="002666A8">
        <w:rPr>
          <w:lang w:bidi="he-IL"/>
        </w:rPr>
        <w:t xml:space="preserve"> to be administered</w:t>
      </w:r>
      <w:r>
        <w:rPr>
          <w:lang w:bidi="he-IL"/>
        </w:rPr>
        <w:t xml:space="preserve">. </w:t>
      </w:r>
    </w:p>
  </w:footnote>
  <w:footnote w:id="8">
    <w:p w:rsidR="008144D8" w:rsidRPr="005A1A28" w:rsidRDefault="008144D8" w:rsidP="008144D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case there is of a plaintiff who claims (and has a single supporting witness) that the defendant seized from him a piece of silver. The defendant admitted to seizing the silver; however he claims that the silver belongs to him and not to the plaintiff. There are no other witnesses (as to who is the original owner of the </w:t>
      </w:r>
      <w:r>
        <w:rPr>
          <w:rFonts w:hint="cs"/>
          <w:rtl/>
          <w:lang w:bidi="he-IL"/>
        </w:rPr>
        <w:t>נסכא</w:t>
      </w:r>
      <w:r>
        <w:rPr>
          <w:lang w:bidi="he-IL"/>
        </w:rPr>
        <w:t>)</w:t>
      </w:r>
      <w:r>
        <w:t xml:space="preserve">. </w:t>
      </w:r>
      <w:r>
        <w:rPr>
          <w:rFonts w:hint="cs"/>
          <w:rtl/>
          <w:lang w:bidi="he-IL"/>
        </w:rPr>
        <w:t>רב אבא</w:t>
      </w:r>
      <w:r>
        <w:rPr>
          <w:lang w:bidi="he-IL"/>
        </w:rPr>
        <w:t xml:space="preserve"> ruled that the defendant is obligated to swear (if he would have claimed </w:t>
      </w:r>
      <w:r>
        <w:rPr>
          <w:rFonts w:hint="cs"/>
          <w:rtl/>
          <w:lang w:bidi="he-IL"/>
        </w:rPr>
        <w:t>לא חטפי</w:t>
      </w:r>
      <w:r>
        <w:rPr>
          <w:lang w:bidi="he-IL"/>
        </w:rPr>
        <w:t xml:space="preserve">); however since he cannot swear (for he is not contradicting the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) he is a </w:t>
      </w:r>
      <w:r>
        <w:rPr>
          <w:rFonts w:hint="cs"/>
          <w:rtl/>
          <w:lang w:bidi="he-IL"/>
        </w:rPr>
        <w:t>מחוייב שבועה ואינו יכול לישבע משלם</w:t>
      </w:r>
      <w:r>
        <w:rPr>
          <w:lang w:bidi="he-IL"/>
        </w:rPr>
        <w:t xml:space="preserve"> and therefore he is obligated to return the </w:t>
      </w:r>
      <w:r>
        <w:rPr>
          <w:rFonts w:hint="cs"/>
          <w:rtl/>
          <w:lang w:bidi="he-IL"/>
        </w:rPr>
        <w:t>נסכא</w:t>
      </w:r>
      <w:r>
        <w:rPr>
          <w:lang w:bidi="he-IL"/>
        </w:rPr>
        <w:t>.</w:t>
      </w:r>
    </w:p>
  </w:footnote>
  <w:footnote w:id="9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no </w:t>
      </w:r>
      <w:r>
        <w:rPr>
          <w:rFonts w:hint="cs"/>
          <w:rtl/>
          <w:lang w:bidi="he-IL"/>
        </w:rPr>
        <w:t>אשתמוטי</w:t>
      </w:r>
      <w:r>
        <w:rPr>
          <w:lang w:bidi="he-IL"/>
        </w:rPr>
        <w:t xml:space="preserve"> </w:t>
      </w:r>
      <w:r w:rsidR="002666A8">
        <w:rPr>
          <w:lang w:bidi="he-IL"/>
        </w:rPr>
        <w:t xml:space="preserve">when </w:t>
      </w:r>
      <w:r>
        <w:rPr>
          <w:lang w:bidi="he-IL"/>
        </w:rPr>
        <w:t xml:space="preserve">he claims </w:t>
      </w:r>
      <w:r w:rsidR="00162A99">
        <w:rPr>
          <w:rFonts w:hint="cs"/>
          <w:rtl/>
          <w:lang w:bidi="he-IL"/>
        </w:rPr>
        <w:t xml:space="preserve">לא </w:t>
      </w:r>
      <w:r>
        <w:rPr>
          <w:rFonts w:hint="cs"/>
          <w:rtl/>
          <w:lang w:bidi="he-IL"/>
        </w:rPr>
        <w:t>חטפי</w:t>
      </w:r>
      <w:r>
        <w:rPr>
          <w:lang w:bidi="he-IL"/>
        </w:rPr>
        <w:t xml:space="preserve"> and is lying; as opposed to other </w:t>
      </w:r>
      <w:r>
        <w:rPr>
          <w:rFonts w:hint="cs"/>
          <w:rtl/>
          <w:lang w:bidi="he-IL"/>
        </w:rPr>
        <w:t>שבועות</w:t>
      </w:r>
      <w:r>
        <w:rPr>
          <w:lang w:bidi="he-IL"/>
        </w:rPr>
        <w:t xml:space="preserve"> of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, even by a </w:t>
      </w:r>
      <w:r>
        <w:rPr>
          <w:rFonts w:hint="cs"/>
          <w:rtl/>
          <w:lang w:bidi="he-IL"/>
        </w:rPr>
        <w:t>כוה"כ</w:t>
      </w:r>
      <w:r>
        <w:rPr>
          <w:lang w:bidi="he-IL"/>
        </w:rPr>
        <w:t xml:space="preserve">, where there is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אשתמוטי</w:t>
      </w:r>
      <w:r w:rsidR="001F3B7C">
        <w:rPr>
          <w:lang w:bidi="he-IL"/>
        </w:rPr>
        <w:t xml:space="preserve"> (see </w:t>
      </w:r>
      <w:r w:rsidR="001F3B7C">
        <w:rPr>
          <w:rFonts w:hint="cs"/>
          <w:rtl/>
          <w:lang w:bidi="he-IL"/>
        </w:rPr>
        <w:t>מהר"ם שי"ף</w:t>
      </w:r>
      <w:r w:rsidR="001F3B7C">
        <w:rPr>
          <w:lang w:bidi="he-IL"/>
        </w:rPr>
        <w:t>)</w:t>
      </w:r>
      <w:r>
        <w:rPr>
          <w:lang w:bidi="he-IL"/>
        </w:rPr>
        <w:t>.</w:t>
      </w:r>
    </w:p>
  </w:footnote>
  <w:footnote w:id="10">
    <w:p w:rsidR="008A478A" w:rsidRDefault="008A478A" w:rsidP="00DE0E4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in the case of </w:t>
      </w:r>
      <w:r>
        <w:rPr>
          <w:rFonts w:hint="cs"/>
          <w:rtl/>
          <w:lang w:bidi="he-IL"/>
        </w:rPr>
        <w:t>נסכא דרבי אבא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שבועת ע"א</w:t>
      </w:r>
      <w:r>
        <w:rPr>
          <w:lang w:bidi="he-IL"/>
        </w:rPr>
        <w:t xml:space="preserve">, which is a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 xml:space="preserve">. However, if we maintain that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חשיד אממונא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חשיד אשבועתא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מה"ת</w:t>
      </w:r>
      <w:r>
        <w:rPr>
          <w:lang w:bidi="he-IL"/>
        </w:rPr>
        <w:t xml:space="preserve"> we would not allow the </w:t>
      </w:r>
      <w:r>
        <w:rPr>
          <w:rFonts w:hint="cs"/>
          <w:rtl/>
          <w:lang w:bidi="he-IL"/>
        </w:rPr>
        <w:t>חוטף</w:t>
      </w:r>
      <w:r>
        <w:rPr>
          <w:lang w:bidi="he-IL"/>
        </w:rPr>
        <w:t xml:space="preserve"> to swear (for he is </w:t>
      </w:r>
      <w:r>
        <w:rPr>
          <w:rFonts w:hint="cs"/>
          <w:rtl/>
          <w:lang w:bidi="he-IL"/>
        </w:rPr>
        <w:t>חשיד אממונא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חיוב שבועה</w:t>
      </w:r>
      <w:r>
        <w:rPr>
          <w:lang w:bidi="he-IL"/>
        </w:rPr>
        <w:t xml:space="preserve"> against the </w:t>
      </w:r>
      <w:r>
        <w:rPr>
          <w:rtl/>
          <w:lang w:bidi="he-IL"/>
        </w:rPr>
        <w:t>ע</w:t>
      </w:r>
      <w:r>
        <w:rPr>
          <w:rFonts w:hint="cs"/>
          <w:rtl/>
          <w:lang w:bidi="he-IL"/>
        </w:rPr>
        <w:t>"א</w:t>
      </w:r>
      <w:r>
        <w:rPr>
          <w:lang w:bidi="he-IL"/>
        </w:rPr>
        <w:t xml:space="preserve"> is (in this case) a </w:t>
      </w:r>
      <w:r>
        <w:rPr>
          <w:rFonts w:hint="cs"/>
          <w:rtl/>
          <w:lang w:bidi="he-IL"/>
        </w:rPr>
        <w:t>שבועה דרבנן</w:t>
      </w:r>
      <w:r>
        <w:rPr>
          <w:lang w:bidi="he-IL"/>
        </w:rPr>
        <w:t xml:space="preserve">. This is what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when he discusses whether the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נסכא דר"א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שבועה דרבנן</w:t>
      </w:r>
      <w:r>
        <w:rPr>
          <w:lang w:bidi="he-IL"/>
        </w:rPr>
        <w:t xml:space="preserve">. </w:t>
      </w:r>
    </w:p>
  </w:footnote>
  <w:footnote w:id="11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רבי אבא</w:t>
      </w:r>
      <w:r>
        <w:rPr>
          <w:lang w:bidi="he-IL"/>
        </w:rPr>
        <w:t xml:space="preserve"> ruled that the </w:t>
      </w:r>
      <w:r>
        <w:rPr>
          <w:rFonts w:hint="cs"/>
          <w:rtl/>
          <w:lang w:bidi="he-IL"/>
        </w:rPr>
        <w:t>חוטף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מחוייב שבועה</w:t>
      </w:r>
      <w:r>
        <w:rPr>
          <w:lang w:bidi="he-IL"/>
        </w:rPr>
        <w:t xml:space="preserve"> to deny the testimony of the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. However since he is </w:t>
      </w:r>
      <w:r>
        <w:rPr>
          <w:rFonts w:hint="cs"/>
          <w:rtl/>
          <w:lang w:bidi="he-IL"/>
        </w:rPr>
        <w:t>אינו יכול לישבע</w:t>
      </w:r>
      <w:r>
        <w:rPr>
          <w:lang w:bidi="he-IL"/>
        </w:rPr>
        <w:t xml:space="preserve"> therefore he is obligated to pay.</w:t>
      </w:r>
    </w:p>
  </w:footnote>
  <w:footnote w:id="12">
    <w:p w:rsidR="008A478A" w:rsidRDefault="008A478A" w:rsidP="00DE0E44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shepherd counterclaimed that on this particular day he was not given any sheep to watch.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testified that they saw him eat two (of the owners</w:t>
      </w:r>
      <w:r w:rsidR="002666A8">
        <w:rPr>
          <w:lang w:bidi="he-IL"/>
        </w:rPr>
        <w:t>’</w:t>
      </w:r>
      <w:r>
        <w:rPr>
          <w:lang w:bidi="he-IL"/>
        </w:rPr>
        <w:t xml:space="preserve">) sheep on that day.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says that if the ruling of </w:t>
      </w:r>
      <w:r>
        <w:rPr>
          <w:rFonts w:hint="cs"/>
          <w:rtl/>
          <w:lang w:bidi="he-IL"/>
        </w:rPr>
        <w:t>רבי חייא</w:t>
      </w:r>
      <w:r>
        <w:rPr>
          <w:lang w:bidi="he-IL"/>
        </w:rPr>
        <w:t xml:space="preserve"> is correct (according to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the testimony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make it similar to a </w:t>
      </w:r>
      <w:r>
        <w:rPr>
          <w:rFonts w:hint="cs"/>
          <w:rtl/>
          <w:lang w:bidi="he-IL"/>
        </w:rPr>
        <w:t>מודה במקצת</w:t>
      </w:r>
      <w:r>
        <w:rPr>
          <w:lang w:bidi="he-IL"/>
        </w:rPr>
        <w:t xml:space="preserve">), the shepherd would be obligated in a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 xml:space="preserve">. However since he is a </w:t>
      </w:r>
      <w:r>
        <w:rPr>
          <w:rFonts w:hint="cs"/>
          <w:rtl/>
          <w:lang w:bidi="he-IL"/>
        </w:rPr>
        <w:t>גזלן</w:t>
      </w:r>
      <w:r>
        <w:rPr>
          <w:lang w:bidi="he-IL"/>
        </w:rPr>
        <w:t xml:space="preserve"> (on account of the two sheep) he cannot swear the </w:t>
      </w:r>
      <w:r>
        <w:rPr>
          <w:rFonts w:hint="cs"/>
          <w:rtl/>
          <w:lang w:bidi="he-IL"/>
        </w:rPr>
        <w:t>שבועת מוב"מ</w:t>
      </w:r>
      <w:r>
        <w:rPr>
          <w:lang w:bidi="he-IL"/>
        </w:rPr>
        <w:t xml:space="preserve">; rather the claimants would swear how many sheep they gave him on that day and he would be obligated to pay.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that even without the ruling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(which makes him </w:t>
      </w:r>
      <w:r>
        <w:rPr>
          <w:rFonts w:hint="cs"/>
          <w:rtl/>
          <w:lang w:bidi="he-IL"/>
        </w:rPr>
        <w:t>מחוייב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 xml:space="preserve">), the shepherd is still obligated in a </w:t>
      </w:r>
      <w:r>
        <w:rPr>
          <w:rFonts w:hint="cs"/>
          <w:rtl/>
          <w:lang w:bidi="he-IL"/>
        </w:rPr>
        <w:t>שבועת היסת</w:t>
      </w:r>
      <w:r>
        <w:rPr>
          <w:lang w:bidi="he-IL"/>
        </w:rPr>
        <w:t xml:space="preserve"> (which is a </w:t>
      </w:r>
      <w:r>
        <w:rPr>
          <w:rFonts w:hint="cs"/>
          <w:rtl/>
          <w:lang w:bidi="he-IL"/>
        </w:rPr>
        <w:t>שבועה דרבנן</w:t>
      </w:r>
      <w:r>
        <w:rPr>
          <w:lang w:bidi="he-IL"/>
        </w:rPr>
        <w:t xml:space="preserve"> whenever there is a claim) and therefore the claimants should also be allowed to swear and collect.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answers that since </w:t>
      </w:r>
      <w:r>
        <w:rPr>
          <w:rFonts w:hint="cs"/>
          <w:rtl/>
          <w:lang w:bidi="he-IL"/>
        </w:rPr>
        <w:t>שבועת היסת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תקנת חכמים</w:t>
      </w:r>
      <w:r>
        <w:rPr>
          <w:lang w:bidi="he-IL"/>
        </w:rPr>
        <w:t xml:space="preserve"> we do not make an additional </w:t>
      </w:r>
      <w:r>
        <w:rPr>
          <w:rFonts w:hint="cs"/>
          <w:rtl/>
          <w:lang w:bidi="he-IL"/>
        </w:rPr>
        <w:t>תקנה</w:t>
      </w:r>
      <w:r>
        <w:rPr>
          <w:lang w:bidi="he-IL"/>
        </w:rPr>
        <w:t xml:space="preserve"> (that </w:t>
      </w:r>
      <w:r>
        <w:rPr>
          <w:rFonts w:hint="cs"/>
          <w:rtl/>
          <w:lang w:bidi="he-IL"/>
        </w:rPr>
        <w:t>שכנגדו נשבע ונוטל</w:t>
      </w:r>
      <w:r>
        <w:rPr>
          <w:lang w:bidi="he-IL"/>
        </w:rPr>
        <w:t xml:space="preserve">) on a </w:t>
      </w:r>
      <w:r>
        <w:rPr>
          <w:rFonts w:hint="cs"/>
          <w:rtl/>
          <w:lang w:bidi="he-IL"/>
        </w:rPr>
        <w:t>תקנת חכמים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however did not suggest that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should be </w:t>
      </w:r>
      <w:r>
        <w:rPr>
          <w:rFonts w:hint="cs"/>
          <w:rtl/>
          <w:lang w:bidi="he-IL"/>
        </w:rPr>
        <w:t>מתוך שאיל"מ</w:t>
      </w:r>
      <w:r>
        <w:rPr>
          <w:lang w:bidi="he-IL"/>
        </w:rPr>
        <w:t xml:space="preserve">. This proves that by a </w:t>
      </w:r>
      <w:r>
        <w:rPr>
          <w:rFonts w:hint="cs"/>
          <w:rtl/>
          <w:lang w:bidi="he-IL"/>
        </w:rPr>
        <w:t>שבועה דרבנן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שבועת היסת</w:t>
      </w:r>
      <w:r>
        <w:rPr>
          <w:lang w:bidi="he-IL"/>
        </w:rPr>
        <w:t xml:space="preserve">) there is no law of </w:t>
      </w:r>
      <w:r>
        <w:rPr>
          <w:rFonts w:hint="cs"/>
          <w:rtl/>
          <w:lang w:bidi="he-IL"/>
        </w:rPr>
        <w:t>מתוך וכו'</w:t>
      </w:r>
      <w:r>
        <w:rPr>
          <w:lang w:bidi="he-IL"/>
        </w:rPr>
        <w:t xml:space="preserve">. (See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שכנגדו</w:t>
      </w:r>
      <w:r>
        <w:rPr>
          <w:lang w:bidi="he-IL"/>
        </w:rPr>
        <w:t xml:space="preserve"> why we do not say </w:t>
      </w:r>
      <w:r>
        <w:rPr>
          <w:rFonts w:hint="cs"/>
          <w:rtl/>
          <w:lang w:bidi="he-IL"/>
        </w:rPr>
        <w:t>מתוך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>.) See ‘Thinking it over’</w:t>
      </w:r>
      <w:r w:rsidR="002666A8">
        <w:rPr>
          <w:lang w:bidi="he-IL"/>
        </w:rPr>
        <w:t xml:space="preserve"> # 1</w:t>
      </w:r>
      <w:r>
        <w:rPr>
          <w:lang w:bidi="he-IL"/>
        </w:rPr>
        <w:t>.</w:t>
      </w:r>
    </w:p>
  </w:footnote>
  <w:footnote w:id="13">
    <w:p w:rsidR="008A478A" w:rsidRPr="001975F6" w:rsidRDefault="008A478A" w:rsidP="005178E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However this is not that strong of a question, since it is possible that it is a </w:t>
      </w:r>
      <w:r>
        <w:rPr>
          <w:rFonts w:hint="cs"/>
          <w:rtl/>
          <w:lang w:bidi="he-IL"/>
        </w:rPr>
        <w:t>גזירת הכתוב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מוב"מ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, despite the fact that </w:t>
      </w:r>
      <w:r>
        <w:rPr>
          <w:rFonts w:hint="cs"/>
          <w:rtl/>
          <w:lang w:bidi="he-IL"/>
        </w:rPr>
        <w:t>אא"מ</w:t>
      </w:r>
      <w:r>
        <w:rPr>
          <w:lang w:bidi="he-IL"/>
        </w:rPr>
        <w:t xml:space="preserve">. </w:t>
      </w:r>
      <w:r>
        <w:rPr>
          <w:rFonts w:hint="cs"/>
          <w:lang w:bidi="he-IL"/>
        </w:rPr>
        <w:t>T</w:t>
      </w:r>
      <w:r>
        <w:rPr>
          <w:lang w:bidi="he-IL"/>
        </w:rPr>
        <w:t xml:space="preserve">herefore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continues that 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, etc. See following footnote # 1</w:t>
      </w:r>
      <w:r w:rsidR="005178EB">
        <w:rPr>
          <w:lang w:bidi="he-IL"/>
        </w:rPr>
        <w:t>4</w:t>
      </w:r>
      <w:r>
        <w:rPr>
          <w:lang w:bidi="he-IL"/>
        </w:rPr>
        <w:t xml:space="preserve">. </w:t>
      </w:r>
    </w:p>
  </w:footnote>
  <w:footnote w:id="14">
    <w:p w:rsidR="008A478A" w:rsidRDefault="008A478A" w:rsidP="005178E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And if we do not accept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כוה"כ</w:t>
      </w:r>
      <w:r>
        <w:rPr>
          <w:lang w:bidi="he-IL"/>
        </w:rPr>
        <w:t xml:space="preserve"> let us derive from here that we do not accept the concept of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 See previous footnote # 1</w:t>
      </w:r>
      <w:r w:rsidR="005178EB">
        <w:rPr>
          <w:lang w:bidi="he-IL"/>
        </w:rPr>
        <w:t>3</w:t>
      </w:r>
      <w:r>
        <w:rPr>
          <w:lang w:bidi="he-IL"/>
        </w:rPr>
        <w:t xml:space="preserve">;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 [Alternately; i</w:t>
      </w:r>
      <w:r>
        <w:t xml:space="preserve">t would seem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asking that </w:t>
      </w:r>
      <w:r>
        <w:rPr>
          <w:rFonts w:hint="cs"/>
          <w:rtl/>
          <w:lang w:bidi="he-IL"/>
        </w:rPr>
        <w:t>ממה נפשך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מוב"מ</w:t>
      </w:r>
      <w:r>
        <w:rPr>
          <w:lang w:bidi="he-IL"/>
        </w:rPr>
        <w:t xml:space="preserve"> should be </w:t>
      </w:r>
      <w:r>
        <w:rPr>
          <w:rFonts w:hint="cs"/>
          <w:rtl/>
          <w:lang w:bidi="he-IL"/>
        </w:rPr>
        <w:t>פטור משב</w:t>
      </w:r>
      <w:r w:rsidR="003C045F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עה</w:t>
      </w:r>
      <w:r>
        <w:rPr>
          <w:lang w:bidi="he-IL"/>
        </w:rPr>
        <w:t xml:space="preserve">. If he is not an </w:t>
      </w:r>
      <w:r>
        <w:rPr>
          <w:rFonts w:hint="cs"/>
          <w:rtl/>
          <w:lang w:bidi="he-IL"/>
        </w:rPr>
        <w:t>עזות פנים</w:t>
      </w:r>
      <w:r>
        <w:rPr>
          <w:lang w:bidi="he-IL"/>
        </w:rPr>
        <w:t xml:space="preserve">, then he should be believed with his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. If we do consider him an </w:t>
      </w:r>
      <w:r>
        <w:rPr>
          <w:rFonts w:hint="cs"/>
          <w:rtl/>
          <w:lang w:bidi="he-IL"/>
        </w:rPr>
        <w:t>עזות פנים</w:t>
      </w:r>
      <w:r>
        <w:rPr>
          <w:lang w:bidi="he-IL"/>
        </w:rPr>
        <w:t xml:space="preserve"> then he should be </w:t>
      </w:r>
      <w:r>
        <w:rPr>
          <w:rFonts w:hint="cs"/>
          <w:rtl/>
          <w:lang w:bidi="he-IL"/>
        </w:rPr>
        <w:t>פטור משבועה</w:t>
      </w:r>
      <w:r>
        <w:rPr>
          <w:lang w:bidi="he-IL"/>
        </w:rPr>
        <w:t xml:space="preserve"> on account of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כוה"כ</w:t>
      </w:r>
      <w:r>
        <w:rPr>
          <w:lang w:bidi="he-IL"/>
        </w:rPr>
        <w:t>.</w:t>
      </w:r>
      <w:r w:rsidR="001F3B7C">
        <w:rPr>
          <w:lang w:bidi="he-IL"/>
        </w:rPr>
        <w:t xml:space="preserve"> (See </w:t>
      </w:r>
      <w:r w:rsidR="001F3B7C">
        <w:rPr>
          <w:rFonts w:hint="cs"/>
          <w:rtl/>
          <w:lang w:bidi="he-IL"/>
        </w:rPr>
        <w:t>סוכ"ד ב"מ ג,ב אות מה</w:t>
      </w:r>
      <w:r w:rsidR="001F3B7C">
        <w:rPr>
          <w:lang w:bidi="he-IL"/>
        </w:rPr>
        <w:t>.)]</w:t>
      </w:r>
    </w:p>
  </w:footnote>
  <w:footnote w:id="15">
    <w:p w:rsidR="00132572" w:rsidRDefault="00132572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Some commentaries explain this as follows. A regular</w:t>
      </w:r>
      <w:r w:rsidR="00AF0B61">
        <w:t xml:space="preserve"> </w:t>
      </w:r>
      <w:r>
        <w:t>person is not willing to transgress for</w:t>
      </w:r>
      <w:r w:rsidR="00AF0B61">
        <w:t xml:space="preserve"> both</w:t>
      </w:r>
      <w:r>
        <w:t xml:space="preserve"> stealing and to swear falsely; ther</w:t>
      </w:r>
      <w:r w:rsidR="00AF0B61">
        <w:t>e</w:t>
      </w:r>
      <w:r>
        <w:t>fo</w:t>
      </w:r>
      <w:r w:rsidR="00AF0B61">
        <w:t>r</w:t>
      </w:r>
      <w:r>
        <w:t xml:space="preserve">e when he is confronted with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he will refrain from swearing falsely since, if he swears falsely he will be transgressing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. However a </w:t>
      </w:r>
      <w:r w:rsidR="00894350">
        <w:rPr>
          <w:rFonts w:hint="cs"/>
          <w:rtl/>
          <w:lang w:bidi="he-IL"/>
        </w:rPr>
        <w:t>גזלן</w:t>
      </w:r>
      <w:r w:rsidR="00894350">
        <w:rPr>
          <w:lang w:bidi="he-IL"/>
        </w:rPr>
        <w:t>,</w:t>
      </w:r>
      <w:r>
        <w:rPr>
          <w:lang w:bidi="he-IL"/>
        </w:rPr>
        <w:t xml:space="preserve"> who already stole</w:t>
      </w:r>
      <w:r w:rsidR="00AF0B61">
        <w:rPr>
          <w:lang w:bidi="he-IL"/>
        </w:rPr>
        <w:t>,</w:t>
      </w:r>
      <w:r>
        <w:rPr>
          <w:lang w:bidi="he-IL"/>
        </w:rPr>
        <w:t xml:space="preserve"> is certainly not willing to return that which he already stole. When he is confronted with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for thi</w:t>
      </w:r>
      <w:r w:rsidR="00AF0B61">
        <w:rPr>
          <w:lang w:bidi="he-IL"/>
        </w:rPr>
        <w:t>s</w:t>
      </w:r>
      <w:r>
        <w:rPr>
          <w:lang w:bidi="he-IL"/>
        </w:rPr>
        <w:t xml:space="preserve"> current case he will n</w:t>
      </w:r>
      <w:r w:rsidR="00AF0B61">
        <w:rPr>
          <w:lang w:bidi="he-IL"/>
        </w:rPr>
        <w:t>ot desist from swearing falsely;</w:t>
      </w:r>
      <w:r>
        <w:rPr>
          <w:lang w:bidi="he-IL"/>
        </w:rPr>
        <w:t xml:space="preserve"> he is not concerned about transgressing two </w:t>
      </w:r>
      <w:r>
        <w:rPr>
          <w:rFonts w:hint="cs"/>
          <w:rtl/>
          <w:lang w:bidi="he-IL"/>
        </w:rPr>
        <w:t>עבידות</w:t>
      </w:r>
      <w:r>
        <w:rPr>
          <w:lang w:bidi="he-IL"/>
        </w:rPr>
        <w:t xml:space="preserve">, because in his mind he already transgressed on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 by his first </w:t>
      </w:r>
      <w:r>
        <w:rPr>
          <w:rFonts w:hint="cs"/>
          <w:rtl/>
          <w:lang w:bidi="he-IL"/>
        </w:rPr>
        <w:t>גזילה</w:t>
      </w:r>
      <w:r>
        <w:rPr>
          <w:lang w:bidi="he-IL"/>
        </w:rPr>
        <w:t xml:space="preserve"> (which he will not return). The </w:t>
      </w:r>
      <w:r>
        <w:rPr>
          <w:rFonts w:hint="cs"/>
          <w:rtl/>
          <w:lang w:bidi="he-IL"/>
        </w:rPr>
        <w:t>גזלן</w:t>
      </w:r>
      <w:r>
        <w:rPr>
          <w:lang w:bidi="he-IL"/>
        </w:rPr>
        <w:t xml:space="preserve"> does not see himself doing a halfway </w:t>
      </w:r>
      <w:r>
        <w:rPr>
          <w:rFonts w:hint="cs"/>
          <w:rtl/>
          <w:lang w:bidi="he-IL"/>
        </w:rPr>
        <w:t>תשובה</w:t>
      </w:r>
      <w:r w:rsidR="00AF0B61">
        <w:rPr>
          <w:lang w:bidi="he-IL"/>
        </w:rPr>
        <w:t>; returning</w:t>
      </w:r>
      <w:r>
        <w:rPr>
          <w:lang w:bidi="he-IL"/>
        </w:rPr>
        <w:t xml:space="preserve"> the new money but not the old money</w:t>
      </w:r>
      <w:r w:rsidR="00AF0B61">
        <w:rPr>
          <w:lang w:bidi="he-IL"/>
        </w:rPr>
        <w:t>.</w:t>
      </w:r>
      <w:r>
        <w:rPr>
          <w:lang w:bidi="he-IL"/>
        </w:rPr>
        <w:t xml:space="preserve"> </w:t>
      </w:r>
      <w:r w:rsidR="00AF0B61">
        <w:rPr>
          <w:lang w:bidi="he-IL"/>
        </w:rPr>
        <w:t>T</w:t>
      </w:r>
      <w:r>
        <w:rPr>
          <w:lang w:bidi="he-IL"/>
        </w:rPr>
        <w:t xml:space="preserve">herefore he remains </w:t>
      </w:r>
      <w:r>
        <w:rPr>
          <w:rFonts w:hint="cs"/>
          <w:rtl/>
          <w:lang w:bidi="he-IL"/>
        </w:rPr>
        <w:t>חשיד אשבועתא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סוכ"ד ב"מ ה,ב אות נט</w:t>
      </w:r>
      <w:r>
        <w:rPr>
          <w:lang w:bidi="he-IL"/>
        </w:rPr>
        <w:t>).</w:t>
      </w:r>
    </w:p>
  </w:footnote>
  <w:footnote w:id="16">
    <w:p w:rsidR="009E3C86" w:rsidRDefault="009E3C86" w:rsidP="009E3C8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גיטין נא,ב ד"ה ובכולי</w:t>
      </w:r>
      <w:r>
        <w:rPr>
          <w:lang w:bidi="he-IL"/>
        </w:rPr>
        <w:t xml:space="preserve"> who states that by a </w:t>
      </w:r>
      <w:r>
        <w:rPr>
          <w:rFonts w:hint="cs"/>
          <w:rtl/>
          <w:lang w:bidi="he-IL"/>
        </w:rPr>
        <w:t>גזלן ודאי</w:t>
      </w:r>
      <w:r>
        <w:rPr>
          <w:lang w:bidi="he-IL"/>
        </w:rPr>
        <w:t xml:space="preserve"> it is a </w:t>
      </w:r>
      <w:r>
        <w:rPr>
          <w:rFonts w:hint="cs"/>
          <w:rtl/>
          <w:lang w:bidi="he-IL"/>
        </w:rPr>
        <w:t>גנאי</w:t>
      </w:r>
      <w:r>
        <w:rPr>
          <w:lang w:bidi="he-IL"/>
        </w:rPr>
        <w:t xml:space="preserve"> to administer him an oath.</w:t>
      </w:r>
    </w:p>
  </w:footnote>
  <w:footnote w:id="17">
    <w:p w:rsidR="005F04E1" w:rsidRDefault="005F04E1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(משפטים) כג,א</w:t>
      </w:r>
      <w:r>
        <w:rPr>
          <w:lang w:bidi="he-IL"/>
        </w:rPr>
        <w:t>.</w:t>
      </w:r>
      <w:r w:rsidR="00AC693E">
        <w:rPr>
          <w:lang w:bidi="he-IL"/>
        </w:rPr>
        <w:t xml:space="preserve"> See </w:t>
      </w:r>
      <w:r w:rsidR="00AC693E">
        <w:rPr>
          <w:rFonts w:hint="cs"/>
          <w:rtl/>
          <w:lang w:bidi="he-IL"/>
        </w:rPr>
        <w:t>סנהדרין כה,ב</w:t>
      </w:r>
      <w:r w:rsidR="00AC693E">
        <w:rPr>
          <w:lang w:bidi="he-IL"/>
        </w:rPr>
        <w:t>.</w:t>
      </w:r>
    </w:p>
  </w:footnote>
  <w:footnote w:id="18">
    <w:p w:rsidR="00AF0B61" w:rsidRDefault="00AF0B61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seemingly asking that we should derive the </w:t>
      </w:r>
      <w:r>
        <w:rPr>
          <w:rFonts w:hint="cs"/>
          <w:rtl/>
          <w:lang w:bidi="he-IL"/>
        </w:rPr>
        <w:t>פסול גזלן לשבועה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פסול גזלן לעדות</w:t>
      </w:r>
      <w:r>
        <w:rPr>
          <w:lang w:bidi="he-IL"/>
        </w:rPr>
        <w:t>.</w:t>
      </w:r>
    </w:p>
  </w:footnote>
  <w:footnote w:id="19">
    <w:p w:rsidR="005F04E1" w:rsidRDefault="005F04E1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(יתרו) כ,ז</w:t>
      </w:r>
    </w:p>
  </w:footnote>
  <w:footnote w:id="20">
    <w:p w:rsidR="008A478A" w:rsidRDefault="008A478A" w:rsidP="00DE0E4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(יתרו) כ,יג</w:t>
      </w:r>
    </w:p>
  </w:footnote>
  <w:footnote w:id="21">
    <w:p w:rsidR="008A478A" w:rsidRDefault="008A478A" w:rsidP="00DE0E4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ויקרא (קדושים) יט, יג</w:t>
      </w:r>
    </w:p>
  </w:footnote>
  <w:footnote w:id="22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יעב"ץ</w:t>
      </w:r>
      <w:r>
        <w:rPr>
          <w:lang w:bidi="he-IL"/>
        </w:rPr>
        <w:t xml:space="preserve"> in the margin corrects this to read </w:t>
      </w:r>
      <w:r>
        <w:rPr>
          <w:rFonts w:hint="cs"/>
          <w:rtl/>
          <w:lang w:bidi="he-IL"/>
        </w:rPr>
        <w:t xml:space="preserve">ולא תשבעו </w:t>
      </w:r>
      <w:r w:rsidRPr="00460DF4">
        <w:rPr>
          <w:rFonts w:hint="cs"/>
          <w:b/>
          <w:bCs/>
          <w:u w:val="single"/>
          <w:rtl/>
          <w:lang w:bidi="he-IL"/>
        </w:rPr>
        <w:t>בשמי</w:t>
      </w:r>
      <w:r>
        <w:rPr>
          <w:rFonts w:hint="cs"/>
          <w:rtl/>
          <w:lang w:bidi="he-IL"/>
        </w:rPr>
        <w:t xml:space="preserve"> לשקר (ויקרא [קדושים] יט,יב)</w:t>
      </w:r>
      <w:r>
        <w:rPr>
          <w:lang w:bidi="he-IL"/>
        </w:rPr>
        <w:t>.</w:t>
      </w:r>
    </w:p>
  </w:footnote>
  <w:footnote w:id="23">
    <w:p w:rsidR="00AA5D1C" w:rsidRDefault="00AA5D1C" w:rsidP="005178EB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</w:t>
      </w:r>
      <w:r w:rsidR="005178EB">
        <w:t>2</w:t>
      </w:r>
      <w:r>
        <w:t>.</w:t>
      </w:r>
    </w:p>
  </w:footnote>
  <w:footnote w:id="24">
    <w:p w:rsidR="008A478A" w:rsidRDefault="008A478A" w:rsidP="00DE0E4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fact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(ה,ב ד"ה ותקנתא)</w:t>
      </w:r>
      <w:r>
        <w:rPr>
          <w:lang w:bidi="he-IL"/>
        </w:rPr>
        <w:t xml:space="preserve"> states clearly that the option of </w:t>
      </w:r>
      <w:r>
        <w:rPr>
          <w:rFonts w:hint="cs"/>
          <w:rtl/>
          <w:lang w:bidi="he-IL"/>
        </w:rPr>
        <w:t>מתוך</w:t>
      </w:r>
      <w:r>
        <w:rPr>
          <w:lang w:bidi="he-IL"/>
        </w:rPr>
        <w:t xml:space="preserve"> does not exist; </w:t>
      </w:r>
      <w:r w:rsidR="008E5140">
        <w:rPr>
          <w:lang w:bidi="he-IL"/>
        </w:rPr>
        <w:t xml:space="preserve">(seemingly) </w:t>
      </w:r>
      <w:r>
        <w:rPr>
          <w:lang w:bidi="he-IL"/>
        </w:rPr>
        <w:t xml:space="preserve">for the same reasons that they do not exist if it were a </w:t>
      </w:r>
      <w:r>
        <w:rPr>
          <w:rFonts w:hint="cs"/>
          <w:rtl/>
          <w:lang w:bidi="he-IL"/>
        </w:rPr>
        <w:t>שבועה דאורייתא</w:t>
      </w:r>
      <w:r>
        <w:rPr>
          <w:lang w:bidi="he-IL"/>
        </w:rPr>
        <w:t>!</w:t>
      </w:r>
      <w:r w:rsidR="00AA5D1C">
        <w:rPr>
          <w:lang w:bidi="he-IL"/>
        </w:rPr>
        <w:t xml:space="preserve"> See </w:t>
      </w:r>
      <w:r w:rsidR="00AA5D1C">
        <w:rPr>
          <w:rFonts w:hint="cs"/>
          <w:rtl/>
          <w:lang w:bidi="he-IL"/>
        </w:rPr>
        <w:t>ח"ב אות ריח</w:t>
      </w:r>
      <w:r w:rsidR="00AA5D1C">
        <w:rPr>
          <w:lang w:bidi="he-IL"/>
        </w:rPr>
        <w:t>.</w:t>
      </w:r>
      <w:r w:rsidR="0087224E">
        <w:rPr>
          <w:lang w:bidi="he-IL"/>
        </w:rPr>
        <w:t xml:space="preserve"> See also </w:t>
      </w:r>
      <w:r w:rsidR="0087224E">
        <w:rPr>
          <w:rFonts w:hint="cs"/>
          <w:rtl/>
          <w:lang w:bidi="he-IL"/>
        </w:rPr>
        <w:t>סוכ"ד ב"מ ה,ב אות לט</w:t>
      </w:r>
      <w:r w:rsidR="0087224E">
        <w:rPr>
          <w:lang w:bidi="he-IL"/>
        </w:rPr>
        <w:t>.</w:t>
      </w:r>
    </w:p>
  </w:footnote>
  <w:footnote w:id="25">
    <w:p w:rsidR="00E04E21" w:rsidRDefault="00E04E21" w:rsidP="005178E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 w:rsidR="00894350">
        <w:t>footnote # 1</w:t>
      </w:r>
      <w:r w:rsidR="005178EB">
        <w:t>8</w:t>
      </w:r>
      <w:r>
        <w:t xml:space="preserve">. See </w:t>
      </w:r>
      <w:r>
        <w:rPr>
          <w:rFonts w:hint="cs"/>
          <w:rtl/>
          <w:lang w:bidi="he-IL"/>
        </w:rPr>
        <w:t>משכנות הרועים אות קמח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8A" w:rsidRPr="00872024" w:rsidRDefault="008A478A" w:rsidP="00872024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ובכולי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024"/>
    <w:rsid w:val="0000360E"/>
    <w:rsid w:val="00035701"/>
    <w:rsid w:val="0006671C"/>
    <w:rsid w:val="000A360E"/>
    <w:rsid w:val="000D4B5B"/>
    <w:rsid w:val="000F407C"/>
    <w:rsid w:val="00132572"/>
    <w:rsid w:val="00162A99"/>
    <w:rsid w:val="00184D2E"/>
    <w:rsid w:val="001975F6"/>
    <w:rsid w:val="001B1921"/>
    <w:rsid w:val="001F3B7C"/>
    <w:rsid w:val="0020216B"/>
    <w:rsid w:val="00210A1E"/>
    <w:rsid w:val="0021220B"/>
    <w:rsid w:val="002324EC"/>
    <w:rsid w:val="0024414C"/>
    <w:rsid w:val="002666A8"/>
    <w:rsid w:val="00267384"/>
    <w:rsid w:val="002903A5"/>
    <w:rsid w:val="002C4E1C"/>
    <w:rsid w:val="002D2FF5"/>
    <w:rsid w:val="00321F64"/>
    <w:rsid w:val="003446ED"/>
    <w:rsid w:val="00391553"/>
    <w:rsid w:val="003C045F"/>
    <w:rsid w:val="003F6705"/>
    <w:rsid w:val="00415002"/>
    <w:rsid w:val="00460DF4"/>
    <w:rsid w:val="004664B8"/>
    <w:rsid w:val="005178EB"/>
    <w:rsid w:val="005765F4"/>
    <w:rsid w:val="005A1A28"/>
    <w:rsid w:val="005A65AD"/>
    <w:rsid w:val="005F04E1"/>
    <w:rsid w:val="00674620"/>
    <w:rsid w:val="00696B2B"/>
    <w:rsid w:val="006A7C9A"/>
    <w:rsid w:val="006F0071"/>
    <w:rsid w:val="006F14C3"/>
    <w:rsid w:val="006F1D27"/>
    <w:rsid w:val="007552E7"/>
    <w:rsid w:val="007E724B"/>
    <w:rsid w:val="008144D8"/>
    <w:rsid w:val="00872024"/>
    <w:rsid w:val="0087224E"/>
    <w:rsid w:val="00875C82"/>
    <w:rsid w:val="0089054C"/>
    <w:rsid w:val="00894350"/>
    <w:rsid w:val="00896809"/>
    <w:rsid w:val="008A478A"/>
    <w:rsid w:val="008B06EE"/>
    <w:rsid w:val="008B1159"/>
    <w:rsid w:val="008E5140"/>
    <w:rsid w:val="00936D42"/>
    <w:rsid w:val="009E3C86"/>
    <w:rsid w:val="00A20D6B"/>
    <w:rsid w:val="00AA5D1C"/>
    <w:rsid w:val="00AB2ABF"/>
    <w:rsid w:val="00AC253A"/>
    <w:rsid w:val="00AC5A98"/>
    <w:rsid w:val="00AC693E"/>
    <w:rsid w:val="00AF0B61"/>
    <w:rsid w:val="00B13F2D"/>
    <w:rsid w:val="00BA7256"/>
    <w:rsid w:val="00BB5DCE"/>
    <w:rsid w:val="00C13CD7"/>
    <w:rsid w:val="00C202DC"/>
    <w:rsid w:val="00C35E01"/>
    <w:rsid w:val="00C47340"/>
    <w:rsid w:val="00C84779"/>
    <w:rsid w:val="00CF0ED0"/>
    <w:rsid w:val="00CF6184"/>
    <w:rsid w:val="00D5150C"/>
    <w:rsid w:val="00D54370"/>
    <w:rsid w:val="00D80DE2"/>
    <w:rsid w:val="00DD0EAE"/>
    <w:rsid w:val="00DE0E44"/>
    <w:rsid w:val="00DF0F00"/>
    <w:rsid w:val="00E04AC0"/>
    <w:rsid w:val="00E04E21"/>
    <w:rsid w:val="00E7617C"/>
    <w:rsid w:val="00E8191F"/>
    <w:rsid w:val="00EA4EEF"/>
    <w:rsid w:val="00ED0A3F"/>
    <w:rsid w:val="00ED4C13"/>
    <w:rsid w:val="00EF7F5B"/>
    <w:rsid w:val="00F40500"/>
    <w:rsid w:val="00F55DF9"/>
    <w:rsid w:val="00F80185"/>
    <w:rsid w:val="00FC3EE5"/>
    <w:rsid w:val="00FC78BA"/>
    <w:rsid w:val="00FF0601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E21C990-66B0-4AA5-AE7A-617E117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20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20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1F64"/>
  </w:style>
  <w:style w:type="paragraph" w:styleId="FootnoteText">
    <w:name w:val="footnote text"/>
    <w:basedOn w:val="Normal"/>
    <w:semiHidden/>
    <w:rsid w:val="00C84779"/>
    <w:rPr>
      <w:sz w:val="20"/>
      <w:szCs w:val="20"/>
    </w:rPr>
  </w:style>
  <w:style w:type="character" w:styleId="FootnoteReference">
    <w:name w:val="footnote reference"/>
    <w:semiHidden/>
    <w:rsid w:val="00C84779"/>
    <w:rPr>
      <w:vertAlign w:val="superscript"/>
    </w:rPr>
  </w:style>
  <w:style w:type="character" w:customStyle="1" w:styleId="FooterChar">
    <w:name w:val="Footer Char"/>
    <w:link w:val="Footer"/>
    <w:uiPriority w:val="99"/>
    <w:rsid w:val="003446E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ובכולי בעי דלודי – And he wants to admit to all                              </vt:lpstr>
    </vt:vector>
  </TitlesOfParts>
  <Company> </Company>
  <LinksUpToDate>false</LinksUpToDate>
  <CharactersWithSpaces>15526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ובכולי בעי דלודי – And he wants to admit to all                              </dc:title>
  <dc:subject/>
  <dc:creator> 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