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290" w:rsidRPr="009C2290" w:rsidRDefault="00E07F66" w:rsidP="001B1E9A">
      <w:pPr>
        <w:bidi/>
        <w:spacing w:line="276" w:lineRule="auto"/>
        <w:jc w:val="both"/>
        <w:rPr>
          <w:b/>
          <w:bCs/>
          <w:sz w:val="16"/>
          <w:szCs w:val="16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 xml:space="preserve">חזקה </w:t>
      </w:r>
      <w:r w:rsidRPr="004B5167">
        <w:rPr>
          <w:rFonts w:hint="cs"/>
          <w:b/>
          <w:bCs/>
          <w:sz w:val="32"/>
          <w:szCs w:val="32"/>
          <w:rtl/>
          <w:lang w:bidi="he-IL"/>
        </w:rPr>
        <w:t>אין כולי</w:t>
      </w:r>
      <w:r w:rsidR="009C2290">
        <w:rPr>
          <w:rFonts w:hint="cs"/>
          <w:b/>
          <w:bCs/>
          <w:sz w:val="32"/>
          <w:szCs w:val="32"/>
          <w:rtl/>
          <w:lang w:bidi="he-IL"/>
        </w:rPr>
        <w:t xml:space="preserve"> - </w:t>
      </w:r>
      <w:r w:rsidR="009C2290" w:rsidRPr="004B5167">
        <w:rPr>
          <w:b/>
          <w:bCs/>
          <w:sz w:val="32"/>
          <w:szCs w:val="32"/>
          <w:lang w:bidi="he-IL"/>
        </w:rPr>
        <w:t xml:space="preserve">There is a presumption </w:t>
      </w:r>
      <w:r w:rsidR="009C2290" w:rsidRPr="004B5167">
        <w:rPr>
          <w:sz w:val="32"/>
          <w:szCs w:val="32"/>
          <w:lang w:bidi="he-IL"/>
        </w:rPr>
        <w:t xml:space="preserve">that witnesses </w:t>
      </w:r>
      <w:r w:rsidR="009C2290" w:rsidRPr="004B5167">
        <w:rPr>
          <w:b/>
          <w:bCs/>
          <w:sz w:val="32"/>
          <w:szCs w:val="32"/>
          <w:lang w:bidi="he-IL"/>
        </w:rPr>
        <w:t>do not, etc.</w:t>
      </w:r>
      <w:r w:rsidR="009C2290">
        <w:rPr>
          <w:b/>
          <w:bCs/>
          <w:sz w:val="16"/>
          <w:szCs w:val="16"/>
          <w:lang w:bidi="he-IL"/>
        </w:rPr>
        <w:t xml:space="preserve">  </w:t>
      </w:r>
    </w:p>
    <w:p w:rsidR="00E07F66" w:rsidRDefault="00E07F66" w:rsidP="001B1E9A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E07F66" w:rsidRPr="009C2290" w:rsidRDefault="00510161" w:rsidP="001B1E9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9C2290">
        <w:rPr>
          <w:rFonts w:ascii="Copperplate Gothic Bold" w:hAnsi="Copperplate Gothic Bold"/>
          <w:u w:val="double"/>
          <w:lang w:bidi="he-IL"/>
        </w:rPr>
        <w:t>Overview</w:t>
      </w:r>
    </w:p>
    <w:p w:rsidR="00510161" w:rsidRPr="00510161" w:rsidRDefault="00152630" w:rsidP="001B1E9A">
      <w:pPr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maintains that the </w:t>
      </w:r>
      <w:r>
        <w:rPr>
          <w:rFonts w:hint="cs"/>
          <w:rtl/>
          <w:lang w:bidi="he-IL"/>
        </w:rPr>
        <w:t>עדים</w:t>
      </w:r>
      <w:r>
        <w:rPr>
          <w:lang w:bidi="he-IL"/>
        </w:rPr>
        <w:t xml:space="preserve"> are not believed to claim </w:t>
      </w:r>
      <w:r>
        <w:rPr>
          <w:rFonts w:hint="cs"/>
          <w:rtl/>
          <w:lang w:bidi="he-IL"/>
        </w:rPr>
        <w:t>קטנים היינו</w:t>
      </w:r>
      <w:r>
        <w:rPr>
          <w:lang w:bidi="he-IL"/>
        </w:rPr>
        <w:t xml:space="preserve"> (even though they have a </w:t>
      </w:r>
      <w:r>
        <w:rPr>
          <w:rFonts w:hint="cs"/>
          <w:rtl/>
          <w:lang w:bidi="he-IL"/>
        </w:rPr>
        <w:t>פה שאסר</w:t>
      </w:r>
      <w:r>
        <w:rPr>
          <w:lang w:bidi="he-IL"/>
        </w:rPr>
        <w:t xml:space="preserve">), since there is a </w:t>
      </w:r>
      <w:r>
        <w:rPr>
          <w:rFonts w:hint="cs"/>
          <w:rtl/>
          <w:lang w:bidi="he-IL"/>
        </w:rPr>
        <w:t>חזקה</w:t>
      </w:r>
      <w:r>
        <w:rPr>
          <w:lang w:bidi="he-IL"/>
        </w:rPr>
        <w:t xml:space="preserve"> against their claim. </w:t>
      </w:r>
      <w:r w:rsidR="002C7E68">
        <w:rPr>
          <w:lang w:bidi="he-IL"/>
        </w:rPr>
        <w:t xml:space="preserve">The </w:t>
      </w:r>
      <w:r w:rsidR="002C7E68">
        <w:rPr>
          <w:rFonts w:hint="cs"/>
          <w:rtl/>
          <w:lang w:bidi="he-IL"/>
        </w:rPr>
        <w:t>חכמים</w:t>
      </w:r>
      <w:r w:rsidR="002C7E68">
        <w:rPr>
          <w:lang w:bidi="he-IL"/>
        </w:rPr>
        <w:t xml:space="preserve"> who argue and believe the </w:t>
      </w:r>
      <w:r w:rsidR="002C7E68">
        <w:rPr>
          <w:rFonts w:hint="cs"/>
          <w:rtl/>
          <w:lang w:bidi="he-IL"/>
        </w:rPr>
        <w:t>עדים</w:t>
      </w:r>
      <w:r w:rsidR="002C7E68">
        <w:rPr>
          <w:lang w:bidi="he-IL"/>
        </w:rPr>
        <w:t xml:space="preserve">, seemingly maintain that the </w:t>
      </w:r>
      <w:r w:rsidR="002C7E68">
        <w:rPr>
          <w:rFonts w:hint="cs"/>
          <w:rtl/>
          <w:lang w:bidi="he-IL"/>
        </w:rPr>
        <w:t>מגו</w:t>
      </w:r>
      <w:r w:rsidR="002C7E68">
        <w:rPr>
          <w:lang w:bidi="he-IL"/>
        </w:rPr>
        <w:t xml:space="preserve"> overpowers the </w:t>
      </w:r>
      <w:r w:rsidR="002C7E68">
        <w:rPr>
          <w:rFonts w:hint="cs"/>
          <w:rtl/>
          <w:lang w:bidi="he-IL"/>
        </w:rPr>
        <w:t>חזקה</w:t>
      </w:r>
      <w:r w:rsidR="002C7E68">
        <w:rPr>
          <w:lang w:bidi="he-IL"/>
        </w:rPr>
        <w:t xml:space="preserve">. </w:t>
      </w:r>
      <w:r w:rsidR="00DC024C">
        <w:rPr>
          <w:lang w:bidi="he-IL"/>
        </w:rPr>
        <w:t xml:space="preserve">Our </w:t>
      </w:r>
      <w:r w:rsidR="002C7E68">
        <w:rPr>
          <w:rFonts w:hint="cs"/>
          <w:rtl/>
          <w:lang w:bidi="he-IL"/>
        </w:rPr>
        <w:t>תוספות</w:t>
      </w:r>
      <w:r w:rsidR="002C7E68">
        <w:rPr>
          <w:lang w:bidi="he-IL"/>
        </w:rPr>
        <w:t xml:space="preserve"> finds it difficult to accept that this is the interpretation of their </w:t>
      </w:r>
      <w:r w:rsidR="002C7E68">
        <w:rPr>
          <w:rFonts w:hint="cs"/>
          <w:rtl/>
          <w:lang w:bidi="he-IL"/>
        </w:rPr>
        <w:t>מחלוקת</w:t>
      </w:r>
      <w:r w:rsidR="002C7E68">
        <w:rPr>
          <w:lang w:bidi="he-IL"/>
        </w:rPr>
        <w:t>.</w:t>
      </w:r>
    </w:p>
    <w:p w:rsidR="00E07F66" w:rsidRPr="002C7E68" w:rsidRDefault="002C7E68" w:rsidP="001B1E9A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</w:t>
      </w:r>
    </w:p>
    <w:p w:rsidR="00DC024C" w:rsidRPr="00DC024C" w:rsidRDefault="002F6E08" w:rsidP="001B1E9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DC024C">
        <w:rPr>
          <w:rFonts w:cs="David" w:hint="cs"/>
          <w:b/>
          <w:bCs/>
          <w:rtl/>
          <w:lang w:bidi="he-IL"/>
        </w:rPr>
        <w:t>הכא משמע דלא אמרינן</w:t>
      </w:r>
      <w:r w:rsidR="00DC024C" w:rsidRPr="00DC024C">
        <w:rPr>
          <w:rFonts w:cs="David" w:hint="cs"/>
          <w:b/>
          <w:bCs/>
          <w:rtl/>
          <w:lang w:bidi="he-IL"/>
        </w:rPr>
        <w:t xml:space="preserve"> מגו במקום חזקה ולרבנן אמרינן</w:t>
      </w:r>
      <w:r w:rsidRPr="00DC024C">
        <w:rPr>
          <w:rFonts w:cs="David"/>
          <w:b/>
          <w:bCs/>
          <w:lang w:bidi="he-IL"/>
        </w:rPr>
        <w:t xml:space="preserve"> </w:t>
      </w:r>
      <w:r w:rsidR="00CC7465">
        <w:rPr>
          <w:rFonts w:cs="David" w:hint="cs"/>
          <w:b/>
          <w:bCs/>
          <w:rtl/>
          <w:lang w:bidi="he-IL"/>
        </w:rPr>
        <w:t>-</w:t>
      </w:r>
    </w:p>
    <w:p w:rsidR="00CC7465" w:rsidRDefault="002F6E08" w:rsidP="001B1E9A">
      <w:pPr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b/>
          <w:bCs/>
          <w:lang w:bidi="he-IL"/>
        </w:rPr>
        <w:t>It seems from here that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>)</w:t>
      </w:r>
      <w:r>
        <w:rPr>
          <w:b/>
          <w:bCs/>
          <w:lang w:bidi="he-IL"/>
        </w:rPr>
        <w:t xml:space="preserve"> we </w:t>
      </w:r>
      <w:r w:rsidR="00950707">
        <w:rPr>
          <w:b/>
          <w:bCs/>
          <w:lang w:bidi="he-IL"/>
        </w:rPr>
        <w:t xml:space="preserve">do </w:t>
      </w:r>
      <w:r>
        <w:rPr>
          <w:b/>
          <w:bCs/>
          <w:lang w:bidi="he-IL"/>
        </w:rPr>
        <w:t>not apply</w:t>
      </w:r>
      <w:r w:rsidR="005D2E61">
        <w:rPr>
          <w:lang w:bidi="he-IL"/>
        </w:rPr>
        <w:t xml:space="preserve"> </w:t>
      </w:r>
      <w:r w:rsidR="005D2E61" w:rsidRPr="00DC024C">
        <w:rPr>
          <w:lang w:bidi="he-IL"/>
        </w:rPr>
        <w:t>the power of</w:t>
      </w:r>
      <w:r w:rsidRPr="00DC024C">
        <w:rPr>
          <w:b/>
          <w:bCs/>
          <w:lang w:bidi="he-IL"/>
        </w:rPr>
        <w:t xml:space="preserve">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מגו</w:t>
      </w:r>
      <w:r w:rsidR="00510161">
        <w:rPr>
          <w:b/>
          <w:bCs/>
          <w:lang w:bidi="he-IL"/>
        </w:rPr>
        <w:t>,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when the claim </w:t>
      </w:r>
      <w:r>
        <w:rPr>
          <w:b/>
          <w:bCs/>
          <w:lang w:bidi="he-IL"/>
        </w:rPr>
        <w:t xml:space="preserve">contradicts a </w:t>
      </w:r>
      <w:r>
        <w:rPr>
          <w:rFonts w:hint="cs"/>
          <w:b/>
          <w:bCs/>
          <w:rtl/>
          <w:lang w:bidi="he-IL"/>
        </w:rPr>
        <w:t>חזקה</w:t>
      </w:r>
      <w:r>
        <w:rPr>
          <w:b/>
          <w:bCs/>
          <w:lang w:bidi="he-IL"/>
        </w:rPr>
        <w:t xml:space="preserve"> and </w:t>
      </w:r>
      <w:r w:rsidRPr="002F6E08">
        <w:rPr>
          <w:b/>
          <w:bCs/>
          <w:lang w:bidi="he-IL"/>
        </w:rPr>
        <w:t>according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to the </w:t>
      </w:r>
      <w:r>
        <w:rPr>
          <w:rFonts w:hint="cs"/>
          <w:b/>
          <w:bCs/>
          <w:rtl/>
          <w:lang w:bidi="he-IL"/>
        </w:rPr>
        <w:t>רבנן</w:t>
      </w:r>
      <w:r>
        <w:rPr>
          <w:b/>
          <w:bCs/>
          <w:lang w:bidi="he-IL"/>
        </w:rPr>
        <w:t xml:space="preserve"> we do apply </w:t>
      </w:r>
      <w:r w:rsidRPr="002C7E68">
        <w:rPr>
          <w:sz w:val="24"/>
          <w:szCs w:val="24"/>
          <w:lang w:bidi="he-IL"/>
        </w:rPr>
        <w:t xml:space="preserve">a </w:t>
      </w:r>
      <w:r w:rsidRPr="002C7E68">
        <w:rPr>
          <w:rFonts w:hint="cs"/>
          <w:sz w:val="24"/>
          <w:szCs w:val="24"/>
          <w:rtl/>
          <w:lang w:bidi="he-IL"/>
        </w:rPr>
        <w:t>מגו</w:t>
      </w:r>
      <w:r w:rsidRPr="002C7E68">
        <w:rPr>
          <w:sz w:val="24"/>
          <w:szCs w:val="24"/>
          <w:lang w:bidi="he-IL"/>
        </w:rPr>
        <w:t xml:space="preserve"> even if the claim contradicts a </w:t>
      </w:r>
      <w:r w:rsidRPr="002C7E68">
        <w:rPr>
          <w:rFonts w:hint="cs"/>
          <w:sz w:val="24"/>
          <w:szCs w:val="24"/>
          <w:rtl/>
          <w:lang w:bidi="he-IL"/>
        </w:rPr>
        <w:t>חזקה</w:t>
      </w:r>
      <w:r w:rsidRPr="002C7E68">
        <w:rPr>
          <w:sz w:val="24"/>
          <w:szCs w:val="24"/>
          <w:lang w:bidi="he-IL"/>
        </w:rPr>
        <w:t>.</w:t>
      </w:r>
      <w:r w:rsidR="004A0016" w:rsidRPr="002C7E68">
        <w:rPr>
          <w:sz w:val="24"/>
          <w:szCs w:val="24"/>
          <w:lang w:bidi="he-IL"/>
        </w:rPr>
        <w:t xml:space="preserve"> The </w:t>
      </w:r>
      <w:r w:rsidR="004A0016" w:rsidRPr="002C7E68">
        <w:rPr>
          <w:rFonts w:hint="cs"/>
          <w:sz w:val="24"/>
          <w:szCs w:val="24"/>
          <w:rtl/>
          <w:lang w:bidi="he-IL"/>
        </w:rPr>
        <w:t>עדים</w:t>
      </w:r>
      <w:r w:rsidR="004A0016" w:rsidRPr="002C7E68">
        <w:rPr>
          <w:sz w:val="24"/>
          <w:szCs w:val="24"/>
          <w:lang w:bidi="he-IL"/>
        </w:rPr>
        <w:t xml:space="preserve"> are claiming that they were </w:t>
      </w:r>
      <w:r w:rsidR="004A0016" w:rsidRPr="002C7E68">
        <w:rPr>
          <w:rFonts w:hint="cs"/>
          <w:sz w:val="24"/>
          <w:szCs w:val="24"/>
          <w:rtl/>
          <w:lang w:bidi="he-IL"/>
        </w:rPr>
        <w:t>קטנים</w:t>
      </w:r>
      <w:r w:rsidR="004A0016" w:rsidRPr="002C7E68">
        <w:rPr>
          <w:sz w:val="24"/>
          <w:szCs w:val="24"/>
          <w:lang w:bidi="he-IL"/>
        </w:rPr>
        <w:t xml:space="preserve"> when they signed the </w:t>
      </w:r>
      <w:r w:rsidR="004A0016" w:rsidRPr="002C7E68">
        <w:rPr>
          <w:rFonts w:hint="cs"/>
          <w:sz w:val="24"/>
          <w:szCs w:val="24"/>
          <w:rtl/>
          <w:lang w:bidi="he-IL"/>
        </w:rPr>
        <w:t>שטר</w:t>
      </w:r>
      <w:r w:rsidR="004A0016" w:rsidRPr="002C7E68">
        <w:rPr>
          <w:sz w:val="24"/>
          <w:szCs w:val="24"/>
          <w:lang w:bidi="he-IL"/>
        </w:rPr>
        <w:t xml:space="preserve">. They have a </w:t>
      </w:r>
      <w:r w:rsidR="004A0016" w:rsidRPr="002C7E68">
        <w:rPr>
          <w:rFonts w:hint="cs"/>
          <w:sz w:val="24"/>
          <w:szCs w:val="24"/>
          <w:rtl/>
          <w:lang w:bidi="he-IL"/>
        </w:rPr>
        <w:t>מגו</w:t>
      </w:r>
      <w:r w:rsidR="004A0016" w:rsidRPr="002C7E68">
        <w:rPr>
          <w:sz w:val="24"/>
          <w:szCs w:val="24"/>
          <w:lang w:bidi="he-IL"/>
        </w:rPr>
        <w:t xml:space="preserve"> (really a </w:t>
      </w:r>
      <w:r w:rsidR="004A0016" w:rsidRPr="002C7E68">
        <w:rPr>
          <w:rFonts w:hint="cs"/>
          <w:sz w:val="24"/>
          <w:szCs w:val="24"/>
          <w:rtl/>
          <w:lang w:bidi="he-IL"/>
        </w:rPr>
        <w:t>פה שאסר</w:t>
      </w:r>
      <w:r w:rsidR="004A0016" w:rsidRPr="002C7E68">
        <w:rPr>
          <w:sz w:val="24"/>
          <w:szCs w:val="24"/>
          <w:lang w:bidi="he-IL"/>
        </w:rPr>
        <w:t xml:space="preserve">), that they did not have to come and testify that </w:t>
      </w:r>
      <w:r w:rsidR="004A0016" w:rsidRPr="002C7E68">
        <w:rPr>
          <w:rFonts w:hint="cs"/>
          <w:sz w:val="24"/>
          <w:szCs w:val="24"/>
          <w:rtl/>
          <w:lang w:bidi="he-IL"/>
        </w:rPr>
        <w:t>כת"י הוא זה</w:t>
      </w:r>
      <w:r w:rsidR="004A0016" w:rsidRPr="002C7E68">
        <w:rPr>
          <w:sz w:val="24"/>
          <w:szCs w:val="24"/>
          <w:lang w:bidi="he-IL"/>
        </w:rPr>
        <w:t xml:space="preserve">. Nevertheless </w:t>
      </w:r>
      <w:r w:rsidR="004A0016" w:rsidRPr="002C7E68">
        <w:rPr>
          <w:rFonts w:hint="cs"/>
          <w:sz w:val="24"/>
          <w:szCs w:val="24"/>
          <w:rtl/>
          <w:lang w:bidi="he-IL"/>
        </w:rPr>
        <w:t>ר"מ</w:t>
      </w:r>
      <w:r w:rsidR="004A0016" w:rsidRPr="002C7E68">
        <w:rPr>
          <w:sz w:val="24"/>
          <w:szCs w:val="24"/>
          <w:lang w:bidi="he-IL"/>
        </w:rPr>
        <w:t xml:space="preserve"> maintains that we do not believe them (even though they have a </w:t>
      </w:r>
      <w:r w:rsidR="004A0016" w:rsidRPr="002C7E68">
        <w:rPr>
          <w:rFonts w:hint="cs"/>
          <w:sz w:val="24"/>
          <w:szCs w:val="24"/>
          <w:rtl/>
          <w:lang w:bidi="he-IL"/>
        </w:rPr>
        <w:t>מגו</w:t>
      </w:r>
      <w:r w:rsidR="004A0016" w:rsidRPr="002C7E68">
        <w:rPr>
          <w:sz w:val="24"/>
          <w:szCs w:val="24"/>
          <w:lang w:bidi="he-IL"/>
        </w:rPr>
        <w:t xml:space="preserve">), on account of this </w:t>
      </w:r>
      <w:r w:rsidR="004A0016" w:rsidRPr="002C7E68">
        <w:rPr>
          <w:rFonts w:hint="cs"/>
          <w:sz w:val="24"/>
          <w:szCs w:val="24"/>
          <w:rtl/>
          <w:lang w:bidi="he-IL"/>
        </w:rPr>
        <w:t>חזקה</w:t>
      </w:r>
      <w:r w:rsidR="004A0016" w:rsidRPr="002C7E68">
        <w:rPr>
          <w:sz w:val="24"/>
          <w:szCs w:val="24"/>
          <w:lang w:bidi="he-IL"/>
        </w:rPr>
        <w:t xml:space="preserve">, that </w:t>
      </w:r>
      <w:r w:rsidR="004A0016" w:rsidRPr="002C7E68">
        <w:rPr>
          <w:rFonts w:hint="cs"/>
          <w:sz w:val="24"/>
          <w:szCs w:val="24"/>
          <w:rtl/>
          <w:lang w:bidi="he-IL"/>
        </w:rPr>
        <w:t>אין העדים וכו' אא"כ נעשה בגדול</w:t>
      </w:r>
      <w:r w:rsidR="004A0016" w:rsidRPr="002C7E68">
        <w:rPr>
          <w:sz w:val="24"/>
          <w:szCs w:val="24"/>
          <w:lang w:bidi="he-IL"/>
        </w:rPr>
        <w:t xml:space="preserve">, which contradicts their claim. This proves that the power of </w:t>
      </w:r>
      <w:r w:rsidR="004A0016" w:rsidRPr="002C7E68">
        <w:rPr>
          <w:rFonts w:hint="cs"/>
          <w:sz w:val="24"/>
          <w:szCs w:val="24"/>
          <w:rtl/>
          <w:lang w:bidi="he-IL"/>
        </w:rPr>
        <w:t>חזקה</w:t>
      </w:r>
      <w:r w:rsidR="004A0016" w:rsidRPr="002C7E68">
        <w:rPr>
          <w:sz w:val="24"/>
          <w:szCs w:val="24"/>
          <w:lang w:bidi="he-IL"/>
        </w:rPr>
        <w:t xml:space="preserve"> is stronger than a </w:t>
      </w:r>
      <w:r w:rsidR="004A0016" w:rsidRPr="002C7E68">
        <w:rPr>
          <w:rFonts w:hint="cs"/>
          <w:sz w:val="24"/>
          <w:szCs w:val="24"/>
          <w:rtl/>
          <w:lang w:bidi="he-IL"/>
        </w:rPr>
        <w:t>מגו</w:t>
      </w:r>
      <w:r w:rsidR="004A0016" w:rsidRPr="002C7E68">
        <w:rPr>
          <w:sz w:val="24"/>
          <w:szCs w:val="24"/>
          <w:lang w:bidi="he-IL"/>
        </w:rPr>
        <w:t xml:space="preserve"> (according to </w:t>
      </w:r>
      <w:r w:rsidR="004A0016" w:rsidRPr="002C7E68">
        <w:rPr>
          <w:rFonts w:hint="cs"/>
          <w:sz w:val="24"/>
          <w:szCs w:val="24"/>
          <w:rtl/>
          <w:lang w:bidi="he-IL"/>
        </w:rPr>
        <w:t>ר"מ</w:t>
      </w:r>
      <w:r w:rsidR="004A0016" w:rsidRPr="002C7E68">
        <w:rPr>
          <w:sz w:val="24"/>
          <w:szCs w:val="24"/>
          <w:lang w:bidi="he-IL"/>
        </w:rPr>
        <w:t xml:space="preserve">). Conversely according to the </w:t>
      </w:r>
      <w:r w:rsidR="004A0016" w:rsidRPr="002C7E68">
        <w:rPr>
          <w:rFonts w:hint="cs"/>
          <w:sz w:val="24"/>
          <w:szCs w:val="24"/>
          <w:rtl/>
          <w:lang w:bidi="he-IL"/>
        </w:rPr>
        <w:t>חכמים</w:t>
      </w:r>
      <w:r w:rsidR="004A0016" w:rsidRPr="002C7E68">
        <w:rPr>
          <w:sz w:val="24"/>
          <w:szCs w:val="24"/>
          <w:lang w:bidi="he-IL"/>
        </w:rPr>
        <w:t xml:space="preserve"> who maintain that we believe the </w:t>
      </w:r>
      <w:r w:rsidR="004A0016" w:rsidRPr="002C7E68">
        <w:rPr>
          <w:rFonts w:hint="cs"/>
          <w:sz w:val="24"/>
          <w:szCs w:val="24"/>
          <w:rtl/>
          <w:lang w:bidi="he-IL"/>
        </w:rPr>
        <w:t>עדים</w:t>
      </w:r>
      <w:r w:rsidR="004A0016" w:rsidRPr="002C7E68">
        <w:rPr>
          <w:sz w:val="24"/>
          <w:szCs w:val="24"/>
          <w:lang w:bidi="he-IL"/>
        </w:rPr>
        <w:t xml:space="preserve"> in spite of the </w:t>
      </w:r>
      <w:r w:rsidR="004A0016" w:rsidRPr="002C7E68">
        <w:rPr>
          <w:rFonts w:hint="cs"/>
          <w:sz w:val="24"/>
          <w:szCs w:val="24"/>
          <w:rtl/>
          <w:lang w:bidi="he-IL"/>
        </w:rPr>
        <w:t>חזקה</w:t>
      </w:r>
      <w:r w:rsidR="004A0016" w:rsidRPr="002C7E68">
        <w:rPr>
          <w:sz w:val="24"/>
          <w:szCs w:val="24"/>
          <w:lang w:bidi="he-IL"/>
        </w:rPr>
        <w:t xml:space="preserve">, this proves that the </w:t>
      </w:r>
      <w:r w:rsidR="004A0016" w:rsidRPr="002C7E68">
        <w:rPr>
          <w:rFonts w:hint="cs"/>
          <w:sz w:val="24"/>
          <w:szCs w:val="24"/>
          <w:rtl/>
          <w:lang w:bidi="he-IL"/>
        </w:rPr>
        <w:t>מגו</w:t>
      </w:r>
      <w:r w:rsidR="004A0016" w:rsidRPr="002C7E68">
        <w:rPr>
          <w:sz w:val="24"/>
          <w:szCs w:val="24"/>
          <w:lang w:bidi="he-IL"/>
        </w:rPr>
        <w:t xml:space="preserve"> is more effective than the </w:t>
      </w:r>
      <w:r w:rsidR="004A0016" w:rsidRPr="002C7E68">
        <w:rPr>
          <w:rFonts w:hint="cs"/>
          <w:sz w:val="24"/>
          <w:szCs w:val="24"/>
          <w:rtl/>
          <w:lang w:bidi="he-IL"/>
        </w:rPr>
        <w:t>חזקה</w:t>
      </w:r>
      <w:r w:rsidR="004A0016" w:rsidRPr="002C7E68">
        <w:rPr>
          <w:sz w:val="24"/>
          <w:szCs w:val="24"/>
          <w:lang w:bidi="he-IL"/>
        </w:rPr>
        <w:t>.</w:t>
      </w:r>
      <w:r w:rsidR="00950707">
        <w:rPr>
          <w:rStyle w:val="FootnoteReference"/>
          <w:sz w:val="24"/>
          <w:szCs w:val="24"/>
          <w:lang w:bidi="he-IL"/>
        </w:rPr>
        <w:footnoteReference w:id="1"/>
      </w:r>
      <w:r w:rsidR="004A0016" w:rsidRPr="002C7E68">
        <w:rPr>
          <w:sz w:val="24"/>
          <w:szCs w:val="24"/>
          <w:lang w:bidi="he-IL"/>
        </w:rPr>
        <w:t xml:space="preserve"> </w:t>
      </w:r>
    </w:p>
    <w:p w:rsidR="002F6E08" w:rsidRPr="002C7E68" w:rsidRDefault="004A0016" w:rsidP="001B1E9A">
      <w:pPr>
        <w:spacing w:line="276" w:lineRule="auto"/>
        <w:jc w:val="both"/>
        <w:rPr>
          <w:sz w:val="24"/>
          <w:szCs w:val="24"/>
          <w:lang w:bidi="he-IL"/>
        </w:rPr>
      </w:pPr>
      <w:r w:rsidRPr="002C7E68">
        <w:rPr>
          <w:sz w:val="24"/>
          <w:szCs w:val="24"/>
          <w:lang w:bidi="he-IL"/>
        </w:rPr>
        <w:t xml:space="preserve"> </w:t>
      </w:r>
    </w:p>
    <w:p w:rsidR="004A0016" w:rsidRPr="002C7E68" w:rsidRDefault="004A0016" w:rsidP="001B1E9A">
      <w:pPr>
        <w:spacing w:line="276" w:lineRule="auto"/>
        <w:jc w:val="both"/>
        <w:rPr>
          <w:sz w:val="24"/>
          <w:szCs w:val="24"/>
          <w:lang w:bidi="he-IL"/>
        </w:rPr>
      </w:pPr>
      <w:r w:rsidRPr="002C7E68">
        <w:rPr>
          <w:rFonts w:hint="cs"/>
          <w:sz w:val="24"/>
          <w:szCs w:val="24"/>
          <w:rtl/>
          <w:lang w:bidi="he-IL"/>
        </w:rPr>
        <w:t>תוספות</w:t>
      </w:r>
      <w:r w:rsidRPr="002C7E68">
        <w:rPr>
          <w:sz w:val="24"/>
          <w:szCs w:val="24"/>
          <w:lang w:bidi="he-IL"/>
        </w:rPr>
        <w:t xml:space="preserve"> has a difficulty:</w:t>
      </w:r>
    </w:p>
    <w:p w:rsidR="00DC024C" w:rsidRPr="00CC7465" w:rsidRDefault="004A0016" w:rsidP="001B1E9A">
      <w:pPr>
        <w:bidi/>
        <w:spacing w:line="276" w:lineRule="auto"/>
        <w:jc w:val="both"/>
        <w:rPr>
          <w:rFonts w:cs="David"/>
          <w:b/>
          <w:bCs/>
          <w:lang w:bidi="he-IL"/>
        </w:rPr>
      </w:pPr>
      <w:r w:rsidRPr="00CC7465">
        <w:rPr>
          <w:rFonts w:cs="David" w:hint="cs"/>
          <w:b/>
          <w:bCs/>
          <w:rtl/>
          <w:lang w:bidi="he-IL"/>
        </w:rPr>
        <w:t>וצריך עיון</w:t>
      </w:r>
      <w:r w:rsidR="00DC024C" w:rsidRPr="00CC7465">
        <w:rPr>
          <w:rFonts w:cs="David" w:hint="cs"/>
          <w:b/>
          <w:bCs/>
          <w:rtl/>
          <w:lang w:bidi="he-IL"/>
        </w:rPr>
        <w:t xml:space="preserve"> דבעיא היא בפרק קמא דבבא בתרא </w:t>
      </w:r>
      <w:r w:rsidR="00DC024C" w:rsidRPr="00CC7465">
        <w:rPr>
          <w:rFonts w:cs="David" w:hint="cs"/>
          <w:b/>
          <w:bCs/>
          <w:sz w:val="20"/>
          <w:szCs w:val="20"/>
          <w:rtl/>
          <w:lang w:bidi="he-IL"/>
        </w:rPr>
        <w:t>(דף ה,ב ושם)</w:t>
      </w:r>
      <w:r w:rsidR="00DC024C" w:rsidRPr="00CC7465">
        <w:rPr>
          <w:rFonts w:cs="David" w:hint="cs"/>
          <w:b/>
          <w:bCs/>
          <w:rtl/>
          <w:lang w:bidi="he-IL"/>
        </w:rPr>
        <w:t xml:space="preserve"> ולא אפשיטא</w:t>
      </w:r>
      <w:r w:rsidRPr="00CC7465">
        <w:rPr>
          <w:rFonts w:cs="David"/>
          <w:b/>
          <w:bCs/>
          <w:lang w:bidi="he-IL"/>
        </w:rPr>
        <w:t xml:space="preserve"> </w:t>
      </w:r>
      <w:r w:rsidR="00CC7465">
        <w:rPr>
          <w:rFonts w:cs="David" w:hint="cs"/>
          <w:b/>
          <w:bCs/>
          <w:rtl/>
          <w:lang w:bidi="he-IL"/>
        </w:rPr>
        <w:t>-</w:t>
      </w:r>
    </w:p>
    <w:p w:rsidR="004A0016" w:rsidRDefault="00DC024C" w:rsidP="001B1E9A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t>And</w:t>
      </w:r>
      <w:r w:rsidR="004A0016">
        <w:rPr>
          <w:b/>
          <w:bCs/>
          <w:lang w:bidi="he-IL"/>
        </w:rPr>
        <w:t xml:space="preserve"> </w:t>
      </w:r>
      <w:r w:rsidR="004A0016">
        <w:rPr>
          <w:lang w:bidi="he-IL"/>
        </w:rPr>
        <w:t xml:space="preserve">this </w:t>
      </w:r>
      <w:r w:rsidR="004A0016">
        <w:rPr>
          <w:b/>
          <w:bCs/>
          <w:lang w:bidi="he-IL"/>
        </w:rPr>
        <w:t xml:space="preserve">requires contemplation for this is a query in the first </w:t>
      </w:r>
      <w:r w:rsidR="004A0016">
        <w:rPr>
          <w:rFonts w:hint="cs"/>
          <w:b/>
          <w:bCs/>
          <w:rtl/>
          <w:lang w:bidi="he-IL"/>
        </w:rPr>
        <w:t>פרק</w:t>
      </w:r>
      <w:r w:rsidR="004A0016">
        <w:rPr>
          <w:b/>
          <w:bCs/>
          <w:lang w:bidi="he-IL"/>
        </w:rPr>
        <w:t xml:space="preserve"> of </w:t>
      </w:r>
      <w:r w:rsidR="004A0016">
        <w:rPr>
          <w:rFonts w:hint="cs"/>
          <w:b/>
          <w:bCs/>
          <w:rtl/>
          <w:lang w:bidi="he-IL"/>
        </w:rPr>
        <w:t>ב"ב</w:t>
      </w:r>
      <w:r w:rsidR="004A0016">
        <w:rPr>
          <w:b/>
          <w:bCs/>
          <w:lang w:bidi="he-IL"/>
        </w:rPr>
        <w:t xml:space="preserve">; </w:t>
      </w:r>
      <w:r w:rsidR="004A0016" w:rsidRPr="00DC024C">
        <w:rPr>
          <w:lang w:bidi="he-IL"/>
        </w:rPr>
        <w:t xml:space="preserve">whether a </w:t>
      </w:r>
      <w:r w:rsidR="004A0016" w:rsidRPr="00DC024C">
        <w:rPr>
          <w:rFonts w:hint="cs"/>
          <w:rtl/>
          <w:lang w:bidi="he-IL"/>
        </w:rPr>
        <w:t>מגו</w:t>
      </w:r>
      <w:r w:rsidR="004A0016" w:rsidRPr="00DC024C">
        <w:rPr>
          <w:lang w:bidi="he-IL"/>
        </w:rPr>
        <w:t xml:space="preserve"> is more effective that an opposing </w:t>
      </w:r>
      <w:r w:rsidR="004A0016" w:rsidRPr="00DC024C">
        <w:rPr>
          <w:rFonts w:hint="cs"/>
          <w:rtl/>
          <w:lang w:bidi="he-IL"/>
        </w:rPr>
        <w:t>חזקה</w:t>
      </w:r>
      <w:r w:rsidR="004A0016" w:rsidRPr="00DC024C">
        <w:rPr>
          <w:lang w:bidi="he-IL"/>
        </w:rPr>
        <w:t xml:space="preserve"> or not </w:t>
      </w:r>
      <w:r w:rsidR="004A0016">
        <w:rPr>
          <w:b/>
          <w:bCs/>
          <w:lang w:bidi="he-IL"/>
        </w:rPr>
        <w:t xml:space="preserve">and </w:t>
      </w:r>
      <w:r w:rsidR="004A0016">
        <w:rPr>
          <w:lang w:bidi="he-IL"/>
        </w:rPr>
        <w:t xml:space="preserve">this </w:t>
      </w:r>
      <w:r w:rsidR="004A0016">
        <w:rPr>
          <w:rFonts w:hint="cs"/>
          <w:rtl/>
          <w:lang w:bidi="he-IL"/>
        </w:rPr>
        <w:t>בעיא</w:t>
      </w:r>
      <w:r w:rsidR="004A0016">
        <w:rPr>
          <w:lang w:bidi="he-IL"/>
        </w:rPr>
        <w:t xml:space="preserve"> </w:t>
      </w:r>
      <w:r w:rsidR="004A0016">
        <w:rPr>
          <w:b/>
          <w:bCs/>
          <w:lang w:bidi="he-IL"/>
        </w:rPr>
        <w:t xml:space="preserve">was not resolved. </w:t>
      </w:r>
      <w:r w:rsidR="004A0016" w:rsidRPr="00DC024C">
        <w:rPr>
          <w:sz w:val="24"/>
          <w:szCs w:val="24"/>
          <w:lang w:bidi="he-IL"/>
        </w:rPr>
        <w:t>The query there was –</w:t>
      </w:r>
    </w:p>
    <w:p w:rsidR="00DC024C" w:rsidRPr="00CC7465" w:rsidRDefault="004A0016" w:rsidP="001B1E9A">
      <w:pPr>
        <w:bidi/>
        <w:spacing w:line="276" w:lineRule="auto"/>
        <w:jc w:val="both"/>
        <w:rPr>
          <w:rFonts w:cs="David" w:hint="cs"/>
          <w:b/>
          <w:bCs/>
          <w:rtl/>
          <w:lang w:bidi="he-IL"/>
        </w:rPr>
      </w:pPr>
      <w:r w:rsidRPr="00CC7465">
        <w:rPr>
          <w:rFonts w:cs="David" w:hint="cs"/>
          <w:b/>
          <w:bCs/>
          <w:rtl/>
          <w:lang w:bidi="he-IL"/>
        </w:rPr>
        <w:t>גבי תבע אחר זמנו</w:t>
      </w:r>
      <w:r w:rsidR="00DC024C" w:rsidRPr="00CC7465">
        <w:rPr>
          <w:rFonts w:cs="David" w:hint="cs"/>
          <w:b/>
          <w:bCs/>
          <w:rtl/>
          <w:lang w:bidi="he-IL"/>
        </w:rPr>
        <w:t xml:space="preserve"> ואמר ליה פרעתיך תוך זמני:</w:t>
      </w:r>
    </w:p>
    <w:p w:rsidR="001753A6" w:rsidRDefault="00CC7465" w:rsidP="001B1E9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Regard</w:t>
      </w:r>
      <w:r w:rsidR="004A0016">
        <w:rPr>
          <w:b/>
          <w:bCs/>
          <w:lang w:bidi="he-IL"/>
        </w:rPr>
        <w:t xml:space="preserve">ing </w:t>
      </w:r>
      <w:r w:rsidR="004A0016">
        <w:rPr>
          <w:lang w:bidi="he-IL"/>
        </w:rPr>
        <w:t xml:space="preserve">when the </w:t>
      </w:r>
      <w:r w:rsidR="004A0016">
        <w:rPr>
          <w:rFonts w:hint="cs"/>
          <w:rtl/>
          <w:lang w:bidi="he-IL"/>
        </w:rPr>
        <w:t>מלוה</w:t>
      </w:r>
      <w:r w:rsidR="004A0016">
        <w:rPr>
          <w:lang w:bidi="he-IL"/>
        </w:rPr>
        <w:t xml:space="preserve"> </w:t>
      </w:r>
      <w:r w:rsidR="004A0016">
        <w:rPr>
          <w:b/>
          <w:bCs/>
          <w:lang w:bidi="he-IL"/>
        </w:rPr>
        <w:t xml:space="preserve">claimed </w:t>
      </w:r>
      <w:r w:rsidR="004A0016">
        <w:rPr>
          <w:lang w:bidi="he-IL"/>
        </w:rPr>
        <w:t>payment</w:t>
      </w:r>
      <w:r w:rsidR="001753A6">
        <w:rPr>
          <w:lang w:bidi="he-IL"/>
        </w:rPr>
        <w:t xml:space="preserve"> from the </w:t>
      </w:r>
      <w:r w:rsidR="001753A6">
        <w:rPr>
          <w:rFonts w:hint="cs"/>
          <w:rtl/>
          <w:lang w:bidi="he-IL"/>
        </w:rPr>
        <w:t>לוה</w:t>
      </w:r>
      <w:r w:rsidR="004A0016">
        <w:rPr>
          <w:lang w:bidi="he-IL"/>
        </w:rPr>
        <w:t xml:space="preserve"> </w:t>
      </w:r>
      <w:r w:rsidR="004A0016">
        <w:rPr>
          <w:b/>
          <w:bCs/>
          <w:lang w:bidi="he-IL"/>
        </w:rPr>
        <w:t>after the due date</w:t>
      </w:r>
      <w:r w:rsidR="001753A6">
        <w:rPr>
          <w:b/>
          <w:bCs/>
          <w:lang w:bidi="he-IL"/>
        </w:rPr>
        <w:t xml:space="preserve"> and </w:t>
      </w:r>
      <w:r w:rsidR="001753A6">
        <w:rPr>
          <w:lang w:bidi="he-IL"/>
        </w:rPr>
        <w:t xml:space="preserve">the </w:t>
      </w:r>
      <w:r w:rsidR="001753A6">
        <w:rPr>
          <w:rFonts w:hint="cs"/>
          <w:rtl/>
          <w:lang w:bidi="he-IL"/>
        </w:rPr>
        <w:t>לוה</w:t>
      </w:r>
      <w:r w:rsidR="001753A6">
        <w:rPr>
          <w:lang w:bidi="he-IL"/>
        </w:rPr>
        <w:t xml:space="preserve"> </w:t>
      </w:r>
      <w:r w:rsidR="001753A6">
        <w:rPr>
          <w:b/>
          <w:bCs/>
          <w:lang w:bidi="he-IL"/>
        </w:rPr>
        <w:t xml:space="preserve">replied </w:t>
      </w:r>
      <w:r w:rsidR="001753A6">
        <w:rPr>
          <w:lang w:bidi="he-IL"/>
        </w:rPr>
        <w:t xml:space="preserve">that </w:t>
      </w:r>
      <w:r w:rsidR="001753A6">
        <w:rPr>
          <w:b/>
          <w:bCs/>
          <w:lang w:bidi="he-IL"/>
        </w:rPr>
        <w:t xml:space="preserve">I paid you </w:t>
      </w:r>
      <w:r w:rsidR="001753A6">
        <w:rPr>
          <w:lang w:bidi="he-IL"/>
        </w:rPr>
        <w:t xml:space="preserve">already </w:t>
      </w:r>
      <w:r w:rsidR="001753A6">
        <w:rPr>
          <w:b/>
          <w:bCs/>
          <w:lang w:bidi="he-IL"/>
        </w:rPr>
        <w:t>before the due date.</w:t>
      </w:r>
      <w:r w:rsidR="001753A6">
        <w:rPr>
          <w:lang w:bidi="he-IL"/>
        </w:rPr>
        <w:t xml:space="preserve"> </w:t>
      </w:r>
      <w:r w:rsidR="001753A6" w:rsidRPr="002C7E68">
        <w:rPr>
          <w:sz w:val="24"/>
          <w:szCs w:val="24"/>
          <w:lang w:bidi="he-IL"/>
        </w:rPr>
        <w:t xml:space="preserve">In this case </w:t>
      </w:r>
      <w:r w:rsidR="002C7E68">
        <w:rPr>
          <w:sz w:val="24"/>
          <w:szCs w:val="24"/>
          <w:lang w:bidi="he-IL"/>
        </w:rPr>
        <w:t>there is</w:t>
      </w:r>
      <w:r w:rsidR="001753A6" w:rsidRPr="002C7E68">
        <w:rPr>
          <w:sz w:val="24"/>
          <w:szCs w:val="24"/>
          <w:lang w:bidi="he-IL"/>
        </w:rPr>
        <w:t xml:space="preserve"> a </w:t>
      </w:r>
      <w:r w:rsidR="001753A6" w:rsidRPr="002C7E68">
        <w:rPr>
          <w:rFonts w:hint="cs"/>
          <w:sz w:val="24"/>
          <w:szCs w:val="24"/>
          <w:rtl/>
          <w:lang w:bidi="he-IL"/>
        </w:rPr>
        <w:t>חזקה</w:t>
      </w:r>
      <w:r w:rsidR="001753A6" w:rsidRPr="002C7E68">
        <w:rPr>
          <w:sz w:val="24"/>
          <w:szCs w:val="24"/>
          <w:lang w:bidi="he-IL"/>
        </w:rPr>
        <w:t xml:space="preserve"> that a person does not pay his debts before they are due. This contradicts the claim of the </w:t>
      </w:r>
      <w:r w:rsidR="001753A6" w:rsidRPr="002C7E68">
        <w:rPr>
          <w:rFonts w:hint="cs"/>
          <w:sz w:val="24"/>
          <w:szCs w:val="24"/>
          <w:rtl/>
          <w:lang w:bidi="he-IL"/>
        </w:rPr>
        <w:t>לוה</w:t>
      </w:r>
      <w:r w:rsidR="001753A6" w:rsidRPr="002C7E68">
        <w:rPr>
          <w:sz w:val="24"/>
          <w:szCs w:val="24"/>
          <w:lang w:bidi="he-IL"/>
        </w:rPr>
        <w:t xml:space="preserve"> that </w:t>
      </w:r>
      <w:r w:rsidR="001753A6" w:rsidRPr="002C7E68">
        <w:rPr>
          <w:rFonts w:hint="cs"/>
          <w:sz w:val="24"/>
          <w:szCs w:val="24"/>
          <w:rtl/>
          <w:lang w:bidi="he-IL"/>
        </w:rPr>
        <w:t>פרעתיך תוך זמני</w:t>
      </w:r>
      <w:r w:rsidR="001753A6" w:rsidRPr="002C7E68">
        <w:rPr>
          <w:sz w:val="24"/>
          <w:szCs w:val="24"/>
          <w:lang w:bidi="he-IL"/>
        </w:rPr>
        <w:t xml:space="preserve">. On the other hand the </w:t>
      </w:r>
      <w:r w:rsidR="001753A6" w:rsidRPr="002C7E68">
        <w:rPr>
          <w:rFonts w:hint="cs"/>
          <w:sz w:val="24"/>
          <w:szCs w:val="24"/>
          <w:rtl/>
          <w:lang w:bidi="he-IL"/>
        </w:rPr>
        <w:t>לוה</w:t>
      </w:r>
      <w:r w:rsidR="001753A6" w:rsidRPr="002C7E68">
        <w:rPr>
          <w:sz w:val="24"/>
          <w:szCs w:val="24"/>
          <w:lang w:bidi="he-IL"/>
        </w:rPr>
        <w:t xml:space="preserve"> has a </w:t>
      </w:r>
      <w:r w:rsidR="001260C2" w:rsidRPr="002C7E68">
        <w:rPr>
          <w:rFonts w:hint="cs"/>
          <w:sz w:val="24"/>
          <w:szCs w:val="24"/>
          <w:rtl/>
          <w:lang w:bidi="he-IL"/>
        </w:rPr>
        <w:t>מגו</w:t>
      </w:r>
      <w:r w:rsidR="001260C2">
        <w:rPr>
          <w:sz w:val="24"/>
          <w:szCs w:val="24"/>
          <w:lang w:bidi="he-IL"/>
        </w:rPr>
        <w:t>;</w:t>
      </w:r>
      <w:r w:rsidR="001753A6" w:rsidRPr="002C7E68">
        <w:rPr>
          <w:sz w:val="24"/>
          <w:szCs w:val="24"/>
          <w:lang w:bidi="he-IL"/>
        </w:rPr>
        <w:t xml:space="preserve"> he could have claimed that I paid you after the due date; in which case he would have been believed. It is a </w:t>
      </w:r>
      <w:r w:rsidR="001753A6" w:rsidRPr="002C7E68">
        <w:rPr>
          <w:rFonts w:hint="cs"/>
          <w:sz w:val="24"/>
          <w:szCs w:val="24"/>
          <w:rtl/>
          <w:lang w:bidi="he-IL"/>
        </w:rPr>
        <w:t>מגו במקום חזקה</w:t>
      </w:r>
      <w:r w:rsidR="001753A6" w:rsidRPr="002C7E68">
        <w:rPr>
          <w:sz w:val="24"/>
          <w:szCs w:val="24"/>
          <w:lang w:bidi="he-IL"/>
        </w:rPr>
        <w:t>. The</w:t>
      </w:r>
      <w:r w:rsidR="005D2E61" w:rsidRPr="002C7E68">
        <w:rPr>
          <w:sz w:val="24"/>
          <w:szCs w:val="24"/>
          <w:lang w:bidi="he-IL"/>
        </w:rPr>
        <w:t xml:space="preserve"> question is</w:t>
      </w:r>
      <w:r w:rsidR="003D5C6B">
        <w:rPr>
          <w:rStyle w:val="FootnoteReference"/>
          <w:sz w:val="24"/>
          <w:szCs w:val="24"/>
          <w:lang w:bidi="he-IL"/>
        </w:rPr>
        <w:footnoteReference w:id="2"/>
      </w:r>
      <w:r w:rsidR="005D2E61" w:rsidRPr="002C7E68">
        <w:rPr>
          <w:sz w:val="24"/>
          <w:szCs w:val="24"/>
          <w:lang w:bidi="he-IL"/>
        </w:rPr>
        <w:t xml:space="preserve"> </w:t>
      </w:r>
      <w:r w:rsidR="003D5C6B">
        <w:rPr>
          <w:sz w:val="24"/>
          <w:szCs w:val="24"/>
          <w:lang w:bidi="he-IL"/>
        </w:rPr>
        <w:t xml:space="preserve">how we can reconcile our </w:t>
      </w:r>
      <w:r w:rsidR="003D5C6B">
        <w:rPr>
          <w:sz w:val="24"/>
          <w:szCs w:val="24"/>
          <w:rtl/>
          <w:lang w:bidi="he-IL"/>
        </w:rPr>
        <w:t>גמרא</w:t>
      </w:r>
      <w:r w:rsidR="003D5C6B">
        <w:rPr>
          <w:sz w:val="24"/>
          <w:szCs w:val="24"/>
          <w:lang w:bidi="he-IL"/>
        </w:rPr>
        <w:t xml:space="preserve"> that the issue is resolved (albeit in a </w:t>
      </w:r>
      <w:r w:rsidR="003D5C6B">
        <w:rPr>
          <w:sz w:val="24"/>
          <w:szCs w:val="24"/>
          <w:rtl/>
          <w:lang w:bidi="he-IL"/>
        </w:rPr>
        <w:t>מחלוקת</w:t>
      </w:r>
      <w:r w:rsidR="003D5C6B">
        <w:rPr>
          <w:sz w:val="24"/>
          <w:szCs w:val="24"/>
          <w:lang w:bidi="he-IL"/>
        </w:rPr>
        <w:t xml:space="preserve">) and the </w:t>
      </w:r>
      <w:r w:rsidR="003D5C6B">
        <w:rPr>
          <w:sz w:val="24"/>
          <w:szCs w:val="24"/>
          <w:rtl/>
          <w:lang w:bidi="he-IL"/>
        </w:rPr>
        <w:t>גמרא</w:t>
      </w:r>
      <w:r w:rsidR="003D5C6B">
        <w:rPr>
          <w:sz w:val="24"/>
          <w:szCs w:val="24"/>
          <w:lang w:bidi="he-IL"/>
        </w:rPr>
        <w:t xml:space="preserve"> in </w:t>
      </w:r>
      <w:r w:rsidR="003D5C6B">
        <w:rPr>
          <w:rFonts w:hint="cs"/>
          <w:sz w:val="24"/>
          <w:szCs w:val="24"/>
          <w:rtl/>
          <w:lang w:bidi="he-IL"/>
        </w:rPr>
        <w:t>ב"ב</w:t>
      </w:r>
      <w:r w:rsidR="003D5C6B">
        <w:rPr>
          <w:sz w:val="24"/>
          <w:szCs w:val="24"/>
          <w:lang w:bidi="he-IL"/>
        </w:rPr>
        <w:t>, which maintain that the issue is not resolvable</w:t>
      </w:r>
      <w:r w:rsidR="001753A6" w:rsidRPr="002C7E68">
        <w:rPr>
          <w:sz w:val="24"/>
          <w:szCs w:val="24"/>
          <w:lang w:bidi="he-IL"/>
        </w:rPr>
        <w:t xml:space="preserve">. </w:t>
      </w:r>
      <w:r w:rsidR="001753A6" w:rsidRPr="002C7E68">
        <w:rPr>
          <w:rFonts w:hint="cs"/>
          <w:sz w:val="24"/>
          <w:szCs w:val="24"/>
          <w:rtl/>
          <w:lang w:bidi="he-IL"/>
        </w:rPr>
        <w:t>תוספות</w:t>
      </w:r>
      <w:r w:rsidR="001753A6" w:rsidRPr="002C7E68">
        <w:rPr>
          <w:sz w:val="24"/>
          <w:szCs w:val="24"/>
          <w:lang w:bidi="he-IL"/>
        </w:rPr>
        <w:t xml:space="preserve"> does not answer this question.</w:t>
      </w:r>
    </w:p>
    <w:p w:rsidR="004E4D8B" w:rsidRDefault="004E4D8B" w:rsidP="001B1E9A">
      <w:pPr>
        <w:spacing w:line="276" w:lineRule="auto"/>
        <w:jc w:val="both"/>
        <w:rPr>
          <w:sz w:val="24"/>
          <w:szCs w:val="24"/>
          <w:lang w:bidi="he-IL"/>
        </w:rPr>
      </w:pPr>
    </w:p>
    <w:p w:rsidR="004E4D8B" w:rsidRPr="00DC024C" w:rsidRDefault="004E4D8B" w:rsidP="001B1E9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C024C">
        <w:rPr>
          <w:rFonts w:ascii="Copperplate Gothic Bold" w:hAnsi="Copperplate Gothic Bold"/>
          <w:u w:val="double"/>
          <w:lang w:bidi="he-IL"/>
        </w:rPr>
        <w:lastRenderedPageBreak/>
        <w:t>Summary</w:t>
      </w:r>
    </w:p>
    <w:p w:rsidR="004E4D8B" w:rsidRDefault="004E4D8B" w:rsidP="001B1E9A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lang w:bidi="he-IL"/>
        </w:rPr>
        <w:t xml:space="preserve">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it seems that </w:t>
      </w:r>
      <w:r>
        <w:rPr>
          <w:rFonts w:hint="cs"/>
          <w:rtl/>
          <w:lang w:bidi="he-IL"/>
        </w:rPr>
        <w:t>ר"מ ורבנן</w:t>
      </w:r>
      <w:r>
        <w:rPr>
          <w:lang w:bidi="he-IL"/>
        </w:rPr>
        <w:t xml:space="preserve"> argue whether we say </w:t>
      </w:r>
      <w:r>
        <w:rPr>
          <w:rFonts w:hint="cs"/>
          <w:rtl/>
          <w:lang w:bidi="he-IL"/>
        </w:rPr>
        <w:t>מגו במקום חזקה</w:t>
      </w:r>
      <w:r>
        <w:rPr>
          <w:lang w:bidi="he-IL"/>
        </w:rPr>
        <w:t xml:space="preserve">. However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 it is a </w:t>
      </w:r>
      <w:r>
        <w:rPr>
          <w:rFonts w:hint="cs"/>
          <w:rtl/>
          <w:lang w:bidi="he-IL"/>
        </w:rPr>
        <w:t>בעיא דלא אפשיטא</w:t>
      </w:r>
      <w:r>
        <w:rPr>
          <w:lang w:bidi="he-IL"/>
        </w:rPr>
        <w:t>.</w:t>
      </w:r>
    </w:p>
    <w:p w:rsidR="004B5167" w:rsidRDefault="004B5167" w:rsidP="001B1E9A">
      <w:pPr>
        <w:spacing w:line="276" w:lineRule="auto"/>
        <w:jc w:val="both"/>
        <w:rPr>
          <w:sz w:val="24"/>
          <w:szCs w:val="24"/>
          <w:lang w:bidi="he-IL"/>
        </w:rPr>
      </w:pPr>
    </w:p>
    <w:p w:rsidR="004E4D8B" w:rsidRPr="00DC024C" w:rsidRDefault="004E4D8B" w:rsidP="001B1E9A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DC024C">
        <w:rPr>
          <w:rFonts w:ascii="Copperplate Gothic Bold" w:hAnsi="Copperplate Gothic Bold"/>
          <w:u w:val="double"/>
          <w:lang w:bidi="he-IL"/>
        </w:rPr>
        <w:t>Thinking it over</w:t>
      </w:r>
    </w:p>
    <w:p w:rsidR="004E4D8B" w:rsidRPr="004E4D8B" w:rsidRDefault="003D5C6B" w:rsidP="001B1E9A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Is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question </w:t>
      </w:r>
      <w:r w:rsidR="00E15F7B">
        <w:rPr>
          <w:lang w:bidi="he-IL"/>
        </w:rPr>
        <w:t>on</w:t>
      </w:r>
      <w:r>
        <w:rPr>
          <w:lang w:bidi="he-IL"/>
        </w:rPr>
        <w:t xml:space="preserve">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; why does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</w:t>
      </w:r>
      <w:r w:rsidR="00DE03A9">
        <w:rPr>
          <w:lang w:bidi="he-IL"/>
        </w:rPr>
        <w:t xml:space="preserve">there </w:t>
      </w:r>
      <w:r>
        <w:rPr>
          <w:lang w:bidi="he-IL"/>
        </w:rPr>
        <w:t xml:space="preserve">ask whether we say </w:t>
      </w:r>
      <w:r>
        <w:rPr>
          <w:rFonts w:hint="cs"/>
          <w:rtl/>
          <w:lang w:bidi="he-IL"/>
        </w:rPr>
        <w:t>מגו במקום חזקה</w:t>
      </w:r>
      <w:r>
        <w:rPr>
          <w:lang w:bidi="he-IL"/>
        </w:rPr>
        <w:t xml:space="preserve"> or not, when we see here that it is a </w:t>
      </w:r>
      <w:r>
        <w:rPr>
          <w:rFonts w:hint="cs"/>
          <w:rtl/>
          <w:lang w:bidi="he-IL"/>
        </w:rPr>
        <w:t>מחלוקת</w:t>
      </w:r>
      <w:r>
        <w:rPr>
          <w:lang w:bidi="he-IL"/>
        </w:rPr>
        <w:t xml:space="preserve">? Or is the question on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here; how can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assume that </w:t>
      </w:r>
      <w:r>
        <w:rPr>
          <w:rFonts w:hint="cs"/>
          <w:rtl/>
          <w:lang w:bidi="he-IL"/>
        </w:rPr>
        <w:t>ר"מ</w:t>
      </w:r>
      <w:r>
        <w:rPr>
          <w:lang w:bidi="he-IL"/>
        </w:rPr>
        <w:t xml:space="preserve"> maintains </w:t>
      </w:r>
      <w:r>
        <w:rPr>
          <w:rFonts w:hint="cs"/>
          <w:rtl/>
          <w:lang w:bidi="he-IL"/>
        </w:rPr>
        <w:t>מגו במקום חזקה לא אמרינן</w:t>
      </w:r>
      <w:r>
        <w:rPr>
          <w:lang w:bidi="he-IL"/>
        </w:rPr>
        <w:t xml:space="preserve"> and the </w:t>
      </w:r>
      <w:r>
        <w:rPr>
          <w:rFonts w:hint="cs"/>
          <w:rtl/>
          <w:lang w:bidi="he-IL"/>
        </w:rPr>
        <w:t>רבנן</w:t>
      </w:r>
      <w:r>
        <w:rPr>
          <w:lang w:bidi="he-IL"/>
        </w:rPr>
        <w:t xml:space="preserve"> maintain that </w:t>
      </w:r>
      <w:r>
        <w:rPr>
          <w:rFonts w:hint="cs"/>
          <w:rtl/>
          <w:lang w:bidi="he-IL"/>
        </w:rPr>
        <w:t>מגו במקום חזקה אמרינן</w:t>
      </w:r>
      <w:r>
        <w:rPr>
          <w:lang w:bidi="he-IL"/>
        </w:rPr>
        <w:t xml:space="preserve"> when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in </w:t>
      </w:r>
      <w:r>
        <w:rPr>
          <w:rFonts w:hint="cs"/>
          <w:rtl/>
          <w:lang w:bidi="he-IL"/>
        </w:rPr>
        <w:t>ב"ב</w:t>
      </w:r>
      <w:r>
        <w:rPr>
          <w:lang w:bidi="he-IL"/>
        </w:rPr>
        <w:t xml:space="preserve"> claims that we cannot resolve this issue?</w:t>
      </w:r>
      <w:r>
        <w:rPr>
          <w:rStyle w:val="FootnoteReference"/>
          <w:lang w:bidi="he-IL"/>
        </w:rPr>
        <w:footnoteReference w:id="3"/>
      </w:r>
    </w:p>
    <w:sectPr w:rsidR="004E4D8B" w:rsidRPr="004E4D8B">
      <w:headerReference w:type="default" r:id="rId6"/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392" w:rsidRDefault="00B41392">
      <w:r>
        <w:separator/>
      </w:r>
    </w:p>
  </w:endnote>
  <w:endnote w:type="continuationSeparator" w:id="0">
    <w:p w:rsidR="00B41392" w:rsidRDefault="00B41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C6B" w:rsidRDefault="003D5C6B" w:rsidP="006E574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D5C6B" w:rsidRDefault="003D5C6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7465" w:rsidRDefault="00CC7465">
    <w:pPr>
      <w:pStyle w:val="Footer"/>
      <w:jc w:val="center"/>
      <w:rPr>
        <w:noProof/>
        <w:sz w:val="16"/>
        <w:szCs w:val="16"/>
      </w:rPr>
    </w:pPr>
    <w:r w:rsidRPr="00CC7465">
      <w:rPr>
        <w:sz w:val="20"/>
        <w:szCs w:val="20"/>
      </w:rPr>
      <w:fldChar w:fldCharType="begin"/>
    </w:r>
    <w:r w:rsidRPr="00CC7465">
      <w:rPr>
        <w:sz w:val="20"/>
        <w:szCs w:val="20"/>
      </w:rPr>
      <w:instrText xml:space="preserve"> PAGE   \* MERGEFORMAT </w:instrText>
    </w:r>
    <w:r w:rsidRPr="00CC7465">
      <w:rPr>
        <w:sz w:val="20"/>
        <w:szCs w:val="20"/>
      </w:rPr>
      <w:fldChar w:fldCharType="separate"/>
    </w:r>
    <w:r w:rsidR="00F61249">
      <w:rPr>
        <w:noProof/>
        <w:sz w:val="20"/>
        <w:szCs w:val="20"/>
      </w:rPr>
      <w:t>2</w:t>
    </w:r>
    <w:r w:rsidRPr="00CC7465">
      <w:rPr>
        <w:noProof/>
        <w:sz w:val="20"/>
        <w:szCs w:val="20"/>
      </w:rPr>
      <w:fldChar w:fldCharType="end"/>
    </w:r>
  </w:p>
  <w:p w:rsidR="00CC7465" w:rsidRPr="00CC7465" w:rsidRDefault="00CC7465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3D5C6B" w:rsidRPr="00E07F66" w:rsidRDefault="003D5C6B" w:rsidP="00E07F66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392" w:rsidRDefault="00B41392">
      <w:r>
        <w:separator/>
      </w:r>
    </w:p>
  </w:footnote>
  <w:footnote w:type="continuationSeparator" w:id="0">
    <w:p w:rsidR="00B41392" w:rsidRDefault="00B41392">
      <w:r>
        <w:continuationSeparator/>
      </w:r>
    </w:p>
  </w:footnote>
  <w:footnote w:id="1">
    <w:p w:rsidR="00950707" w:rsidRDefault="00950707" w:rsidP="009C229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See, however, previous </w:t>
      </w:r>
      <w:r>
        <w:rPr>
          <w:rFonts w:hint="cs"/>
          <w:rtl/>
          <w:lang w:bidi="he-IL"/>
        </w:rPr>
        <w:t>תוספות (יח,ב) ד"ה מלוה</w:t>
      </w:r>
      <w:r>
        <w:rPr>
          <w:lang w:bidi="he-IL"/>
        </w:rPr>
        <w:t xml:space="preserve"> footnote # 2.</w:t>
      </w:r>
    </w:p>
  </w:footnote>
  <w:footnote w:id="2">
    <w:p w:rsidR="003D5C6B" w:rsidRDefault="003D5C6B" w:rsidP="009C2290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3">
    <w:p w:rsidR="003D5C6B" w:rsidRDefault="003D5C6B" w:rsidP="009C2290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ח"ב מ"ת אות רלג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C6B" w:rsidRPr="00E07F66" w:rsidRDefault="003D5C6B" w:rsidP="00E07F66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יט,א תוס' ד"ה חזקה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7F66"/>
    <w:rsid w:val="001260C2"/>
    <w:rsid w:val="00152630"/>
    <w:rsid w:val="001753A6"/>
    <w:rsid w:val="00184D2E"/>
    <w:rsid w:val="001A7AC1"/>
    <w:rsid w:val="001B1E9A"/>
    <w:rsid w:val="0020216B"/>
    <w:rsid w:val="00210A1E"/>
    <w:rsid w:val="002C7E68"/>
    <w:rsid w:val="002F6E08"/>
    <w:rsid w:val="003D5C6B"/>
    <w:rsid w:val="003F6705"/>
    <w:rsid w:val="00415A90"/>
    <w:rsid w:val="004A0016"/>
    <w:rsid w:val="004B2B36"/>
    <w:rsid w:val="004B5167"/>
    <w:rsid w:val="004E4D8B"/>
    <w:rsid w:val="00510161"/>
    <w:rsid w:val="005D2E61"/>
    <w:rsid w:val="00666E12"/>
    <w:rsid w:val="006E574D"/>
    <w:rsid w:val="007552E7"/>
    <w:rsid w:val="00874661"/>
    <w:rsid w:val="0089054C"/>
    <w:rsid w:val="00950707"/>
    <w:rsid w:val="009C2290"/>
    <w:rsid w:val="00B41392"/>
    <w:rsid w:val="00CC7465"/>
    <w:rsid w:val="00D54370"/>
    <w:rsid w:val="00D80DE2"/>
    <w:rsid w:val="00DC024C"/>
    <w:rsid w:val="00DE03A9"/>
    <w:rsid w:val="00E07F66"/>
    <w:rsid w:val="00E15F7B"/>
    <w:rsid w:val="00E967E5"/>
    <w:rsid w:val="00F019C0"/>
    <w:rsid w:val="00F61249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306A41-51F0-4FA8-B6D2-8D4C3EC3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07F6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07F6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3D5C6B"/>
    <w:rPr>
      <w:sz w:val="20"/>
      <w:szCs w:val="20"/>
    </w:rPr>
  </w:style>
  <w:style w:type="character" w:styleId="FootnoteReference">
    <w:name w:val="footnote reference"/>
    <w:semiHidden/>
    <w:rsid w:val="003D5C6B"/>
    <w:rPr>
      <w:vertAlign w:val="superscript"/>
    </w:rPr>
  </w:style>
  <w:style w:type="character" w:styleId="PageNumber">
    <w:name w:val="page number"/>
    <w:basedOn w:val="DefaultParagraphFont"/>
    <w:rsid w:val="003D5C6B"/>
  </w:style>
  <w:style w:type="character" w:customStyle="1" w:styleId="FooterChar">
    <w:name w:val="Footer Char"/>
    <w:link w:val="Footer"/>
    <w:uiPriority w:val="99"/>
    <w:rsid w:val="00CC7465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חזקה אין כולי – There is a presumption that witnesses do not, etc</vt:lpstr>
    </vt:vector>
  </TitlesOfParts>
  <Company> 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חזקה אין כולי – There is a presumption that witnesses do not, etc</dc:title>
  <dc:subject/>
  <dc:creator> </dc:creator>
  <cp:keywords/>
  <dc:description/>
  <cp:lastModifiedBy>Microsoft account</cp:lastModifiedBy>
  <cp:revision>2</cp:revision>
  <dcterms:created xsi:type="dcterms:W3CDTF">2022-04-05T10:49:00Z</dcterms:created>
  <dcterms:modified xsi:type="dcterms:W3CDTF">2022-04-05T10:49:00Z</dcterms:modified>
</cp:coreProperties>
</file>