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391229" w:rsidP="004361AC">
      <w:pPr>
        <w:bidi/>
        <w:spacing w:line="276" w:lineRule="auto"/>
        <w:rPr>
          <w:b/>
          <w:bCs/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תרי</w:t>
      </w:r>
      <w:r w:rsidR="00F03DFD">
        <w:rPr>
          <w:rFonts w:hint="cs"/>
          <w:b/>
          <w:bCs/>
          <w:sz w:val="32"/>
          <w:szCs w:val="32"/>
          <w:rtl/>
          <w:lang w:bidi="he-IL"/>
        </w:rPr>
        <w:t xml:space="preserve"> ותרי נינהו </w:t>
      </w:r>
      <w:r>
        <w:rPr>
          <w:b/>
          <w:bCs/>
          <w:sz w:val="32"/>
          <w:szCs w:val="32"/>
          <w:rtl/>
          <w:lang w:bidi="he-IL"/>
        </w:rPr>
        <w:t>–</w:t>
      </w:r>
      <w:r w:rsidR="00F03DFD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F03DFD">
        <w:rPr>
          <w:b/>
          <w:bCs/>
          <w:sz w:val="32"/>
          <w:szCs w:val="32"/>
          <w:lang w:bidi="he-IL"/>
        </w:rPr>
        <w:t xml:space="preserve">They are two </w:t>
      </w:r>
      <w:r w:rsidR="00F03DFD">
        <w:rPr>
          <w:sz w:val="32"/>
          <w:szCs w:val="32"/>
          <w:lang w:bidi="he-IL"/>
        </w:rPr>
        <w:t xml:space="preserve">against </w:t>
      </w:r>
      <w:r w:rsidR="00F03DFD">
        <w:rPr>
          <w:b/>
          <w:bCs/>
          <w:sz w:val="32"/>
          <w:szCs w:val="32"/>
          <w:lang w:bidi="he-IL"/>
        </w:rPr>
        <w:t xml:space="preserve">two </w:t>
      </w:r>
      <w:r w:rsidR="00F03DFD">
        <w:rPr>
          <w:b/>
          <w:bCs/>
          <w:sz w:val="16"/>
          <w:szCs w:val="16"/>
          <w:lang w:bidi="he-IL"/>
        </w:rPr>
        <w:t xml:space="preserve">   </w:t>
      </w:r>
      <w:r w:rsidR="00F03DFD">
        <w:rPr>
          <w:b/>
          <w:bCs/>
          <w:sz w:val="32"/>
          <w:szCs w:val="32"/>
          <w:lang w:bidi="he-IL"/>
        </w:rPr>
        <w:t xml:space="preserve">                                      </w:t>
      </w:r>
      <w:r w:rsidR="00F03DFD" w:rsidRPr="00B353C1">
        <w:rPr>
          <w:b/>
          <w:bCs/>
          <w:sz w:val="24"/>
          <w:szCs w:val="24"/>
          <w:lang w:bidi="he-IL"/>
        </w:rPr>
        <w:t xml:space="preserve">     </w:t>
      </w:r>
      <w:r w:rsidRPr="00B353C1">
        <w:rPr>
          <w:b/>
          <w:bCs/>
          <w:sz w:val="24"/>
          <w:szCs w:val="24"/>
          <w:lang w:bidi="he-IL"/>
        </w:rPr>
        <w:t xml:space="preserve">  </w:t>
      </w:r>
      <w:r w:rsidR="00F03DFD" w:rsidRPr="00B353C1">
        <w:rPr>
          <w:b/>
          <w:bCs/>
          <w:sz w:val="24"/>
          <w:szCs w:val="24"/>
          <w:lang w:bidi="he-IL"/>
        </w:rPr>
        <w:t xml:space="preserve">                                       </w:t>
      </w:r>
      <w:r w:rsidRPr="00B353C1">
        <w:rPr>
          <w:b/>
          <w:bCs/>
          <w:sz w:val="24"/>
          <w:szCs w:val="24"/>
          <w:lang w:bidi="he-IL"/>
        </w:rPr>
        <w:t xml:space="preserve">   </w:t>
      </w:r>
      <w:r w:rsidR="00F03DFD" w:rsidRPr="00B353C1">
        <w:rPr>
          <w:b/>
          <w:bCs/>
          <w:sz w:val="24"/>
          <w:szCs w:val="24"/>
          <w:lang w:bidi="he-IL"/>
        </w:rPr>
        <w:t xml:space="preserve">                                 </w:t>
      </w:r>
      <w:r w:rsidRPr="00B353C1">
        <w:rPr>
          <w:b/>
          <w:bCs/>
          <w:sz w:val="24"/>
          <w:szCs w:val="24"/>
          <w:lang w:bidi="he-IL"/>
        </w:rPr>
        <w:t xml:space="preserve">                          </w:t>
      </w:r>
    </w:p>
    <w:p w:rsidR="00391229" w:rsidRPr="004361AC" w:rsidRDefault="00B778F8" w:rsidP="004361A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361AC">
        <w:rPr>
          <w:rFonts w:ascii="Copperplate Gothic Bold" w:hAnsi="Copperplate Gothic Bold"/>
          <w:u w:val="double"/>
          <w:lang w:bidi="he-IL"/>
        </w:rPr>
        <w:t>Overview</w:t>
      </w:r>
    </w:p>
    <w:p w:rsidR="00B778F8" w:rsidRPr="00B778F8" w:rsidRDefault="00B778F8" w:rsidP="004361A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cites a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(in the name of </w:t>
      </w:r>
      <w:r>
        <w:rPr>
          <w:rFonts w:hint="cs"/>
          <w:rtl/>
          <w:lang w:bidi="he-IL"/>
        </w:rPr>
        <w:t>רב הונא אמר רב</w:t>
      </w:r>
      <w:r>
        <w:rPr>
          <w:lang w:bidi="he-IL"/>
        </w:rPr>
        <w:t xml:space="preserve">) </w:t>
      </w:r>
      <w:r w:rsidR="001D0E3E">
        <w:rPr>
          <w:lang w:bidi="he-IL"/>
        </w:rPr>
        <w:t>that</w:t>
      </w:r>
      <w:r>
        <w:rPr>
          <w:lang w:bidi="he-IL"/>
        </w:rPr>
        <w:t xml:space="preserve"> if there was an </w:t>
      </w:r>
      <w:r>
        <w:rPr>
          <w:rFonts w:hint="cs"/>
          <w:rtl/>
          <w:lang w:bidi="he-IL"/>
        </w:rPr>
        <w:t>ערער</w:t>
      </w:r>
      <w:r>
        <w:rPr>
          <w:lang w:bidi="he-IL"/>
        </w:rPr>
        <w:t xml:space="preserve"> on one of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on a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קיום השטר</w:t>
      </w:r>
      <w:r>
        <w:rPr>
          <w:lang w:bidi="he-IL"/>
        </w:rPr>
        <w:t>; then if the other two</w:t>
      </w:r>
      <w:r w:rsidR="00F901AA">
        <w:rPr>
          <w:lang w:bidi="he-IL"/>
        </w:rPr>
        <w:t xml:space="preserve"> </w:t>
      </w:r>
      <w:r w:rsidR="00F901AA"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did not sign</w:t>
      </w:r>
      <w:r w:rsidR="00F901AA">
        <w:rPr>
          <w:lang w:bidi="he-IL"/>
        </w:rPr>
        <w:t>,</w:t>
      </w:r>
      <w:r>
        <w:rPr>
          <w:lang w:bidi="he-IL"/>
        </w:rPr>
        <w:t xml:space="preserve"> they may testify to vindicate 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>. Once the</w:t>
      </w:r>
      <w:r w:rsidR="001D0E3E">
        <w:rPr>
          <w:lang w:bidi="he-IL"/>
        </w:rPr>
        <w:t xml:space="preserve"> two </w:t>
      </w:r>
      <w:r w:rsidR="001D0E3E"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signed however</w:t>
      </w:r>
      <w:r w:rsidR="001D0E3E">
        <w:rPr>
          <w:lang w:bidi="he-IL"/>
        </w:rPr>
        <w:t>,</w:t>
      </w:r>
      <w:r>
        <w:rPr>
          <w:lang w:bidi="he-IL"/>
        </w:rPr>
        <w:t xml:space="preserve"> they may not testify and have him sign.</w:t>
      </w:r>
      <w:r w:rsidR="001D0E3E">
        <w:rPr>
          <w:lang w:bidi="he-IL"/>
        </w:rPr>
        <w:t xml:space="preserve"> The </w:t>
      </w:r>
      <w:r w:rsidR="001D0E3E">
        <w:rPr>
          <w:rFonts w:hint="cs"/>
          <w:rtl/>
          <w:lang w:bidi="he-IL"/>
        </w:rPr>
        <w:t>גמרא</w:t>
      </w:r>
      <w:r w:rsidR="001D0E3E">
        <w:rPr>
          <w:lang w:bidi="he-IL"/>
        </w:rPr>
        <w:t xml:space="preserve"> challenges this </w:t>
      </w:r>
      <w:r w:rsidR="001D0E3E">
        <w:rPr>
          <w:rFonts w:hint="cs"/>
          <w:rtl/>
          <w:lang w:bidi="he-IL"/>
        </w:rPr>
        <w:t>הלכה</w:t>
      </w:r>
      <w:r w:rsidR="001D0E3E">
        <w:rPr>
          <w:lang w:bidi="he-IL"/>
        </w:rPr>
        <w:t xml:space="preserve"> and asks what type of </w:t>
      </w:r>
      <w:r w:rsidR="001D0E3E">
        <w:rPr>
          <w:rFonts w:hint="cs"/>
          <w:rtl/>
          <w:lang w:bidi="he-IL"/>
        </w:rPr>
        <w:t>ערער</w:t>
      </w:r>
      <w:r w:rsidR="001D0E3E">
        <w:rPr>
          <w:lang w:bidi="he-IL"/>
        </w:rPr>
        <w:t xml:space="preserve"> was it: if it was an </w:t>
      </w:r>
      <w:r w:rsidR="001D0E3E">
        <w:rPr>
          <w:rFonts w:hint="cs"/>
          <w:rtl/>
          <w:lang w:bidi="he-IL"/>
        </w:rPr>
        <w:t>ערער</w:t>
      </w:r>
      <w:r w:rsidR="001D0E3E">
        <w:rPr>
          <w:lang w:bidi="he-IL"/>
        </w:rPr>
        <w:t xml:space="preserve"> of </w:t>
      </w:r>
      <w:r w:rsidR="001D0E3E">
        <w:rPr>
          <w:rFonts w:hint="cs"/>
          <w:rtl/>
          <w:lang w:bidi="he-IL"/>
        </w:rPr>
        <w:t>גזלנות</w:t>
      </w:r>
      <w:r w:rsidR="001D0E3E">
        <w:rPr>
          <w:lang w:bidi="he-IL"/>
        </w:rPr>
        <w:t xml:space="preserve">, then it is </w:t>
      </w:r>
      <w:r w:rsidR="001D0E3E">
        <w:rPr>
          <w:rFonts w:hint="cs"/>
          <w:rtl/>
          <w:lang w:bidi="he-IL"/>
        </w:rPr>
        <w:t>תרי ותרי</w:t>
      </w:r>
      <w:r w:rsidR="001D0E3E">
        <w:rPr>
          <w:lang w:bidi="he-IL"/>
        </w:rPr>
        <w:t xml:space="preserve"> (the </w:t>
      </w:r>
      <w:r w:rsidR="001D0E3E">
        <w:rPr>
          <w:rFonts w:hint="cs"/>
          <w:rtl/>
          <w:lang w:bidi="he-IL"/>
        </w:rPr>
        <w:t>גמרא</w:t>
      </w:r>
      <w:r w:rsidR="001D0E3E">
        <w:rPr>
          <w:lang w:bidi="he-IL"/>
        </w:rPr>
        <w:t xml:space="preserve"> </w:t>
      </w:r>
      <w:r w:rsidR="00F901AA">
        <w:rPr>
          <w:lang w:bidi="he-IL"/>
        </w:rPr>
        <w:t>does</w:t>
      </w:r>
      <w:r w:rsidR="001D0E3E">
        <w:rPr>
          <w:lang w:bidi="he-IL"/>
        </w:rPr>
        <w:t xml:space="preserve"> not clar</w:t>
      </w:r>
      <w:r w:rsidR="00F901AA">
        <w:rPr>
          <w:lang w:bidi="he-IL"/>
        </w:rPr>
        <w:t>ify</w:t>
      </w:r>
      <w:r w:rsidR="001D0E3E">
        <w:rPr>
          <w:lang w:bidi="he-IL"/>
        </w:rPr>
        <w:t xml:space="preserve"> what</w:t>
      </w:r>
      <w:r w:rsidR="00F901AA" w:rsidRPr="00F901AA">
        <w:rPr>
          <w:lang w:bidi="he-IL"/>
        </w:rPr>
        <w:t xml:space="preserve"> </w:t>
      </w:r>
      <w:r w:rsidR="00F901AA">
        <w:rPr>
          <w:lang w:bidi="he-IL"/>
        </w:rPr>
        <w:t>is the question</w:t>
      </w:r>
      <w:r w:rsidR="001D0E3E">
        <w:rPr>
          <w:lang w:bidi="he-IL"/>
        </w:rPr>
        <w:t xml:space="preserve"> exactly); if it was an </w:t>
      </w:r>
      <w:r w:rsidR="001D0E3E">
        <w:rPr>
          <w:rFonts w:hint="cs"/>
          <w:rtl/>
          <w:lang w:bidi="he-IL"/>
        </w:rPr>
        <w:t>ערער</w:t>
      </w:r>
      <w:r w:rsidR="001D0E3E">
        <w:rPr>
          <w:lang w:bidi="he-IL"/>
        </w:rPr>
        <w:t xml:space="preserve"> of </w:t>
      </w:r>
      <w:r w:rsidR="001D0E3E">
        <w:rPr>
          <w:rFonts w:hint="cs"/>
          <w:rtl/>
          <w:lang w:bidi="he-IL"/>
        </w:rPr>
        <w:t>פגם משפחה</w:t>
      </w:r>
      <w:r w:rsidR="001D0E3E">
        <w:rPr>
          <w:lang w:bidi="he-IL"/>
        </w:rPr>
        <w:t xml:space="preserve">, then it is (merely) a </w:t>
      </w:r>
      <w:r w:rsidR="001D0E3E">
        <w:rPr>
          <w:rFonts w:hint="cs"/>
          <w:rtl/>
          <w:lang w:bidi="he-IL"/>
        </w:rPr>
        <w:t>גילוי מילתא בעלמא</w:t>
      </w:r>
      <w:r w:rsidR="001D0E3E">
        <w:rPr>
          <w:lang w:bidi="he-IL"/>
        </w:rPr>
        <w:t xml:space="preserve"> (again the </w:t>
      </w:r>
      <w:r w:rsidR="001D0E3E">
        <w:rPr>
          <w:rFonts w:hint="cs"/>
          <w:rtl/>
          <w:lang w:bidi="he-IL"/>
        </w:rPr>
        <w:t>גמרא</w:t>
      </w:r>
      <w:r w:rsidR="001D0E3E">
        <w:rPr>
          <w:lang w:bidi="he-IL"/>
        </w:rPr>
        <w:t xml:space="preserve"> does not clarify).</w:t>
      </w:r>
      <w:r w:rsidR="00AF5E3F">
        <w:rPr>
          <w:lang w:bidi="he-IL"/>
        </w:rPr>
        <w:t xml:space="preserve"> </w:t>
      </w:r>
      <w:r w:rsidR="00AF5E3F">
        <w:rPr>
          <w:rFonts w:hint="cs"/>
          <w:rtl/>
          <w:lang w:bidi="he-IL"/>
        </w:rPr>
        <w:t>תוספות</w:t>
      </w:r>
      <w:r w:rsidR="00AF5E3F">
        <w:rPr>
          <w:lang w:bidi="he-IL"/>
        </w:rPr>
        <w:t xml:space="preserve"> will cite s</w:t>
      </w:r>
      <w:r w:rsidR="00AF5E3F">
        <w:rPr>
          <w:rFonts w:hint="cs"/>
          <w:rtl/>
          <w:lang w:bidi="he-IL"/>
        </w:rPr>
        <w:t>רש"י</w:t>
      </w:r>
      <w:r w:rsidR="00AF5E3F">
        <w:rPr>
          <w:lang w:bidi="he-IL"/>
        </w:rPr>
        <w:t xml:space="preserve"> interpretation (and challenge it)</w:t>
      </w:r>
      <w:r w:rsidR="00F901AA">
        <w:rPr>
          <w:lang w:bidi="he-IL"/>
        </w:rPr>
        <w:t>,</w:t>
      </w:r>
      <w:r w:rsidR="00AF5E3F">
        <w:rPr>
          <w:lang w:bidi="he-IL"/>
        </w:rPr>
        <w:t xml:space="preserve"> and the s</w:t>
      </w:r>
      <w:r w:rsidR="00AF5E3F">
        <w:rPr>
          <w:rFonts w:hint="cs"/>
          <w:rtl/>
          <w:lang w:bidi="he-IL"/>
        </w:rPr>
        <w:t>ר"ח'</w:t>
      </w:r>
      <w:r w:rsidR="00AF5E3F">
        <w:rPr>
          <w:lang w:bidi="he-IL"/>
        </w:rPr>
        <w:t xml:space="preserve"> interpretation.</w:t>
      </w:r>
    </w:p>
    <w:p w:rsidR="00391229" w:rsidRPr="00F901AA" w:rsidRDefault="00F901AA" w:rsidP="004361AC">
      <w:pPr>
        <w:bidi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</w:t>
      </w:r>
    </w:p>
    <w:p w:rsidR="00391229" w:rsidRPr="00AE076C" w:rsidRDefault="00391229" w:rsidP="004361AC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AE076C">
        <w:rPr>
          <w:rFonts w:cs="David" w:hint="cs"/>
          <w:b/>
          <w:bCs/>
          <w:rtl/>
        </w:rPr>
        <w:t>פירש בקונטרס</w:t>
      </w:r>
      <w:r w:rsidR="0017350E" w:rsidRPr="00AE076C">
        <w:rPr>
          <w:rStyle w:val="FootnoteReference"/>
          <w:rFonts w:cs="David"/>
          <w:b/>
          <w:bCs/>
          <w:rtl/>
        </w:rPr>
        <w:footnoteReference w:id="1"/>
      </w:r>
      <w:r w:rsidRPr="00AE076C">
        <w:rPr>
          <w:rFonts w:cs="David" w:hint="cs"/>
          <w:b/>
          <w:bCs/>
          <w:rtl/>
        </w:rPr>
        <w:t xml:space="preserve"> וכי אמרי לא גזל הוו להו תרי ותרי ולא מתכשר בהכי </w:t>
      </w:r>
      <w:r w:rsidRPr="00AE076C">
        <w:rPr>
          <w:rFonts w:cs="David"/>
          <w:b/>
          <w:bCs/>
          <w:rtl/>
          <w:lang w:bidi="he-IL"/>
        </w:rPr>
        <w:t>–</w:t>
      </w:r>
    </w:p>
    <w:p w:rsidR="00B21F82" w:rsidRPr="00FA157F" w:rsidRDefault="00391229" w:rsidP="004361A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explains; and when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will testify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in question </w:t>
      </w:r>
      <w:r>
        <w:rPr>
          <w:b/>
          <w:bCs/>
          <w:lang w:bidi="he-IL"/>
        </w:rPr>
        <w:t xml:space="preserve">did not steal, it will be </w:t>
      </w:r>
      <w:r>
        <w:rPr>
          <w:lang w:bidi="he-IL"/>
        </w:rPr>
        <w:t xml:space="preserve">a situation of </w:t>
      </w:r>
      <w:r>
        <w:rPr>
          <w:rFonts w:hint="cs"/>
          <w:b/>
          <w:bCs/>
          <w:rtl/>
          <w:lang w:bidi="he-IL"/>
        </w:rPr>
        <w:t>תרי ותרי</w:t>
      </w:r>
      <w:r>
        <w:rPr>
          <w:b/>
          <w:bCs/>
          <w:lang w:bidi="he-IL"/>
        </w:rPr>
        <w:t xml:space="preserve"> (where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contradict </w:t>
      </w:r>
      <w:r>
        <w:rPr>
          <w:b/>
          <w:bCs/>
          <w:lang w:bidi="he-IL"/>
        </w:rPr>
        <w:t xml:space="preserve">two </w:t>
      </w:r>
      <w:r>
        <w:rPr>
          <w:lang w:bidi="he-IL"/>
        </w:rPr>
        <w:t xml:space="preserve">other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), </w:t>
      </w: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accused </w:t>
      </w:r>
      <w:r>
        <w:rPr>
          <w:rFonts w:hint="cs"/>
          <w:rtl/>
          <w:lang w:bidi="he-IL"/>
        </w:rPr>
        <w:t>דיין</w:t>
      </w:r>
      <w:r w:rsidR="0050465B">
        <w:rPr>
          <w:lang w:bidi="he-IL"/>
        </w:rPr>
        <w:t xml:space="preserve"> </w:t>
      </w:r>
      <w:r w:rsidR="0050465B" w:rsidRPr="0050465B">
        <w:rPr>
          <w:b/>
          <w:bCs/>
          <w:lang w:bidi="he-IL"/>
        </w:rPr>
        <w:t>will not be</w:t>
      </w:r>
      <w:r w:rsidR="0050465B">
        <w:rPr>
          <w:b/>
          <w:bCs/>
          <w:lang w:bidi="he-IL"/>
        </w:rPr>
        <w:t xml:space="preserve"> vindicated through the </w:t>
      </w:r>
      <w:r w:rsidR="0050465B" w:rsidRPr="00FA157F">
        <w:rPr>
          <w:sz w:val="24"/>
          <w:szCs w:val="24"/>
          <w:lang w:bidi="he-IL"/>
        </w:rPr>
        <w:t xml:space="preserve">testimony of the </w:t>
      </w:r>
      <w:r w:rsidR="0050465B" w:rsidRPr="00FA157F">
        <w:rPr>
          <w:rFonts w:hint="cs"/>
          <w:sz w:val="24"/>
          <w:szCs w:val="24"/>
          <w:rtl/>
          <w:lang w:bidi="he-IL"/>
        </w:rPr>
        <w:t>דיינים</w:t>
      </w:r>
      <w:r w:rsidR="0050465B" w:rsidRPr="00FA157F">
        <w:rPr>
          <w:sz w:val="24"/>
          <w:szCs w:val="24"/>
          <w:lang w:bidi="he-IL"/>
        </w:rPr>
        <w:t>.</w:t>
      </w:r>
      <w:r w:rsidR="00FA157F">
        <w:rPr>
          <w:rStyle w:val="FootnoteReference"/>
          <w:sz w:val="24"/>
          <w:szCs w:val="24"/>
          <w:lang w:bidi="he-IL"/>
        </w:rPr>
        <w:footnoteReference w:id="2"/>
      </w:r>
    </w:p>
    <w:p w:rsidR="00B21F82" w:rsidRPr="00FA157F" w:rsidRDefault="00B21F82" w:rsidP="004361AC">
      <w:pPr>
        <w:spacing w:line="276" w:lineRule="auto"/>
        <w:jc w:val="both"/>
        <w:rPr>
          <w:sz w:val="24"/>
          <w:szCs w:val="24"/>
          <w:lang w:bidi="he-IL"/>
        </w:rPr>
      </w:pPr>
    </w:p>
    <w:p w:rsidR="00391229" w:rsidRPr="00FA157F" w:rsidRDefault="00B21F82" w:rsidP="004361A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FA157F">
        <w:rPr>
          <w:rFonts w:hint="cs"/>
          <w:sz w:val="24"/>
          <w:szCs w:val="24"/>
          <w:rtl/>
          <w:lang w:bidi="he-IL"/>
        </w:rPr>
        <w:t>תוספות</w:t>
      </w:r>
      <w:r w:rsidRPr="00FA157F">
        <w:rPr>
          <w:sz w:val="24"/>
          <w:szCs w:val="24"/>
          <w:lang w:bidi="he-IL"/>
        </w:rPr>
        <w:t xml:space="preserve"> has a difficulty with the </w:t>
      </w:r>
      <w:r w:rsidRPr="00FA157F">
        <w:rPr>
          <w:rFonts w:hint="cs"/>
          <w:sz w:val="24"/>
          <w:szCs w:val="24"/>
          <w:rtl/>
          <w:lang w:bidi="he-IL"/>
        </w:rPr>
        <w:t>פירוש הקונטרס</w:t>
      </w:r>
      <w:r w:rsidRPr="00FA157F">
        <w:rPr>
          <w:sz w:val="24"/>
          <w:szCs w:val="24"/>
          <w:lang w:bidi="he-IL"/>
        </w:rPr>
        <w:t>:</w:t>
      </w:r>
      <w:r w:rsidR="0050465B" w:rsidRPr="00FA157F">
        <w:rPr>
          <w:b/>
          <w:bCs/>
          <w:sz w:val="24"/>
          <w:szCs w:val="24"/>
          <w:lang w:bidi="he-IL"/>
        </w:rPr>
        <w:t xml:space="preserve"> </w:t>
      </w:r>
      <w:r w:rsidR="00391229" w:rsidRPr="00FA157F">
        <w:rPr>
          <w:b/>
          <w:bCs/>
          <w:sz w:val="24"/>
          <w:szCs w:val="24"/>
          <w:lang w:bidi="he-IL"/>
        </w:rPr>
        <w:t xml:space="preserve">  </w:t>
      </w:r>
    </w:p>
    <w:p w:rsidR="00B21F82" w:rsidRPr="00AE076C" w:rsidRDefault="00391229" w:rsidP="004361AC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AE076C">
        <w:rPr>
          <w:rFonts w:cs="David" w:hint="cs"/>
          <w:b/>
          <w:bCs/>
          <w:rtl/>
        </w:rPr>
        <w:t>וקשה דהכא אליבא דרב הונא</w:t>
      </w:r>
      <w:r w:rsidR="004361AC" w:rsidRPr="00AE076C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Pr="00AE076C">
        <w:rPr>
          <w:rFonts w:cs="David" w:hint="cs"/>
          <w:b/>
          <w:bCs/>
          <w:rtl/>
        </w:rPr>
        <w:t xml:space="preserve"> קיימינן דאית ליה</w:t>
      </w:r>
      <w:r w:rsidR="004361AC" w:rsidRPr="00616A5A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Pr="00616A5A">
        <w:rPr>
          <w:rFonts w:cs="David" w:hint="cs"/>
          <w:b/>
          <w:bCs/>
          <w:sz w:val="32"/>
          <w:szCs w:val="32"/>
          <w:rtl/>
        </w:rPr>
        <w:t xml:space="preserve"> </w:t>
      </w:r>
      <w:r w:rsidRPr="00AE076C">
        <w:rPr>
          <w:rFonts w:cs="David" w:hint="cs"/>
          <w:b/>
          <w:bCs/>
          <w:sz w:val="20"/>
          <w:szCs w:val="20"/>
          <w:rtl/>
        </w:rPr>
        <w:t>(שבועות דף מז:)</w:t>
      </w:r>
      <w:r w:rsidR="00B21F82" w:rsidRPr="00AE076C">
        <w:rPr>
          <w:rFonts w:cs="David"/>
          <w:b/>
          <w:bCs/>
          <w:sz w:val="20"/>
          <w:szCs w:val="20"/>
        </w:rPr>
        <w:t xml:space="preserve"> </w:t>
      </w:r>
      <w:r w:rsidR="00B21F82" w:rsidRPr="00AE076C">
        <w:rPr>
          <w:rFonts w:cs="David"/>
          <w:b/>
          <w:bCs/>
          <w:sz w:val="20"/>
          <w:szCs w:val="20"/>
          <w:rtl/>
          <w:lang w:bidi="he-IL"/>
        </w:rPr>
        <w:t>–</w:t>
      </w:r>
    </w:p>
    <w:p w:rsidR="00B21F82" w:rsidRPr="00FA157F" w:rsidRDefault="00B21F82" w:rsidP="004361A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there is a difficulty </w:t>
      </w:r>
      <w:r w:rsidRPr="00B21F82">
        <w:rPr>
          <w:lang w:bidi="he-IL"/>
        </w:rPr>
        <w:t>with the</w:t>
      </w:r>
      <w:r>
        <w:rPr>
          <w:lang w:bidi="he-IL"/>
        </w:rPr>
        <w:t xml:space="preserve"> aforementioned interpretation. </w:t>
      </w:r>
      <w:r>
        <w:rPr>
          <w:b/>
          <w:bCs/>
          <w:lang w:bidi="he-IL"/>
        </w:rPr>
        <w:t xml:space="preserve">For here </w:t>
      </w:r>
      <w:r>
        <w:rPr>
          <w:lang w:bidi="he-IL"/>
        </w:rPr>
        <w:t xml:space="preserve">in this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we are following the view of </w:t>
      </w:r>
      <w:r>
        <w:rPr>
          <w:rFonts w:hint="cs"/>
          <w:b/>
          <w:bCs/>
          <w:rtl/>
          <w:lang w:bidi="he-IL"/>
        </w:rPr>
        <w:t>רב הונא</w:t>
      </w:r>
      <w:r w:rsidR="00E91929">
        <w:rPr>
          <w:rFonts w:cs="Aharoni"/>
        </w:rPr>
        <w:t xml:space="preserve"> </w:t>
      </w:r>
      <w:r w:rsidR="00E91929">
        <w:rPr>
          <w:rFonts w:cs="Aharoni"/>
          <w:b/>
          <w:bCs/>
        </w:rPr>
        <w:t xml:space="preserve">who maintains </w:t>
      </w:r>
      <w:r w:rsidR="00E91929" w:rsidRPr="00FA157F">
        <w:rPr>
          <w:rFonts w:cs="Aharoni"/>
          <w:sz w:val="24"/>
          <w:szCs w:val="24"/>
        </w:rPr>
        <w:t xml:space="preserve">in a case of </w:t>
      </w:r>
      <w:r w:rsidR="00E91929" w:rsidRPr="00FA157F">
        <w:rPr>
          <w:rFonts w:hint="cs"/>
          <w:sz w:val="24"/>
          <w:szCs w:val="24"/>
          <w:rtl/>
          <w:lang w:bidi="he-IL"/>
        </w:rPr>
        <w:t>תרי ותרי</w:t>
      </w:r>
      <w:r w:rsidR="00E91929" w:rsidRPr="00FA157F">
        <w:rPr>
          <w:sz w:val="24"/>
          <w:szCs w:val="24"/>
          <w:lang w:bidi="he-IL"/>
        </w:rPr>
        <w:t xml:space="preserve"> -</w:t>
      </w:r>
    </w:p>
    <w:p w:rsidR="00E91929" w:rsidRPr="00AE076C" w:rsidRDefault="00391229" w:rsidP="004361AC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AE076C">
        <w:rPr>
          <w:rFonts w:cs="David" w:hint="cs"/>
          <w:b/>
          <w:bCs/>
          <w:rtl/>
        </w:rPr>
        <w:t>דזו באה בפני עצמה ומעידה דאית לן למימר אוקי גברא אחזקתיה</w:t>
      </w:r>
      <w:r w:rsidR="00A6105A">
        <w:rPr>
          <w:rStyle w:val="FootnoteReference"/>
          <w:rFonts w:cs="David"/>
          <w:b/>
          <w:bCs/>
          <w:rtl/>
        </w:rPr>
        <w:footnoteReference w:id="5"/>
      </w:r>
      <w:r w:rsidR="00E91929" w:rsidRPr="00AE076C">
        <w:rPr>
          <w:rFonts w:cs="David" w:hint="cs"/>
          <w:b/>
          <w:bCs/>
          <w:rtl/>
          <w:lang w:bidi="he-IL"/>
        </w:rPr>
        <w:t xml:space="preserve"> </w:t>
      </w:r>
      <w:r w:rsidR="00E91929" w:rsidRPr="00AE076C">
        <w:rPr>
          <w:rFonts w:cs="David"/>
          <w:b/>
          <w:bCs/>
          <w:rtl/>
          <w:lang w:bidi="he-IL"/>
        </w:rPr>
        <w:t>–</w:t>
      </w:r>
    </w:p>
    <w:p w:rsidR="00E91929" w:rsidRPr="00FA157F" w:rsidRDefault="00E91929" w:rsidP="00A6105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That </w:t>
      </w:r>
      <w:r>
        <w:rPr>
          <w:lang w:bidi="he-IL"/>
        </w:rPr>
        <w:t xml:space="preserve">each group of the contradictory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may come independently </w:t>
      </w:r>
      <w:r>
        <w:rPr>
          <w:lang w:bidi="he-IL"/>
        </w:rPr>
        <w:t xml:space="preserve">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and testify</w:t>
      </w:r>
      <w:r w:rsidR="00AE076C">
        <w:rPr>
          <w:lang w:bidi="he-IL"/>
        </w:rPr>
        <w:t xml:space="preserve"> (regarding other cases)</w:t>
      </w:r>
      <w:r>
        <w:rPr>
          <w:b/>
          <w:bCs/>
          <w:lang w:bidi="he-IL"/>
        </w:rPr>
        <w:t xml:space="preserve">. </w:t>
      </w:r>
      <w:r>
        <w:rPr>
          <w:lang w:bidi="he-IL"/>
        </w:rPr>
        <w:t xml:space="preserve">The reason is </w:t>
      </w:r>
      <w:r>
        <w:rPr>
          <w:b/>
          <w:bCs/>
          <w:lang w:bidi="he-IL"/>
        </w:rPr>
        <w:t xml:space="preserve">that we do say that we place the person </w:t>
      </w:r>
      <w:r>
        <w:rPr>
          <w:lang w:bidi="he-IL"/>
        </w:rPr>
        <w:t xml:space="preserve">(each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on his presumptive </w:t>
      </w:r>
      <w:r w:rsidRPr="00FA157F">
        <w:rPr>
          <w:sz w:val="24"/>
          <w:szCs w:val="24"/>
          <w:lang w:bidi="he-IL"/>
        </w:rPr>
        <w:t xml:space="preserve">status of </w:t>
      </w:r>
      <w:r w:rsidRPr="00FA157F">
        <w:rPr>
          <w:rFonts w:hint="cs"/>
          <w:sz w:val="24"/>
          <w:szCs w:val="24"/>
          <w:rtl/>
          <w:lang w:bidi="he-IL"/>
        </w:rPr>
        <w:t>כשרות</w:t>
      </w:r>
      <w:r w:rsidRPr="00FA157F">
        <w:rPr>
          <w:sz w:val="24"/>
          <w:szCs w:val="24"/>
          <w:lang w:bidi="he-IL"/>
        </w:rPr>
        <w:t>.</w:t>
      </w:r>
      <w:r w:rsidR="004361AC" w:rsidRPr="004361AC">
        <w:rPr>
          <w:rStyle w:val="FootnoteReference"/>
          <w:sz w:val="24"/>
          <w:szCs w:val="24"/>
          <w:rtl/>
          <w:lang w:bidi="he-IL"/>
        </w:rPr>
        <w:t xml:space="preserve"> </w:t>
      </w:r>
      <w:r w:rsidR="004361AC" w:rsidRPr="00FA157F">
        <w:rPr>
          <w:rStyle w:val="FootnoteReference"/>
          <w:sz w:val="24"/>
          <w:szCs w:val="24"/>
          <w:rtl/>
          <w:lang w:bidi="he-IL"/>
        </w:rPr>
        <w:footnoteReference w:id="6"/>
      </w:r>
      <w:r w:rsidR="00CC562C" w:rsidRPr="00FA157F">
        <w:rPr>
          <w:rFonts w:cs="Aharoni"/>
          <w:sz w:val="24"/>
          <w:szCs w:val="24"/>
        </w:rPr>
        <w:t xml:space="preserve">Similarly here, </w:t>
      </w:r>
      <w:r w:rsidR="00CC562C" w:rsidRPr="00FA157F">
        <w:rPr>
          <w:rFonts w:cs="Aharoni"/>
          <w:sz w:val="24"/>
          <w:szCs w:val="24"/>
        </w:rPr>
        <w:lastRenderedPageBreak/>
        <w:t xml:space="preserve">this third </w:t>
      </w:r>
      <w:r w:rsidR="00CC562C" w:rsidRPr="00FA157F">
        <w:rPr>
          <w:rFonts w:hint="cs"/>
          <w:sz w:val="24"/>
          <w:szCs w:val="24"/>
          <w:rtl/>
          <w:lang w:bidi="he-IL"/>
        </w:rPr>
        <w:t>דיין</w:t>
      </w:r>
      <w:r w:rsidR="00CC562C" w:rsidRPr="00FA157F">
        <w:rPr>
          <w:sz w:val="24"/>
          <w:szCs w:val="24"/>
          <w:lang w:bidi="he-IL"/>
        </w:rPr>
        <w:t xml:space="preserve"> had a </w:t>
      </w:r>
      <w:r w:rsidR="00CC562C" w:rsidRPr="00FA157F">
        <w:rPr>
          <w:rFonts w:hint="cs"/>
          <w:sz w:val="24"/>
          <w:szCs w:val="24"/>
          <w:rtl/>
          <w:lang w:bidi="he-IL"/>
        </w:rPr>
        <w:t>חזקת כשרות</w:t>
      </w:r>
      <w:r w:rsidR="00CC562C" w:rsidRPr="00FA157F">
        <w:rPr>
          <w:sz w:val="24"/>
          <w:szCs w:val="24"/>
          <w:lang w:bidi="he-IL"/>
        </w:rPr>
        <w:t xml:space="preserve">; the subsequent </w:t>
      </w:r>
      <w:r w:rsidR="00CC562C" w:rsidRPr="00FA157F">
        <w:rPr>
          <w:rFonts w:hint="cs"/>
          <w:sz w:val="24"/>
          <w:szCs w:val="24"/>
          <w:rtl/>
          <w:lang w:bidi="he-IL"/>
        </w:rPr>
        <w:t>תרי ותרי</w:t>
      </w:r>
      <w:r w:rsidR="00CC562C" w:rsidRPr="00FA157F">
        <w:rPr>
          <w:sz w:val="24"/>
          <w:szCs w:val="24"/>
          <w:lang w:bidi="he-IL"/>
        </w:rPr>
        <w:t xml:space="preserve"> cannot diminish this </w:t>
      </w:r>
      <w:r w:rsidR="00CC562C" w:rsidRPr="00FA157F">
        <w:rPr>
          <w:rFonts w:hint="cs"/>
          <w:sz w:val="24"/>
          <w:szCs w:val="24"/>
          <w:rtl/>
          <w:lang w:bidi="he-IL"/>
        </w:rPr>
        <w:t>חזקת כשרות</w:t>
      </w:r>
      <w:r w:rsidR="00CC562C" w:rsidRPr="00FA157F">
        <w:rPr>
          <w:sz w:val="24"/>
          <w:szCs w:val="24"/>
          <w:lang w:bidi="he-IL"/>
        </w:rPr>
        <w:t xml:space="preserve">. He should be </w:t>
      </w:r>
      <w:r w:rsidR="00CC562C" w:rsidRPr="00FA157F">
        <w:rPr>
          <w:rFonts w:hint="cs"/>
          <w:sz w:val="24"/>
          <w:szCs w:val="24"/>
          <w:rtl/>
          <w:lang w:bidi="he-IL"/>
        </w:rPr>
        <w:t>כשר</w:t>
      </w:r>
      <w:r w:rsidR="00CC562C" w:rsidRPr="00FA157F">
        <w:rPr>
          <w:sz w:val="24"/>
          <w:szCs w:val="24"/>
          <w:lang w:bidi="he-IL"/>
        </w:rPr>
        <w:t xml:space="preserve"> despite the </w:t>
      </w:r>
      <w:r w:rsidR="00CC562C" w:rsidRPr="00FA157F">
        <w:rPr>
          <w:rFonts w:hint="cs"/>
          <w:sz w:val="24"/>
          <w:szCs w:val="24"/>
          <w:rtl/>
          <w:lang w:bidi="he-IL"/>
        </w:rPr>
        <w:t>תרי ותרי</w:t>
      </w:r>
      <w:r w:rsidR="00CC562C" w:rsidRPr="00FA157F">
        <w:rPr>
          <w:sz w:val="24"/>
          <w:szCs w:val="24"/>
          <w:lang w:bidi="he-IL"/>
        </w:rPr>
        <w:t xml:space="preserve">. For </w:t>
      </w:r>
      <w:r w:rsidR="00CC562C" w:rsidRPr="00FA157F">
        <w:rPr>
          <w:rFonts w:hint="cs"/>
          <w:sz w:val="24"/>
          <w:szCs w:val="24"/>
          <w:rtl/>
          <w:lang w:bidi="he-IL"/>
        </w:rPr>
        <w:t>תרי ותרי</w:t>
      </w:r>
      <w:r w:rsidR="00CC562C" w:rsidRPr="00FA157F">
        <w:rPr>
          <w:sz w:val="24"/>
          <w:szCs w:val="24"/>
          <w:lang w:bidi="he-IL"/>
        </w:rPr>
        <w:t xml:space="preserve"> cannot remove a </w:t>
      </w:r>
      <w:r w:rsidR="00CC562C" w:rsidRPr="00FA157F">
        <w:rPr>
          <w:rFonts w:hint="cs"/>
          <w:sz w:val="24"/>
          <w:szCs w:val="24"/>
          <w:rtl/>
          <w:lang w:bidi="he-IL"/>
        </w:rPr>
        <w:t>חזקת כשרות</w:t>
      </w:r>
      <w:r w:rsidR="00CC562C" w:rsidRPr="00FA157F">
        <w:rPr>
          <w:sz w:val="24"/>
          <w:szCs w:val="24"/>
          <w:lang w:bidi="he-IL"/>
        </w:rPr>
        <w:t>.</w:t>
      </w:r>
    </w:p>
    <w:p w:rsidR="00CC562C" w:rsidRPr="00FA157F" w:rsidRDefault="00CC562C" w:rsidP="00A6105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CC562C" w:rsidRPr="00FA157F" w:rsidRDefault="00CC562C" w:rsidP="004361AC">
      <w:pPr>
        <w:spacing w:line="276" w:lineRule="auto"/>
        <w:jc w:val="both"/>
        <w:rPr>
          <w:sz w:val="24"/>
          <w:szCs w:val="24"/>
          <w:lang w:bidi="he-IL"/>
        </w:rPr>
      </w:pPr>
      <w:r w:rsidRPr="00FA157F">
        <w:rPr>
          <w:rFonts w:hint="cs"/>
          <w:sz w:val="24"/>
          <w:szCs w:val="24"/>
          <w:rtl/>
          <w:lang w:bidi="he-IL"/>
        </w:rPr>
        <w:t>תוספות</w:t>
      </w:r>
      <w:r w:rsidRPr="00FA157F">
        <w:rPr>
          <w:sz w:val="24"/>
          <w:szCs w:val="24"/>
          <w:lang w:bidi="he-IL"/>
        </w:rPr>
        <w:t xml:space="preserve"> expands his question:</w:t>
      </w:r>
    </w:p>
    <w:p w:rsidR="00CC562C" w:rsidRPr="00AE076C" w:rsidRDefault="00391229" w:rsidP="004361AC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AE076C">
        <w:rPr>
          <w:rFonts w:cs="David" w:hint="cs"/>
          <w:b/>
          <w:bCs/>
          <w:rtl/>
        </w:rPr>
        <w:t xml:space="preserve">ועוד דלרב חסדא דאמר </w:t>
      </w:r>
      <w:r w:rsidRPr="00AE076C">
        <w:rPr>
          <w:rFonts w:cs="David" w:hint="cs"/>
          <w:b/>
          <w:bCs/>
          <w:sz w:val="20"/>
          <w:szCs w:val="20"/>
          <w:rtl/>
        </w:rPr>
        <w:t>(שם)</w:t>
      </w:r>
      <w:r w:rsidR="00CC562C" w:rsidRPr="00AE076C">
        <w:rPr>
          <w:rFonts w:cs="David" w:hint="cs"/>
          <w:b/>
          <w:bCs/>
          <w:rtl/>
        </w:rPr>
        <w:t xml:space="preserve"> בהדי סהדי שקרי למה לי</w:t>
      </w:r>
      <w:r w:rsidR="00CC562C" w:rsidRPr="00AE076C">
        <w:rPr>
          <w:rFonts w:cs="David" w:hint="cs"/>
          <w:b/>
          <w:bCs/>
          <w:rtl/>
          <w:lang w:bidi="he-IL"/>
        </w:rPr>
        <w:t xml:space="preserve"> </w:t>
      </w:r>
      <w:r w:rsidR="00CC562C" w:rsidRPr="00AE076C">
        <w:rPr>
          <w:rFonts w:cs="David"/>
          <w:b/>
          <w:bCs/>
          <w:rtl/>
          <w:lang w:bidi="he-IL"/>
        </w:rPr>
        <w:t>–</w:t>
      </w:r>
    </w:p>
    <w:p w:rsidR="00CC562C" w:rsidRPr="00FA157F" w:rsidRDefault="00CC562C" w:rsidP="004361A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furthermore </w:t>
      </w:r>
      <w:r>
        <w:rPr>
          <w:lang w:bidi="he-IL"/>
        </w:rPr>
        <w:t xml:space="preserve">(even) </w:t>
      </w:r>
      <w:r>
        <w:rPr>
          <w:b/>
          <w:bCs/>
          <w:lang w:bidi="he-IL"/>
        </w:rPr>
        <w:t xml:space="preserve">according to </w:t>
      </w:r>
      <w:r>
        <w:rPr>
          <w:rFonts w:hint="cs"/>
          <w:b/>
          <w:bCs/>
          <w:rtl/>
          <w:lang w:bidi="he-IL"/>
        </w:rPr>
        <w:t>רב חסדא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(who argues with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>)</w:t>
      </w:r>
      <w:r w:rsidR="009F69B7">
        <w:rPr>
          <w:rStyle w:val="FootnoteReference"/>
          <w:lang w:bidi="he-IL"/>
        </w:rPr>
        <w:footnoteReference w:id="7"/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maintains </w:t>
      </w:r>
      <w:r>
        <w:rPr>
          <w:lang w:bidi="he-IL"/>
        </w:rPr>
        <w:t xml:space="preserve">that in a case of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we say </w:t>
      </w:r>
      <w:r>
        <w:rPr>
          <w:b/>
          <w:bCs/>
          <w:lang w:bidi="he-IL"/>
        </w:rPr>
        <w:t xml:space="preserve">‘why get involved with these false witnesses’. </w:t>
      </w:r>
      <w:r w:rsidRPr="00FA157F">
        <w:rPr>
          <w:rFonts w:hint="cs"/>
          <w:sz w:val="24"/>
          <w:szCs w:val="24"/>
          <w:rtl/>
          <w:lang w:bidi="he-IL"/>
        </w:rPr>
        <w:t>רב חסדא</w:t>
      </w:r>
      <w:r w:rsidRPr="00FA157F">
        <w:rPr>
          <w:sz w:val="24"/>
          <w:szCs w:val="24"/>
          <w:lang w:bidi="he-IL"/>
        </w:rPr>
        <w:t xml:space="preserve"> is of the opinion that these two </w:t>
      </w:r>
      <w:r w:rsidRPr="00FA157F">
        <w:rPr>
          <w:rFonts w:hint="cs"/>
          <w:sz w:val="24"/>
          <w:szCs w:val="24"/>
          <w:rtl/>
          <w:lang w:bidi="he-IL"/>
        </w:rPr>
        <w:t>כתי עדים</w:t>
      </w:r>
      <w:r w:rsidRPr="00FA157F">
        <w:rPr>
          <w:sz w:val="24"/>
          <w:szCs w:val="24"/>
          <w:lang w:bidi="he-IL"/>
        </w:rPr>
        <w:t xml:space="preserve"> cannot testify elsewhere, for each is suspect of being false </w:t>
      </w:r>
      <w:r w:rsidRPr="00FA157F">
        <w:rPr>
          <w:rFonts w:hint="cs"/>
          <w:sz w:val="24"/>
          <w:szCs w:val="24"/>
          <w:rtl/>
          <w:lang w:bidi="he-IL"/>
        </w:rPr>
        <w:t>עדים</w:t>
      </w:r>
      <w:r w:rsidRPr="00FA157F">
        <w:rPr>
          <w:sz w:val="24"/>
          <w:szCs w:val="24"/>
          <w:lang w:bidi="he-IL"/>
        </w:rPr>
        <w:t xml:space="preserve">. Nevertheless </w:t>
      </w:r>
      <w:r w:rsidRPr="00FA157F">
        <w:rPr>
          <w:rFonts w:hint="cs"/>
          <w:sz w:val="24"/>
          <w:szCs w:val="24"/>
          <w:rtl/>
          <w:lang w:bidi="he-IL"/>
        </w:rPr>
        <w:t>רב חסדא</w:t>
      </w:r>
      <w:r w:rsidRPr="00FA157F">
        <w:rPr>
          <w:sz w:val="24"/>
          <w:szCs w:val="24"/>
          <w:lang w:bidi="he-IL"/>
        </w:rPr>
        <w:t xml:space="preserve"> would -</w:t>
      </w:r>
      <w:r w:rsidRPr="00FA157F">
        <w:rPr>
          <w:b/>
          <w:bCs/>
          <w:sz w:val="24"/>
          <w:szCs w:val="24"/>
          <w:lang w:bidi="he-IL"/>
        </w:rPr>
        <w:t xml:space="preserve"> </w:t>
      </w:r>
    </w:p>
    <w:p w:rsidR="00CC562C" w:rsidRPr="00AE076C" w:rsidRDefault="00391229" w:rsidP="004361AC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AE076C">
        <w:rPr>
          <w:rFonts w:cs="David" w:hint="cs"/>
          <w:b/>
          <w:bCs/>
          <w:rtl/>
        </w:rPr>
        <w:t xml:space="preserve">מודה הכא דהאי גברא ממילא מתכשר </w:t>
      </w:r>
      <w:r w:rsidR="00CC562C" w:rsidRPr="00AE076C">
        <w:rPr>
          <w:rFonts w:cs="David"/>
          <w:b/>
          <w:bCs/>
          <w:rtl/>
          <w:lang w:bidi="he-IL"/>
        </w:rPr>
        <w:t>–</w:t>
      </w:r>
    </w:p>
    <w:p w:rsidR="00CC562C" w:rsidRPr="00FA157F" w:rsidRDefault="00CC562C" w:rsidP="004361A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Admit here</w:t>
      </w:r>
      <w:r w:rsidR="009A2B19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that this person </w:t>
      </w:r>
      <w:r>
        <w:rPr>
          <w:lang w:bidi="he-IL"/>
        </w:rPr>
        <w:t xml:space="preserve">(the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) </w:t>
      </w:r>
      <w:r w:rsidR="009A2B19">
        <w:rPr>
          <w:b/>
          <w:bCs/>
          <w:lang w:bidi="he-IL"/>
        </w:rPr>
        <w:t>would be</w:t>
      </w:r>
      <w:r w:rsidR="00431F47" w:rsidRPr="00431F47">
        <w:rPr>
          <w:b/>
          <w:bCs/>
          <w:lang w:bidi="he-IL"/>
        </w:rPr>
        <w:t xml:space="preserve"> </w:t>
      </w:r>
      <w:r w:rsidR="00431F47">
        <w:rPr>
          <w:b/>
          <w:bCs/>
          <w:lang w:bidi="he-IL"/>
        </w:rPr>
        <w:t>naturally</w:t>
      </w:r>
      <w:r w:rsidR="009A2B19">
        <w:rPr>
          <w:b/>
          <w:bCs/>
          <w:lang w:bidi="he-IL"/>
        </w:rPr>
        <w:t xml:space="preserve"> vindicated</w:t>
      </w:r>
      <w:r w:rsidR="009B1F4F">
        <w:rPr>
          <w:b/>
          <w:bCs/>
          <w:lang w:bidi="he-IL"/>
        </w:rPr>
        <w:t xml:space="preserve"> </w:t>
      </w:r>
      <w:r w:rsidR="009A2B19" w:rsidRPr="00FA157F">
        <w:rPr>
          <w:sz w:val="24"/>
          <w:szCs w:val="24"/>
          <w:lang w:bidi="he-IL"/>
        </w:rPr>
        <w:t xml:space="preserve">and able to serve as a </w:t>
      </w:r>
      <w:r w:rsidR="009A2B19" w:rsidRPr="00FA157F">
        <w:rPr>
          <w:rFonts w:hint="cs"/>
          <w:sz w:val="24"/>
          <w:szCs w:val="24"/>
          <w:rtl/>
          <w:lang w:bidi="he-IL"/>
        </w:rPr>
        <w:t>דיין</w:t>
      </w:r>
      <w:r w:rsidR="009A2B19" w:rsidRPr="00FA157F">
        <w:rPr>
          <w:sz w:val="24"/>
          <w:szCs w:val="24"/>
          <w:lang w:bidi="he-IL"/>
        </w:rPr>
        <w:t xml:space="preserve">. </w:t>
      </w:r>
      <w:r w:rsidR="009A2B19" w:rsidRPr="00FA157F">
        <w:rPr>
          <w:rFonts w:hint="cs"/>
          <w:sz w:val="24"/>
          <w:szCs w:val="24"/>
          <w:rtl/>
          <w:lang w:bidi="he-IL"/>
        </w:rPr>
        <w:t>תוספות</w:t>
      </w:r>
      <w:r w:rsidR="009A2B19" w:rsidRPr="00FA157F">
        <w:rPr>
          <w:sz w:val="24"/>
          <w:szCs w:val="24"/>
          <w:lang w:bidi="he-IL"/>
        </w:rPr>
        <w:t xml:space="preserve"> explains:</w:t>
      </w:r>
    </w:p>
    <w:p w:rsidR="009A2B19" w:rsidRPr="00AE076C" w:rsidRDefault="00391229" w:rsidP="004361A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AE076C">
        <w:rPr>
          <w:rFonts w:cs="David" w:hint="cs"/>
          <w:b/>
          <w:bCs/>
          <w:rtl/>
        </w:rPr>
        <w:t xml:space="preserve">שהרי אם כת אחת מאלו מעידה על אדם אחד שהוא פסול </w:t>
      </w:r>
      <w:r w:rsidR="009A2B19" w:rsidRPr="00AE076C">
        <w:rPr>
          <w:rFonts w:cs="David"/>
          <w:b/>
          <w:bCs/>
          <w:rtl/>
          <w:lang w:bidi="he-IL"/>
        </w:rPr>
        <w:t>–</w:t>
      </w:r>
    </w:p>
    <w:p w:rsidR="009A2B19" w:rsidRPr="00FA157F" w:rsidRDefault="009A2B19" w:rsidP="004361A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if one of these </w:t>
      </w:r>
      <w:r>
        <w:rPr>
          <w:lang w:bidi="he-IL"/>
        </w:rPr>
        <w:t>contradictory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כתי</w:t>
      </w:r>
      <w:r>
        <w:rPr>
          <w:rFonts w:hint="cs"/>
          <w:rtl/>
          <w:lang w:bidi="he-IL"/>
        </w:rPr>
        <w:t xml:space="preserve"> 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would </w:t>
      </w:r>
      <w:r w:rsidR="00005C87">
        <w:rPr>
          <w:lang w:bidi="he-IL"/>
        </w:rPr>
        <w:t xml:space="preserve">(subsequently) </w:t>
      </w:r>
      <w:r>
        <w:rPr>
          <w:b/>
          <w:bCs/>
          <w:lang w:bidi="he-IL"/>
        </w:rPr>
        <w:t xml:space="preserve">testify concerning a </w:t>
      </w:r>
      <w:r w:rsidR="009B1F4F">
        <w:rPr>
          <w:b/>
          <w:bCs/>
          <w:lang w:bidi="he-IL"/>
        </w:rPr>
        <w:t xml:space="preserve">certain </w:t>
      </w:r>
      <w:r>
        <w:rPr>
          <w:b/>
          <w:bCs/>
          <w:lang w:bidi="he-IL"/>
        </w:rPr>
        <w:t xml:space="preserve">person that he is unfit </w:t>
      </w:r>
      <w:r w:rsidRPr="00FA157F">
        <w:rPr>
          <w:sz w:val="24"/>
          <w:szCs w:val="24"/>
          <w:lang w:bidi="he-IL"/>
        </w:rPr>
        <w:t xml:space="preserve">for </w:t>
      </w:r>
      <w:r w:rsidRPr="00FA157F">
        <w:rPr>
          <w:rFonts w:hint="cs"/>
          <w:sz w:val="24"/>
          <w:szCs w:val="24"/>
          <w:rtl/>
          <w:lang w:bidi="he-IL"/>
        </w:rPr>
        <w:t>עדות</w:t>
      </w:r>
      <w:r w:rsidRPr="00FA157F">
        <w:rPr>
          <w:sz w:val="24"/>
          <w:szCs w:val="24"/>
          <w:lang w:bidi="he-IL"/>
        </w:rPr>
        <w:t xml:space="preserve">, etc.; the </w:t>
      </w:r>
      <w:r w:rsidRPr="00FA157F">
        <w:rPr>
          <w:rFonts w:hint="cs"/>
          <w:sz w:val="24"/>
          <w:szCs w:val="24"/>
          <w:rtl/>
          <w:lang w:bidi="he-IL"/>
        </w:rPr>
        <w:t>כת</w:t>
      </w:r>
      <w:r w:rsidRPr="00FA157F">
        <w:rPr>
          <w:sz w:val="24"/>
          <w:szCs w:val="24"/>
          <w:lang w:bidi="he-IL"/>
        </w:rPr>
        <w:t xml:space="preserve"> -</w:t>
      </w:r>
    </w:p>
    <w:p w:rsidR="009A2B19" w:rsidRPr="00AE076C" w:rsidRDefault="00391229" w:rsidP="00AE076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AE076C">
        <w:rPr>
          <w:rFonts w:cs="David" w:hint="cs"/>
          <w:b/>
          <w:bCs/>
          <w:rtl/>
        </w:rPr>
        <w:t>לרב חסדא דחשיב להו סהדי שקרי לא היתה נאמנת א</w:t>
      </w:r>
      <w:r w:rsidR="009A2B19" w:rsidRPr="00AE076C">
        <w:rPr>
          <w:rFonts w:cs="David" w:hint="cs"/>
          <w:b/>
          <w:bCs/>
          <w:rtl/>
          <w:lang w:bidi="he-IL"/>
        </w:rPr>
        <w:t xml:space="preserve">ף </w:t>
      </w:r>
      <w:r w:rsidRPr="00AE076C">
        <w:rPr>
          <w:rFonts w:cs="David" w:hint="cs"/>
          <w:b/>
          <w:bCs/>
          <w:rtl/>
        </w:rPr>
        <w:t>ע</w:t>
      </w:r>
      <w:r w:rsidR="009A2B19" w:rsidRPr="00AE076C">
        <w:rPr>
          <w:rFonts w:cs="David" w:hint="cs"/>
          <w:b/>
          <w:bCs/>
          <w:rtl/>
          <w:lang w:bidi="he-IL"/>
        </w:rPr>
        <w:t xml:space="preserve">ל </w:t>
      </w:r>
      <w:r w:rsidRPr="00AE076C">
        <w:rPr>
          <w:rFonts w:cs="David" w:hint="cs"/>
          <w:b/>
          <w:bCs/>
          <w:rtl/>
        </w:rPr>
        <w:t>ג</w:t>
      </w:r>
      <w:r w:rsidR="009A2B19" w:rsidRPr="00AE076C">
        <w:rPr>
          <w:rFonts w:cs="David" w:hint="cs"/>
          <w:b/>
          <w:bCs/>
          <w:rtl/>
          <w:lang w:bidi="he-IL"/>
        </w:rPr>
        <w:t>ב</w:t>
      </w:r>
      <w:r w:rsidRPr="00AE076C">
        <w:rPr>
          <w:rFonts w:cs="David" w:hint="cs"/>
          <w:b/>
          <w:bCs/>
          <w:rtl/>
        </w:rPr>
        <w:t xml:space="preserve"> דאין אדם מכחישה</w:t>
      </w:r>
      <w:r w:rsidR="00AE076C">
        <w:rPr>
          <w:rStyle w:val="FootnoteReference"/>
          <w:rFonts w:cs="David"/>
          <w:b/>
          <w:bCs/>
          <w:rtl/>
        </w:rPr>
        <w:footnoteReference w:id="8"/>
      </w:r>
      <w:r w:rsidRPr="00AE076C">
        <w:rPr>
          <w:rFonts w:cs="David" w:hint="cs"/>
          <w:b/>
          <w:bCs/>
          <w:rtl/>
        </w:rPr>
        <w:t xml:space="preserve"> </w:t>
      </w:r>
      <w:r w:rsidR="009A2B19" w:rsidRPr="00AE076C">
        <w:rPr>
          <w:rFonts w:cs="David"/>
          <w:b/>
          <w:bCs/>
          <w:rtl/>
          <w:lang w:bidi="he-IL"/>
        </w:rPr>
        <w:t>–</w:t>
      </w:r>
    </w:p>
    <w:p w:rsidR="009A2B19" w:rsidRPr="00FA157F" w:rsidRDefault="009A2B19" w:rsidP="004361AC">
      <w:pPr>
        <w:spacing w:line="276" w:lineRule="auto"/>
        <w:jc w:val="both"/>
        <w:rPr>
          <w:rFonts w:cs="Aharoni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Would not be believed </w:t>
      </w:r>
      <w:r>
        <w:rPr>
          <w:rFonts w:cs="Aharoni"/>
          <w:lang w:bidi="he-IL"/>
        </w:rPr>
        <w:t xml:space="preserve">to be </w:t>
      </w:r>
      <w:r>
        <w:rPr>
          <w:rFonts w:hint="cs"/>
          <w:rtl/>
          <w:lang w:bidi="he-IL"/>
        </w:rPr>
        <w:t>פוסל</w:t>
      </w:r>
      <w:r>
        <w:rPr>
          <w:lang w:bidi="he-IL"/>
        </w:rPr>
        <w:t xml:space="preserve"> this person </w:t>
      </w:r>
      <w:r>
        <w:rPr>
          <w:b/>
          <w:bCs/>
          <w:lang w:bidi="he-IL"/>
        </w:rPr>
        <w:t xml:space="preserve">according to </w:t>
      </w:r>
      <w:r>
        <w:rPr>
          <w:rFonts w:hint="cs"/>
          <w:b/>
          <w:bCs/>
          <w:rtl/>
          <w:lang w:bidi="he-IL"/>
        </w:rPr>
        <w:t>רב חסדא</w:t>
      </w:r>
      <w:r>
        <w:rPr>
          <w:b/>
          <w:bCs/>
          <w:lang w:bidi="he-IL"/>
        </w:rPr>
        <w:t xml:space="preserve">, for </w:t>
      </w:r>
      <w:r w:rsidR="009B1F4F">
        <w:rPr>
          <w:rFonts w:hint="cs"/>
          <w:rtl/>
          <w:lang w:bidi="he-IL"/>
        </w:rPr>
        <w:t>רב חסדא</w:t>
      </w:r>
      <w:r>
        <w:rPr>
          <w:b/>
          <w:bCs/>
          <w:lang w:bidi="he-IL"/>
        </w:rPr>
        <w:t xml:space="preserve"> considers </w:t>
      </w:r>
      <w:r>
        <w:rPr>
          <w:lang w:bidi="he-IL"/>
        </w:rPr>
        <w:t xml:space="preserve">the members of </w:t>
      </w:r>
      <w:r w:rsidR="009B1F4F">
        <w:rPr>
          <w:lang w:bidi="he-IL"/>
        </w:rPr>
        <w:t>each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כת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as false </w:t>
      </w:r>
      <w:r>
        <w:rPr>
          <w:rFonts w:hint="cs"/>
          <w:b/>
          <w:bCs/>
          <w:rtl/>
          <w:lang w:bidi="he-IL"/>
        </w:rPr>
        <w:t>עדים</w:t>
      </w:r>
      <w:r>
        <w:rPr>
          <w:b/>
          <w:bCs/>
          <w:lang w:bidi="he-IL"/>
        </w:rPr>
        <w:t xml:space="preserve">. </w:t>
      </w:r>
      <w:r>
        <w:rPr>
          <w:lang w:bidi="he-IL"/>
        </w:rPr>
        <w:t xml:space="preserve">This is true </w:t>
      </w:r>
      <w:r>
        <w:rPr>
          <w:b/>
          <w:bCs/>
          <w:lang w:bidi="he-IL"/>
        </w:rPr>
        <w:t xml:space="preserve">in spite </w:t>
      </w:r>
      <w:r>
        <w:rPr>
          <w:lang w:bidi="he-IL"/>
        </w:rPr>
        <w:t xml:space="preserve">of the fact </w:t>
      </w:r>
      <w:r>
        <w:rPr>
          <w:b/>
          <w:bCs/>
          <w:lang w:bidi="he-IL"/>
        </w:rPr>
        <w:t xml:space="preserve">the no one is contradicting </w:t>
      </w:r>
      <w:r w:rsidRPr="00FA157F">
        <w:rPr>
          <w:sz w:val="24"/>
          <w:szCs w:val="24"/>
          <w:lang w:bidi="he-IL"/>
        </w:rPr>
        <w:t xml:space="preserve">this </w:t>
      </w:r>
      <w:r w:rsidRPr="00FA157F">
        <w:rPr>
          <w:rFonts w:hint="cs"/>
          <w:sz w:val="24"/>
          <w:szCs w:val="24"/>
          <w:rtl/>
          <w:lang w:bidi="he-IL"/>
        </w:rPr>
        <w:t>כת</w:t>
      </w:r>
      <w:r w:rsidRPr="00FA157F">
        <w:rPr>
          <w:sz w:val="24"/>
          <w:szCs w:val="24"/>
          <w:lang w:bidi="he-IL"/>
        </w:rPr>
        <w:t xml:space="preserve"> </w:t>
      </w:r>
      <w:r w:rsidR="00005C87" w:rsidRPr="00FA157F">
        <w:rPr>
          <w:sz w:val="24"/>
          <w:szCs w:val="24"/>
          <w:lang w:bidi="he-IL"/>
        </w:rPr>
        <w:t xml:space="preserve">in this testimony, </w:t>
      </w:r>
      <w:r w:rsidRPr="00FA157F">
        <w:rPr>
          <w:sz w:val="24"/>
          <w:szCs w:val="24"/>
          <w:lang w:bidi="he-IL"/>
        </w:rPr>
        <w:t>wh</w:t>
      </w:r>
      <w:r w:rsidR="00005C87" w:rsidRPr="00FA157F">
        <w:rPr>
          <w:sz w:val="24"/>
          <w:szCs w:val="24"/>
          <w:lang w:bidi="he-IL"/>
        </w:rPr>
        <w:t>ich</w:t>
      </w:r>
      <w:r w:rsidRPr="00FA157F">
        <w:rPr>
          <w:sz w:val="24"/>
          <w:szCs w:val="24"/>
          <w:lang w:bidi="he-IL"/>
        </w:rPr>
        <w:t xml:space="preserve"> claims that a certain person is </w:t>
      </w:r>
      <w:r w:rsidRPr="00FA157F">
        <w:rPr>
          <w:rFonts w:hint="cs"/>
          <w:sz w:val="24"/>
          <w:szCs w:val="24"/>
          <w:rtl/>
          <w:lang w:bidi="he-IL"/>
        </w:rPr>
        <w:t>פסול</w:t>
      </w:r>
      <w:r w:rsidRPr="00FA157F">
        <w:rPr>
          <w:sz w:val="24"/>
          <w:szCs w:val="24"/>
          <w:lang w:bidi="he-IL"/>
        </w:rPr>
        <w:t xml:space="preserve"> -</w:t>
      </w:r>
      <w:r w:rsidRPr="00FA157F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9A2B19" w:rsidRPr="00A6105A" w:rsidRDefault="00391229" w:rsidP="004361AC">
      <w:pPr>
        <w:bidi/>
        <w:spacing w:line="276" w:lineRule="auto"/>
        <w:jc w:val="both"/>
        <w:rPr>
          <w:rFonts w:cs="David"/>
        </w:rPr>
      </w:pPr>
      <w:r w:rsidRPr="00A6105A">
        <w:rPr>
          <w:rFonts w:cs="David" w:hint="cs"/>
          <w:b/>
          <w:bCs/>
          <w:rtl/>
        </w:rPr>
        <w:t>וכ</w:t>
      </w:r>
      <w:r w:rsidR="009A2B19" w:rsidRPr="00A6105A">
        <w:rPr>
          <w:rFonts w:cs="David" w:hint="cs"/>
          <w:b/>
          <w:bCs/>
          <w:rtl/>
          <w:lang w:bidi="he-IL"/>
        </w:rPr>
        <w:t xml:space="preserve">ל </w:t>
      </w:r>
      <w:r w:rsidRPr="00A6105A">
        <w:rPr>
          <w:rFonts w:cs="David" w:hint="cs"/>
          <w:b/>
          <w:bCs/>
          <w:rtl/>
        </w:rPr>
        <w:t>ש</w:t>
      </w:r>
      <w:r w:rsidR="009A2B19" w:rsidRPr="00A6105A">
        <w:rPr>
          <w:rFonts w:cs="David" w:hint="cs"/>
          <w:b/>
          <w:bCs/>
          <w:rtl/>
          <w:lang w:bidi="he-IL"/>
        </w:rPr>
        <w:t>כן</w:t>
      </w:r>
      <w:r w:rsidRPr="00A6105A">
        <w:rPr>
          <w:rFonts w:cs="David" w:hint="cs"/>
          <w:b/>
          <w:bCs/>
          <w:rtl/>
        </w:rPr>
        <w:t xml:space="preserve"> היכא דאיכא סהדי דמכחשי דלא מהימני </w:t>
      </w:r>
      <w:r w:rsidR="009A2B19" w:rsidRPr="00A6105A">
        <w:rPr>
          <w:rFonts w:cs="David"/>
          <w:b/>
          <w:bCs/>
          <w:rtl/>
          <w:lang w:bidi="he-IL"/>
        </w:rPr>
        <w:t>–</w:t>
      </w:r>
    </w:p>
    <w:p w:rsidR="009A2B19" w:rsidRPr="00FA157F" w:rsidRDefault="009A2B19" w:rsidP="004361AC">
      <w:pPr>
        <w:spacing w:line="276" w:lineRule="auto"/>
        <w:jc w:val="both"/>
        <w:rPr>
          <w:sz w:val="24"/>
          <w:szCs w:val="24"/>
          <w:lang w:bidi="he-IL"/>
        </w:rPr>
      </w:pPr>
      <w:r w:rsidRPr="009A2B19">
        <w:rPr>
          <w:b/>
          <w:bCs/>
        </w:rPr>
        <w:t xml:space="preserve">And certainly </w:t>
      </w:r>
      <w:r>
        <w:t xml:space="preserve">in our case </w:t>
      </w:r>
      <w:r>
        <w:rPr>
          <w:b/>
          <w:bCs/>
        </w:rPr>
        <w:t xml:space="preserve">where there are </w:t>
      </w:r>
      <w:r w:rsidR="005614B0">
        <w:rPr>
          <w:rFonts w:hint="cs"/>
          <w:b/>
          <w:bCs/>
          <w:rtl/>
          <w:lang w:bidi="he-IL"/>
        </w:rPr>
        <w:t>עדים</w:t>
      </w:r>
      <w:r w:rsidR="005614B0">
        <w:rPr>
          <w:b/>
          <w:bCs/>
          <w:lang w:bidi="he-IL"/>
        </w:rPr>
        <w:t xml:space="preserve"> </w:t>
      </w:r>
      <w:r w:rsidR="005614B0">
        <w:rPr>
          <w:lang w:bidi="he-IL"/>
        </w:rPr>
        <w:t xml:space="preserve">(the two </w:t>
      </w:r>
      <w:r w:rsidR="005614B0">
        <w:rPr>
          <w:rFonts w:hint="cs"/>
          <w:rtl/>
          <w:lang w:bidi="he-IL"/>
        </w:rPr>
        <w:t>דיינים</w:t>
      </w:r>
      <w:r w:rsidR="005614B0">
        <w:rPr>
          <w:lang w:bidi="he-IL"/>
        </w:rPr>
        <w:t xml:space="preserve">) </w:t>
      </w:r>
      <w:r>
        <w:rPr>
          <w:b/>
          <w:bCs/>
          <w:lang w:bidi="he-IL"/>
        </w:rPr>
        <w:t xml:space="preserve">who contradict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עדים הפ</w:t>
      </w:r>
      <w:r w:rsidR="005614B0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סלים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עדים הפוסלים</w:t>
      </w:r>
      <w:r>
        <w:rPr>
          <w:lang w:bidi="he-IL"/>
        </w:rPr>
        <w:t xml:space="preserve"> will surely </w:t>
      </w:r>
      <w:r w:rsidR="009B1F4F">
        <w:rPr>
          <w:b/>
          <w:bCs/>
          <w:lang w:bidi="he-IL"/>
        </w:rPr>
        <w:t xml:space="preserve">not be believed; </w:t>
      </w:r>
      <w:r w:rsidR="009B1F4F" w:rsidRPr="00FA157F">
        <w:rPr>
          <w:sz w:val="24"/>
          <w:szCs w:val="24"/>
          <w:lang w:bidi="he-IL"/>
        </w:rPr>
        <w:t xml:space="preserve">and the alleged </w:t>
      </w:r>
      <w:r w:rsidR="009B1F4F" w:rsidRPr="00FA157F">
        <w:rPr>
          <w:rFonts w:hint="cs"/>
          <w:sz w:val="24"/>
          <w:szCs w:val="24"/>
          <w:rtl/>
          <w:lang w:bidi="he-IL"/>
        </w:rPr>
        <w:t>פסול</w:t>
      </w:r>
      <w:r w:rsidR="009B1F4F" w:rsidRPr="00FA157F">
        <w:rPr>
          <w:sz w:val="24"/>
          <w:szCs w:val="24"/>
          <w:lang w:bidi="he-IL"/>
        </w:rPr>
        <w:t xml:space="preserve"> would be </w:t>
      </w:r>
      <w:r w:rsidR="009B1F4F" w:rsidRPr="00FA157F">
        <w:rPr>
          <w:rFonts w:hint="cs"/>
          <w:sz w:val="24"/>
          <w:szCs w:val="24"/>
          <w:rtl/>
          <w:lang w:bidi="he-IL"/>
        </w:rPr>
        <w:t>כשר</w:t>
      </w:r>
      <w:r w:rsidR="009B1F4F" w:rsidRPr="00FA157F">
        <w:rPr>
          <w:sz w:val="24"/>
          <w:szCs w:val="24"/>
          <w:lang w:bidi="he-IL"/>
        </w:rPr>
        <w:t>.</w:t>
      </w:r>
      <w:r w:rsidR="009B1F4F" w:rsidRPr="00FA157F">
        <w:rPr>
          <w:rStyle w:val="FootnoteReference"/>
          <w:sz w:val="24"/>
          <w:szCs w:val="24"/>
          <w:lang w:bidi="he-IL"/>
        </w:rPr>
        <w:footnoteReference w:id="9"/>
      </w:r>
    </w:p>
    <w:p w:rsidR="009F69B7" w:rsidRPr="00FA157F" w:rsidRDefault="009F69B7" w:rsidP="004361AC">
      <w:pPr>
        <w:spacing w:line="276" w:lineRule="auto"/>
        <w:jc w:val="both"/>
        <w:rPr>
          <w:sz w:val="24"/>
          <w:szCs w:val="24"/>
          <w:lang w:bidi="he-IL"/>
        </w:rPr>
      </w:pPr>
    </w:p>
    <w:p w:rsidR="009F69B7" w:rsidRPr="00FA157F" w:rsidRDefault="009F69B7" w:rsidP="004361AC">
      <w:pPr>
        <w:spacing w:line="276" w:lineRule="auto"/>
        <w:jc w:val="both"/>
        <w:rPr>
          <w:sz w:val="24"/>
          <w:szCs w:val="24"/>
          <w:lang w:bidi="he-IL"/>
        </w:rPr>
      </w:pPr>
      <w:r w:rsidRPr="00FA157F">
        <w:rPr>
          <w:rFonts w:hint="cs"/>
          <w:sz w:val="24"/>
          <w:szCs w:val="24"/>
          <w:rtl/>
          <w:lang w:bidi="he-IL"/>
        </w:rPr>
        <w:t>תוספות</w:t>
      </w:r>
      <w:r w:rsidRPr="00FA157F">
        <w:rPr>
          <w:sz w:val="24"/>
          <w:szCs w:val="24"/>
          <w:lang w:bidi="he-IL"/>
        </w:rPr>
        <w:t xml:space="preserve"> has an additional difficulty on </w:t>
      </w:r>
      <w:r w:rsidRPr="00FA157F">
        <w:rPr>
          <w:rFonts w:hint="cs"/>
          <w:sz w:val="24"/>
          <w:szCs w:val="24"/>
          <w:rtl/>
          <w:lang w:bidi="he-IL"/>
        </w:rPr>
        <w:t>רש"י</w:t>
      </w:r>
      <w:r w:rsidRPr="00FA157F">
        <w:rPr>
          <w:sz w:val="24"/>
          <w:szCs w:val="24"/>
          <w:lang w:bidi="he-IL"/>
        </w:rPr>
        <w:t>:</w:t>
      </w:r>
    </w:p>
    <w:p w:rsidR="009F69B7" w:rsidRPr="00A6105A" w:rsidRDefault="009F69B7" w:rsidP="004361A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A6105A">
        <w:rPr>
          <w:rFonts w:cs="David" w:hint="cs"/>
          <w:b/>
          <w:bCs/>
          <w:rtl/>
        </w:rPr>
        <w:t>וע</w:t>
      </w:r>
      <w:r w:rsidRPr="00A6105A">
        <w:rPr>
          <w:rFonts w:cs="David" w:hint="cs"/>
          <w:b/>
          <w:bCs/>
          <w:rtl/>
          <w:lang w:bidi="he-IL"/>
        </w:rPr>
        <w:t xml:space="preserve">וד </w:t>
      </w:r>
      <w:r w:rsidR="00391229" w:rsidRPr="00A6105A">
        <w:rPr>
          <w:rFonts w:cs="David" w:hint="cs"/>
          <w:b/>
          <w:bCs/>
          <w:rtl/>
        </w:rPr>
        <w:t>ק</w:t>
      </w:r>
      <w:r w:rsidRPr="00A6105A">
        <w:rPr>
          <w:rFonts w:cs="David" w:hint="cs"/>
          <w:b/>
          <w:bCs/>
          <w:rtl/>
          <w:lang w:bidi="he-IL"/>
        </w:rPr>
        <w:t>שה</w:t>
      </w:r>
      <w:r w:rsidR="00391229" w:rsidRPr="00A6105A">
        <w:rPr>
          <w:rFonts w:cs="David" w:hint="cs"/>
          <w:b/>
          <w:bCs/>
          <w:rtl/>
        </w:rPr>
        <w:t xml:space="preserve"> לר</w:t>
      </w:r>
      <w:r w:rsidRPr="00A6105A">
        <w:rPr>
          <w:rFonts w:cs="David" w:hint="cs"/>
          <w:b/>
          <w:bCs/>
          <w:rtl/>
          <w:lang w:bidi="he-IL"/>
        </w:rPr>
        <w:t xml:space="preserve">בינו </w:t>
      </w:r>
      <w:r w:rsidR="00391229" w:rsidRPr="00A6105A">
        <w:rPr>
          <w:rFonts w:cs="David" w:hint="cs"/>
          <w:b/>
          <w:bCs/>
          <w:rtl/>
        </w:rPr>
        <w:t>י</w:t>
      </w:r>
      <w:r w:rsidRPr="00A6105A">
        <w:rPr>
          <w:rFonts w:cs="David" w:hint="cs"/>
          <w:b/>
          <w:bCs/>
          <w:rtl/>
          <w:lang w:bidi="he-IL"/>
        </w:rPr>
        <w:t>צחק</w:t>
      </w:r>
      <w:r w:rsidR="00391229" w:rsidRPr="00A6105A">
        <w:rPr>
          <w:rFonts w:cs="David" w:hint="cs"/>
          <w:b/>
          <w:bCs/>
          <w:rtl/>
        </w:rPr>
        <w:t xml:space="preserve"> דקאמר אי ערער דפגם משפחה גלוי מילתא בעלמא הוא </w:t>
      </w:r>
      <w:r w:rsidRPr="00A6105A">
        <w:rPr>
          <w:rFonts w:cs="David"/>
          <w:b/>
          <w:bCs/>
          <w:rtl/>
          <w:lang w:bidi="he-IL"/>
        </w:rPr>
        <w:t>–</w:t>
      </w:r>
      <w:r w:rsidRPr="00A6105A">
        <w:rPr>
          <w:rFonts w:cs="David" w:hint="cs"/>
          <w:b/>
          <w:bCs/>
          <w:rtl/>
          <w:lang w:bidi="he-IL"/>
        </w:rPr>
        <w:t xml:space="preserve"> </w:t>
      </w:r>
    </w:p>
    <w:p w:rsidR="009F69B7" w:rsidRPr="009F69B7" w:rsidRDefault="009F69B7" w:rsidP="004361AC">
      <w:pPr>
        <w:spacing w:line="276" w:lineRule="auto"/>
        <w:jc w:val="both"/>
        <w:rPr>
          <w:b/>
          <w:bCs/>
          <w:lang w:bidi="he-IL"/>
        </w:rPr>
      </w:pPr>
      <w:r w:rsidRPr="009F69B7">
        <w:rPr>
          <w:rFonts w:cs="Aharoni"/>
          <w:b/>
          <w:bCs/>
          <w:lang w:bidi="he-IL"/>
        </w:rPr>
        <w:lastRenderedPageBreak/>
        <w:t xml:space="preserve">And the </w:t>
      </w:r>
      <w:r w:rsidRPr="009F69B7"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has an additional difficulty; 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states, ‘if it is a </w:t>
      </w:r>
      <w:r w:rsidR="00A32467">
        <w:rPr>
          <w:b/>
          <w:bCs/>
          <w:lang w:bidi="he-IL"/>
        </w:rPr>
        <w:t xml:space="preserve">contention </w:t>
      </w:r>
      <w:r w:rsidR="00A32467">
        <w:rPr>
          <w:lang w:bidi="he-IL"/>
        </w:rPr>
        <w:t xml:space="preserve">concerning a </w:t>
      </w:r>
      <w:r>
        <w:rPr>
          <w:b/>
          <w:bCs/>
          <w:lang w:bidi="he-IL"/>
        </w:rPr>
        <w:t xml:space="preserve">family </w:t>
      </w:r>
      <w:r>
        <w:rPr>
          <w:lang w:bidi="he-IL"/>
        </w:rPr>
        <w:t xml:space="preserve">type </w:t>
      </w:r>
      <w:r>
        <w:rPr>
          <w:b/>
          <w:bCs/>
          <w:lang w:bidi="he-IL"/>
        </w:rPr>
        <w:t xml:space="preserve">blemish, then it is merely a revelation of the facts’ -  </w:t>
      </w:r>
    </w:p>
    <w:p w:rsidR="009F69B7" w:rsidRPr="00A6105A" w:rsidRDefault="009F69B7" w:rsidP="004361AC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A6105A">
        <w:rPr>
          <w:rFonts w:cs="David" w:hint="cs"/>
          <w:b/>
          <w:bCs/>
          <w:rtl/>
        </w:rPr>
        <w:t>ופי</w:t>
      </w:r>
      <w:r w:rsidRPr="00A6105A">
        <w:rPr>
          <w:rFonts w:cs="David" w:hint="cs"/>
          <w:b/>
          <w:bCs/>
          <w:rtl/>
          <w:lang w:bidi="he-IL"/>
        </w:rPr>
        <w:t>רש</w:t>
      </w:r>
      <w:r w:rsidRPr="00A6105A">
        <w:rPr>
          <w:rFonts w:cs="David" w:hint="cs"/>
          <w:b/>
          <w:bCs/>
          <w:rtl/>
        </w:rPr>
        <w:t xml:space="preserve"> הקונט</w:t>
      </w:r>
      <w:r w:rsidRPr="00A6105A">
        <w:rPr>
          <w:rFonts w:cs="David" w:hint="cs"/>
          <w:b/>
          <w:bCs/>
          <w:rtl/>
          <w:lang w:bidi="he-IL"/>
        </w:rPr>
        <w:t>רס</w:t>
      </w:r>
      <w:r w:rsidR="00391229" w:rsidRPr="00A6105A">
        <w:rPr>
          <w:rFonts w:cs="David" w:hint="cs"/>
          <w:b/>
          <w:bCs/>
          <w:rtl/>
        </w:rPr>
        <w:t xml:space="preserve"> דדבר העשוי ליגלות הוא שיבדקו עד שיתברר הדבר </w:t>
      </w:r>
      <w:r w:rsidRPr="00A6105A">
        <w:rPr>
          <w:rFonts w:cs="David"/>
          <w:b/>
          <w:bCs/>
          <w:rtl/>
          <w:lang w:bidi="he-IL"/>
        </w:rPr>
        <w:t>–</w:t>
      </w:r>
    </w:p>
    <w:p w:rsidR="009F69B7" w:rsidRDefault="009F69B7" w:rsidP="004361AC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</w:t>
      </w:r>
      <w:r w:rsidR="00893CCD">
        <w:rPr>
          <w:rFonts w:hint="cs"/>
          <w:b/>
          <w:bCs/>
          <w:rtl/>
          <w:lang w:bidi="he-IL"/>
        </w:rPr>
        <w:t>רש"י</w:t>
      </w:r>
      <w:r w:rsidR="00893CCD">
        <w:rPr>
          <w:b/>
          <w:bCs/>
          <w:lang w:bidi="he-IL"/>
        </w:rPr>
        <w:t xml:space="preserve"> explained</w:t>
      </w:r>
      <w:r w:rsidR="00C70BD9">
        <w:rPr>
          <w:b/>
          <w:bCs/>
          <w:lang w:bidi="he-IL"/>
        </w:rPr>
        <w:t>,</w:t>
      </w:r>
      <w:r w:rsidR="00893CCD">
        <w:rPr>
          <w:b/>
          <w:bCs/>
          <w:lang w:bidi="he-IL"/>
        </w:rPr>
        <w:t xml:space="preserve"> that this </w:t>
      </w:r>
      <w:r w:rsidR="00893CCD">
        <w:rPr>
          <w:rFonts w:hint="cs"/>
          <w:rtl/>
          <w:lang w:bidi="he-IL"/>
        </w:rPr>
        <w:t>פגם משפחה</w:t>
      </w:r>
      <w:r w:rsidR="00893CCD">
        <w:rPr>
          <w:lang w:bidi="he-IL"/>
        </w:rPr>
        <w:t xml:space="preserve"> </w:t>
      </w:r>
      <w:r w:rsidR="00893CCD">
        <w:rPr>
          <w:b/>
          <w:bCs/>
          <w:lang w:bidi="he-IL"/>
        </w:rPr>
        <w:t xml:space="preserve">is something that will eventually be revealed, for they will search </w:t>
      </w:r>
      <w:r w:rsidR="00893CCD">
        <w:rPr>
          <w:lang w:bidi="he-IL"/>
        </w:rPr>
        <w:t xml:space="preserve">out the facts </w:t>
      </w:r>
      <w:r w:rsidR="00893CCD" w:rsidRPr="00893CCD">
        <w:rPr>
          <w:b/>
          <w:bCs/>
          <w:lang w:bidi="he-IL"/>
        </w:rPr>
        <w:t xml:space="preserve">until the matter </w:t>
      </w:r>
      <w:r w:rsidR="00893CCD">
        <w:rPr>
          <w:b/>
          <w:bCs/>
          <w:lang w:bidi="he-IL"/>
        </w:rPr>
        <w:t>will be clarified</w:t>
      </w:r>
      <w:r w:rsidR="00C70BD9">
        <w:rPr>
          <w:sz w:val="24"/>
          <w:szCs w:val="24"/>
          <w:lang w:bidi="he-IL"/>
        </w:rPr>
        <w:t>. Therefore even if the</w:t>
      </w:r>
      <w:r w:rsidR="00703BD6">
        <w:rPr>
          <w:sz w:val="24"/>
          <w:szCs w:val="24"/>
          <w:lang w:bidi="he-IL"/>
        </w:rPr>
        <w:t xml:space="preserve"> </w:t>
      </w:r>
      <w:r w:rsidR="00703BD6">
        <w:rPr>
          <w:rFonts w:hint="cs"/>
          <w:sz w:val="24"/>
          <w:szCs w:val="24"/>
          <w:rtl/>
          <w:lang w:bidi="he-IL"/>
        </w:rPr>
        <w:t>דיינים</w:t>
      </w:r>
      <w:r w:rsidR="00C70BD9">
        <w:rPr>
          <w:sz w:val="24"/>
          <w:szCs w:val="24"/>
          <w:lang w:bidi="he-IL"/>
        </w:rPr>
        <w:t xml:space="preserve"> signed</w:t>
      </w:r>
      <w:r w:rsidR="00703BD6">
        <w:rPr>
          <w:sz w:val="24"/>
          <w:szCs w:val="24"/>
          <w:lang w:bidi="he-IL"/>
        </w:rPr>
        <w:t>,</w:t>
      </w:r>
      <w:r w:rsidR="00C70BD9">
        <w:rPr>
          <w:sz w:val="24"/>
          <w:szCs w:val="24"/>
          <w:lang w:bidi="he-IL"/>
        </w:rPr>
        <w:t xml:space="preserve"> they should be able to testify, for it is not a real </w:t>
      </w:r>
      <w:r w:rsidR="00C70BD9">
        <w:rPr>
          <w:rFonts w:hint="cs"/>
          <w:sz w:val="24"/>
          <w:szCs w:val="24"/>
          <w:rtl/>
          <w:lang w:bidi="he-IL"/>
        </w:rPr>
        <w:t>הגדת עדות</w:t>
      </w:r>
      <w:r w:rsidR="00AE2066">
        <w:rPr>
          <w:sz w:val="24"/>
          <w:szCs w:val="24"/>
          <w:lang w:bidi="he-IL"/>
        </w:rPr>
        <w:t xml:space="preserve">, merely a </w:t>
      </w:r>
      <w:r w:rsidR="00AE2066">
        <w:rPr>
          <w:rFonts w:hint="cs"/>
          <w:sz w:val="24"/>
          <w:szCs w:val="24"/>
          <w:rtl/>
          <w:lang w:bidi="he-IL"/>
        </w:rPr>
        <w:t>גילוי מילתא</w:t>
      </w:r>
      <w:r w:rsidR="00893CCD">
        <w:rPr>
          <w:b/>
          <w:bCs/>
          <w:lang w:bidi="he-IL"/>
        </w:rPr>
        <w:t xml:space="preserve"> </w:t>
      </w:r>
      <w:r w:rsidR="00C70BD9">
        <w:rPr>
          <w:b/>
          <w:bCs/>
          <w:lang w:bidi="he-IL"/>
        </w:rPr>
        <w:t>–</w:t>
      </w:r>
    </w:p>
    <w:p w:rsidR="00C70BD9" w:rsidRPr="00C70BD9" w:rsidRDefault="00C70BD9" w:rsidP="004361A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C70BD9" w:rsidRPr="00C70BD9" w:rsidRDefault="00C70BD9" w:rsidP="004361AC">
      <w:pPr>
        <w:spacing w:line="276" w:lineRule="auto"/>
        <w:jc w:val="both"/>
        <w:rPr>
          <w:sz w:val="24"/>
          <w:szCs w:val="24"/>
          <w:lang w:bidi="he-IL"/>
        </w:rPr>
      </w:pPr>
      <w:r w:rsidRPr="00C70BD9">
        <w:rPr>
          <w:rFonts w:hint="cs"/>
          <w:sz w:val="24"/>
          <w:szCs w:val="24"/>
          <w:rtl/>
          <w:lang w:bidi="he-IL"/>
        </w:rPr>
        <w:t>תוספות</w:t>
      </w:r>
      <w:r w:rsidRPr="00C70BD9">
        <w:rPr>
          <w:sz w:val="24"/>
          <w:szCs w:val="24"/>
          <w:lang w:bidi="he-IL"/>
        </w:rPr>
        <w:t xml:space="preserve"> asks:</w:t>
      </w:r>
    </w:p>
    <w:p w:rsidR="00893CCD" w:rsidRPr="00A6105A" w:rsidRDefault="00391229" w:rsidP="00A6105A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A6105A">
        <w:rPr>
          <w:rFonts w:cs="David" w:hint="cs"/>
          <w:b/>
          <w:bCs/>
          <w:rtl/>
        </w:rPr>
        <w:t xml:space="preserve">וזהו תימה איך יתברר הדבר לעולם כיון שאלו ב' אומרים שהוא עבד </w:t>
      </w:r>
      <w:r w:rsidR="00A6105A">
        <w:rPr>
          <w:rFonts w:cs="David" w:hint="cs"/>
          <w:b/>
          <w:bCs/>
          <w:rtl/>
          <w:lang w:bidi="he-IL"/>
        </w:rPr>
        <w:t>-</w:t>
      </w:r>
      <w:r w:rsidR="00893CCD" w:rsidRPr="00A6105A">
        <w:rPr>
          <w:rFonts w:cs="David" w:hint="cs"/>
          <w:b/>
          <w:bCs/>
          <w:rtl/>
          <w:lang w:bidi="he-IL"/>
        </w:rPr>
        <w:t xml:space="preserve"> </w:t>
      </w:r>
    </w:p>
    <w:p w:rsidR="00893CCD" w:rsidRPr="00893CCD" w:rsidRDefault="00893CCD" w:rsidP="004361AC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And this is astounding! How can the matter ever be clarified, since these two </w:t>
      </w:r>
      <w:r>
        <w:rPr>
          <w:lang w:bidi="he-IL"/>
        </w:rPr>
        <w:t xml:space="preserve">witnesses </w:t>
      </w:r>
      <w:r>
        <w:rPr>
          <w:b/>
          <w:bCs/>
          <w:lang w:bidi="he-IL"/>
        </w:rPr>
        <w:t xml:space="preserve">claim that he is an </w:t>
      </w:r>
      <w:r>
        <w:rPr>
          <w:rFonts w:hint="cs"/>
          <w:b/>
          <w:bCs/>
          <w:rtl/>
          <w:lang w:bidi="he-IL"/>
        </w:rPr>
        <w:t>עבד</w:t>
      </w:r>
      <w:r>
        <w:rPr>
          <w:b/>
          <w:bCs/>
          <w:lang w:bidi="he-IL"/>
        </w:rPr>
        <w:t xml:space="preserve">, </w:t>
      </w:r>
      <w:r>
        <w:rPr>
          <w:lang w:bidi="he-IL"/>
        </w:rPr>
        <w:t>therefore -</w:t>
      </w:r>
    </w:p>
    <w:p w:rsidR="00893CCD" w:rsidRPr="00A6105A" w:rsidRDefault="00391229" w:rsidP="00A6105A">
      <w:pPr>
        <w:bidi/>
        <w:spacing w:line="276" w:lineRule="auto"/>
        <w:jc w:val="both"/>
        <w:rPr>
          <w:rFonts w:cs="David"/>
          <w:lang w:bidi="he-IL"/>
        </w:rPr>
      </w:pPr>
      <w:r w:rsidRPr="00A6105A">
        <w:rPr>
          <w:rFonts w:cs="David" w:hint="cs"/>
          <w:b/>
          <w:bCs/>
          <w:rtl/>
        </w:rPr>
        <w:t xml:space="preserve">אין כל העולם יכולים להכחישן דתרי כמאה </w:t>
      </w:r>
      <w:r w:rsidR="00A6105A">
        <w:rPr>
          <w:rFonts w:cs="David" w:hint="cs"/>
          <w:b/>
          <w:bCs/>
          <w:rtl/>
          <w:lang w:bidi="he-IL"/>
        </w:rPr>
        <w:t>-</w:t>
      </w:r>
    </w:p>
    <w:p w:rsidR="00893CCD" w:rsidRPr="00C70BD9" w:rsidRDefault="00893CCD" w:rsidP="004361AC">
      <w:pPr>
        <w:spacing w:line="276" w:lineRule="auto"/>
        <w:jc w:val="both"/>
        <w:rPr>
          <w:sz w:val="24"/>
          <w:szCs w:val="24"/>
          <w:lang w:bidi="he-IL"/>
        </w:rPr>
      </w:pPr>
      <w:r w:rsidRPr="00893CCD">
        <w:rPr>
          <w:b/>
          <w:bCs/>
          <w:lang w:bidi="he-IL"/>
        </w:rPr>
        <w:t xml:space="preserve">The </w:t>
      </w:r>
      <w:r>
        <w:rPr>
          <w:b/>
          <w:bCs/>
          <w:lang w:bidi="he-IL"/>
        </w:rPr>
        <w:t xml:space="preserve">entire world cannot refute them, for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as effective </w:t>
      </w:r>
      <w:r>
        <w:rPr>
          <w:b/>
          <w:bCs/>
          <w:lang w:bidi="he-IL"/>
        </w:rPr>
        <w:t xml:space="preserve">as a hundred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>.</w:t>
      </w:r>
      <w:r w:rsidR="00C70BD9">
        <w:rPr>
          <w:lang w:bidi="he-IL"/>
        </w:rPr>
        <w:t xml:space="preserve"> </w:t>
      </w:r>
      <w:r w:rsidR="00C70BD9" w:rsidRPr="00C70BD9">
        <w:rPr>
          <w:sz w:val="24"/>
          <w:szCs w:val="24"/>
          <w:lang w:bidi="he-IL"/>
        </w:rPr>
        <w:t xml:space="preserve">No matter what evidence may show up, once these </w:t>
      </w:r>
      <w:r w:rsidR="00C70BD9" w:rsidRPr="00C70BD9">
        <w:rPr>
          <w:rFonts w:hint="cs"/>
          <w:sz w:val="24"/>
          <w:szCs w:val="24"/>
          <w:rtl/>
          <w:lang w:bidi="he-IL"/>
        </w:rPr>
        <w:t>עדים</w:t>
      </w:r>
      <w:r w:rsidR="00C70BD9" w:rsidRPr="00C70BD9">
        <w:rPr>
          <w:sz w:val="24"/>
          <w:szCs w:val="24"/>
          <w:lang w:bidi="he-IL"/>
        </w:rPr>
        <w:t xml:space="preserve"> claimed that the </w:t>
      </w:r>
      <w:r w:rsidR="00C70BD9" w:rsidRPr="00C70BD9">
        <w:rPr>
          <w:rFonts w:hint="cs"/>
          <w:sz w:val="24"/>
          <w:szCs w:val="24"/>
          <w:rtl/>
          <w:lang w:bidi="he-IL"/>
        </w:rPr>
        <w:t>דיין</w:t>
      </w:r>
      <w:r w:rsidR="00C70BD9" w:rsidRPr="00C70BD9">
        <w:rPr>
          <w:sz w:val="24"/>
          <w:szCs w:val="24"/>
          <w:lang w:bidi="he-IL"/>
        </w:rPr>
        <w:t xml:space="preserve"> is an </w:t>
      </w:r>
      <w:r w:rsidR="00C70BD9" w:rsidRPr="00C70BD9">
        <w:rPr>
          <w:rFonts w:hint="cs"/>
          <w:sz w:val="24"/>
          <w:szCs w:val="24"/>
          <w:rtl/>
          <w:lang w:bidi="he-IL"/>
        </w:rPr>
        <w:t>עבד</w:t>
      </w:r>
      <w:r w:rsidR="00C70BD9" w:rsidRPr="00C70BD9">
        <w:rPr>
          <w:sz w:val="24"/>
          <w:szCs w:val="24"/>
          <w:lang w:bidi="he-IL"/>
        </w:rPr>
        <w:t>, they cannot be refuted</w:t>
      </w:r>
    </w:p>
    <w:p w:rsidR="00005C87" w:rsidRPr="00C70BD9" w:rsidRDefault="00005C87" w:rsidP="004361AC">
      <w:pPr>
        <w:spacing w:line="276" w:lineRule="auto"/>
        <w:jc w:val="both"/>
        <w:rPr>
          <w:sz w:val="24"/>
          <w:szCs w:val="24"/>
          <w:lang w:bidi="he-IL"/>
        </w:rPr>
      </w:pPr>
    </w:p>
    <w:p w:rsidR="00005C87" w:rsidRPr="00C70BD9" w:rsidRDefault="00005C87" w:rsidP="004361AC">
      <w:pPr>
        <w:spacing w:line="276" w:lineRule="auto"/>
        <w:jc w:val="both"/>
        <w:rPr>
          <w:sz w:val="24"/>
          <w:szCs w:val="24"/>
          <w:lang w:bidi="he-IL"/>
        </w:rPr>
      </w:pPr>
      <w:r w:rsidRPr="00C70BD9">
        <w:rPr>
          <w:rFonts w:hint="cs"/>
          <w:sz w:val="24"/>
          <w:szCs w:val="24"/>
          <w:rtl/>
          <w:lang w:bidi="he-IL"/>
        </w:rPr>
        <w:t>תוספות</w:t>
      </w:r>
      <w:r w:rsidRPr="00C70BD9">
        <w:rPr>
          <w:sz w:val="24"/>
          <w:szCs w:val="24"/>
          <w:lang w:bidi="he-IL"/>
        </w:rPr>
        <w:t xml:space="preserve"> offers an alternate explanation of the </w:t>
      </w:r>
      <w:r w:rsidRPr="00C70BD9">
        <w:rPr>
          <w:rFonts w:hint="cs"/>
          <w:sz w:val="24"/>
          <w:szCs w:val="24"/>
          <w:rtl/>
          <w:lang w:bidi="he-IL"/>
        </w:rPr>
        <w:t>גמרא</w:t>
      </w:r>
      <w:r w:rsidRPr="00C70BD9">
        <w:rPr>
          <w:sz w:val="24"/>
          <w:szCs w:val="24"/>
          <w:lang w:bidi="he-IL"/>
        </w:rPr>
        <w:t>:</w:t>
      </w:r>
    </w:p>
    <w:p w:rsidR="00893CCD" w:rsidRPr="00A6105A" w:rsidRDefault="00391229" w:rsidP="004361AC">
      <w:pPr>
        <w:bidi/>
        <w:spacing w:line="276" w:lineRule="auto"/>
        <w:jc w:val="both"/>
        <w:rPr>
          <w:rFonts w:cs="David"/>
          <w:b/>
          <w:bCs/>
        </w:rPr>
      </w:pPr>
      <w:r w:rsidRPr="00A6105A">
        <w:rPr>
          <w:rFonts w:cs="David" w:hint="cs"/>
          <w:b/>
          <w:bCs/>
          <w:rtl/>
        </w:rPr>
        <w:t>על כן נראה כפ</w:t>
      </w:r>
      <w:r w:rsidR="00893CCD" w:rsidRPr="00A6105A">
        <w:rPr>
          <w:rFonts w:cs="David" w:hint="cs"/>
          <w:b/>
          <w:bCs/>
          <w:rtl/>
          <w:lang w:bidi="he-IL"/>
        </w:rPr>
        <w:t xml:space="preserve">ירוש </w:t>
      </w:r>
      <w:r w:rsidRPr="00A6105A">
        <w:rPr>
          <w:rFonts w:cs="David" w:hint="cs"/>
          <w:b/>
          <w:bCs/>
          <w:rtl/>
        </w:rPr>
        <w:t>ר</w:t>
      </w:r>
      <w:r w:rsidR="00893CCD" w:rsidRPr="00A6105A">
        <w:rPr>
          <w:rFonts w:cs="David" w:hint="cs"/>
          <w:b/>
          <w:bCs/>
          <w:rtl/>
          <w:lang w:bidi="he-IL"/>
        </w:rPr>
        <w:t xml:space="preserve">בינו </w:t>
      </w:r>
      <w:r w:rsidRPr="00A6105A">
        <w:rPr>
          <w:rFonts w:cs="David" w:hint="cs"/>
          <w:b/>
          <w:bCs/>
          <w:rtl/>
        </w:rPr>
        <w:t>ח</w:t>
      </w:r>
      <w:r w:rsidR="00893CCD" w:rsidRPr="00A6105A">
        <w:rPr>
          <w:rFonts w:cs="David" w:hint="cs"/>
          <w:b/>
          <w:bCs/>
          <w:rtl/>
          <w:lang w:bidi="he-IL"/>
        </w:rPr>
        <w:t>ננאל</w:t>
      </w:r>
      <w:r w:rsidRPr="00A6105A">
        <w:rPr>
          <w:rFonts w:cs="David" w:hint="cs"/>
          <w:b/>
          <w:bCs/>
          <w:rtl/>
        </w:rPr>
        <w:t xml:space="preserve"> דלא איירי בעדות דיינין</w:t>
      </w:r>
      <w:r w:rsidR="007468A0" w:rsidRPr="00A6105A">
        <w:rPr>
          <w:rStyle w:val="FootnoteReference"/>
          <w:rFonts w:cs="David"/>
          <w:b/>
          <w:bCs/>
          <w:rtl/>
          <w:lang w:bidi="he-IL"/>
        </w:rPr>
        <w:footnoteReference w:id="10"/>
      </w:r>
      <w:r w:rsidRPr="00A6105A">
        <w:rPr>
          <w:rFonts w:cs="David" w:hint="cs"/>
          <w:b/>
          <w:bCs/>
          <w:rtl/>
        </w:rPr>
        <w:t xml:space="preserve"> אלא בעדות אחרים </w:t>
      </w:r>
      <w:r w:rsidR="00893CCD" w:rsidRPr="00A6105A">
        <w:rPr>
          <w:rFonts w:cs="David"/>
          <w:b/>
          <w:bCs/>
          <w:rtl/>
          <w:lang w:bidi="he-IL"/>
        </w:rPr>
        <w:t>–</w:t>
      </w:r>
      <w:r w:rsidR="00893CCD" w:rsidRPr="00A6105A">
        <w:rPr>
          <w:rFonts w:cs="David" w:hint="cs"/>
          <w:b/>
          <w:bCs/>
          <w:rtl/>
          <w:lang w:bidi="he-IL"/>
        </w:rPr>
        <w:t xml:space="preserve"> </w:t>
      </w:r>
    </w:p>
    <w:p w:rsidR="00893CCD" w:rsidRPr="00C70BD9" w:rsidRDefault="00893CCD" w:rsidP="007468A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Therefore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prefers the interpretation of the </w:t>
      </w:r>
      <w:r>
        <w:rPr>
          <w:rFonts w:hint="cs"/>
          <w:b/>
          <w:bCs/>
          <w:rtl/>
          <w:lang w:bidi="he-IL"/>
        </w:rPr>
        <w:t>ר"ח</w:t>
      </w:r>
      <w:r>
        <w:rPr>
          <w:b/>
          <w:bCs/>
          <w:lang w:bidi="he-IL"/>
        </w:rPr>
        <w:t xml:space="preserve">; that we are not discussing the testimony of the </w:t>
      </w:r>
      <w:r>
        <w:rPr>
          <w:rFonts w:hint="cs"/>
          <w:b/>
          <w:bCs/>
          <w:rtl/>
          <w:lang w:bidi="he-IL"/>
        </w:rPr>
        <w:t>דיינים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are not testifying about 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), </w:t>
      </w:r>
      <w:r>
        <w:rPr>
          <w:b/>
          <w:bCs/>
          <w:lang w:bidi="he-IL"/>
        </w:rPr>
        <w:t>but rather the testimony of others</w:t>
      </w:r>
      <w:r>
        <w:rPr>
          <w:lang w:bidi="he-IL"/>
        </w:rPr>
        <w:t xml:space="preserve"> </w:t>
      </w:r>
      <w:r w:rsidRPr="00C70BD9">
        <w:rPr>
          <w:sz w:val="24"/>
          <w:szCs w:val="24"/>
          <w:lang w:bidi="he-IL"/>
        </w:rPr>
        <w:t xml:space="preserve">concerning the third </w:t>
      </w:r>
      <w:r w:rsidRPr="00C70BD9">
        <w:rPr>
          <w:rFonts w:hint="cs"/>
          <w:sz w:val="24"/>
          <w:szCs w:val="24"/>
          <w:rtl/>
          <w:lang w:bidi="he-IL"/>
        </w:rPr>
        <w:t>דיין</w:t>
      </w:r>
      <w:r w:rsidRPr="00C70BD9">
        <w:rPr>
          <w:sz w:val="24"/>
          <w:szCs w:val="24"/>
          <w:lang w:bidi="he-IL"/>
        </w:rPr>
        <w:t xml:space="preserve"> -</w:t>
      </w:r>
    </w:p>
    <w:p w:rsidR="00893CCD" w:rsidRPr="00A6105A" w:rsidRDefault="00391229" w:rsidP="004361A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A6105A">
        <w:rPr>
          <w:rFonts w:cs="David" w:hint="cs"/>
          <w:b/>
          <w:bCs/>
          <w:rtl/>
        </w:rPr>
        <w:t>וה</w:t>
      </w:r>
      <w:r w:rsidR="00893CCD" w:rsidRPr="00A6105A">
        <w:rPr>
          <w:rFonts w:cs="David" w:hint="cs"/>
          <w:b/>
          <w:bCs/>
          <w:rtl/>
          <w:lang w:bidi="he-IL"/>
        </w:rPr>
        <w:t xml:space="preserve">כי </w:t>
      </w:r>
      <w:r w:rsidRPr="00A6105A">
        <w:rPr>
          <w:rFonts w:cs="David" w:hint="cs"/>
          <w:b/>
          <w:bCs/>
          <w:rtl/>
        </w:rPr>
        <w:t>פ</w:t>
      </w:r>
      <w:r w:rsidR="00893CCD" w:rsidRPr="00A6105A">
        <w:rPr>
          <w:rFonts w:cs="David" w:hint="cs"/>
          <w:b/>
          <w:bCs/>
          <w:rtl/>
          <w:lang w:bidi="he-IL"/>
        </w:rPr>
        <w:t>ירושה</w:t>
      </w:r>
      <w:r w:rsidRPr="00A6105A">
        <w:rPr>
          <w:rFonts w:cs="David" w:hint="cs"/>
          <w:b/>
          <w:bCs/>
          <w:rtl/>
        </w:rPr>
        <w:t xml:space="preserve"> אם עד שלא חתמו קרא ערער על אחד מהם </w:t>
      </w:r>
      <w:r w:rsidR="00893CCD" w:rsidRPr="00A6105A">
        <w:rPr>
          <w:rFonts w:cs="David"/>
          <w:b/>
          <w:bCs/>
          <w:rtl/>
          <w:lang w:bidi="he-IL"/>
        </w:rPr>
        <w:t>–</w:t>
      </w:r>
      <w:r w:rsidR="00893CCD" w:rsidRPr="00A6105A">
        <w:rPr>
          <w:rFonts w:cs="David" w:hint="cs"/>
          <w:b/>
          <w:bCs/>
          <w:rtl/>
          <w:lang w:bidi="he-IL"/>
        </w:rPr>
        <w:t xml:space="preserve"> </w:t>
      </w:r>
    </w:p>
    <w:p w:rsidR="00893CCD" w:rsidRPr="0041408F" w:rsidRDefault="0041408F" w:rsidP="004361AC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And this is the explanation </w:t>
      </w:r>
      <w:r w:rsidRPr="0041408F">
        <w:rPr>
          <w:lang w:bidi="he-IL"/>
        </w:rPr>
        <w:t>of the</w:t>
      </w:r>
      <w:r>
        <w:rPr>
          <w:b/>
          <w:bCs/>
          <w:lang w:bidi="he-IL"/>
        </w:rPr>
        <w:t xml:space="preserve">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; </w:t>
      </w:r>
      <w:r>
        <w:rPr>
          <w:b/>
          <w:bCs/>
          <w:lang w:bidi="he-IL"/>
        </w:rPr>
        <w:t xml:space="preserve">if there was a contention </w:t>
      </w:r>
      <w:r w:rsidRPr="00C9795C">
        <w:rPr>
          <w:b/>
          <w:bCs/>
          <w:lang w:bidi="he-IL"/>
        </w:rPr>
        <w:t xml:space="preserve">concerning </w:t>
      </w:r>
      <w:r w:rsidR="00C9795C" w:rsidRPr="00C9795C">
        <w:rPr>
          <w:b/>
          <w:bCs/>
          <w:lang w:bidi="he-IL"/>
        </w:rPr>
        <w:t>one of</w:t>
      </w:r>
      <w:r w:rsidR="00C9795C">
        <w:rPr>
          <w:lang w:bidi="he-IL"/>
        </w:rPr>
        <w:t xml:space="preserve"> the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דיי</w:t>
      </w:r>
      <w:r w:rsidR="00C9795C">
        <w:rPr>
          <w:rFonts w:hint="cs"/>
          <w:rtl/>
          <w:lang w:bidi="he-IL"/>
        </w:rPr>
        <w:t>נים</w:t>
      </w:r>
      <w:r w:rsidR="00C9795C">
        <w:rPr>
          <w:lang w:bidi="he-IL"/>
        </w:rPr>
        <w:t xml:space="preserve"> </w:t>
      </w:r>
      <w:r w:rsidR="00C9795C">
        <w:rPr>
          <w:b/>
          <w:bCs/>
          <w:lang w:bidi="he-IL"/>
        </w:rPr>
        <w:t xml:space="preserve">before the others signed, </w:t>
      </w:r>
      <w:r w:rsidR="00C9795C" w:rsidRPr="00C70BD9">
        <w:rPr>
          <w:sz w:val="24"/>
          <w:szCs w:val="24"/>
          <w:lang w:bidi="he-IL"/>
        </w:rPr>
        <w:t xml:space="preserve">then -  </w:t>
      </w:r>
      <w:r w:rsidRPr="00C70BD9">
        <w:rPr>
          <w:sz w:val="24"/>
          <w:szCs w:val="24"/>
          <w:lang w:bidi="he-IL"/>
        </w:rPr>
        <w:t xml:space="preserve"> </w:t>
      </w:r>
    </w:p>
    <w:p w:rsidR="00C9795C" w:rsidRPr="00A6105A" w:rsidRDefault="00391229" w:rsidP="0061390D">
      <w:pPr>
        <w:bidi/>
        <w:spacing w:line="276" w:lineRule="auto"/>
        <w:jc w:val="both"/>
        <w:rPr>
          <w:rFonts w:cs="David"/>
          <w:lang w:bidi="he-IL"/>
        </w:rPr>
      </w:pPr>
      <w:r w:rsidRPr="00A6105A">
        <w:rPr>
          <w:rFonts w:cs="David" w:hint="cs"/>
          <w:b/>
          <w:bCs/>
          <w:rtl/>
        </w:rPr>
        <w:t>מעידים שנים מן השוק</w:t>
      </w:r>
      <w:r w:rsidR="00A6105A">
        <w:rPr>
          <w:rStyle w:val="FootnoteReference"/>
          <w:rFonts w:cs="David"/>
          <w:b/>
          <w:bCs/>
          <w:rtl/>
        </w:rPr>
        <w:footnoteReference w:id="11"/>
      </w:r>
      <w:r w:rsidRPr="00A6105A">
        <w:rPr>
          <w:rFonts w:cs="David" w:hint="cs"/>
          <w:b/>
          <w:bCs/>
          <w:rtl/>
        </w:rPr>
        <w:t xml:space="preserve"> עליו וחותם </w:t>
      </w:r>
      <w:r w:rsidR="0061390D">
        <w:rPr>
          <w:rFonts w:cs="David" w:hint="cs"/>
          <w:b/>
          <w:bCs/>
          <w:rtl/>
          <w:lang w:bidi="he-IL"/>
        </w:rPr>
        <w:t>-</w:t>
      </w:r>
    </w:p>
    <w:p w:rsidR="00C9795C" w:rsidRPr="00C70BD9" w:rsidRDefault="00C9795C" w:rsidP="004361A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Two people from the market can testify </w:t>
      </w:r>
      <w:r>
        <w:rPr>
          <w:lang w:bidi="he-IL"/>
        </w:rPr>
        <w:t xml:space="preserve">concerning the </w:t>
      </w:r>
      <w:r>
        <w:rPr>
          <w:rFonts w:hint="cs"/>
          <w:rtl/>
          <w:lang w:bidi="he-IL"/>
        </w:rPr>
        <w:t>כשרות</w:t>
      </w:r>
      <w:r>
        <w:rPr>
          <w:lang w:bidi="he-IL"/>
        </w:rPr>
        <w:t xml:space="preserve"> of this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he </w:t>
      </w:r>
      <w:r>
        <w:rPr>
          <w:lang w:bidi="he-IL"/>
        </w:rPr>
        <w:t xml:space="preserve">may </w:t>
      </w:r>
      <w:r>
        <w:rPr>
          <w:b/>
          <w:bCs/>
          <w:lang w:bidi="he-IL"/>
        </w:rPr>
        <w:t xml:space="preserve">sign </w:t>
      </w:r>
      <w:r w:rsidRPr="00C70BD9">
        <w:rPr>
          <w:sz w:val="24"/>
          <w:szCs w:val="24"/>
          <w:lang w:bidi="he-IL"/>
        </w:rPr>
        <w:t xml:space="preserve">the </w:t>
      </w:r>
      <w:r w:rsidRPr="00C70BD9">
        <w:rPr>
          <w:rFonts w:hint="cs"/>
          <w:sz w:val="24"/>
          <w:szCs w:val="24"/>
          <w:rtl/>
          <w:lang w:bidi="he-IL"/>
        </w:rPr>
        <w:t>הנפק</w:t>
      </w:r>
      <w:r w:rsidRPr="00C70BD9">
        <w:rPr>
          <w:sz w:val="24"/>
          <w:szCs w:val="24"/>
          <w:lang w:bidi="he-IL"/>
        </w:rPr>
        <w:t>. The reason is -</w:t>
      </w:r>
    </w:p>
    <w:p w:rsidR="00C9795C" w:rsidRPr="00A6105A" w:rsidRDefault="00391229" w:rsidP="0061390D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A6105A">
        <w:rPr>
          <w:rFonts w:cs="David" w:hint="cs"/>
          <w:b/>
          <w:bCs/>
          <w:rtl/>
        </w:rPr>
        <w:t>דהוי כאילו ישבו בית דין אחר שהכשירוהו ולא בטל וועד המושב וחותמין</w:t>
      </w:r>
      <w:r w:rsidR="00A6105A">
        <w:rPr>
          <w:rStyle w:val="FootnoteReference"/>
          <w:rFonts w:cs="David"/>
          <w:b/>
          <w:bCs/>
          <w:rtl/>
        </w:rPr>
        <w:footnoteReference w:id="12"/>
      </w:r>
      <w:r w:rsidRPr="00A6105A">
        <w:rPr>
          <w:rFonts w:cs="David" w:hint="cs"/>
          <w:b/>
          <w:bCs/>
          <w:rtl/>
        </w:rPr>
        <w:t xml:space="preserve"> </w:t>
      </w:r>
      <w:r w:rsidR="0061390D">
        <w:rPr>
          <w:rFonts w:cs="David" w:hint="cs"/>
          <w:b/>
          <w:bCs/>
          <w:rtl/>
          <w:lang w:bidi="he-IL"/>
        </w:rPr>
        <w:t>-</w:t>
      </w:r>
    </w:p>
    <w:p w:rsidR="00C9795C" w:rsidRPr="00C70BD9" w:rsidRDefault="00C9795C" w:rsidP="007468A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it is </w:t>
      </w:r>
      <w:r>
        <w:rPr>
          <w:lang w:bidi="he-IL"/>
        </w:rPr>
        <w:t xml:space="preserve">considered </w:t>
      </w:r>
      <w:r>
        <w:rPr>
          <w:b/>
          <w:bCs/>
          <w:lang w:bidi="he-IL"/>
        </w:rPr>
        <w:t xml:space="preserve">as if the </w:t>
      </w:r>
      <w:r>
        <w:rPr>
          <w:rFonts w:hint="cs"/>
          <w:b/>
          <w:bCs/>
          <w:rtl/>
          <w:lang w:bidi="he-IL"/>
        </w:rPr>
        <w:t>בי"ד</w:t>
      </w:r>
      <w:r>
        <w:rPr>
          <w:b/>
          <w:bCs/>
          <w:lang w:bidi="he-IL"/>
        </w:rPr>
        <w:t xml:space="preserve"> convened after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vindicated, and the committee meeting place was not annulled, and </w:t>
      </w:r>
      <w:r>
        <w:rPr>
          <w:lang w:bidi="he-IL"/>
        </w:rPr>
        <w:t xml:space="preserve">all the </w:t>
      </w:r>
      <w:r>
        <w:rPr>
          <w:rFonts w:hint="cs"/>
          <w:rtl/>
          <w:lang w:bidi="he-IL"/>
        </w:rPr>
        <w:t>דיינין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sign</w:t>
      </w:r>
      <w:r w:rsidR="005C14F7"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="005C14F7">
        <w:rPr>
          <w:lang w:bidi="he-IL"/>
        </w:rPr>
        <w:t>H</w:t>
      </w:r>
      <w:r w:rsidRPr="00C70BD9">
        <w:rPr>
          <w:sz w:val="24"/>
          <w:szCs w:val="24"/>
          <w:lang w:bidi="he-IL"/>
        </w:rPr>
        <w:t>owever</w:t>
      </w:r>
      <w:r w:rsidRPr="00C70BD9">
        <w:rPr>
          <w:b/>
          <w:bCs/>
          <w:sz w:val="24"/>
          <w:szCs w:val="24"/>
          <w:lang w:bidi="he-IL"/>
        </w:rPr>
        <w:t xml:space="preserve"> -</w:t>
      </w:r>
    </w:p>
    <w:p w:rsidR="00C9795C" w:rsidRPr="0056249F" w:rsidRDefault="00391229" w:rsidP="0061390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56249F">
        <w:rPr>
          <w:rFonts w:cs="David" w:hint="cs"/>
          <w:b/>
          <w:bCs/>
          <w:rtl/>
        </w:rPr>
        <w:t xml:space="preserve">משחתמו השנים ולא הספיק השלישי לחתום עד שקרא עליו ערער </w:t>
      </w:r>
      <w:r w:rsidR="0061390D">
        <w:rPr>
          <w:rFonts w:cs="David" w:hint="cs"/>
          <w:b/>
          <w:bCs/>
          <w:rtl/>
          <w:lang w:bidi="he-IL"/>
        </w:rPr>
        <w:t>-</w:t>
      </w:r>
    </w:p>
    <w:p w:rsidR="00C9795C" w:rsidRPr="00C70BD9" w:rsidRDefault="00C9795C" w:rsidP="004361A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 xml:space="preserve">Once two </w:t>
      </w:r>
      <w:r>
        <w:rPr>
          <w:lang w:bidi="he-IL"/>
        </w:rPr>
        <w:t xml:space="preserve">of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signed and the third </w:t>
      </w:r>
      <w:r w:rsidRPr="00C9795C">
        <w:rPr>
          <w:rFonts w:hint="cs"/>
          <w:rtl/>
          <w:lang w:bidi="he-IL"/>
        </w:rPr>
        <w:t>דיין</w:t>
      </w:r>
      <w:r>
        <w:rPr>
          <w:b/>
          <w:bCs/>
          <w:lang w:bidi="he-IL"/>
        </w:rPr>
        <w:t xml:space="preserve"> did not manage to sign before his </w:t>
      </w:r>
      <w:r w:rsidRPr="00612B66">
        <w:rPr>
          <w:lang w:bidi="he-IL"/>
        </w:rPr>
        <w:t>legitima</w:t>
      </w:r>
      <w:r w:rsidR="00612B66" w:rsidRPr="00612B66">
        <w:rPr>
          <w:lang w:bidi="he-IL"/>
        </w:rPr>
        <w:t>cy</w:t>
      </w:r>
      <w:r>
        <w:rPr>
          <w:b/>
          <w:bCs/>
          <w:lang w:bidi="he-IL"/>
        </w:rPr>
        <w:t xml:space="preserve"> was contested</w:t>
      </w:r>
      <w:r w:rsidR="00612B66">
        <w:rPr>
          <w:lang w:bidi="he-IL"/>
        </w:rPr>
        <w:t xml:space="preserve">, </w:t>
      </w:r>
      <w:r w:rsidR="00612B66" w:rsidRPr="00C70BD9">
        <w:rPr>
          <w:sz w:val="24"/>
          <w:szCs w:val="24"/>
          <w:lang w:bidi="he-IL"/>
        </w:rPr>
        <w:t>then -</w:t>
      </w:r>
      <w:r w:rsidRPr="00C70BD9">
        <w:rPr>
          <w:b/>
          <w:bCs/>
          <w:sz w:val="24"/>
          <w:szCs w:val="24"/>
          <w:lang w:bidi="he-IL"/>
        </w:rPr>
        <w:t xml:space="preserve"> </w:t>
      </w:r>
    </w:p>
    <w:p w:rsidR="00612B66" w:rsidRPr="0061390D" w:rsidRDefault="00391229" w:rsidP="004361AC">
      <w:pPr>
        <w:bidi/>
        <w:spacing w:line="276" w:lineRule="auto"/>
        <w:jc w:val="both"/>
        <w:rPr>
          <w:rFonts w:cs="David"/>
          <w:lang w:bidi="he-IL"/>
        </w:rPr>
      </w:pPr>
      <w:r w:rsidRPr="0061390D">
        <w:rPr>
          <w:rFonts w:cs="David" w:hint="cs"/>
          <w:b/>
          <w:bCs/>
          <w:rtl/>
        </w:rPr>
        <w:t>בא ערער וביטל וועד המושב של אותו ב</w:t>
      </w:r>
      <w:r w:rsidR="00612B66" w:rsidRPr="0061390D">
        <w:rPr>
          <w:rFonts w:cs="David" w:hint="cs"/>
          <w:b/>
          <w:bCs/>
          <w:rtl/>
          <w:lang w:bidi="he-IL"/>
        </w:rPr>
        <w:t xml:space="preserve">ית </w:t>
      </w:r>
      <w:r w:rsidRPr="0061390D">
        <w:rPr>
          <w:rFonts w:cs="David" w:hint="cs"/>
          <w:b/>
          <w:bCs/>
          <w:rtl/>
        </w:rPr>
        <w:t>ד</w:t>
      </w:r>
      <w:r w:rsidR="00612B66" w:rsidRPr="0061390D">
        <w:rPr>
          <w:rFonts w:cs="David" w:hint="cs"/>
          <w:b/>
          <w:bCs/>
          <w:rtl/>
          <w:lang w:bidi="he-IL"/>
        </w:rPr>
        <w:t>ין</w:t>
      </w:r>
      <w:r w:rsidRPr="0061390D">
        <w:rPr>
          <w:rFonts w:cs="David" w:hint="cs"/>
          <w:b/>
          <w:bCs/>
          <w:rtl/>
        </w:rPr>
        <w:t xml:space="preserve"> </w:t>
      </w:r>
      <w:r w:rsidR="00612B66" w:rsidRPr="0061390D">
        <w:rPr>
          <w:rFonts w:cs="David"/>
          <w:b/>
          <w:bCs/>
          <w:rtl/>
          <w:lang w:bidi="he-IL"/>
        </w:rPr>
        <w:softHyphen/>
        <w:t>–</w:t>
      </w:r>
    </w:p>
    <w:p w:rsidR="00612B66" w:rsidRPr="00612B66" w:rsidRDefault="00612B66" w:rsidP="004361AC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The contention nullified the </w:t>
      </w:r>
      <w:r>
        <w:rPr>
          <w:rFonts w:hint="cs"/>
          <w:b/>
          <w:bCs/>
          <w:rtl/>
          <w:lang w:bidi="he-IL"/>
        </w:rPr>
        <w:t>וועד המושב</w:t>
      </w:r>
      <w:r>
        <w:rPr>
          <w:b/>
          <w:bCs/>
          <w:lang w:bidi="he-IL"/>
        </w:rPr>
        <w:t xml:space="preserve"> of that </w:t>
      </w:r>
      <w:r>
        <w:rPr>
          <w:rFonts w:hint="cs"/>
          <w:b/>
          <w:bCs/>
          <w:rtl/>
          <w:lang w:bidi="he-IL"/>
        </w:rPr>
        <w:t>בי"ד</w:t>
      </w:r>
      <w:r>
        <w:rPr>
          <w:b/>
          <w:bCs/>
          <w:lang w:bidi="he-IL"/>
        </w:rPr>
        <w:t xml:space="preserve"> -</w:t>
      </w:r>
    </w:p>
    <w:p w:rsidR="00612B66" w:rsidRPr="0061390D" w:rsidRDefault="00391229" w:rsidP="004361A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א</w:t>
      </w:r>
      <w:r w:rsidR="00612B66" w:rsidRPr="0061390D">
        <w:rPr>
          <w:rFonts w:cs="David" w:hint="cs"/>
          <w:b/>
          <w:bCs/>
          <w:rtl/>
          <w:lang w:bidi="he-IL"/>
        </w:rPr>
        <w:t xml:space="preserve">ף </w:t>
      </w:r>
      <w:r w:rsidRPr="0061390D">
        <w:rPr>
          <w:rFonts w:cs="David" w:hint="cs"/>
          <w:b/>
          <w:bCs/>
          <w:rtl/>
        </w:rPr>
        <w:t>ע</w:t>
      </w:r>
      <w:r w:rsidR="00612B66" w:rsidRPr="0061390D">
        <w:rPr>
          <w:rFonts w:cs="David" w:hint="cs"/>
          <w:b/>
          <w:bCs/>
          <w:rtl/>
          <w:lang w:bidi="he-IL"/>
        </w:rPr>
        <w:t xml:space="preserve">ל </w:t>
      </w:r>
      <w:r w:rsidRPr="0061390D">
        <w:rPr>
          <w:rFonts w:cs="David" w:hint="cs"/>
          <w:b/>
          <w:bCs/>
          <w:rtl/>
        </w:rPr>
        <w:t>פ</w:t>
      </w:r>
      <w:r w:rsidR="00612B66" w:rsidRPr="0061390D">
        <w:rPr>
          <w:rFonts w:cs="David" w:hint="cs"/>
          <w:b/>
          <w:bCs/>
          <w:rtl/>
          <w:lang w:bidi="he-IL"/>
        </w:rPr>
        <w:t>י</w:t>
      </w:r>
      <w:r w:rsidRPr="0061390D">
        <w:rPr>
          <w:rFonts w:cs="David" w:hint="cs"/>
          <w:b/>
          <w:bCs/>
          <w:rtl/>
        </w:rPr>
        <w:t xml:space="preserve"> שאחרי כן העידו אחרים שהוא כשר כיון שביטל ההוא מושב בטל </w:t>
      </w:r>
      <w:r w:rsidR="00612B66" w:rsidRPr="0061390D">
        <w:rPr>
          <w:rFonts w:cs="David"/>
          <w:b/>
          <w:bCs/>
          <w:rtl/>
          <w:lang w:bidi="he-IL"/>
        </w:rPr>
        <w:t>–</w:t>
      </w:r>
    </w:p>
    <w:p w:rsidR="00612B66" w:rsidRPr="00764076" w:rsidRDefault="00612B66" w:rsidP="004361AC">
      <w:pPr>
        <w:spacing w:line="276" w:lineRule="auto"/>
        <w:jc w:val="both"/>
        <w:rPr>
          <w:b/>
          <w:bCs/>
          <w:lang w:bidi="he-IL"/>
        </w:rPr>
      </w:pPr>
      <w:r w:rsidRPr="00612B66">
        <w:rPr>
          <w:b/>
          <w:bCs/>
        </w:rPr>
        <w:t xml:space="preserve">Even though </w:t>
      </w:r>
      <w:r w:rsidR="00764076">
        <w:rPr>
          <w:b/>
          <w:bCs/>
        </w:rPr>
        <w:t xml:space="preserve">that afterwards others testified that </w:t>
      </w:r>
      <w:r w:rsidR="00764076" w:rsidRPr="00764076">
        <w:t xml:space="preserve">the third </w:t>
      </w:r>
      <w:r w:rsidR="00764076" w:rsidRPr="00764076">
        <w:rPr>
          <w:rFonts w:hint="cs"/>
          <w:rtl/>
          <w:lang w:bidi="he-IL"/>
        </w:rPr>
        <w:t>ד</w:t>
      </w:r>
      <w:r w:rsidR="00764076">
        <w:rPr>
          <w:rFonts w:hint="cs"/>
          <w:rtl/>
          <w:lang w:bidi="he-IL"/>
        </w:rPr>
        <w:t>יין</w:t>
      </w:r>
      <w:r w:rsidR="00764076">
        <w:rPr>
          <w:lang w:bidi="he-IL"/>
        </w:rPr>
        <w:t xml:space="preserve"> </w:t>
      </w:r>
      <w:r w:rsidR="00764076">
        <w:rPr>
          <w:b/>
          <w:bCs/>
          <w:lang w:bidi="he-IL"/>
        </w:rPr>
        <w:t xml:space="preserve">is </w:t>
      </w:r>
      <w:r w:rsidR="00764076">
        <w:rPr>
          <w:rFonts w:hint="cs"/>
          <w:b/>
          <w:bCs/>
          <w:rtl/>
          <w:lang w:bidi="he-IL"/>
        </w:rPr>
        <w:t>כשר</w:t>
      </w:r>
      <w:r w:rsidR="00764076">
        <w:rPr>
          <w:b/>
          <w:bCs/>
          <w:lang w:bidi="he-IL"/>
        </w:rPr>
        <w:t xml:space="preserve">, </w:t>
      </w:r>
      <w:r w:rsidR="00764076">
        <w:rPr>
          <w:lang w:bidi="he-IL"/>
        </w:rPr>
        <w:t xml:space="preserve">nevertheless </w:t>
      </w:r>
      <w:r w:rsidR="00764076">
        <w:rPr>
          <w:b/>
          <w:bCs/>
          <w:lang w:bidi="he-IL"/>
        </w:rPr>
        <w:t xml:space="preserve">once that </w:t>
      </w:r>
      <w:r w:rsidR="00764076">
        <w:rPr>
          <w:rFonts w:hint="cs"/>
          <w:b/>
          <w:bCs/>
          <w:rtl/>
          <w:lang w:bidi="he-IL"/>
        </w:rPr>
        <w:t>מושב</w:t>
      </w:r>
      <w:r w:rsidR="00764076">
        <w:rPr>
          <w:b/>
          <w:bCs/>
          <w:lang w:bidi="he-IL"/>
        </w:rPr>
        <w:t xml:space="preserve"> was nullified </w:t>
      </w:r>
      <w:r w:rsidR="00764076">
        <w:rPr>
          <w:lang w:bidi="he-IL"/>
        </w:rPr>
        <w:t xml:space="preserve">it remains </w:t>
      </w:r>
      <w:r w:rsidR="00764076" w:rsidRPr="00764076">
        <w:rPr>
          <w:b/>
          <w:bCs/>
          <w:lang w:bidi="he-IL"/>
        </w:rPr>
        <w:t>nullified</w:t>
      </w:r>
      <w:r w:rsidR="00764076">
        <w:rPr>
          <w:b/>
          <w:bCs/>
          <w:lang w:bidi="he-IL"/>
        </w:rPr>
        <w:t xml:space="preserve"> -</w:t>
      </w:r>
    </w:p>
    <w:p w:rsidR="00764076" w:rsidRPr="0061390D" w:rsidRDefault="00764076" w:rsidP="004361A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וצריך לחזור ולהושיב ב</w:t>
      </w:r>
      <w:r w:rsidRPr="0061390D">
        <w:rPr>
          <w:rFonts w:cs="David" w:hint="cs"/>
          <w:b/>
          <w:bCs/>
          <w:rtl/>
          <w:lang w:bidi="he-IL"/>
        </w:rPr>
        <w:t xml:space="preserve">ית </w:t>
      </w:r>
      <w:r w:rsidR="00391229" w:rsidRPr="0061390D">
        <w:rPr>
          <w:rFonts w:cs="David" w:hint="cs"/>
          <w:b/>
          <w:bCs/>
          <w:rtl/>
        </w:rPr>
        <w:t>ד</w:t>
      </w:r>
      <w:r w:rsidRPr="0061390D">
        <w:rPr>
          <w:rFonts w:cs="David" w:hint="cs"/>
          <w:b/>
          <w:bCs/>
          <w:rtl/>
          <w:lang w:bidi="he-IL"/>
        </w:rPr>
        <w:t>ין</w:t>
      </w:r>
      <w:r w:rsidR="00391229" w:rsidRPr="0061390D">
        <w:rPr>
          <w:rFonts w:cs="David" w:hint="cs"/>
          <w:b/>
          <w:bCs/>
          <w:rtl/>
        </w:rPr>
        <w:t xml:space="preserve"> על כך</w:t>
      </w:r>
      <w:r w:rsidRPr="0061390D">
        <w:rPr>
          <w:rFonts w:cs="David" w:hint="cs"/>
          <w:b/>
          <w:bCs/>
          <w:rtl/>
          <w:lang w:bidi="he-IL"/>
        </w:rPr>
        <w:t xml:space="preserve"> </w:t>
      </w:r>
      <w:r w:rsidRPr="0061390D">
        <w:rPr>
          <w:rFonts w:cs="David"/>
          <w:b/>
          <w:bCs/>
          <w:rtl/>
          <w:lang w:bidi="he-IL"/>
        </w:rPr>
        <w:t>–</w:t>
      </w:r>
    </w:p>
    <w:p w:rsidR="00764076" w:rsidRPr="00C70BD9" w:rsidRDefault="00764076" w:rsidP="004361AC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b/>
          <w:bCs/>
        </w:rPr>
        <w:t xml:space="preserve">And it is necessary to reconvene a </w:t>
      </w:r>
      <w:r>
        <w:t xml:space="preserve">new </w:t>
      </w:r>
      <w:r>
        <w:rPr>
          <w:rFonts w:hint="cs"/>
          <w:b/>
          <w:bCs/>
          <w:rtl/>
          <w:lang w:bidi="he-IL"/>
        </w:rPr>
        <w:t>בי"ד</w:t>
      </w:r>
      <w:r>
        <w:rPr>
          <w:b/>
          <w:bCs/>
          <w:lang w:bidi="he-IL"/>
        </w:rPr>
        <w:t xml:space="preserve"> for this </w:t>
      </w:r>
      <w:r w:rsidRPr="00C70BD9">
        <w:rPr>
          <w:sz w:val="26"/>
          <w:szCs w:val="26"/>
          <w:lang w:bidi="he-IL"/>
        </w:rPr>
        <w:t>case</w:t>
      </w:r>
      <w:r w:rsidR="00C70BD9">
        <w:rPr>
          <w:sz w:val="26"/>
          <w:szCs w:val="26"/>
          <w:lang w:bidi="he-IL"/>
        </w:rPr>
        <w:t xml:space="preserve">, and sign the </w:t>
      </w:r>
      <w:r w:rsidR="00C70BD9">
        <w:rPr>
          <w:rFonts w:hint="cs"/>
          <w:sz w:val="26"/>
          <w:szCs w:val="26"/>
          <w:rtl/>
          <w:lang w:bidi="he-IL"/>
        </w:rPr>
        <w:t>הנפק</w:t>
      </w:r>
      <w:r w:rsidR="00C70BD9">
        <w:rPr>
          <w:sz w:val="26"/>
          <w:szCs w:val="26"/>
          <w:lang w:bidi="he-IL"/>
        </w:rPr>
        <w:t xml:space="preserve"> again</w:t>
      </w:r>
      <w:r w:rsidRPr="00C70BD9">
        <w:rPr>
          <w:sz w:val="26"/>
          <w:szCs w:val="26"/>
          <w:lang w:bidi="he-IL"/>
        </w:rPr>
        <w:t>.</w:t>
      </w:r>
    </w:p>
    <w:p w:rsidR="00764076" w:rsidRPr="00C70BD9" w:rsidRDefault="00764076" w:rsidP="004361AC">
      <w:pPr>
        <w:spacing w:line="276" w:lineRule="auto"/>
        <w:jc w:val="both"/>
        <w:rPr>
          <w:sz w:val="24"/>
          <w:szCs w:val="24"/>
          <w:lang w:bidi="he-IL"/>
        </w:rPr>
      </w:pPr>
    </w:p>
    <w:p w:rsidR="00764076" w:rsidRPr="00C70BD9" w:rsidRDefault="00764076" w:rsidP="004361AC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 w:rsidRPr="00C70BD9">
        <w:rPr>
          <w:sz w:val="24"/>
          <w:szCs w:val="24"/>
          <w:lang w:bidi="he-IL"/>
        </w:rPr>
        <w:t xml:space="preserve">The </w:t>
      </w:r>
      <w:r w:rsidRPr="00C70BD9">
        <w:rPr>
          <w:rFonts w:hint="cs"/>
          <w:sz w:val="24"/>
          <w:szCs w:val="24"/>
          <w:rtl/>
          <w:lang w:bidi="he-IL"/>
        </w:rPr>
        <w:t>גמרא</w:t>
      </w:r>
      <w:r w:rsidRPr="00C70BD9">
        <w:rPr>
          <w:sz w:val="24"/>
          <w:szCs w:val="24"/>
          <w:lang w:bidi="he-IL"/>
        </w:rPr>
        <w:t xml:space="preserve"> continues (according to the </w:t>
      </w:r>
      <w:r w:rsidRPr="00C70BD9">
        <w:rPr>
          <w:rFonts w:hint="cs"/>
          <w:sz w:val="24"/>
          <w:szCs w:val="24"/>
          <w:rtl/>
          <w:lang w:bidi="he-IL"/>
        </w:rPr>
        <w:t>פר"ח</w:t>
      </w:r>
      <w:r w:rsidRPr="00C70BD9">
        <w:rPr>
          <w:sz w:val="24"/>
          <w:szCs w:val="24"/>
          <w:lang w:bidi="he-IL"/>
        </w:rPr>
        <w:t>)</w:t>
      </w:r>
      <w:r w:rsidR="00C70BD9">
        <w:rPr>
          <w:sz w:val="24"/>
          <w:szCs w:val="24"/>
          <w:lang w:bidi="he-IL"/>
        </w:rPr>
        <w:t xml:space="preserve"> and asks</w:t>
      </w:r>
      <w:r w:rsidRPr="00C70BD9">
        <w:rPr>
          <w:sz w:val="24"/>
          <w:szCs w:val="24"/>
          <w:lang w:bidi="he-IL"/>
        </w:rPr>
        <w:t>:</w:t>
      </w:r>
      <w:r w:rsidR="00391229" w:rsidRPr="00C70BD9">
        <w:rPr>
          <w:rFonts w:cs="Aharoni" w:hint="cs"/>
          <w:b/>
          <w:bCs/>
          <w:sz w:val="24"/>
          <w:szCs w:val="24"/>
          <w:rtl/>
        </w:rPr>
        <w:t xml:space="preserve"> </w:t>
      </w:r>
    </w:p>
    <w:p w:rsidR="00764076" w:rsidRPr="0061390D" w:rsidRDefault="00391229" w:rsidP="0061390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 xml:space="preserve">ערער דמאי אי ערער דגזלנותא תרי ותרי נינהו ולא מיפסיל </w:t>
      </w:r>
      <w:r w:rsidR="0061390D">
        <w:rPr>
          <w:rFonts w:cs="David" w:hint="cs"/>
          <w:b/>
          <w:bCs/>
          <w:rtl/>
          <w:lang w:bidi="he-IL"/>
        </w:rPr>
        <w:t>-</w:t>
      </w:r>
    </w:p>
    <w:p w:rsidR="00764076" w:rsidRPr="00764076" w:rsidRDefault="00764076" w:rsidP="004361AC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What </w:t>
      </w:r>
      <w:r>
        <w:rPr>
          <w:lang w:bidi="he-IL"/>
        </w:rPr>
        <w:t xml:space="preserve">type </w:t>
      </w:r>
      <w:r>
        <w:rPr>
          <w:b/>
          <w:bCs/>
          <w:lang w:bidi="he-IL"/>
        </w:rPr>
        <w:t xml:space="preserve">of contention </w:t>
      </w:r>
      <w:r>
        <w:rPr>
          <w:lang w:bidi="he-IL"/>
        </w:rPr>
        <w:t xml:space="preserve">was there against this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; </w:t>
      </w:r>
      <w:r>
        <w:rPr>
          <w:b/>
          <w:bCs/>
          <w:lang w:bidi="he-IL"/>
        </w:rPr>
        <w:t xml:space="preserve">if it was an </w:t>
      </w:r>
      <w:r>
        <w:rPr>
          <w:rFonts w:hint="cs"/>
          <w:b/>
          <w:bCs/>
          <w:rtl/>
          <w:lang w:bidi="he-IL"/>
        </w:rPr>
        <w:t>ערער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was </w:t>
      </w:r>
      <w:r>
        <w:rPr>
          <w:b/>
          <w:bCs/>
          <w:lang w:bidi="he-IL"/>
        </w:rPr>
        <w:t>a robber</w:t>
      </w:r>
      <w:r w:rsidR="00A32467">
        <w:rPr>
          <w:b/>
          <w:bCs/>
          <w:lang w:bidi="he-IL"/>
        </w:rPr>
        <w:t>;</w:t>
      </w:r>
      <w:r>
        <w:rPr>
          <w:lang w:bidi="he-IL"/>
        </w:rPr>
        <w:t xml:space="preserve"> that </w:t>
      </w:r>
      <w:r w:rsidR="00C70BD9">
        <w:rPr>
          <w:lang w:bidi="he-IL"/>
        </w:rPr>
        <w:t>should</w:t>
      </w:r>
      <w:r>
        <w:rPr>
          <w:lang w:bidi="he-IL"/>
        </w:rPr>
        <w:t xml:space="preserve"> not</w:t>
      </w:r>
      <w:r w:rsidR="00C70BD9">
        <w:rPr>
          <w:lang w:bidi="he-IL"/>
        </w:rPr>
        <w:t xml:space="preserve"> be</w:t>
      </w:r>
      <w:r>
        <w:rPr>
          <w:lang w:bidi="he-IL"/>
        </w:rPr>
        <w:t xml:space="preserve"> a problem </w:t>
      </w:r>
      <w:r w:rsidR="00A32467">
        <w:rPr>
          <w:lang w:bidi="he-IL"/>
        </w:rPr>
        <w:t xml:space="preserve">(even if two </w:t>
      </w:r>
      <w:r w:rsidR="00A32467">
        <w:rPr>
          <w:rFonts w:hint="cs"/>
          <w:rtl/>
          <w:lang w:bidi="he-IL"/>
        </w:rPr>
        <w:t>דיינים</w:t>
      </w:r>
      <w:r w:rsidR="00A32467">
        <w:rPr>
          <w:lang w:bidi="he-IL"/>
        </w:rPr>
        <w:t xml:space="preserve"> signed already)</w:t>
      </w:r>
      <w:r w:rsidR="00AE2066">
        <w:rPr>
          <w:lang w:bidi="he-IL"/>
        </w:rPr>
        <w:t>,</w:t>
      </w:r>
      <w:r w:rsidR="00A32467">
        <w:rPr>
          <w:lang w:bidi="he-IL"/>
        </w:rPr>
        <w:t xml:space="preserve"> </w:t>
      </w:r>
      <w:r>
        <w:rPr>
          <w:lang w:bidi="he-IL"/>
        </w:rPr>
        <w:t xml:space="preserve">for it is a case of </w:t>
      </w:r>
      <w:r>
        <w:rPr>
          <w:rFonts w:hint="cs"/>
          <w:b/>
          <w:bCs/>
          <w:rtl/>
          <w:lang w:bidi="he-IL"/>
        </w:rPr>
        <w:t>תרי ותרי</w:t>
      </w:r>
      <w:r w:rsidR="00AE2066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Pr="00AE2066">
        <w:rPr>
          <w:b/>
          <w:bCs/>
          <w:lang w:bidi="he-IL"/>
        </w:rPr>
        <w:t>and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not </w:t>
      </w:r>
      <w:r>
        <w:rPr>
          <w:rFonts w:hint="cs"/>
          <w:b/>
          <w:bCs/>
          <w:rtl/>
          <w:lang w:bidi="he-IL"/>
        </w:rPr>
        <w:t>פסול</w:t>
      </w:r>
      <w:r>
        <w:rPr>
          <w:b/>
          <w:bCs/>
          <w:lang w:bidi="he-IL"/>
        </w:rPr>
        <w:t xml:space="preserve"> -</w:t>
      </w:r>
    </w:p>
    <w:p w:rsidR="00764076" w:rsidRPr="0061390D" w:rsidRDefault="00391229" w:rsidP="0061390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דאוקי תרי בהדי תרי ואוקי גברא אחזקתיה</w:t>
      </w:r>
      <w:r w:rsidR="0061390D">
        <w:rPr>
          <w:rStyle w:val="FootnoteReference"/>
          <w:rFonts w:cs="David"/>
          <w:b/>
          <w:bCs/>
          <w:rtl/>
        </w:rPr>
        <w:footnoteReference w:id="13"/>
      </w:r>
      <w:r w:rsidR="0061390D">
        <w:rPr>
          <w:rFonts w:cs="David" w:hint="cs"/>
          <w:b/>
          <w:bCs/>
          <w:rtl/>
          <w:lang w:bidi="he-IL"/>
        </w:rPr>
        <w:t xml:space="preserve"> -</w:t>
      </w:r>
    </w:p>
    <w:p w:rsidR="00764076" w:rsidRPr="00C70BD9" w:rsidRDefault="00764076" w:rsidP="007468A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For we set the </w:t>
      </w:r>
      <w:r>
        <w:rPr>
          <w:b/>
          <w:bCs/>
          <w:lang w:bidi="he-IL"/>
        </w:rPr>
        <w:t xml:space="preserve">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against </w:t>
      </w:r>
      <w:r>
        <w:rPr>
          <w:lang w:bidi="he-IL"/>
        </w:rPr>
        <w:t xml:space="preserve">the other </w:t>
      </w:r>
      <w:r>
        <w:rPr>
          <w:b/>
          <w:bCs/>
          <w:lang w:bidi="he-IL"/>
        </w:rPr>
        <w:t xml:space="preserve">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cancel out each other </w:t>
      </w:r>
      <w:r>
        <w:rPr>
          <w:b/>
          <w:bCs/>
          <w:lang w:bidi="he-IL"/>
        </w:rPr>
        <w:t xml:space="preserve">and we place the person on his presumptive </w:t>
      </w:r>
      <w:r w:rsidRPr="00C70BD9">
        <w:rPr>
          <w:rFonts w:hint="cs"/>
          <w:sz w:val="24"/>
          <w:szCs w:val="24"/>
          <w:rtl/>
          <w:lang w:bidi="he-IL"/>
        </w:rPr>
        <w:t>כשרות</w:t>
      </w:r>
      <w:r w:rsidRPr="00C70BD9">
        <w:rPr>
          <w:sz w:val="24"/>
          <w:szCs w:val="24"/>
          <w:lang w:bidi="he-IL"/>
        </w:rPr>
        <w:t xml:space="preserve"> status -</w:t>
      </w:r>
    </w:p>
    <w:p w:rsidR="0061390D" w:rsidRDefault="00391229" w:rsidP="0061390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 xml:space="preserve">וכיון דאיגלאי מלתא דמעולם לא היה פסול </w:t>
      </w:r>
      <w:r w:rsidR="0061390D">
        <w:rPr>
          <w:rFonts w:cs="David"/>
          <w:b/>
          <w:bCs/>
          <w:rtl/>
          <w:lang w:bidi="he-IL"/>
        </w:rPr>
        <w:t>–</w:t>
      </w:r>
    </w:p>
    <w:p w:rsidR="0061390D" w:rsidRDefault="0061390D" w:rsidP="0061390D">
      <w:pPr>
        <w:spacing w:line="276" w:lineRule="auto"/>
        <w:jc w:val="both"/>
        <w:rPr>
          <w:rFonts w:cs="David" w:hint="cs"/>
          <w:b/>
          <w:bCs/>
          <w:rtl/>
          <w:lang w:bidi="he-IL"/>
        </w:rPr>
      </w:pPr>
      <w:r>
        <w:rPr>
          <w:rFonts w:cs="Aharoni"/>
          <w:b/>
          <w:bCs/>
        </w:rPr>
        <w:t xml:space="preserve">And since </w:t>
      </w:r>
      <w:r>
        <w:rPr>
          <w:rFonts w:cs="Aharoni"/>
        </w:rPr>
        <w:t xml:space="preserve">it subsequently </w:t>
      </w:r>
      <w:r>
        <w:rPr>
          <w:rFonts w:cs="Aharoni"/>
          <w:b/>
          <w:bCs/>
        </w:rPr>
        <w:t xml:space="preserve">became apparent that </w:t>
      </w:r>
      <w:r>
        <w:rPr>
          <w:rFonts w:cs="Aharoni"/>
        </w:rPr>
        <w:t xml:space="preserve">this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never </w:t>
      </w:r>
      <w:r>
        <w:rPr>
          <w:rFonts w:hint="cs"/>
          <w:b/>
          <w:bCs/>
          <w:rtl/>
          <w:lang w:bidi="he-IL"/>
        </w:rPr>
        <w:t>פסול</w:t>
      </w:r>
      <w:r>
        <w:rPr>
          <w:b/>
          <w:bCs/>
          <w:lang w:bidi="he-IL"/>
        </w:rPr>
        <w:t xml:space="preserve"> -</w:t>
      </w:r>
    </w:p>
    <w:p w:rsidR="00764076" w:rsidRPr="0061390D" w:rsidRDefault="00391229" w:rsidP="0061390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הרי לא היה בטל וועד המושב של אותו ב</w:t>
      </w:r>
      <w:r w:rsidR="00764076" w:rsidRPr="0061390D">
        <w:rPr>
          <w:rFonts w:cs="David" w:hint="cs"/>
          <w:b/>
          <w:bCs/>
          <w:rtl/>
          <w:lang w:bidi="he-IL"/>
        </w:rPr>
        <w:t>ית דין</w:t>
      </w:r>
      <w:r w:rsidR="0061390D">
        <w:rPr>
          <w:rFonts w:cs="David" w:hint="cs"/>
          <w:b/>
          <w:bCs/>
          <w:rtl/>
          <w:lang w:bidi="he-IL"/>
        </w:rPr>
        <w:t xml:space="preserve"> -</w:t>
      </w:r>
      <w:r w:rsidR="00D16CA4" w:rsidRPr="0061390D">
        <w:rPr>
          <w:rFonts w:cs="David" w:hint="cs"/>
          <w:b/>
          <w:bCs/>
          <w:rtl/>
          <w:lang w:bidi="he-IL"/>
        </w:rPr>
        <w:t xml:space="preserve"> </w:t>
      </w:r>
    </w:p>
    <w:p w:rsidR="00D16CA4" w:rsidRPr="00C70BD9" w:rsidRDefault="0061390D" w:rsidP="004361A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D16CA4">
        <w:rPr>
          <w:b/>
          <w:bCs/>
          <w:lang w:bidi="he-IL"/>
        </w:rPr>
        <w:t xml:space="preserve"> turns out that the </w:t>
      </w:r>
      <w:r w:rsidR="00D16CA4">
        <w:rPr>
          <w:rFonts w:hint="cs"/>
          <w:b/>
          <w:bCs/>
          <w:rtl/>
          <w:lang w:bidi="he-IL"/>
        </w:rPr>
        <w:t>ועד המושב</w:t>
      </w:r>
      <w:r w:rsidR="00D16CA4">
        <w:rPr>
          <w:b/>
          <w:bCs/>
          <w:lang w:bidi="he-IL"/>
        </w:rPr>
        <w:t xml:space="preserve"> of that </w:t>
      </w:r>
      <w:r w:rsidR="00D16CA4">
        <w:rPr>
          <w:rFonts w:hint="cs"/>
          <w:b/>
          <w:bCs/>
          <w:rtl/>
          <w:lang w:bidi="he-IL"/>
        </w:rPr>
        <w:t>בי"ד</w:t>
      </w:r>
      <w:r w:rsidR="00D16CA4">
        <w:rPr>
          <w:b/>
          <w:bCs/>
          <w:lang w:bidi="he-IL"/>
        </w:rPr>
        <w:t xml:space="preserve"> was never </w:t>
      </w:r>
      <w:r w:rsidR="00D16CA4">
        <w:rPr>
          <w:rFonts w:hint="cs"/>
          <w:b/>
          <w:bCs/>
          <w:rtl/>
          <w:lang w:bidi="he-IL"/>
        </w:rPr>
        <w:t>בטל</w:t>
      </w:r>
      <w:r w:rsidR="00D16CA4">
        <w:rPr>
          <w:b/>
          <w:bCs/>
          <w:lang w:bidi="he-IL"/>
        </w:rPr>
        <w:t xml:space="preserve">. </w:t>
      </w:r>
      <w:r w:rsidR="0077285F" w:rsidRPr="0077285F">
        <w:rPr>
          <w:sz w:val="24"/>
          <w:szCs w:val="24"/>
          <w:lang w:bidi="he-IL"/>
        </w:rPr>
        <w:t xml:space="preserve">There was always a proper </w:t>
      </w:r>
      <w:r w:rsidR="0077285F" w:rsidRPr="0077285F">
        <w:rPr>
          <w:rFonts w:hint="cs"/>
          <w:sz w:val="24"/>
          <w:szCs w:val="24"/>
          <w:rtl/>
          <w:lang w:bidi="he-IL"/>
        </w:rPr>
        <w:t>בי"ד</w:t>
      </w:r>
      <w:r w:rsidR="0077285F" w:rsidRPr="0077285F">
        <w:rPr>
          <w:sz w:val="24"/>
          <w:szCs w:val="24"/>
          <w:lang w:bidi="he-IL"/>
        </w:rPr>
        <w:t xml:space="preserve"> of three </w:t>
      </w:r>
      <w:r w:rsidR="0077285F" w:rsidRPr="0077285F">
        <w:rPr>
          <w:rFonts w:hint="cs"/>
          <w:sz w:val="24"/>
          <w:szCs w:val="24"/>
          <w:rtl/>
          <w:lang w:bidi="he-IL"/>
        </w:rPr>
        <w:t>דיינים כשרים</w:t>
      </w:r>
      <w:r w:rsidR="0077285F" w:rsidRPr="0077285F">
        <w:rPr>
          <w:sz w:val="24"/>
          <w:szCs w:val="24"/>
          <w:lang w:bidi="he-IL"/>
        </w:rPr>
        <w:t>.</w:t>
      </w:r>
      <w:r w:rsidR="0077285F">
        <w:rPr>
          <w:sz w:val="24"/>
          <w:szCs w:val="24"/>
          <w:lang w:bidi="he-IL"/>
        </w:rPr>
        <w:t xml:space="preserve"> </w:t>
      </w:r>
      <w:r w:rsidR="00D16CA4" w:rsidRPr="00C70BD9">
        <w:rPr>
          <w:sz w:val="24"/>
          <w:szCs w:val="24"/>
          <w:lang w:bidi="he-IL"/>
        </w:rPr>
        <w:t xml:space="preserve">Why is it necessary to reconvene a new </w:t>
      </w:r>
      <w:r w:rsidR="00D16CA4" w:rsidRPr="00C70BD9">
        <w:rPr>
          <w:rFonts w:hint="cs"/>
          <w:sz w:val="24"/>
          <w:szCs w:val="24"/>
          <w:rtl/>
          <w:lang w:bidi="he-IL"/>
        </w:rPr>
        <w:t>בי"ד</w:t>
      </w:r>
      <w:r w:rsidR="00D16CA4" w:rsidRPr="00C70BD9">
        <w:rPr>
          <w:sz w:val="24"/>
          <w:szCs w:val="24"/>
          <w:lang w:bidi="he-IL"/>
        </w:rPr>
        <w:t>?!</w:t>
      </w:r>
    </w:p>
    <w:p w:rsidR="00D16CA4" w:rsidRPr="00C70BD9" w:rsidRDefault="00D16CA4" w:rsidP="004361AC">
      <w:pPr>
        <w:spacing w:line="276" w:lineRule="auto"/>
        <w:jc w:val="both"/>
        <w:rPr>
          <w:sz w:val="24"/>
          <w:szCs w:val="24"/>
          <w:lang w:bidi="he-IL"/>
        </w:rPr>
      </w:pPr>
    </w:p>
    <w:p w:rsidR="00D16CA4" w:rsidRPr="00C70BD9" w:rsidRDefault="00D16CA4" w:rsidP="004361AC">
      <w:pPr>
        <w:spacing w:line="276" w:lineRule="auto"/>
        <w:jc w:val="both"/>
        <w:rPr>
          <w:rFonts w:cs="Aharoni"/>
          <w:b/>
          <w:bCs/>
          <w:sz w:val="24"/>
          <w:szCs w:val="24"/>
        </w:rPr>
      </w:pPr>
      <w:r w:rsidRPr="00C70BD9">
        <w:rPr>
          <w:sz w:val="24"/>
          <w:szCs w:val="24"/>
          <w:lang w:bidi="he-IL"/>
        </w:rPr>
        <w:t xml:space="preserve">The </w:t>
      </w:r>
      <w:r w:rsidRPr="00C70BD9">
        <w:rPr>
          <w:rFonts w:hint="cs"/>
          <w:sz w:val="24"/>
          <w:szCs w:val="24"/>
          <w:rtl/>
          <w:lang w:bidi="he-IL"/>
        </w:rPr>
        <w:t>גמרא</w:t>
      </w:r>
      <w:r w:rsidRPr="00C70BD9">
        <w:rPr>
          <w:sz w:val="24"/>
          <w:szCs w:val="24"/>
          <w:lang w:bidi="he-IL"/>
        </w:rPr>
        <w:t xml:space="preserve"> continues:</w:t>
      </w:r>
    </w:p>
    <w:p w:rsidR="00D16CA4" w:rsidRPr="0061390D" w:rsidRDefault="00391229" w:rsidP="004361A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 xml:space="preserve">אי ערער דפגם משפחה שאמרו עליו שהוא עבד ואלו מזימים אותם </w:t>
      </w:r>
      <w:r w:rsidR="00D16CA4" w:rsidRPr="0061390D">
        <w:rPr>
          <w:rFonts w:cs="David"/>
          <w:b/>
          <w:bCs/>
          <w:rtl/>
          <w:lang w:bidi="he-IL"/>
        </w:rPr>
        <w:t>–</w:t>
      </w:r>
    </w:p>
    <w:p w:rsidR="00D16CA4" w:rsidRPr="0077285F" w:rsidRDefault="00D16CA4" w:rsidP="004361AC">
      <w:pPr>
        <w:spacing w:line="276" w:lineRule="auto"/>
        <w:jc w:val="both"/>
        <w:rPr>
          <w:sz w:val="24"/>
          <w:szCs w:val="24"/>
          <w:lang w:bidi="he-IL"/>
        </w:rPr>
      </w:pPr>
      <w:r w:rsidRPr="00D16CA4">
        <w:rPr>
          <w:b/>
          <w:bCs/>
        </w:rPr>
        <w:t xml:space="preserve">If it was a contention of a </w:t>
      </w:r>
      <w:r w:rsidRPr="00D16CA4">
        <w:rPr>
          <w:rFonts w:hint="cs"/>
          <w:b/>
          <w:bCs/>
          <w:rtl/>
          <w:lang w:bidi="he-IL"/>
        </w:rPr>
        <w:t>פגם משפחה</w:t>
      </w:r>
      <w:r>
        <w:rPr>
          <w:b/>
          <w:bCs/>
          <w:lang w:bidi="he-IL"/>
        </w:rPr>
        <w:t xml:space="preserve"> they claimed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an </w:t>
      </w:r>
      <w:r>
        <w:rPr>
          <w:rFonts w:hint="cs"/>
          <w:b/>
          <w:bCs/>
          <w:rtl/>
          <w:lang w:bidi="he-IL"/>
        </w:rPr>
        <w:t>עבד</w:t>
      </w:r>
      <w:r>
        <w:rPr>
          <w:b/>
          <w:bCs/>
          <w:lang w:bidi="he-IL"/>
        </w:rPr>
        <w:t xml:space="preserve">, </w:t>
      </w:r>
      <w:r>
        <w:rPr>
          <w:lang w:bidi="he-IL"/>
        </w:rPr>
        <w:t xml:space="preserve">and the second group of </w:t>
      </w:r>
      <w:r>
        <w:rPr>
          <w:rFonts w:hint="cs"/>
          <w:rtl/>
          <w:lang w:bidi="he-IL"/>
        </w:rPr>
        <w:t>עדים מן השוק</w:t>
      </w:r>
      <w:r>
        <w:rPr>
          <w:lang w:bidi="he-IL"/>
        </w:rPr>
        <w:t xml:space="preserve"> that are vindicating the </w:t>
      </w:r>
      <w:r>
        <w:rPr>
          <w:rFonts w:hint="cs"/>
          <w:rtl/>
          <w:lang w:bidi="he-IL"/>
        </w:rPr>
        <w:t>די</w:t>
      </w:r>
      <w:r w:rsidR="0077285F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are refuting </w:t>
      </w:r>
      <w:r w:rsidRPr="0077285F">
        <w:rPr>
          <w:sz w:val="24"/>
          <w:szCs w:val="24"/>
          <w:lang w:bidi="he-IL"/>
        </w:rPr>
        <w:t xml:space="preserve">through </w:t>
      </w:r>
      <w:r w:rsidRPr="0077285F">
        <w:rPr>
          <w:rFonts w:hint="cs"/>
          <w:sz w:val="24"/>
          <w:szCs w:val="24"/>
          <w:rtl/>
          <w:lang w:bidi="he-IL"/>
        </w:rPr>
        <w:t>הזמה</w:t>
      </w:r>
      <w:r w:rsidRPr="0077285F">
        <w:rPr>
          <w:sz w:val="24"/>
          <w:szCs w:val="24"/>
          <w:lang w:bidi="he-IL"/>
        </w:rPr>
        <w:t xml:space="preserve"> the original </w:t>
      </w:r>
      <w:r w:rsidRPr="0077285F">
        <w:rPr>
          <w:rFonts w:hint="cs"/>
          <w:sz w:val="24"/>
          <w:szCs w:val="24"/>
          <w:rtl/>
          <w:lang w:bidi="he-IL"/>
        </w:rPr>
        <w:t>עדים הפוסלים</w:t>
      </w:r>
      <w:r w:rsidRPr="0077285F">
        <w:rPr>
          <w:sz w:val="24"/>
          <w:szCs w:val="24"/>
          <w:lang w:bidi="he-IL"/>
        </w:rPr>
        <w:t xml:space="preserve">. </w:t>
      </w:r>
      <w:r w:rsidRPr="0077285F">
        <w:rPr>
          <w:rFonts w:hint="cs"/>
          <w:sz w:val="24"/>
          <w:szCs w:val="24"/>
          <w:rtl/>
          <w:lang w:bidi="he-IL"/>
        </w:rPr>
        <w:t>תוספות</w:t>
      </w:r>
      <w:r w:rsidRPr="0077285F">
        <w:rPr>
          <w:sz w:val="24"/>
          <w:szCs w:val="24"/>
          <w:lang w:bidi="he-IL"/>
        </w:rPr>
        <w:t xml:space="preserve"> interjects to explain why it is necessary to say that the </w:t>
      </w:r>
      <w:r w:rsidRPr="0077285F">
        <w:rPr>
          <w:rFonts w:hint="cs"/>
          <w:sz w:val="24"/>
          <w:szCs w:val="24"/>
          <w:rtl/>
          <w:lang w:bidi="he-IL"/>
        </w:rPr>
        <w:t>עדים המכשירים</w:t>
      </w:r>
      <w:r w:rsidRPr="0077285F">
        <w:rPr>
          <w:sz w:val="24"/>
          <w:szCs w:val="24"/>
          <w:lang w:bidi="he-IL"/>
        </w:rPr>
        <w:t xml:space="preserve"> are </w:t>
      </w:r>
      <w:r w:rsidRPr="0077285F">
        <w:rPr>
          <w:rFonts w:hint="cs"/>
          <w:sz w:val="24"/>
          <w:szCs w:val="24"/>
          <w:rtl/>
          <w:lang w:bidi="he-IL"/>
        </w:rPr>
        <w:t xml:space="preserve">עדים </w:t>
      </w:r>
      <w:r w:rsidR="00AE2066">
        <w:rPr>
          <w:rFonts w:hint="cs"/>
          <w:sz w:val="24"/>
          <w:szCs w:val="24"/>
          <w:rtl/>
          <w:lang w:bidi="he-IL"/>
        </w:rPr>
        <w:t>המזימים</w:t>
      </w:r>
      <w:r w:rsidRPr="0077285F">
        <w:rPr>
          <w:sz w:val="24"/>
          <w:szCs w:val="24"/>
          <w:lang w:bidi="he-IL"/>
        </w:rPr>
        <w:t xml:space="preserve"> -</w:t>
      </w:r>
    </w:p>
    <w:p w:rsidR="00D16CA4" w:rsidRPr="0061390D" w:rsidRDefault="00391229" w:rsidP="004361A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דאי אומרים שאינו עבד א</w:t>
      </w:r>
      <w:r w:rsidR="00D16CA4" w:rsidRPr="0061390D">
        <w:rPr>
          <w:rFonts w:cs="David" w:hint="cs"/>
          <w:b/>
          <w:bCs/>
          <w:rtl/>
          <w:lang w:bidi="he-IL"/>
        </w:rPr>
        <w:t xml:space="preserve">ם </w:t>
      </w:r>
      <w:r w:rsidRPr="0061390D">
        <w:rPr>
          <w:rFonts w:cs="David" w:hint="cs"/>
          <w:b/>
          <w:bCs/>
          <w:rtl/>
        </w:rPr>
        <w:t>כ</w:t>
      </w:r>
      <w:r w:rsidR="00D16CA4" w:rsidRPr="0061390D">
        <w:rPr>
          <w:rFonts w:cs="David" w:hint="cs"/>
          <w:b/>
          <w:bCs/>
          <w:rtl/>
          <w:lang w:bidi="he-IL"/>
        </w:rPr>
        <w:t>ן</w:t>
      </w:r>
      <w:r w:rsidRPr="0061390D">
        <w:rPr>
          <w:rFonts w:cs="David" w:hint="cs"/>
          <w:b/>
          <w:bCs/>
          <w:rtl/>
        </w:rPr>
        <w:t xml:space="preserve"> היה נפסל דליכא למימר אוקי גברא אחזקה </w:t>
      </w:r>
      <w:r w:rsidR="00D16CA4" w:rsidRPr="0061390D">
        <w:rPr>
          <w:rFonts w:cs="David"/>
          <w:b/>
          <w:bCs/>
          <w:rtl/>
          <w:lang w:bidi="he-IL"/>
        </w:rPr>
        <w:t>–</w:t>
      </w:r>
    </w:p>
    <w:p w:rsidR="00D16CA4" w:rsidRPr="00D16CA4" w:rsidRDefault="0061390D" w:rsidP="004361AC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</w:rPr>
        <w:t>For</w:t>
      </w:r>
      <w:r w:rsidR="00D16CA4">
        <w:rPr>
          <w:b/>
          <w:bCs/>
        </w:rPr>
        <w:t xml:space="preserve"> if </w:t>
      </w:r>
      <w:r w:rsidR="00D16CA4">
        <w:t xml:space="preserve">the second group would merely </w:t>
      </w:r>
      <w:r w:rsidR="00D16CA4">
        <w:rPr>
          <w:b/>
          <w:bCs/>
        </w:rPr>
        <w:t xml:space="preserve">claim that he is not an </w:t>
      </w:r>
      <w:r w:rsidR="00D16CA4">
        <w:rPr>
          <w:rFonts w:hint="cs"/>
          <w:b/>
          <w:bCs/>
          <w:rtl/>
          <w:lang w:bidi="he-IL"/>
        </w:rPr>
        <w:t>עבד</w:t>
      </w:r>
      <w:r w:rsidR="00D16CA4">
        <w:rPr>
          <w:b/>
          <w:bCs/>
          <w:lang w:bidi="he-IL"/>
        </w:rPr>
        <w:t xml:space="preserve">, then </w:t>
      </w:r>
      <w:r w:rsidR="00D16CA4">
        <w:rPr>
          <w:lang w:bidi="he-IL"/>
        </w:rPr>
        <w:t xml:space="preserve">the </w:t>
      </w:r>
      <w:r w:rsidR="00D16CA4">
        <w:rPr>
          <w:rFonts w:hint="cs"/>
          <w:rtl/>
          <w:lang w:bidi="he-IL"/>
        </w:rPr>
        <w:t>דיין</w:t>
      </w:r>
      <w:r w:rsidR="00D16CA4">
        <w:rPr>
          <w:lang w:bidi="he-IL"/>
        </w:rPr>
        <w:t xml:space="preserve"> </w:t>
      </w:r>
      <w:r w:rsidR="00D16CA4">
        <w:rPr>
          <w:b/>
          <w:bCs/>
          <w:lang w:bidi="he-IL"/>
        </w:rPr>
        <w:t xml:space="preserve">would be </w:t>
      </w:r>
      <w:r w:rsidR="00D16CA4">
        <w:rPr>
          <w:rFonts w:hint="cs"/>
          <w:b/>
          <w:bCs/>
          <w:rtl/>
          <w:lang w:bidi="he-IL"/>
        </w:rPr>
        <w:t>נפסל</w:t>
      </w:r>
      <w:r w:rsidR="00AE2066">
        <w:rPr>
          <w:b/>
          <w:bCs/>
          <w:lang w:bidi="he-IL"/>
        </w:rPr>
        <w:t>;</w:t>
      </w:r>
      <w:r w:rsidR="00D16CA4">
        <w:rPr>
          <w:b/>
          <w:bCs/>
          <w:lang w:bidi="he-IL"/>
        </w:rPr>
        <w:t xml:space="preserve"> </w:t>
      </w:r>
      <w:r w:rsidR="00D16CA4">
        <w:rPr>
          <w:lang w:bidi="he-IL"/>
        </w:rPr>
        <w:t xml:space="preserve">for in this case of </w:t>
      </w:r>
      <w:r w:rsidR="00D16CA4">
        <w:rPr>
          <w:rFonts w:hint="cs"/>
          <w:rtl/>
          <w:lang w:bidi="he-IL"/>
        </w:rPr>
        <w:t>תרי ותרי</w:t>
      </w:r>
      <w:r w:rsidR="00D16CA4">
        <w:rPr>
          <w:lang w:bidi="he-IL"/>
        </w:rPr>
        <w:t xml:space="preserve"> </w:t>
      </w:r>
      <w:r w:rsidR="00D16CA4">
        <w:rPr>
          <w:b/>
          <w:bCs/>
          <w:lang w:bidi="he-IL"/>
        </w:rPr>
        <w:t xml:space="preserve">we cannot say </w:t>
      </w:r>
      <w:r w:rsidR="00D16CA4">
        <w:rPr>
          <w:rFonts w:hint="cs"/>
          <w:b/>
          <w:bCs/>
          <w:rtl/>
          <w:lang w:bidi="he-IL"/>
        </w:rPr>
        <w:t>'אוקי גברא אחזקיה</w:t>
      </w:r>
      <w:r w:rsidR="00D16CA4">
        <w:rPr>
          <w:b/>
          <w:bCs/>
          <w:lang w:bidi="he-IL"/>
        </w:rPr>
        <w:t>’ -</w:t>
      </w:r>
    </w:p>
    <w:p w:rsidR="00D16CA4" w:rsidRPr="0061390D" w:rsidRDefault="00391229" w:rsidP="0061390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דאם הוא עבד לא היה לו חזקת כשרות מעולם</w:t>
      </w:r>
      <w:r w:rsidR="0061390D">
        <w:rPr>
          <w:rStyle w:val="FootnoteReference"/>
          <w:rFonts w:cs="David"/>
          <w:b/>
          <w:bCs/>
          <w:rtl/>
        </w:rPr>
        <w:footnoteReference w:id="14"/>
      </w:r>
      <w:r w:rsidRPr="0061390D">
        <w:rPr>
          <w:rFonts w:cs="David" w:hint="cs"/>
          <w:b/>
          <w:bCs/>
          <w:rtl/>
        </w:rPr>
        <w:t xml:space="preserve"> </w:t>
      </w:r>
      <w:r w:rsidR="0061390D">
        <w:rPr>
          <w:rFonts w:cs="David" w:hint="cs"/>
          <w:b/>
          <w:bCs/>
          <w:rtl/>
          <w:lang w:bidi="he-IL"/>
        </w:rPr>
        <w:t>-</w:t>
      </w:r>
      <w:r w:rsidR="00D16CA4" w:rsidRPr="0061390D">
        <w:rPr>
          <w:rFonts w:cs="David" w:hint="cs"/>
          <w:b/>
          <w:bCs/>
          <w:rtl/>
          <w:lang w:bidi="he-IL"/>
        </w:rPr>
        <w:t xml:space="preserve"> </w:t>
      </w:r>
    </w:p>
    <w:p w:rsidR="00D16CA4" w:rsidRPr="00D16CA4" w:rsidRDefault="00D16CA4" w:rsidP="007468A0">
      <w:pPr>
        <w:spacing w:line="276" w:lineRule="auto"/>
        <w:jc w:val="both"/>
        <w:rPr>
          <w:lang w:bidi="he-IL"/>
        </w:rPr>
      </w:pPr>
      <w:r w:rsidRPr="00D16CA4">
        <w:rPr>
          <w:rFonts w:cs="Aharoni"/>
          <w:b/>
          <w:bCs/>
          <w:lang w:bidi="he-IL"/>
        </w:rPr>
        <w:t xml:space="preserve">For </w:t>
      </w:r>
      <w:r w:rsidR="00504E54" w:rsidRPr="00D16CA4">
        <w:rPr>
          <w:rFonts w:cs="Aharoni"/>
          <w:b/>
          <w:bCs/>
          <w:lang w:bidi="he-IL"/>
        </w:rPr>
        <w:t xml:space="preserve">if </w:t>
      </w:r>
      <w:r w:rsidR="00504E54">
        <w:rPr>
          <w:rFonts w:cs="Aharoni"/>
          <w:b/>
          <w:bCs/>
          <w:lang w:bidi="he-IL"/>
        </w:rPr>
        <w:t>he</w:t>
      </w:r>
      <w:r>
        <w:rPr>
          <w:rFonts w:cs="Aharoni"/>
          <w:b/>
          <w:bCs/>
          <w:lang w:bidi="he-IL"/>
        </w:rPr>
        <w:t xml:space="preserve"> is an </w:t>
      </w:r>
      <w:r>
        <w:rPr>
          <w:rFonts w:hint="cs"/>
          <w:rtl/>
          <w:lang w:bidi="he-IL"/>
        </w:rPr>
        <w:t>עבד</w:t>
      </w:r>
      <w:r>
        <w:rPr>
          <w:lang w:bidi="he-IL"/>
        </w:rPr>
        <w:t xml:space="preserve"> as the first group claims </w:t>
      </w:r>
      <w:r>
        <w:rPr>
          <w:b/>
          <w:bCs/>
          <w:lang w:bidi="he-IL"/>
        </w:rPr>
        <w:t xml:space="preserve">then he never had a </w:t>
      </w:r>
      <w:r>
        <w:rPr>
          <w:rFonts w:hint="cs"/>
          <w:b/>
          <w:bCs/>
          <w:rtl/>
          <w:lang w:bidi="he-IL"/>
        </w:rPr>
        <w:t>חזקת כשרות</w:t>
      </w:r>
      <w:r>
        <w:rPr>
          <w:b/>
          <w:bCs/>
          <w:lang w:bidi="he-IL"/>
        </w:rPr>
        <w:t xml:space="preserve">. </w:t>
      </w:r>
      <w:r w:rsidRPr="0077285F">
        <w:rPr>
          <w:sz w:val="24"/>
          <w:szCs w:val="24"/>
          <w:lang w:bidi="he-IL"/>
        </w:rPr>
        <w:t xml:space="preserve">Therefore we must say that the </w:t>
      </w:r>
      <w:r w:rsidRPr="0077285F">
        <w:rPr>
          <w:rFonts w:hint="cs"/>
          <w:sz w:val="24"/>
          <w:szCs w:val="24"/>
          <w:rtl/>
          <w:lang w:bidi="he-IL"/>
        </w:rPr>
        <w:t>עדים המכשירים</w:t>
      </w:r>
      <w:r w:rsidRPr="0077285F">
        <w:rPr>
          <w:sz w:val="24"/>
          <w:szCs w:val="24"/>
          <w:lang w:bidi="he-IL"/>
        </w:rPr>
        <w:t xml:space="preserve"> are </w:t>
      </w:r>
      <w:r w:rsidRPr="0077285F">
        <w:rPr>
          <w:rFonts w:hint="cs"/>
          <w:sz w:val="24"/>
          <w:szCs w:val="24"/>
          <w:rtl/>
          <w:lang w:bidi="he-IL"/>
        </w:rPr>
        <w:t>עדים המזימים</w:t>
      </w:r>
      <w:r w:rsidRPr="0077285F">
        <w:rPr>
          <w:sz w:val="24"/>
          <w:szCs w:val="24"/>
          <w:lang w:bidi="he-IL"/>
        </w:rPr>
        <w:t xml:space="preserve">; in which case they are totally believed and the testimony of the first </w:t>
      </w:r>
      <w:r w:rsidRPr="0077285F">
        <w:rPr>
          <w:rFonts w:hint="cs"/>
          <w:sz w:val="24"/>
          <w:szCs w:val="24"/>
          <w:rtl/>
          <w:lang w:bidi="he-IL"/>
        </w:rPr>
        <w:t>עדים</w:t>
      </w:r>
      <w:r w:rsidRPr="0077285F">
        <w:rPr>
          <w:sz w:val="24"/>
          <w:szCs w:val="24"/>
          <w:lang w:bidi="he-IL"/>
        </w:rPr>
        <w:t xml:space="preserve"> is discarded -</w:t>
      </w:r>
    </w:p>
    <w:p w:rsidR="00504E54" w:rsidRPr="0061390D" w:rsidRDefault="00391229" w:rsidP="0061390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א</w:t>
      </w:r>
      <w:r w:rsidR="00D16CA4" w:rsidRPr="0061390D">
        <w:rPr>
          <w:rFonts w:cs="David" w:hint="cs"/>
          <w:b/>
          <w:bCs/>
          <w:rtl/>
          <w:lang w:bidi="he-IL"/>
        </w:rPr>
        <w:t xml:space="preserve">ם </w:t>
      </w:r>
      <w:r w:rsidRPr="0061390D">
        <w:rPr>
          <w:rFonts w:cs="David" w:hint="cs"/>
          <w:b/>
          <w:bCs/>
          <w:rtl/>
        </w:rPr>
        <w:t>כ</w:t>
      </w:r>
      <w:r w:rsidR="00D16CA4" w:rsidRPr="0061390D">
        <w:rPr>
          <w:rFonts w:cs="David" w:hint="cs"/>
          <w:b/>
          <w:bCs/>
          <w:rtl/>
          <w:lang w:bidi="he-IL"/>
        </w:rPr>
        <w:t>ן</w:t>
      </w:r>
      <w:r w:rsidRPr="0061390D">
        <w:rPr>
          <w:rFonts w:cs="David" w:hint="cs"/>
          <w:b/>
          <w:bCs/>
          <w:rtl/>
        </w:rPr>
        <w:t xml:space="preserve"> גלוי מילתא בעלמא הוא</w:t>
      </w:r>
      <w:r w:rsidR="007468A0" w:rsidRPr="0061390D">
        <w:rPr>
          <w:rStyle w:val="FootnoteReference"/>
          <w:rFonts w:cs="David"/>
          <w:b/>
          <w:bCs/>
          <w:rtl/>
          <w:lang w:bidi="he-IL"/>
        </w:rPr>
        <w:footnoteReference w:id="15"/>
      </w:r>
      <w:r w:rsidRPr="0061390D">
        <w:rPr>
          <w:rFonts w:cs="David" w:hint="cs"/>
          <w:b/>
          <w:bCs/>
          <w:rtl/>
        </w:rPr>
        <w:t xml:space="preserve"> </w:t>
      </w:r>
      <w:r w:rsidR="0061390D">
        <w:rPr>
          <w:rFonts w:cs="David" w:hint="cs"/>
          <w:b/>
          <w:bCs/>
          <w:rtl/>
          <w:lang w:bidi="he-IL"/>
        </w:rPr>
        <w:t>-</w:t>
      </w:r>
    </w:p>
    <w:p w:rsidR="00504E54" w:rsidRPr="00504E54" w:rsidRDefault="00504E54" w:rsidP="007468A0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</w:rPr>
        <w:t xml:space="preserve">If that is so </w:t>
      </w:r>
      <w:r>
        <w:t xml:space="preserve">that the </w:t>
      </w:r>
      <w:r>
        <w:rPr>
          <w:rFonts w:hint="cs"/>
          <w:rtl/>
          <w:lang w:bidi="he-IL"/>
        </w:rPr>
        <w:t>עדים המכשירים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עדים המזימים</w:t>
      </w:r>
      <w:r>
        <w:rPr>
          <w:lang w:bidi="he-IL"/>
        </w:rPr>
        <w:t xml:space="preserve"> then their testimony </w:t>
      </w:r>
      <w:r>
        <w:rPr>
          <w:b/>
          <w:bCs/>
          <w:lang w:bidi="he-IL"/>
        </w:rPr>
        <w:t xml:space="preserve">is </w:t>
      </w:r>
      <w:r w:rsidRPr="00504E54">
        <w:rPr>
          <w:b/>
          <w:bCs/>
          <w:lang w:bidi="he-IL"/>
        </w:rPr>
        <w:t xml:space="preserve">merely a </w:t>
      </w:r>
      <w:r w:rsidRPr="00504E54">
        <w:rPr>
          <w:rFonts w:hint="cs"/>
          <w:b/>
          <w:bCs/>
          <w:rtl/>
          <w:lang w:bidi="he-IL"/>
        </w:rPr>
        <w:t>גיל</w:t>
      </w:r>
      <w:r>
        <w:rPr>
          <w:rFonts w:hint="cs"/>
          <w:b/>
          <w:bCs/>
          <w:rtl/>
          <w:lang w:bidi="he-IL"/>
        </w:rPr>
        <w:t>וי מילתא</w:t>
      </w:r>
      <w:r>
        <w:rPr>
          <w:b/>
          <w:bCs/>
          <w:lang w:bidi="he-IL"/>
        </w:rPr>
        <w:t xml:space="preserve"> -</w:t>
      </w:r>
    </w:p>
    <w:p w:rsidR="00504E54" w:rsidRPr="0061390D" w:rsidRDefault="00391229" w:rsidP="0061390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דכיון דאיגלאי מלתא דכשר היה מה איכפת לן בההוא ערעור</w:t>
      </w:r>
      <w:r w:rsidR="00504E54" w:rsidRPr="0061390D">
        <w:rPr>
          <w:rFonts w:cs="David" w:hint="cs"/>
          <w:b/>
          <w:bCs/>
          <w:rtl/>
          <w:lang w:bidi="he-IL"/>
        </w:rPr>
        <w:t xml:space="preserve"> </w:t>
      </w:r>
      <w:r w:rsidRPr="0061390D">
        <w:rPr>
          <w:rFonts w:cs="David" w:hint="cs"/>
          <w:b/>
          <w:bCs/>
          <w:rtl/>
        </w:rPr>
        <w:t xml:space="preserve"> ולא בטל וועד המושב</w:t>
      </w:r>
      <w:r w:rsidR="00504E54" w:rsidRPr="0061390D">
        <w:rPr>
          <w:rFonts w:cs="David" w:hint="cs"/>
          <w:b/>
          <w:bCs/>
          <w:rtl/>
          <w:lang w:bidi="he-IL"/>
        </w:rPr>
        <w:t xml:space="preserve"> </w:t>
      </w:r>
      <w:r w:rsidR="0061390D">
        <w:rPr>
          <w:rFonts w:cs="David" w:hint="cs"/>
          <w:b/>
          <w:bCs/>
          <w:rtl/>
          <w:lang w:bidi="he-IL"/>
        </w:rPr>
        <w:t>-</w:t>
      </w:r>
    </w:p>
    <w:p w:rsidR="00504E54" w:rsidRDefault="00504E54" w:rsidP="004361AC">
      <w:pPr>
        <w:spacing w:line="276" w:lineRule="auto"/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For since it was revealed that </w:t>
      </w:r>
      <w:r>
        <w:rPr>
          <w:rFonts w:cs="Aharoni"/>
          <w:lang w:bidi="he-IL"/>
        </w:rPr>
        <w:t xml:space="preserve">the contested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</w:t>
      </w:r>
      <w:r w:rsidRPr="00504E54">
        <w:rPr>
          <w:lang w:bidi="he-IL"/>
        </w:rPr>
        <w:t>always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כשר</w:t>
      </w:r>
      <w:r>
        <w:rPr>
          <w:b/>
          <w:bCs/>
          <w:lang w:bidi="he-IL"/>
        </w:rPr>
        <w:t xml:space="preserve"> why should the </w:t>
      </w:r>
      <w:r>
        <w:rPr>
          <w:rFonts w:hint="cs"/>
          <w:b/>
          <w:bCs/>
          <w:rtl/>
          <w:lang w:bidi="he-IL"/>
        </w:rPr>
        <w:t>ערעור</w:t>
      </w:r>
      <w:r>
        <w:rPr>
          <w:b/>
          <w:bCs/>
          <w:lang w:bidi="he-IL"/>
        </w:rPr>
        <w:t xml:space="preserve"> concern us; the </w:t>
      </w:r>
      <w:r>
        <w:rPr>
          <w:rFonts w:hint="cs"/>
          <w:b/>
          <w:bCs/>
          <w:rtl/>
          <w:lang w:bidi="he-IL"/>
        </w:rPr>
        <w:t>וועד המושב</w:t>
      </w:r>
      <w:r>
        <w:rPr>
          <w:b/>
          <w:bCs/>
          <w:lang w:bidi="he-IL"/>
        </w:rPr>
        <w:t xml:space="preserve"> was never </w:t>
      </w:r>
      <w:r>
        <w:rPr>
          <w:rFonts w:hint="cs"/>
          <w:b/>
          <w:bCs/>
          <w:rtl/>
          <w:lang w:bidi="he-IL"/>
        </w:rPr>
        <w:t>בטל</w:t>
      </w:r>
      <w:r>
        <w:rPr>
          <w:b/>
          <w:bCs/>
          <w:lang w:bidi="he-IL"/>
        </w:rPr>
        <w:t>?!</w:t>
      </w:r>
    </w:p>
    <w:p w:rsidR="00504E54" w:rsidRPr="000B1F53" w:rsidRDefault="00504E54" w:rsidP="004361A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04E54" w:rsidRPr="000B1F53" w:rsidRDefault="00504E54" w:rsidP="004361AC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 w:rsidRPr="000B1F53">
        <w:rPr>
          <w:sz w:val="24"/>
          <w:szCs w:val="24"/>
          <w:lang w:bidi="he-IL"/>
        </w:rPr>
        <w:t xml:space="preserve">The </w:t>
      </w:r>
      <w:r w:rsidRPr="000B1F53">
        <w:rPr>
          <w:rFonts w:hint="cs"/>
          <w:sz w:val="24"/>
          <w:szCs w:val="24"/>
          <w:rtl/>
          <w:lang w:bidi="he-IL"/>
        </w:rPr>
        <w:t>גמרא</w:t>
      </w:r>
      <w:r w:rsidRPr="000B1F53">
        <w:rPr>
          <w:sz w:val="24"/>
          <w:szCs w:val="24"/>
          <w:lang w:bidi="he-IL"/>
        </w:rPr>
        <w:t xml:space="preserve"> concludes:</w:t>
      </w:r>
      <w:r w:rsidR="00391229" w:rsidRPr="000B1F53">
        <w:rPr>
          <w:rFonts w:cs="Aharoni" w:hint="cs"/>
          <w:b/>
          <w:bCs/>
          <w:sz w:val="24"/>
          <w:szCs w:val="24"/>
          <w:rtl/>
        </w:rPr>
        <w:t xml:space="preserve"> </w:t>
      </w:r>
    </w:p>
    <w:p w:rsidR="00504E54" w:rsidRPr="0061390D" w:rsidRDefault="00391229" w:rsidP="004361A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 xml:space="preserve">לעולם ערער דגזלנותא ודקאמרי הנך סהדי ידעינן ביה דעבד תשובה </w:t>
      </w:r>
      <w:r w:rsidR="00504E54" w:rsidRPr="0061390D">
        <w:rPr>
          <w:rFonts w:cs="David"/>
          <w:b/>
          <w:bCs/>
          <w:rtl/>
          <w:lang w:bidi="he-IL"/>
        </w:rPr>
        <w:t>–</w:t>
      </w:r>
      <w:r w:rsidR="00504E54" w:rsidRPr="0061390D">
        <w:rPr>
          <w:rFonts w:cs="David" w:hint="cs"/>
          <w:b/>
          <w:bCs/>
          <w:rtl/>
          <w:lang w:bidi="he-IL"/>
        </w:rPr>
        <w:t xml:space="preserve"> </w:t>
      </w:r>
    </w:p>
    <w:p w:rsidR="00504E54" w:rsidRPr="000B1F53" w:rsidRDefault="00504E54" w:rsidP="004361A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That really it was an </w:t>
      </w:r>
      <w:r w:rsidRPr="00504E54">
        <w:rPr>
          <w:rFonts w:hint="cs"/>
          <w:b/>
          <w:bCs/>
          <w:rtl/>
          <w:lang w:bidi="he-IL"/>
        </w:rPr>
        <w:t>ערער</w:t>
      </w:r>
      <w:r w:rsidRPr="00504E54">
        <w:rPr>
          <w:b/>
          <w:bCs/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גזלנות</w:t>
      </w:r>
      <w:r>
        <w:rPr>
          <w:b/>
          <w:bCs/>
          <w:lang w:bidi="he-IL"/>
        </w:rPr>
        <w:t xml:space="preserve"> and </w:t>
      </w:r>
      <w:r>
        <w:rPr>
          <w:lang w:bidi="he-IL"/>
        </w:rPr>
        <w:t xml:space="preserve">the latter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testified we know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did </w:t>
      </w:r>
      <w:r>
        <w:rPr>
          <w:rFonts w:hint="cs"/>
          <w:b/>
          <w:bCs/>
          <w:rtl/>
          <w:lang w:bidi="he-IL"/>
        </w:rPr>
        <w:t>תשובה</w:t>
      </w:r>
      <w:r w:rsidR="00745CA4">
        <w:rPr>
          <w:lang w:bidi="he-IL"/>
        </w:rPr>
        <w:t xml:space="preserve">, </w:t>
      </w:r>
      <w:r w:rsidR="00745CA4" w:rsidRPr="000B1F53">
        <w:rPr>
          <w:sz w:val="24"/>
          <w:szCs w:val="24"/>
          <w:lang w:bidi="he-IL"/>
        </w:rPr>
        <w:t xml:space="preserve">which makes him </w:t>
      </w:r>
      <w:r w:rsidR="00745CA4" w:rsidRPr="000B1F53">
        <w:rPr>
          <w:rFonts w:hint="cs"/>
          <w:sz w:val="24"/>
          <w:szCs w:val="24"/>
          <w:rtl/>
          <w:lang w:bidi="he-IL"/>
        </w:rPr>
        <w:t>כשר</w:t>
      </w:r>
      <w:r w:rsidR="00745CA4" w:rsidRPr="000B1F53">
        <w:rPr>
          <w:sz w:val="24"/>
          <w:szCs w:val="24"/>
          <w:lang w:bidi="he-IL"/>
        </w:rPr>
        <w:t xml:space="preserve"> to be a </w:t>
      </w:r>
      <w:r w:rsidR="00745CA4" w:rsidRPr="000B1F53">
        <w:rPr>
          <w:rFonts w:hint="cs"/>
          <w:sz w:val="24"/>
          <w:szCs w:val="24"/>
          <w:rtl/>
          <w:lang w:bidi="he-IL"/>
        </w:rPr>
        <w:t>דיין</w:t>
      </w:r>
      <w:r w:rsidRPr="000B1F53">
        <w:rPr>
          <w:b/>
          <w:bCs/>
          <w:sz w:val="24"/>
          <w:szCs w:val="24"/>
          <w:lang w:bidi="he-IL"/>
        </w:rPr>
        <w:t xml:space="preserve"> -</w:t>
      </w:r>
    </w:p>
    <w:p w:rsidR="00504E54" w:rsidRPr="0061390D" w:rsidRDefault="00391229" w:rsidP="004361A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1390D">
        <w:rPr>
          <w:rFonts w:cs="David" w:hint="cs"/>
          <w:b/>
          <w:bCs/>
          <w:rtl/>
        </w:rPr>
        <w:t>וכיון דמודו לקמאי דגזלן הוא הוה ערער דידהו ערער</w:t>
      </w:r>
      <w:r w:rsidR="007468A0" w:rsidRPr="0061390D">
        <w:rPr>
          <w:rStyle w:val="FootnoteReference"/>
          <w:rFonts w:cs="David"/>
          <w:b/>
          <w:bCs/>
          <w:rtl/>
          <w:lang w:bidi="he-IL"/>
        </w:rPr>
        <w:footnoteReference w:id="16"/>
      </w:r>
      <w:r w:rsidRPr="0061390D">
        <w:rPr>
          <w:rFonts w:cs="David" w:hint="cs"/>
          <w:b/>
          <w:bCs/>
          <w:rtl/>
        </w:rPr>
        <w:t xml:space="preserve"> ובטל וועד המושב </w:t>
      </w:r>
      <w:r w:rsidR="00504E54" w:rsidRPr="0061390D">
        <w:rPr>
          <w:rFonts w:cs="David"/>
          <w:b/>
          <w:bCs/>
          <w:rtl/>
          <w:lang w:bidi="he-IL"/>
        </w:rPr>
        <w:t>–</w:t>
      </w:r>
    </w:p>
    <w:p w:rsidR="00504E54" w:rsidRPr="00504E54" w:rsidRDefault="00504E54" w:rsidP="007468A0">
      <w:pPr>
        <w:spacing w:line="276" w:lineRule="auto"/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And since </w:t>
      </w:r>
      <w:r>
        <w:rPr>
          <w:rFonts w:cs="Aharoni"/>
          <w:lang w:bidi="he-IL"/>
        </w:rPr>
        <w:t xml:space="preserve">the latter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admit to the former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a </w:t>
      </w:r>
      <w:r>
        <w:rPr>
          <w:rFonts w:hint="cs"/>
          <w:b/>
          <w:bCs/>
          <w:rtl/>
          <w:lang w:bidi="he-IL"/>
        </w:rPr>
        <w:t>גזלן</w:t>
      </w:r>
      <w:r>
        <w:rPr>
          <w:b/>
          <w:bCs/>
          <w:lang w:bidi="he-IL"/>
        </w:rPr>
        <w:t xml:space="preserve">; therefore the </w:t>
      </w:r>
      <w:r>
        <w:rPr>
          <w:rFonts w:hint="cs"/>
          <w:b/>
          <w:bCs/>
          <w:rtl/>
          <w:lang w:bidi="he-IL"/>
        </w:rPr>
        <w:t>ערער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of the former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is considered a valid </w:t>
      </w:r>
      <w:r>
        <w:rPr>
          <w:rFonts w:hint="cs"/>
          <w:b/>
          <w:bCs/>
          <w:rtl/>
          <w:lang w:bidi="he-IL"/>
        </w:rPr>
        <w:t>ערער</w:t>
      </w:r>
      <w:r>
        <w:rPr>
          <w:b/>
          <w:bCs/>
          <w:lang w:bidi="he-IL"/>
        </w:rPr>
        <w:t xml:space="preserve"> and it nullified the </w:t>
      </w:r>
      <w:r>
        <w:rPr>
          <w:rFonts w:hint="cs"/>
          <w:b/>
          <w:bCs/>
          <w:rtl/>
          <w:lang w:bidi="he-IL"/>
        </w:rPr>
        <w:t>וועד המושב</w:t>
      </w:r>
      <w:r>
        <w:rPr>
          <w:b/>
          <w:bCs/>
          <w:lang w:bidi="he-IL"/>
        </w:rPr>
        <w:t xml:space="preserve"> -</w:t>
      </w:r>
    </w:p>
    <w:p w:rsidR="00391229" w:rsidRPr="0061390D" w:rsidRDefault="00391229" w:rsidP="0061390D">
      <w:pPr>
        <w:bidi/>
        <w:spacing w:line="276" w:lineRule="auto"/>
        <w:jc w:val="both"/>
        <w:rPr>
          <w:rFonts w:cs="David"/>
          <w:b/>
          <w:bCs/>
        </w:rPr>
      </w:pPr>
      <w:r w:rsidRPr="0061390D">
        <w:rPr>
          <w:rFonts w:cs="David" w:hint="cs"/>
          <w:b/>
          <w:bCs/>
          <w:rtl/>
        </w:rPr>
        <w:t>דהואיל ואמת הוא שנפסל הוי בחזקת פסלות עד שנודע לנו כשרותו</w:t>
      </w:r>
      <w:r w:rsidR="0061390D">
        <w:rPr>
          <w:rStyle w:val="FootnoteReference"/>
          <w:rFonts w:cs="David"/>
          <w:b/>
          <w:bCs/>
          <w:rtl/>
        </w:rPr>
        <w:footnoteReference w:id="17"/>
      </w:r>
      <w:r w:rsidRPr="0061390D">
        <w:rPr>
          <w:rFonts w:cs="David" w:hint="cs"/>
          <w:b/>
          <w:bCs/>
          <w:rtl/>
        </w:rPr>
        <w:t>:</w:t>
      </w:r>
    </w:p>
    <w:p w:rsidR="00504E54" w:rsidRDefault="00504E54" w:rsidP="007468A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For since it is true </w:t>
      </w:r>
      <w:r>
        <w:rPr>
          <w:rFonts w:cs="Aharoni"/>
        </w:rPr>
        <w:t xml:space="preserve">that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</w:t>
      </w:r>
      <w:r>
        <w:rPr>
          <w:rFonts w:hint="cs"/>
          <w:b/>
          <w:bCs/>
          <w:rtl/>
          <w:lang w:bidi="he-IL"/>
        </w:rPr>
        <w:t>נפסל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for a period, </w:t>
      </w:r>
      <w:r>
        <w:rPr>
          <w:b/>
          <w:bCs/>
          <w:lang w:bidi="he-IL"/>
        </w:rPr>
        <w:t xml:space="preserve">he is in a </w:t>
      </w:r>
      <w:r>
        <w:rPr>
          <w:lang w:bidi="he-IL"/>
        </w:rPr>
        <w:t xml:space="preserve">status of </w:t>
      </w:r>
      <w:r>
        <w:rPr>
          <w:rFonts w:hint="cs"/>
          <w:b/>
          <w:bCs/>
          <w:rtl/>
          <w:lang w:bidi="he-IL"/>
        </w:rPr>
        <w:t>חזקת פסלות</w:t>
      </w:r>
      <w:r>
        <w:rPr>
          <w:b/>
          <w:bCs/>
          <w:lang w:bidi="he-IL"/>
        </w:rPr>
        <w:t xml:space="preserve"> until we become aware of his </w:t>
      </w:r>
      <w:r>
        <w:rPr>
          <w:rFonts w:hint="cs"/>
          <w:b/>
          <w:bCs/>
          <w:rtl/>
          <w:lang w:bidi="he-IL"/>
        </w:rPr>
        <w:t>כשרות</w:t>
      </w:r>
      <w:r>
        <w:rPr>
          <w:b/>
          <w:bCs/>
          <w:lang w:bidi="he-IL"/>
        </w:rPr>
        <w:t>.</w:t>
      </w:r>
      <w:r w:rsidR="000B1F53">
        <w:rPr>
          <w:b/>
          <w:bCs/>
          <w:lang w:bidi="he-IL"/>
        </w:rPr>
        <w:t xml:space="preserve"> </w:t>
      </w:r>
    </w:p>
    <w:p w:rsidR="000B1F53" w:rsidRDefault="000B1F53" w:rsidP="004361AC">
      <w:pPr>
        <w:spacing w:line="276" w:lineRule="auto"/>
        <w:jc w:val="both"/>
        <w:rPr>
          <w:sz w:val="24"/>
          <w:szCs w:val="24"/>
          <w:lang w:bidi="he-IL"/>
        </w:rPr>
      </w:pPr>
    </w:p>
    <w:p w:rsidR="000B1F53" w:rsidRPr="00AE076C" w:rsidRDefault="000B1F53" w:rsidP="004361A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E076C">
        <w:rPr>
          <w:rFonts w:ascii="Copperplate Gothic Bold" w:hAnsi="Copperplate Gothic Bold"/>
          <w:u w:val="double"/>
          <w:lang w:bidi="he-IL"/>
        </w:rPr>
        <w:t>Summary</w:t>
      </w:r>
    </w:p>
    <w:p w:rsidR="000B1F53" w:rsidRDefault="000B1F53" w:rsidP="004361A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קשיא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means that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(even </w:t>
      </w:r>
      <w:r>
        <w:rPr>
          <w:rFonts w:hint="cs"/>
          <w:rtl/>
          <w:lang w:bidi="he-IL"/>
        </w:rPr>
        <w:t>עד שלא חתמו</w:t>
      </w:r>
      <w:r>
        <w:rPr>
          <w:lang w:bidi="he-IL"/>
        </w:rPr>
        <w:t xml:space="preserve">). The </w:t>
      </w:r>
      <w:r>
        <w:rPr>
          <w:rFonts w:hint="cs"/>
          <w:rtl/>
          <w:lang w:bidi="he-IL"/>
        </w:rPr>
        <w:t>קשיא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גילוי מילתא</w:t>
      </w:r>
      <w:r>
        <w:rPr>
          <w:lang w:bidi="he-IL"/>
        </w:rPr>
        <w:t xml:space="preserve"> means that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(even </w:t>
      </w:r>
      <w:r>
        <w:rPr>
          <w:rFonts w:hint="cs"/>
          <w:rtl/>
          <w:lang w:bidi="he-IL"/>
        </w:rPr>
        <w:t>משחתמו</w:t>
      </w:r>
      <w:r>
        <w:rPr>
          <w:lang w:bidi="he-IL"/>
        </w:rPr>
        <w:t>).</w:t>
      </w:r>
    </w:p>
    <w:p w:rsidR="000B1F53" w:rsidRDefault="000B1F53" w:rsidP="007468A0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argues that an accused by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 (לכו"ע)</w:t>
      </w:r>
      <w:r>
        <w:rPr>
          <w:lang w:bidi="he-IL"/>
        </w:rPr>
        <w:t xml:space="preserve"> on account of his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>.</w:t>
      </w:r>
      <w:r w:rsidR="007468A0" w:rsidRPr="007468A0">
        <w:rPr>
          <w:rStyle w:val="FootnoteReference"/>
          <w:rtl/>
          <w:lang w:bidi="he-IL"/>
        </w:rPr>
        <w:t xml:space="preserve"> </w:t>
      </w:r>
      <w:r w:rsidR="007468A0">
        <w:rPr>
          <w:rStyle w:val="FootnoteReference"/>
          <w:rtl/>
          <w:lang w:bidi="he-IL"/>
        </w:rPr>
        <w:footnoteReference w:id="18"/>
      </w:r>
      <w:r>
        <w:rPr>
          <w:lang w:bidi="he-IL"/>
        </w:rPr>
        <w:t xml:space="preserve"> Also, there can by no </w:t>
      </w:r>
      <w:r>
        <w:rPr>
          <w:rFonts w:hint="cs"/>
          <w:rtl/>
          <w:lang w:bidi="he-IL"/>
        </w:rPr>
        <w:t>גילוי מילתא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פגם משפחה</w:t>
      </w:r>
      <w:r>
        <w:rPr>
          <w:lang w:bidi="he-IL"/>
        </w:rPr>
        <w:t xml:space="preserve"> because </w:t>
      </w:r>
      <w:r>
        <w:rPr>
          <w:rFonts w:hint="cs"/>
          <w:rtl/>
          <w:lang w:bidi="he-IL"/>
        </w:rPr>
        <w:t>תרי כמאה</w:t>
      </w:r>
      <w:r>
        <w:rPr>
          <w:lang w:bidi="he-IL"/>
        </w:rPr>
        <w:t>.</w:t>
      </w:r>
    </w:p>
    <w:p w:rsidR="000B1F53" w:rsidRDefault="000B1F53" w:rsidP="004361A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maintains that by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and there is no </w:t>
      </w:r>
      <w:r>
        <w:rPr>
          <w:rFonts w:hint="cs"/>
          <w:rtl/>
          <w:lang w:bidi="he-IL"/>
        </w:rPr>
        <w:t>ביטול וועד המושב</w:t>
      </w:r>
      <w:r>
        <w:rPr>
          <w:lang w:bidi="he-IL"/>
        </w:rPr>
        <w:t xml:space="preserve">. By </w:t>
      </w:r>
      <w:r>
        <w:rPr>
          <w:rFonts w:hint="cs"/>
          <w:rtl/>
          <w:lang w:bidi="he-IL"/>
        </w:rPr>
        <w:t>פגם משפחה</w:t>
      </w:r>
      <w:r>
        <w:rPr>
          <w:lang w:bidi="he-IL"/>
        </w:rPr>
        <w:t xml:space="preserve"> if there are </w:t>
      </w:r>
      <w:r>
        <w:rPr>
          <w:rFonts w:hint="cs"/>
          <w:rtl/>
          <w:lang w:bidi="he-IL"/>
        </w:rPr>
        <w:t>עדים זוממין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ביטול וועד המושב</w:t>
      </w:r>
      <w:r>
        <w:rPr>
          <w:lang w:bidi="he-IL"/>
        </w:rPr>
        <w:t xml:space="preserve">. </w:t>
      </w:r>
      <w:r w:rsidR="00EE624D">
        <w:rPr>
          <w:lang w:bidi="he-IL"/>
        </w:rPr>
        <w:t xml:space="preserve">However, if the </w:t>
      </w:r>
      <w:r w:rsidR="00EE624D">
        <w:rPr>
          <w:rFonts w:hint="cs"/>
          <w:rtl/>
          <w:lang w:bidi="he-IL"/>
        </w:rPr>
        <w:t>עדים</w:t>
      </w:r>
      <w:r w:rsidR="00EE624D">
        <w:rPr>
          <w:lang w:bidi="he-IL"/>
        </w:rPr>
        <w:t xml:space="preserve"> state that the </w:t>
      </w:r>
      <w:r w:rsidR="00EE624D">
        <w:rPr>
          <w:rFonts w:hint="cs"/>
          <w:rtl/>
          <w:lang w:bidi="he-IL"/>
        </w:rPr>
        <w:t>דיין</w:t>
      </w:r>
      <w:r w:rsidR="00EE624D">
        <w:rPr>
          <w:lang w:bidi="he-IL"/>
        </w:rPr>
        <w:t xml:space="preserve"> did </w:t>
      </w:r>
      <w:r w:rsidR="00EE624D">
        <w:rPr>
          <w:rFonts w:hint="cs"/>
          <w:rtl/>
          <w:lang w:bidi="he-IL"/>
        </w:rPr>
        <w:t>תשובה</w:t>
      </w:r>
      <w:r w:rsidR="00EE624D">
        <w:rPr>
          <w:lang w:bidi="he-IL"/>
        </w:rPr>
        <w:t xml:space="preserve">, then there is a </w:t>
      </w:r>
      <w:r w:rsidR="00EE624D">
        <w:rPr>
          <w:rFonts w:hint="cs"/>
          <w:rtl/>
          <w:lang w:bidi="he-IL"/>
        </w:rPr>
        <w:t>ביטול וועד המושב</w:t>
      </w:r>
      <w:r w:rsidR="00EE624D">
        <w:rPr>
          <w:lang w:bidi="he-IL"/>
        </w:rPr>
        <w:t>.</w:t>
      </w:r>
    </w:p>
    <w:p w:rsidR="00EE624D" w:rsidRPr="00EE624D" w:rsidRDefault="00EE624D" w:rsidP="004361AC">
      <w:pPr>
        <w:spacing w:line="276" w:lineRule="auto"/>
        <w:jc w:val="both"/>
        <w:rPr>
          <w:sz w:val="24"/>
          <w:szCs w:val="24"/>
          <w:lang w:bidi="he-IL"/>
        </w:rPr>
      </w:pPr>
    </w:p>
    <w:p w:rsidR="00EE624D" w:rsidRPr="00AE076C" w:rsidRDefault="00EE624D" w:rsidP="004361A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E076C">
        <w:rPr>
          <w:rFonts w:ascii="Copperplate Gothic Bold" w:hAnsi="Copperplate Gothic Bold"/>
          <w:u w:val="double"/>
          <w:lang w:bidi="he-IL"/>
        </w:rPr>
        <w:t>Thinking it over</w:t>
      </w:r>
    </w:p>
    <w:p w:rsidR="00EE624D" w:rsidRDefault="00AE076C" w:rsidP="002131E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EF15AE">
        <w:rPr>
          <w:lang w:bidi="he-IL"/>
        </w:rPr>
        <w:t xml:space="preserve">It seems from </w:t>
      </w:r>
      <w:r w:rsidR="00EF15AE">
        <w:rPr>
          <w:rFonts w:hint="cs"/>
          <w:rtl/>
          <w:lang w:bidi="he-IL"/>
        </w:rPr>
        <w:t>תוספות</w:t>
      </w:r>
      <w:r w:rsidR="00EF15AE">
        <w:rPr>
          <w:lang w:bidi="he-IL"/>
        </w:rPr>
        <w:t xml:space="preserve"> that by </w:t>
      </w:r>
      <w:r w:rsidR="00EF15AE">
        <w:rPr>
          <w:rFonts w:hint="cs"/>
          <w:rtl/>
          <w:lang w:bidi="he-IL"/>
        </w:rPr>
        <w:t>תרי ותרי</w:t>
      </w:r>
      <w:r w:rsidR="00EF15AE">
        <w:rPr>
          <w:lang w:bidi="he-IL"/>
        </w:rPr>
        <w:t xml:space="preserve">, according to </w:t>
      </w:r>
      <w:r w:rsidR="00EF15AE">
        <w:rPr>
          <w:rFonts w:hint="cs"/>
          <w:rtl/>
          <w:lang w:bidi="he-IL"/>
        </w:rPr>
        <w:t>רב הונא</w:t>
      </w:r>
      <w:r w:rsidR="00EF15AE">
        <w:rPr>
          <w:lang w:bidi="he-IL"/>
        </w:rPr>
        <w:t xml:space="preserve"> the accused is certainly </w:t>
      </w:r>
      <w:r w:rsidR="00EF15AE">
        <w:rPr>
          <w:rFonts w:hint="cs"/>
          <w:rtl/>
          <w:lang w:bidi="he-IL"/>
        </w:rPr>
        <w:t>כשר</w:t>
      </w:r>
      <w:r w:rsidR="00EF15AE">
        <w:rPr>
          <w:lang w:bidi="he-IL"/>
        </w:rPr>
        <w:t xml:space="preserve"> (he has a </w:t>
      </w:r>
      <w:r w:rsidR="00EF15AE">
        <w:rPr>
          <w:rFonts w:hint="cs"/>
          <w:rtl/>
          <w:lang w:bidi="he-IL"/>
        </w:rPr>
        <w:t>חזקת כשרות</w:t>
      </w:r>
      <w:r w:rsidR="00EF15AE">
        <w:rPr>
          <w:lang w:bidi="he-IL"/>
        </w:rPr>
        <w:t xml:space="preserve">), and even according to </w:t>
      </w:r>
      <w:r w:rsidR="00EF15AE">
        <w:rPr>
          <w:rFonts w:hint="cs"/>
          <w:rtl/>
          <w:lang w:bidi="he-IL"/>
        </w:rPr>
        <w:t>רב חסדא</w:t>
      </w:r>
      <w:r w:rsidR="00EF15AE">
        <w:rPr>
          <w:lang w:bidi="he-IL"/>
        </w:rPr>
        <w:t xml:space="preserve"> he is also </w:t>
      </w:r>
      <w:r w:rsidR="00EF15AE">
        <w:rPr>
          <w:rFonts w:hint="cs"/>
          <w:rtl/>
          <w:lang w:bidi="he-IL"/>
        </w:rPr>
        <w:t>כשר</w:t>
      </w:r>
      <w:r w:rsidR="00EF15AE">
        <w:rPr>
          <w:lang w:bidi="he-IL"/>
        </w:rPr>
        <w:t>.</w:t>
      </w:r>
      <w:r w:rsidR="004361AC">
        <w:rPr>
          <w:rStyle w:val="FootnoteReference"/>
          <w:lang w:bidi="he-IL"/>
        </w:rPr>
        <w:footnoteReference w:id="19"/>
      </w:r>
      <w:r w:rsidR="00EF15AE">
        <w:rPr>
          <w:lang w:bidi="he-IL"/>
        </w:rPr>
        <w:t xml:space="preserve"> However, it seems that the opposite is true; that according to </w:t>
      </w:r>
      <w:r w:rsidR="00EF15AE">
        <w:rPr>
          <w:rFonts w:hint="cs"/>
          <w:rtl/>
          <w:lang w:bidi="he-IL"/>
        </w:rPr>
        <w:t>רב חסדא</w:t>
      </w:r>
      <w:r w:rsidR="00EF15AE">
        <w:rPr>
          <w:lang w:bidi="he-IL"/>
        </w:rPr>
        <w:t xml:space="preserve"> (who maintains that the </w:t>
      </w:r>
      <w:r w:rsidR="00EF15AE">
        <w:rPr>
          <w:rFonts w:hint="cs"/>
          <w:rtl/>
          <w:lang w:bidi="he-IL"/>
        </w:rPr>
        <w:t>עדים המכחישים</w:t>
      </w:r>
      <w:r w:rsidR="00EF15AE">
        <w:rPr>
          <w:lang w:bidi="he-IL"/>
        </w:rPr>
        <w:t xml:space="preserve"> are </w:t>
      </w:r>
      <w:r w:rsidR="00EF15AE">
        <w:rPr>
          <w:rFonts w:hint="cs"/>
          <w:rtl/>
          <w:lang w:bidi="he-IL"/>
        </w:rPr>
        <w:t>סהדי שקרי</w:t>
      </w:r>
      <w:r w:rsidR="00EF15AE">
        <w:rPr>
          <w:lang w:bidi="he-IL"/>
        </w:rPr>
        <w:t xml:space="preserve">), the accused is certainly </w:t>
      </w:r>
      <w:r w:rsidR="00EF15AE">
        <w:rPr>
          <w:rFonts w:hint="cs"/>
          <w:rtl/>
          <w:lang w:bidi="he-IL"/>
        </w:rPr>
        <w:t>כשר</w:t>
      </w:r>
      <w:r w:rsidR="00EF15AE">
        <w:rPr>
          <w:lang w:bidi="he-IL"/>
        </w:rPr>
        <w:t xml:space="preserve"> (without any</w:t>
      </w:r>
      <w:r w:rsidR="002131E1">
        <w:rPr>
          <w:lang w:bidi="he-IL"/>
        </w:rPr>
        <w:t xml:space="preserve"> need for</w:t>
      </w:r>
      <w:r w:rsidR="00EF15AE">
        <w:rPr>
          <w:lang w:bidi="he-IL"/>
        </w:rPr>
        <w:t xml:space="preserve"> </w:t>
      </w:r>
      <w:r w:rsidR="00EF15AE">
        <w:rPr>
          <w:rFonts w:hint="cs"/>
          <w:rtl/>
          <w:lang w:bidi="he-IL"/>
        </w:rPr>
        <w:t>חזקת כשרות</w:t>
      </w:r>
      <w:r w:rsidR="00EF15AE">
        <w:rPr>
          <w:lang w:bidi="he-IL"/>
        </w:rPr>
        <w:t>)</w:t>
      </w:r>
      <w:r w:rsidR="002131E1">
        <w:rPr>
          <w:lang w:bidi="he-IL"/>
        </w:rPr>
        <w:t>,</w:t>
      </w:r>
      <w:r w:rsidR="00EF15AE">
        <w:rPr>
          <w:lang w:bidi="he-IL"/>
        </w:rPr>
        <w:t xml:space="preserve"> </w:t>
      </w:r>
      <w:r w:rsidR="002131E1">
        <w:rPr>
          <w:lang w:bidi="he-IL"/>
        </w:rPr>
        <w:t>since</w:t>
      </w:r>
      <w:r w:rsidR="00EF15AE">
        <w:rPr>
          <w:lang w:bidi="he-IL"/>
        </w:rPr>
        <w:t xml:space="preserve"> no </w:t>
      </w:r>
      <w:r w:rsidR="00EF15AE">
        <w:rPr>
          <w:rFonts w:hint="cs"/>
          <w:rtl/>
          <w:lang w:bidi="he-IL"/>
        </w:rPr>
        <w:t>עדים כשרים</w:t>
      </w:r>
      <w:r w:rsidR="00EF15AE">
        <w:rPr>
          <w:lang w:bidi="he-IL"/>
        </w:rPr>
        <w:t xml:space="preserve"> are challenging his </w:t>
      </w:r>
      <w:r w:rsidR="00EF15AE">
        <w:rPr>
          <w:rFonts w:hint="cs"/>
          <w:rtl/>
          <w:lang w:bidi="he-IL"/>
        </w:rPr>
        <w:t>כשרות</w:t>
      </w:r>
      <w:r w:rsidR="00EF15AE">
        <w:rPr>
          <w:lang w:bidi="he-IL"/>
        </w:rPr>
        <w:t>!</w:t>
      </w:r>
      <w:r w:rsidR="00EF15AE">
        <w:rPr>
          <w:rStyle w:val="FootnoteReference"/>
          <w:lang w:bidi="he-IL"/>
        </w:rPr>
        <w:footnoteReference w:id="20"/>
      </w:r>
      <w:r w:rsidR="00EF15AE">
        <w:rPr>
          <w:lang w:bidi="he-IL"/>
        </w:rPr>
        <w:t xml:space="preserve"> </w:t>
      </w:r>
    </w:p>
    <w:p w:rsidR="00EE624D" w:rsidRDefault="00EE624D" w:rsidP="004361AC">
      <w:pPr>
        <w:spacing w:line="276" w:lineRule="auto"/>
        <w:jc w:val="both"/>
        <w:rPr>
          <w:lang w:bidi="he-IL"/>
        </w:rPr>
      </w:pPr>
    </w:p>
    <w:p w:rsidR="00EF15AE" w:rsidRDefault="00EF15AE" w:rsidP="004361A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According to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why does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 </w:t>
      </w:r>
      <w:r>
        <w:rPr>
          <w:rFonts w:hint="cs"/>
          <w:rtl/>
          <w:lang w:bidi="he-IL"/>
        </w:rPr>
        <w:t>אי פגם משפחה גילוי מילתא וכו'</w:t>
      </w:r>
      <w:r>
        <w:rPr>
          <w:lang w:bidi="he-IL"/>
        </w:rPr>
        <w:t xml:space="preserve">;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should have said (even </w:t>
      </w:r>
      <w:r>
        <w:rPr>
          <w:rFonts w:hint="cs"/>
          <w:rtl/>
          <w:lang w:bidi="he-IL"/>
        </w:rPr>
        <w:t>בגזלנותא</w:t>
      </w:r>
      <w:r>
        <w:rPr>
          <w:lang w:bidi="he-IL"/>
        </w:rPr>
        <w:t xml:space="preserve">): </w:t>
      </w:r>
      <w:r>
        <w:rPr>
          <w:rFonts w:hint="cs"/>
          <w:rtl/>
          <w:lang w:bidi="he-IL"/>
        </w:rPr>
        <w:t>ואי בעדים זוממין גילוי מילתא וכו'</w:t>
      </w:r>
      <w:r>
        <w:rPr>
          <w:lang w:bidi="he-IL"/>
        </w:rPr>
        <w:t>?!</w:t>
      </w:r>
      <w:r>
        <w:rPr>
          <w:rStyle w:val="FootnoteReference"/>
          <w:lang w:bidi="he-IL"/>
        </w:rPr>
        <w:footnoteReference w:id="21"/>
      </w:r>
    </w:p>
    <w:p w:rsidR="00632040" w:rsidRDefault="00632040" w:rsidP="004361AC">
      <w:pPr>
        <w:spacing w:line="276" w:lineRule="auto"/>
        <w:jc w:val="both"/>
        <w:rPr>
          <w:lang w:bidi="he-IL"/>
        </w:rPr>
      </w:pPr>
    </w:p>
    <w:p w:rsidR="00632040" w:rsidRPr="000B1F53" w:rsidRDefault="00632040" w:rsidP="004361A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states that we are discussing </w:t>
      </w:r>
      <w:r>
        <w:rPr>
          <w:rFonts w:hint="cs"/>
          <w:rtl/>
          <w:lang w:bidi="he-IL"/>
        </w:rPr>
        <w:t>עדות אחרים</w:t>
      </w:r>
      <w:r>
        <w:rPr>
          <w:lang w:bidi="he-IL"/>
        </w:rPr>
        <w:t xml:space="preserve"> not </w:t>
      </w:r>
      <w:r>
        <w:rPr>
          <w:rFonts w:hint="cs"/>
          <w:rtl/>
          <w:lang w:bidi="he-IL"/>
        </w:rPr>
        <w:t>עדות הדיינים</w:t>
      </w:r>
      <w:r>
        <w:rPr>
          <w:lang w:bidi="he-IL"/>
        </w:rPr>
        <w:t>.</w:t>
      </w:r>
      <w:r w:rsidR="00A6105A">
        <w:rPr>
          <w:rStyle w:val="FootnoteReference"/>
          <w:lang w:bidi="he-IL"/>
        </w:rPr>
        <w:footnoteReference w:id="22"/>
      </w:r>
      <w:r>
        <w:rPr>
          <w:lang w:bidi="he-IL"/>
        </w:rPr>
        <w:t xml:space="preserve"> Does this mean that we are discussing only </w:t>
      </w:r>
      <w:r>
        <w:rPr>
          <w:rFonts w:hint="cs"/>
          <w:rtl/>
          <w:lang w:bidi="he-IL"/>
        </w:rPr>
        <w:t>עדות אחרים</w:t>
      </w:r>
      <w:r>
        <w:rPr>
          <w:lang w:bidi="he-IL"/>
        </w:rPr>
        <w:t xml:space="preserve">; or does it mean that it is not necessarily </w:t>
      </w:r>
      <w:r>
        <w:rPr>
          <w:rFonts w:hint="cs"/>
          <w:rtl/>
          <w:lang w:bidi="he-IL"/>
        </w:rPr>
        <w:t>עדות הדיינים</w:t>
      </w:r>
      <w:r>
        <w:rPr>
          <w:lang w:bidi="he-IL"/>
        </w:rPr>
        <w:t xml:space="preserve"> it can also</w:t>
      </w:r>
      <w:r w:rsidR="00C938CC">
        <w:rPr>
          <w:lang w:bidi="he-IL"/>
        </w:rPr>
        <w:t xml:space="preserve"> be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עדות אחרים</w:t>
      </w:r>
      <w:r>
        <w:rPr>
          <w:lang w:bidi="he-IL"/>
        </w:rPr>
        <w:t>?</w:t>
      </w:r>
      <w:r w:rsidR="00517082">
        <w:rPr>
          <w:rStyle w:val="FootnoteReference"/>
          <w:lang w:bidi="he-IL"/>
        </w:rPr>
        <w:footnoteReference w:id="23"/>
      </w:r>
      <w:r>
        <w:rPr>
          <w:lang w:bidi="he-IL"/>
        </w:rPr>
        <w:t xml:space="preserve"> </w:t>
      </w:r>
    </w:p>
    <w:sectPr w:rsidR="00632040" w:rsidRPr="000B1F53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A0B" w:rsidRDefault="00DD6A0B">
      <w:r>
        <w:separator/>
      </w:r>
    </w:p>
  </w:endnote>
  <w:endnote w:type="continuationSeparator" w:id="0">
    <w:p w:rsidR="00DD6A0B" w:rsidRDefault="00DD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D6" w:rsidRDefault="00703BD6" w:rsidP="00804A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3BD6" w:rsidRDefault="00703B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1AC" w:rsidRDefault="004361AC">
    <w:pPr>
      <w:pStyle w:val="Footer"/>
      <w:jc w:val="center"/>
      <w:rPr>
        <w:noProof/>
        <w:sz w:val="16"/>
        <w:szCs w:val="16"/>
      </w:rPr>
    </w:pPr>
    <w:r w:rsidRPr="004361AC">
      <w:rPr>
        <w:sz w:val="20"/>
        <w:szCs w:val="20"/>
      </w:rPr>
      <w:fldChar w:fldCharType="begin"/>
    </w:r>
    <w:r w:rsidRPr="004361AC">
      <w:rPr>
        <w:sz w:val="20"/>
        <w:szCs w:val="20"/>
      </w:rPr>
      <w:instrText xml:space="preserve"> PAGE   \* MERGEFORMAT </w:instrText>
    </w:r>
    <w:r w:rsidRPr="004361AC">
      <w:rPr>
        <w:sz w:val="20"/>
        <w:szCs w:val="20"/>
      </w:rPr>
      <w:fldChar w:fldCharType="separate"/>
    </w:r>
    <w:r w:rsidR="00F10267">
      <w:rPr>
        <w:noProof/>
        <w:sz w:val="20"/>
        <w:szCs w:val="20"/>
      </w:rPr>
      <w:t>3</w:t>
    </w:r>
    <w:r w:rsidRPr="004361AC">
      <w:rPr>
        <w:noProof/>
        <w:sz w:val="20"/>
        <w:szCs w:val="20"/>
      </w:rPr>
      <w:fldChar w:fldCharType="end"/>
    </w:r>
  </w:p>
  <w:p w:rsidR="004361AC" w:rsidRPr="004361AC" w:rsidRDefault="004361AC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703BD6" w:rsidRPr="00391229" w:rsidRDefault="00703BD6" w:rsidP="00391229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A0B" w:rsidRDefault="00DD6A0B">
      <w:r>
        <w:separator/>
      </w:r>
    </w:p>
  </w:footnote>
  <w:footnote w:type="continuationSeparator" w:id="0">
    <w:p w:rsidR="00DD6A0B" w:rsidRDefault="00DD6A0B">
      <w:r>
        <w:continuationSeparator/>
      </w:r>
    </w:p>
  </w:footnote>
  <w:footnote w:id="1">
    <w:p w:rsidR="0017350E" w:rsidRDefault="0017350E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ד"ה תרי</w:t>
      </w:r>
      <w:r>
        <w:rPr>
          <w:lang w:bidi="he-IL"/>
        </w:rPr>
        <w:t>.</w:t>
      </w:r>
    </w:p>
  </w:footnote>
  <w:footnote w:id="2">
    <w:p w:rsidR="00703BD6" w:rsidRDefault="00703BD6" w:rsidP="004361A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a case of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the accused will lose his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>.</w:t>
      </w:r>
    </w:p>
  </w:footnote>
  <w:footnote w:id="3">
    <w:p w:rsidR="004361AC" w:rsidRDefault="004361AC" w:rsidP="004361A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states: </w:t>
      </w:r>
      <w:r>
        <w:rPr>
          <w:rFonts w:hint="cs"/>
          <w:rtl/>
          <w:lang w:bidi="he-IL"/>
        </w:rPr>
        <w:t>אמר רב אבא אמר רב הונא וכו' ג' שישבו וכו'</w:t>
      </w:r>
      <w:r>
        <w:rPr>
          <w:lang w:bidi="he-IL"/>
        </w:rPr>
        <w:t>.</w:t>
      </w:r>
    </w:p>
  </w:footnote>
  <w:footnote w:id="4">
    <w:p w:rsidR="004361AC" w:rsidRDefault="004361AC" w:rsidP="00A6105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When two </w:t>
      </w:r>
      <w:r>
        <w:rPr>
          <w:lang w:bidi="he-IL"/>
        </w:rPr>
        <w:t xml:space="preserve">groups of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contradict each other, each </w:t>
      </w:r>
      <w:r>
        <w:rPr>
          <w:rFonts w:hint="cs"/>
          <w:rtl/>
          <w:lang w:bidi="he-IL"/>
        </w:rPr>
        <w:t>כת</w:t>
      </w:r>
      <w:r>
        <w:rPr>
          <w:lang w:bidi="he-IL"/>
        </w:rPr>
        <w:t xml:space="preserve"> is suspect of being </w:t>
      </w:r>
      <w:r>
        <w:rPr>
          <w:rFonts w:hint="cs"/>
          <w:rtl/>
          <w:lang w:bidi="he-IL"/>
        </w:rPr>
        <w:t>עדים פסולים</w:t>
      </w:r>
      <w:r>
        <w:rPr>
          <w:lang w:bidi="he-IL"/>
        </w:rPr>
        <w:t xml:space="preserve">; for each </w:t>
      </w:r>
      <w:r>
        <w:rPr>
          <w:rFonts w:hint="cs"/>
          <w:rtl/>
          <w:lang w:bidi="he-IL"/>
        </w:rPr>
        <w:t>כת</w:t>
      </w:r>
      <w:r>
        <w:rPr>
          <w:lang w:bidi="he-IL"/>
        </w:rPr>
        <w:t xml:space="preserve"> may be the lying group.</w:t>
      </w:r>
    </w:p>
  </w:footnote>
  <w:footnote w:id="5">
    <w:p w:rsidR="00A6105A" w:rsidRDefault="00A6105A" w:rsidP="00A6105A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Just as by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the testimony of (say) the latter group cannot impinge on the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of the former group (even though the latter </w:t>
      </w:r>
      <w:r>
        <w:rPr>
          <w:rFonts w:hint="cs"/>
          <w:rtl/>
          <w:lang w:bidi="he-IL"/>
        </w:rPr>
        <w:t>כת</w:t>
      </w:r>
      <w:r>
        <w:rPr>
          <w:lang w:bidi="he-IL"/>
        </w:rPr>
        <w:t xml:space="preserve"> accuses them of lying) because the former group contradicts the latter group, similarly here the testimony of the </w:t>
      </w:r>
      <w:r>
        <w:rPr>
          <w:rFonts w:hint="cs"/>
          <w:rtl/>
          <w:lang w:bidi="he-IL"/>
        </w:rPr>
        <w:t>עדים הפוסלים</w:t>
      </w:r>
      <w:r>
        <w:rPr>
          <w:lang w:bidi="he-IL"/>
        </w:rPr>
        <w:t xml:space="preserve"> cannot impinge on the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, since the other </w:t>
      </w:r>
      <w:r>
        <w:rPr>
          <w:rFonts w:hint="cs"/>
          <w:rtl/>
          <w:lang w:bidi="he-IL"/>
        </w:rPr>
        <w:t>דיינים המכשירים</w:t>
      </w:r>
      <w:r>
        <w:rPr>
          <w:lang w:bidi="he-IL"/>
        </w:rPr>
        <w:t xml:space="preserve"> contradict the </w:t>
      </w:r>
      <w:r>
        <w:rPr>
          <w:rFonts w:hint="cs"/>
          <w:rtl/>
          <w:lang w:bidi="he-IL"/>
        </w:rPr>
        <w:t>עדות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פוסלים</w:t>
      </w:r>
      <w:r>
        <w:rPr>
          <w:lang w:bidi="he-IL"/>
        </w:rPr>
        <w:t>. See footnote # 18.</w:t>
      </w:r>
    </w:p>
  </w:footnote>
  <w:footnote w:id="6">
    <w:p w:rsidR="004361AC" w:rsidRDefault="004361AC" w:rsidP="00A6105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Each of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had a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before this contradictory testimony. This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resolves the </w:t>
      </w:r>
      <w:r>
        <w:rPr>
          <w:rFonts w:hint="cs"/>
          <w:rtl/>
          <w:lang w:bidi="he-IL"/>
        </w:rPr>
        <w:t>ספק פסול</w:t>
      </w:r>
      <w:r>
        <w:rPr>
          <w:lang w:bidi="he-IL"/>
        </w:rPr>
        <w:t xml:space="preserve">, and renders them as </w:t>
      </w:r>
      <w:r>
        <w:rPr>
          <w:rFonts w:hint="cs"/>
          <w:rtl/>
          <w:lang w:bidi="he-IL"/>
        </w:rPr>
        <w:t>עדים כשרים</w:t>
      </w:r>
      <w:r>
        <w:rPr>
          <w:lang w:bidi="he-IL"/>
        </w:rPr>
        <w:t xml:space="preserve">. </w:t>
      </w:r>
    </w:p>
  </w:footnote>
  <w:footnote w:id="7">
    <w:p w:rsidR="00703BD6" w:rsidRDefault="00703BD6" w:rsidP="00A6105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asks his question according to </w:t>
      </w:r>
      <w:r>
        <w:rPr>
          <w:rFonts w:hint="cs"/>
          <w:rtl/>
          <w:lang w:bidi="he-IL"/>
        </w:rPr>
        <w:t>רב חסדא</w:t>
      </w:r>
      <w:r>
        <w:rPr>
          <w:lang w:bidi="he-IL"/>
        </w:rPr>
        <w:t xml:space="preserve"> (even though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previously said that </w:t>
      </w:r>
      <w:r>
        <w:rPr>
          <w:rFonts w:hint="cs"/>
          <w:rtl/>
          <w:lang w:bidi="he-IL"/>
        </w:rPr>
        <w:t>אליבא דרב הונא קיימינן</w:t>
      </w:r>
      <w:r>
        <w:rPr>
          <w:lang w:bidi="he-IL"/>
        </w:rPr>
        <w:t xml:space="preserve">), perhaps because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states this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in the name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. It is possible that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follows the view of </w:t>
      </w:r>
      <w:r>
        <w:rPr>
          <w:rFonts w:hint="cs"/>
          <w:rtl/>
          <w:lang w:bidi="he-IL"/>
        </w:rPr>
        <w:t>רב חסדא</w:t>
      </w:r>
      <w:r>
        <w:rPr>
          <w:lang w:bidi="he-IL"/>
        </w:rPr>
        <w:t xml:space="preserve"> and not of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concerning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. Alternately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want to clarify that in a case of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the accused retains his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according to both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 חסדא</w:t>
      </w:r>
      <w:r>
        <w:rPr>
          <w:lang w:bidi="he-IL"/>
        </w:rPr>
        <w:t>.</w:t>
      </w:r>
    </w:p>
  </w:footnote>
  <w:footnote w:id="8">
    <w:p w:rsidR="00AE076C" w:rsidRPr="00AE076C" w:rsidRDefault="00AE076C" w:rsidP="00AE076C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They were contradicted (only) in the initial testimony (in a different case); nevertheless their </w:t>
      </w:r>
      <w:r>
        <w:rPr>
          <w:rFonts w:hint="cs"/>
          <w:rtl/>
          <w:lang w:bidi="he-IL"/>
        </w:rPr>
        <w:t>פסול מחמת ספק</w:t>
      </w:r>
      <w:r>
        <w:rPr>
          <w:lang w:bidi="he-IL"/>
        </w:rPr>
        <w:t xml:space="preserve"> carries over and extends to all cases, even those in which they are not contradicted.</w:t>
      </w:r>
    </w:p>
  </w:footnote>
  <w:footnote w:id="9">
    <w:p w:rsidR="00703BD6" w:rsidRDefault="00703BD6" w:rsidP="004361A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only concerning the </w:t>
      </w:r>
      <w:r>
        <w:rPr>
          <w:rFonts w:hint="cs"/>
          <w:rtl/>
          <w:lang w:bidi="he-IL"/>
        </w:rPr>
        <w:t>עדים המכחישים</w:t>
      </w:r>
      <w:r>
        <w:rPr>
          <w:lang w:bidi="he-IL"/>
        </w:rPr>
        <w:t xml:space="preserve"> themselves, that </w:t>
      </w:r>
      <w:r>
        <w:rPr>
          <w:rFonts w:hint="cs"/>
          <w:rtl/>
          <w:lang w:bidi="he-IL"/>
        </w:rPr>
        <w:t>רב חסדא</w:t>
      </w:r>
      <w:r>
        <w:rPr>
          <w:lang w:bidi="he-IL"/>
        </w:rPr>
        <w:t xml:space="preserve"> maintains that the </w:t>
      </w:r>
      <w:r>
        <w:rPr>
          <w:rFonts w:hint="cs"/>
          <w:rtl/>
          <w:lang w:bidi="he-IL"/>
        </w:rPr>
        <w:t>ספק פסול</w:t>
      </w:r>
      <w:r>
        <w:rPr>
          <w:lang w:bidi="he-IL"/>
        </w:rPr>
        <w:t xml:space="preserve"> is stronger than their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(since there are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contradict them). However concerning the alleged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(as in our case) since there is two </w:t>
      </w:r>
      <w:r>
        <w:rPr>
          <w:rFonts w:hint="cs"/>
          <w:rtl/>
          <w:lang w:bidi="he-IL"/>
        </w:rPr>
        <w:t>כתי עדים</w:t>
      </w:r>
      <w:r>
        <w:rPr>
          <w:lang w:bidi="he-IL"/>
        </w:rPr>
        <w:t xml:space="preserve"> who contradict each other (and </w:t>
      </w:r>
      <w:r>
        <w:rPr>
          <w:rFonts w:hint="cs"/>
          <w:rtl/>
          <w:lang w:bidi="he-IL"/>
        </w:rPr>
        <w:t>רב חסדא</w:t>
      </w:r>
      <w:r>
        <w:rPr>
          <w:lang w:bidi="he-IL"/>
        </w:rPr>
        <w:t xml:space="preserve"> considers them as </w:t>
      </w:r>
      <w:r>
        <w:rPr>
          <w:rFonts w:hint="cs"/>
          <w:rtl/>
          <w:lang w:bidi="he-IL"/>
        </w:rPr>
        <w:t>סהדי שקרי</w:t>
      </w:r>
      <w:r>
        <w:rPr>
          <w:lang w:bidi="he-IL"/>
        </w:rPr>
        <w:t xml:space="preserve">), they cannot invalidate his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. [Alternately: The </w:t>
      </w:r>
      <w:r>
        <w:rPr>
          <w:rFonts w:hint="cs"/>
          <w:rtl/>
          <w:lang w:bidi="he-IL"/>
        </w:rPr>
        <w:t>עדים המכחישים</w:t>
      </w:r>
      <w:r>
        <w:rPr>
          <w:lang w:bidi="he-IL"/>
        </w:rPr>
        <w:t xml:space="preserve"> are considered </w:t>
      </w:r>
      <w:r>
        <w:rPr>
          <w:rFonts w:hint="cs"/>
          <w:rtl/>
          <w:lang w:bidi="he-IL"/>
        </w:rPr>
        <w:t>סהדי שקרי</w:t>
      </w:r>
      <w:r>
        <w:rPr>
          <w:lang w:bidi="he-IL"/>
        </w:rPr>
        <w:t xml:space="preserve">. They can therefore not testify again. However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was allegedly </w:t>
      </w:r>
      <w:r>
        <w:rPr>
          <w:rFonts w:hint="cs"/>
          <w:rtl/>
          <w:lang w:bidi="he-IL"/>
        </w:rPr>
        <w:t>נפסל</w:t>
      </w:r>
      <w:r>
        <w:rPr>
          <w:lang w:bidi="he-IL"/>
        </w:rPr>
        <w:t xml:space="preserve">, (only) through </w:t>
      </w:r>
      <w:r>
        <w:rPr>
          <w:rFonts w:hint="cs"/>
          <w:rtl/>
          <w:lang w:bidi="he-IL"/>
        </w:rPr>
        <w:t>סהדי שקרי</w:t>
      </w:r>
      <w:r>
        <w:rPr>
          <w:lang w:bidi="he-IL"/>
        </w:rPr>
        <w:t xml:space="preserve">; they cannot diminish his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>.] See ‘Thinking it over’ # 1.</w:t>
      </w:r>
    </w:p>
  </w:footnote>
  <w:footnote w:id="10">
    <w:p w:rsidR="007468A0" w:rsidRDefault="007468A0" w:rsidP="007468A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 question is whether the other two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נוגעין בעדות</w:t>
      </w:r>
      <w:r>
        <w:rPr>
          <w:lang w:bidi="he-IL"/>
        </w:rPr>
        <w:t xml:space="preserve">. Not so according to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>.</w:t>
      </w:r>
    </w:p>
  </w:footnote>
  <w:footnote w:id="11">
    <w:p w:rsidR="00A6105A" w:rsidRDefault="00A6105A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3.</w:t>
      </w:r>
    </w:p>
  </w:footnote>
  <w:footnote w:id="12">
    <w:p w:rsidR="00A6105A" w:rsidRDefault="00A6105A" w:rsidP="00A6105A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It would seem that a </w:t>
      </w:r>
      <w:r>
        <w:rPr>
          <w:rFonts w:hint="cs"/>
          <w:rtl/>
          <w:lang w:bidi="he-IL"/>
        </w:rPr>
        <w:t>וועד המושב</w:t>
      </w:r>
      <w:r>
        <w:rPr>
          <w:lang w:bidi="he-IL"/>
        </w:rPr>
        <w:t xml:space="preserve"> is not considered convened, until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begin to sign.</w:t>
      </w:r>
    </w:p>
  </w:footnote>
  <w:footnote w:id="13">
    <w:p w:rsidR="0061390D" w:rsidRPr="0061390D" w:rsidRDefault="0061390D" w:rsidP="0061390D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is what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maintained originally that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cannot impinge on a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>.</w:t>
      </w:r>
    </w:p>
  </w:footnote>
  <w:footnote w:id="14">
    <w:p w:rsidR="0061390D" w:rsidRDefault="0061390D" w:rsidP="0061390D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perhaps </w:t>
      </w:r>
      <w:r w:rsidR="006C782B">
        <w:t xml:space="preserve">is </w:t>
      </w:r>
      <w:r>
        <w:t xml:space="preserve">what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had in mind when it asked </w:t>
      </w:r>
      <w:r>
        <w:rPr>
          <w:rFonts w:hint="cs"/>
          <w:rtl/>
          <w:lang w:bidi="he-IL"/>
        </w:rPr>
        <w:t>אי ערער דפגם משפחה</w:t>
      </w:r>
      <w:r>
        <w:rPr>
          <w:lang w:bidi="he-IL"/>
        </w:rPr>
        <w:t xml:space="preserve">; that even if you want to say it is a </w:t>
      </w:r>
      <w:r>
        <w:rPr>
          <w:rFonts w:hint="cs"/>
          <w:rtl/>
          <w:lang w:bidi="he-IL"/>
        </w:rPr>
        <w:t>פגם משפחה</w:t>
      </w:r>
      <w:r>
        <w:rPr>
          <w:lang w:bidi="he-IL"/>
        </w:rPr>
        <w:t xml:space="preserve"> where we cannot say that it is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and rely on his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; nevertheless there is a difficulty with the </w:t>
      </w:r>
      <w:r>
        <w:rPr>
          <w:rFonts w:hint="cs"/>
          <w:rtl/>
          <w:lang w:bidi="he-IL"/>
        </w:rPr>
        <w:t>הלכה ממה נפשך</w:t>
      </w:r>
      <w:r>
        <w:rPr>
          <w:lang w:bidi="he-IL"/>
        </w:rPr>
        <w:t xml:space="preserve">. If there are only </w:t>
      </w:r>
      <w:r>
        <w:rPr>
          <w:rFonts w:hint="cs"/>
          <w:rtl/>
          <w:lang w:bidi="he-IL"/>
        </w:rPr>
        <w:t>עדים המכחישים</w:t>
      </w:r>
      <w:r>
        <w:rPr>
          <w:lang w:bidi="he-IL"/>
        </w:rPr>
        <w:t xml:space="preserve"> then since he has no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, so even if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did not sign he cannot be </w:t>
      </w:r>
      <w:r>
        <w:rPr>
          <w:rFonts w:hint="cs"/>
          <w:rtl/>
          <w:lang w:bidi="he-IL"/>
        </w:rPr>
        <w:t>מצטרף</w:t>
      </w:r>
      <w:r>
        <w:rPr>
          <w:lang w:bidi="he-IL"/>
        </w:rPr>
        <w:t xml:space="preserve"> since he remains a </w:t>
      </w:r>
      <w:r>
        <w:rPr>
          <w:rFonts w:hint="cs"/>
          <w:rtl/>
          <w:lang w:bidi="he-IL"/>
        </w:rPr>
        <w:t>ספק פסול</w:t>
      </w:r>
      <w:r>
        <w:rPr>
          <w:lang w:bidi="he-IL"/>
        </w:rPr>
        <w:t xml:space="preserve">, and if there were </w:t>
      </w:r>
      <w:r>
        <w:rPr>
          <w:rFonts w:hint="cs"/>
          <w:rtl/>
          <w:lang w:bidi="he-IL"/>
        </w:rPr>
        <w:t>עדים המזימים</w:t>
      </w:r>
      <w:r>
        <w:rPr>
          <w:lang w:bidi="he-IL"/>
        </w:rPr>
        <w:t xml:space="preserve">, then even if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did sign the </w:t>
      </w:r>
      <w:r>
        <w:rPr>
          <w:rFonts w:hint="cs"/>
          <w:rtl/>
          <w:lang w:bidi="he-IL"/>
        </w:rPr>
        <w:t>וועד המושב</w:t>
      </w:r>
      <w:r>
        <w:rPr>
          <w:lang w:bidi="he-IL"/>
        </w:rPr>
        <w:t xml:space="preserve"> is not </w:t>
      </w:r>
      <w:r>
        <w:rPr>
          <w:rFonts w:hint="cs"/>
          <w:rtl/>
          <w:lang w:bidi="he-IL"/>
        </w:rPr>
        <w:t>בטל</w:t>
      </w:r>
      <w:r>
        <w:rPr>
          <w:lang w:bidi="he-IL"/>
        </w:rPr>
        <w:t>.</w:t>
      </w:r>
    </w:p>
  </w:footnote>
  <w:footnote w:id="15">
    <w:p w:rsidR="007468A0" w:rsidRDefault="007468A0" w:rsidP="007468A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uses the expression </w:t>
      </w:r>
      <w:r>
        <w:rPr>
          <w:rFonts w:hint="cs"/>
          <w:rtl/>
          <w:lang w:bidi="he-IL"/>
        </w:rPr>
        <w:t>גילוי מילתא בעלמא</w:t>
      </w:r>
      <w:r>
        <w:rPr>
          <w:lang w:bidi="he-IL"/>
        </w:rPr>
        <w:t xml:space="preserve"> to distinguish this situation from the previous one of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. By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(in spite of the </w:t>
      </w:r>
      <w:r>
        <w:rPr>
          <w:rFonts w:hint="cs"/>
          <w:rtl/>
          <w:lang w:bidi="he-IL"/>
        </w:rPr>
        <w:t>ספק פסול</w:t>
      </w:r>
      <w:r>
        <w:rPr>
          <w:lang w:bidi="he-IL"/>
        </w:rPr>
        <w:t xml:space="preserve">) because of his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. Here (by </w:t>
      </w:r>
      <w:r>
        <w:rPr>
          <w:rFonts w:hint="cs"/>
          <w:rtl/>
          <w:lang w:bidi="he-IL"/>
        </w:rPr>
        <w:t>פגם משפחה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עדים זוממין</w:t>
      </w:r>
      <w:r>
        <w:rPr>
          <w:lang w:bidi="he-IL"/>
        </w:rPr>
        <w:t xml:space="preserve">)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is completely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without any </w:t>
      </w:r>
      <w:r>
        <w:rPr>
          <w:rFonts w:hint="cs"/>
          <w:rtl/>
          <w:lang w:bidi="he-IL"/>
        </w:rPr>
        <w:t>ספיקות</w:t>
      </w:r>
      <w:r>
        <w:rPr>
          <w:lang w:bidi="he-IL"/>
        </w:rPr>
        <w:t xml:space="preserve"> at all. The </w:t>
      </w:r>
      <w:r>
        <w:rPr>
          <w:rFonts w:hint="cs"/>
          <w:rtl/>
          <w:lang w:bidi="he-IL"/>
        </w:rPr>
        <w:t>עדים המזימים</w:t>
      </w:r>
      <w:r>
        <w:rPr>
          <w:lang w:bidi="he-IL"/>
        </w:rPr>
        <w:t xml:space="preserve"> make his </w:t>
      </w:r>
      <w:r>
        <w:rPr>
          <w:rFonts w:hint="cs"/>
          <w:rtl/>
          <w:lang w:bidi="he-IL"/>
        </w:rPr>
        <w:t>כשרות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גילוי מילתא</w:t>
      </w:r>
      <w:r>
        <w:rPr>
          <w:lang w:bidi="he-IL"/>
        </w:rPr>
        <w:t>.</w:t>
      </w:r>
    </w:p>
  </w:footnote>
  <w:footnote w:id="16">
    <w:p w:rsidR="007468A0" w:rsidRDefault="007468A0" w:rsidP="007468A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different from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who understands the answer to explain why the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(even though it is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); it explains why </w:t>
      </w:r>
      <w:r>
        <w:rPr>
          <w:rFonts w:hint="cs"/>
          <w:rtl/>
          <w:lang w:bidi="he-IL"/>
        </w:rPr>
        <w:t>עד שלא חתמו מעידין</w:t>
      </w:r>
      <w:r>
        <w:rPr>
          <w:lang w:bidi="he-IL"/>
        </w:rPr>
        <w:t xml:space="preserve">. However according to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it explains why </w:t>
      </w:r>
      <w:r>
        <w:rPr>
          <w:rFonts w:hint="cs"/>
          <w:rtl/>
          <w:lang w:bidi="he-IL"/>
        </w:rPr>
        <w:t>משחתמו אין מעידין</w:t>
      </w:r>
      <w:r>
        <w:rPr>
          <w:lang w:bidi="he-IL"/>
        </w:rPr>
        <w:t>.</w:t>
      </w:r>
    </w:p>
  </w:footnote>
  <w:footnote w:id="17">
    <w:p w:rsidR="0061390D" w:rsidRDefault="0061390D" w:rsidP="0061390D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Even though the </w:t>
      </w:r>
      <w:r>
        <w:rPr>
          <w:rFonts w:hint="cs"/>
          <w:rtl/>
          <w:lang w:bidi="he-IL"/>
        </w:rPr>
        <w:t>עדים המכשירים</w:t>
      </w:r>
      <w:r>
        <w:rPr>
          <w:lang w:bidi="he-IL"/>
        </w:rPr>
        <w:t xml:space="preserve"> stated that he did </w:t>
      </w:r>
      <w:r>
        <w:rPr>
          <w:rFonts w:hint="cs"/>
          <w:rtl/>
          <w:lang w:bidi="he-IL"/>
        </w:rPr>
        <w:t>תשובה</w:t>
      </w:r>
      <w:r>
        <w:rPr>
          <w:lang w:bidi="he-IL"/>
        </w:rPr>
        <w:t xml:space="preserve"> before this case and was therefore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to be a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in this case; nevertheless since we became aware of it, only after he was </w:t>
      </w:r>
      <w:r>
        <w:rPr>
          <w:rFonts w:hint="cs"/>
          <w:rtl/>
          <w:lang w:bidi="he-IL"/>
        </w:rPr>
        <w:t>בחזקת פסול</w:t>
      </w:r>
      <w:r>
        <w:rPr>
          <w:lang w:bidi="he-IL"/>
        </w:rPr>
        <w:t xml:space="preserve">, his new status as a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begins only after this testimony. See </w:t>
      </w:r>
      <w:r>
        <w:rPr>
          <w:rFonts w:hint="cs"/>
          <w:rtl/>
          <w:lang w:bidi="he-IL"/>
        </w:rPr>
        <w:t>ריטב"א</w:t>
      </w:r>
      <w:r>
        <w:rPr>
          <w:lang w:bidi="he-IL"/>
        </w:rPr>
        <w:t>.</w:t>
      </w:r>
    </w:p>
  </w:footnote>
  <w:footnote w:id="18">
    <w:p w:rsidR="007468A0" w:rsidRDefault="007468A0" w:rsidP="007468A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 xml:space="preserve">משכנות הרועים אותיות תקנ"ב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תקנ"ז</w:t>
      </w:r>
      <w:r>
        <w:rPr>
          <w:lang w:bidi="he-IL"/>
        </w:rPr>
        <w:t xml:space="preserve"> for a comprehensive defense of </w:t>
      </w:r>
      <w:r>
        <w:rPr>
          <w:rFonts w:hint="cs"/>
          <w:rtl/>
          <w:lang w:bidi="he-IL"/>
        </w:rPr>
        <w:t>שיטת רש"י</w:t>
      </w:r>
      <w:r>
        <w:rPr>
          <w:lang w:bidi="he-IL"/>
        </w:rPr>
        <w:t xml:space="preserve">. </w:t>
      </w:r>
    </w:p>
  </w:footnote>
  <w:footnote w:id="19">
    <w:p w:rsidR="004361AC" w:rsidRDefault="004361AC" w:rsidP="0017350E">
      <w:pPr>
        <w:pStyle w:val="FootnoteText"/>
      </w:pPr>
      <w:r>
        <w:rPr>
          <w:rStyle w:val="FootnoteReference"/>
        </w:rPr>
        <w:footnoteRef/>
      </w:r>
      <w:r>
        <w:t xml:space="preserve"> See footnote # </w:t>
      </w:r>
      <w:r w:rsidR="0017350E">
        <w:t>9</w:t>
      </w:r>
      <w:r>
        <w:t>.</w:t>
      </w:r>
    </w:p>
  </w:footnote>
  <w:footnote w:id="20">
    <w:p w:rsidR="00703BD6" w:rsidRDefault="00703BD6" w:rsidP="004361A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חכמת שלמה (מהרש"ל)</w:t>
      </w:r>
      <w:r>
        <w:rPr>
          <w:lang w:bidi="he-IL"/>
        </w:rPr>
        <w:t>.</w:t>
      </w:r>
    </w:p>
  </w:footnote>
  <w:footnote w:id="21">
    <w:p w:rsidR="00703BD6" w:rsidRDefault="00703BD6" w:rsidP="004361A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 (וח"ב מ"ת אות רצג)</w:t>
      </w:r>
      <w:r>
        <w:rPr>
          <w:lang w:bidi="he-IL"/>
        </w:rPr>
        <w:t>.</w:t>
      </w:r>
    </w:p>
  </w:footnote>
  <w:footnote w:id="22">
    <w:p w:rsidR="00A6105A" w:rsidRDefault="00A6105A">
      <w:pPr>
        <w:pStyle w:val="FootnoteText"/>
      </w:pPr>
      <w:r>
        <w:rPr>
          <w:rStyle w:val="FootnoteReference"/>
        </w:rPr>
        <w:footnoteRef/>
      </w:r>
      <w:r>
        <w:t xml:space="preserve"> See footnote # 11.</w:t>
      </w:r>
    </w:p>
  </w:footnote>
  <w:footnote w:id="23">
    <w:p w:rsidR="00517082" w:rsidRDefault="00517082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ריטב"א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תוס' הרא"ש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D6" w:rsidRPr="00391229" w:rsidRDefault="00703BD6" w:rsidP="00391229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כב,א תוס' ד"ה תרי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1229"/>
    <w:rsid w:val="00005C87"/>
    <w:rsid w:val="000B1F53"/>
    <w:rsid w:val="0017350E"/>
    <w:rsid w:val="00184D2E"/>
    <w:rsid w:val="001D0E3E"/>
    <w:rsid w:val="0020216B"/>
    <w:rsid w:val="00210A1E"/>
    <w:rsid w:val="002131E1"/>
    <w:rsid w:val="00391229"/>
    <w:rsid w:val="003A5318"/>
    <w:rsid w:val="003F6705"/>
    <w:rsid w:val="0041408F"/>
    <w:rsid w:val="00431F47"/>
    <w:rsid w:val="004361AC"/>
    <w:rsid w:val="004550FB"/>
    <w:rsid w:val="0050465B"/>
    <w:rsid w:val="00504E54"/>
    <w:rsid w:val="00517082"/>
    <w:rsid w:val="005614B0"/>
    <w:rsid w:val="0056249F"/>
    <w:rsid w:val="005C14F7"/>
    <w:rsid w:val="00612B66"/>
    <w:rsid w:val="0061390D"/>
    <w:rsid w:val="00616A5A"/>
    <w:rsid w:val="00632040"/>
    <w:rsid w:val="006C782B"/>
    <w:rsid w:val="00703BD6"/>
    <w:rsid w:val="00745CA4"/>
    <w:rsid w:val="007468A0"/>
    <w:rsid w:val="007552E7"/>
    <w:rsid w:val="00764076"/>
    <w:rsid w:val="00771D14"/>
    <w:rsid w:val="0077285F"/>
    <w:rsid w:val="00804A5C"/>
    <w:rsid w:val="00816504"/>
    <w:rsid w:val="00866B64"/>
    <w:rsid w:val="0089054C"/>
    <w:rsid w:val="00893CCD"/>
    <w:rsid w:val="008B18D4"/>
    <w:rsid w:val="009A2B19"/>
    <w:rsid w:val="009B1F4F"/>
    <w:rsid w:val="009F69B7"/>
    <w:rsid w:val="00A32467"/>
    <w:rsid w:val="00A44045"/>
    <w:rsid w:val="00A6105A"/>
    <w:rsid w:val="00AE076C"/>
    <w:rsid w:val="00AE2066"/>
    <w:rsid w:val="00AF5E3F"/>
    <w:rsid w:val="00B21F82"/>
    <w:rsid w:val="00B353C1"/>
    <w:rsid w:val="00B778F8"/>
    <w:rsid w:val="00BA30DE"/>
    <w:rsid w:val="00C70BD9"/>
    <w:rsid w:val="00C938CC"/>
    <w:rsid w:val="00C9795C"/>
    <w:rsid w:val="00CC562C"/>
    <w:rsid w:val="00D16CA4"/>
    <w:rsid w:val="00D54370"/>
    <w:rsid w:val="00D80DE2"/>
    <w:rsid w:val="00DA781E"/>
    <w:rsid w:val="00DD6A0B"/>
    <w:rsid w:val="00E73AA0"/>
    <w:rsid w:val="00E74F71"/>
    <w:rsid w:val="00E91929"/>
    <w:rsid w:val="00EE624D"/>
    <w:rsid w:val="00EF15AE"/>
    <w:rsid w:val="00F03DFD"/>
    <w:rsid w:val="00F10267"/>
    <w:rsid w:val="00F7451F"/>
    <w:rsid w:val="00F901AA"/>
    <w:rsid w:val="00FA157F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B4EF42-A364-452C-9D36-64263C44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3912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9122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21F82"/>
    <w:rPr>
      <w:sz w:val="20"/>
      <w:szCs w:val="20"/>
    </w:rPr>
  </w:style>
  <w:style w:type="character" w:styleId="FootnoteReference">
    <w:name w:val="footnote reference"/>
    <w:semiHidden/>
    <w:rsid w:val="00B21F82"/>
    <w:rPr>
      <w:vertAlign w:val="superscript"/>
    </w:rPr>
  </w:style>
  <w:style w:type="character" w:styleId="PageNumber">
    <w:name w:val="page number"/>
    <w:basedOn w:val="DefaultParagraphFont"/>
    <w:rsid w:val="00CC562C"/>
  </w:style>
  <w:style w:type="character" w:customStyle="1" w:styleId="FooterChar">
    <w:name w:val="Footer Char"/>
    <w:link w:val="Footer"/>
    <w:uiPriority w:val="99"/>
    <w:rsid w:val="004361AC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תרי ותרי נינהו – They are two against two                                         </vt:lpstr>
    </vt:vector>
  </TitlesOfParts>
  <Company> </Company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תרי ותרי נינהו – They are two against two                                         </dc:title>
  <dc:subject/>
  <dc:creator> </dc:creator>
  <cp:keywords/>
  <dc:description/>
  <cp:lastModifiedBy>Microsoft account</cp:lastModifiedBy>
  <cp:revision>2</cp:revision>
  <cp:lastPrinted>2015-07-22T14:05:00Z</cp:lastPrinted>
  <dcterms:created xsi:type="dcterms:W3CDTF">2022-04-05T10:52:00Z</dcterms:created>
  <dcterms:modified xsi:type="dcterms:W3CDTF">2022-04-05T10:52:00Z</dcterms:modified>
</cp:coreProperties>
</file>