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53A" w:rsidRPr="00E0353A" w:rsidRDefault="00E0353A" w:rsidP="00BF7959">
      <w:pPr>
        <w:bidi/>
        <w:spacing w:line="276" w:lineRule="auto"/>
        <w:jc w:val="both"/>
        <w:rPr>
          <w:b/>
          <w:bCs/>
          <w:sz w:val="30"/>
          <w:szCs w:val="30"/>
          <w:lang w:bidi="he-IL"/>
        </w:rPr>
      </w:pPr>
      <w:bookmarkStart w:id="0" w:name="_GoBack"/>
      <w:bookmarkEnd w:id="0"/>
      <w:r w:rsidRPr="00E0353A">
        <w:rPr>
          <w:rFonts w:hint="cs"/>
          <w:b/>
          <w:bCs/>
          <w:sz w:val="34"/>
          <w:szCs w:val="34"/>
          <w:rtl/>
          <w:lang w:bidi="he-IL"/>
        </w:rPr>
        <w:t>[מנין</w:t>
      </w:r>
      <w:r w:rsidR="00880288">
        <w:rPr>
          <w:rStyle w:val="FootnoteReference"/>
          <w:b/>
          <w:bCs/>
          <w:sz w:val="34"/>
          <w:szCs w:val="34"/>
          <w:rtl/>
          <w:lang w:bidi="he-IL"/>
        </w:rPr>
        <w:footnoteReference w:id="1"/>
      </w:r>
      <w:r w:rsidRPr="00E0353A">
        <w:rPr>
          <w:rFonts w:hint="cs"/>
          <w:sz w:val="24"/>
          <w:szCs w:val="24"/>
          <w:rtl/>
          <w:lang w:bidi="he-IL"/>
        </w:rPr>
        <w:t xml:space="preserve"> </w:t>
      </w:r>
      <w:r w:rsidRPr="00E0353A">
        <w:rPr>
          <w:rFonts w:hint="cs"/>
          <w:b/>
          <w:bCs/>
          <w:sz w:val="30"/>
          <w:szCs w:val="30"/>
          <w:rtl/>
          <w:lang w:bidi="he-IL"/>
        </w:rPr>
        <w:t>לאב שנאמן לאסור וכו</w:t>
      </w:r>
      <w:r>
        <w:rPr>
          <w:rFonts w:hint="cs"/>
          <w:b/>
          <w:bCs/>
          <w:sz w:val="30"/>
          <w:szCs w:val="30"/>
          <w:rtl/>
          <w:lang w:bidi="he-IL"/>
        </w:rPr>
        <w:t>לי -</w:t>
      </w:r>
      <w:r>
        <w:rPr>
          <w:b/>
          <w:bCs/>
          <w:sz w:val="30"/>
          <w:szCs w:val="30"/>
          <w:lang w:bidi="he-IL"/>
        </w:rPr>
        <w:t xml:space="preserve"> </w:t>
      </w:r>
      <w:r>
        <w:rPr>
          <w:rFonts w:hint="cs"/>
          <w:b/>
          <w:bCs/>
          <w:sz w:val="30"/>
          <w:szCs w:val="30"/>
          <w:rtl/>
          <w:lang w:bidi="he-IL"/>
        </w:rPr>
        <w:t xml:space="preserve"> </w:t>
      </w:r>
      <w:r>
        <w:rPr>
          <w:b/>
          <w:bCs/>
          <w:sz w:val="30"/>
          <w:szCs w:val="30"/>
          <w:lang w:bidi="he-IL"/>
        </w:rPr>
        <w:t xml:space="preserve"> </w:t>
      </w:r>
      <w:r w:rsidRPr="00E0353A">
        <w:rPr>
          <w:rFonts w:hint="cs"/>
          <w:sz w:val="24"/>
          <w:szCs w:val="24"/>
          <w:rtl/>
          <w:lang w:bidi="he-IL"/>
        </w:rPr>
        <w:t xml:space="preserve"> </w:t>
      </w:r>
    </w:p>
    <w:p w:rsidR="00E0353A" w:rsidRPr="00E0353A" w:rsidRDefault="00E0353A" w:rsidP="00BF7959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sz w:val="30"/>
          <w:szCs w:val="30"/>
          <w:lang w:bidi="he-IL"/>
        </w:rPr>
        <w:t>From where do we derive that a father is believed to prohibit, etc.</w:t>
      </w:r>
    </w:p>
    <w:p w:rsidR="00E0353A" w:rsidRPr="00D648BD" w:rsidRDefault="00E0353A" w:rsidP="00BF7959">
      <w:pPr>
        <w:bidi/>
        <w:spacing w:line="276" w:lineRule="auto"/>
        <w:jc w:val="both"/>
        <w:rPr>
          <w:sz w:val="22"/>
          <w:szCs w:val="22"/>
          <w:lang w:bidi="he-IL"/>
        </w:rPr>
      </w:pPr>
    </w:p>
    <w:p w:rsidR="00E0353A" w:rsidRPr="00880288" w:rsidRDefault="00D648BD" w:rsidP="00BF7959">
      <w:pPr>
        <w:spacing w:line="276" w:lineRule="auto"/>
        <w:jc w:val="both"/>
        <w:rPr>
          <w:rFonts w:ascii="Copperplate Gothic Bold" w:hAnsi="Copperplate Gothic Bold"/>
          <w:sz w:val="26"/>
          <w:szCs w:val="26"/>
          <w:u w:val="double"/>
          <w:lang w:bidi="he-IL"/>
        </w:rPr>
      </w:pPr>
      <w:r w:rsidRPr="00880288">
        <w:rPr>
          <w:rFonts w:ascii="Copperplate Gothic Bold" w:hAnsi="Copperplate Gothic Bold"/>
          <w:sz w:val="26"/>
          <w:szCs w:val="26"/>
          <w:u w:val="double"/>
          <w:lang w:bidi="he-IL"/>
        </w:rPr>
        <w:t>Overview</w:t>
      </w:r>
    </w:p>
    <w:p w:rsidR="00D648BD" w:rsidRDefault="00D648BD" w:rsidP="00BF7959">
      <w:pPr>
        <w:spacing w:line="276" w:lineRule="auto"/>
        <w:jc w:val="both"/>
        <w:rPr>
          <w:sz w:val="26"/>
          <w:szCs w:val="26"/>
          <w:lang w:bidi="he-IL"/>
        </w:rPr>
      </w:pPr>
      <w:r>
        <w:rPr>
          <w:sz w:val="26"/>
          <w:szCs w:val="26"/>
          <w:lang w:bidi="he-IL"/>
        </w:rPr>
        <w:t xml:space="preserve">The </w:t>
      </w:r>
      <w:r>
        <w:rPr>
          <w:rFonts w:hint="cs"/>
          <w:sz w:val="26"/>
          <w:szCs w:val="26"/>
          <w:rtl/>
          <w:lang w:bidi="he-IL"/>
        </w:rPr>
        <w:t>גמרא</w:t>
      </w:r>
      <w:r>
        <w:rPr>
          <w:sz w:val="26"/>
          <w:szCs w:val="26"/>
          <w:lang w:bidi="he-IL"/>
        </w:rPr>
        <w:t xml:space="preserve"> states that we derive from the </w:t>
      </w:r>
      <w:r>
        <w:rPr>
          <w:rFonts w:hint="cs"/>
          <w:sz w:val="26"/>
          <w:szCs w:val="26"/>
          <w:rtl/>
          <w:lang w:bidi="he-IL"/>
        </w:rPr>
        <w:t>פסוק</w:t>
      </w:r>
      <w:r>
        <w:rPr>
          <w:sz w:val="26"/>
          <w:szCs w:val="26"/>
          <w:lang w:bidi="he-IL"/>
        </w:rPr>
        <w:t xml:space="preserve"> of </w:t>
      </w:r>
      <w:r>
        <w:rPr>
          <w:rFonts w:hint="cs"/>
          <w:sz w:val="26"/>
          <w:szCs w:val="26"/>
          <w:rtl/>
          <w:lang w:bidi="he-IL"/>
        </w:rPr>
        <w:t>את בתי נתתי לאיש וגו'</w:t>
      </w:r>
      <w:r>
        <w:rPr>
          <w:sz w:val="26"/>
          <w:szCs w:val="26"/>
          <w:lang w:bidi="he-IL"/>
        </w:rPr>
        <w:t>, that a father is believed to establish his daughter as being married, and effectively pr</w:t>
      </w:r>
      <w:r w:rsidR="009D1734">
        <w:rPr>
          <w:sz w:val="26"/>
          <w:szCs w:val="26"/>
          <w:lang w:bidi="he-IL"/>
        </w:rPr>
        <w:t>even</w:t>
      </w:r>
      <w:r>
        <w:rPr>
          <w:sz w:val="26"/>
          <w:szCs w:val="26"/>
          <w:lang w:bidi="he-IL"/>
        </w:rPr>
        <w:t>ting her from marrying anyone else.</w:t>
      </w:r>
    </w:p>
    <w:p w:rsidR="009D1734" w:rsidRPr="00D648BD" w:rsidRDefault="009D1734" w:rsidP="00BF7959">
      <w:pPr>
        <w:spacing w:line="276" w:lineRule="auto"/>
        <w:jc w:val="both"/>
        <w:rPr>
          <w:sz w:val="26"/>
          <w:szCs w:val="26"/>
          <w:lang w:bidi="he-IL"/>
        </w:rPr>
      </w:pPr>
      <w:r>
        <w:rPr>
          <w:sz w:val="26"/>
          <w:szCs w:val="26"/>
          <w:lang w:bidi="he-IL"/>
        </w:rPr>
        <w:t xml:space="preserve">The </w:t>
      </w:r>
      <w:r>
        <w:rPr>
          <w:rFonts w:hint="cs"/>
          <w:sz w:val="26"/>
          <w:szCs w:val="26"/>
          <w:rtl/>
          <w:lang w:bidi="he-IL"/>
        </w:rPr>
        <w:t>קדושין</w:t>
      </w:r>
      <w:r>
        <w:rPr>
          <w:sz w:val="26"/>
          <w:szCs w:val="26"/>
          <w:lang w:bidi="he-IL"/>
        </w:rPr>
        <w:t xml:space="preserve"> of a </w:t>
      </w:r>
      <w:r>
        <w:rPr>
          <w:rFonts w:hint="cs"/>
          <w:sz w:val="26"/>
          <w:szCs w:val="26"/>
          <w:rtl/>
          <w:lang w:bidi="he-IL"/>
        </w:rPr>
        <w:t>נערה</w:t>
      </w:r>
      <w:r>
        <w:rPr>
          <w:sz w:val="26"/>
          <w:szCs w:val="26"/>
          <w:lang w:bidi="he-IL"/>
        </w:rPr>
        <w:t xml:space="preserve"> or a </w:t>
      </w:r>
      <w:r>
        <w:rPr>
          <w:rFonts w:hint="cs"/>
          <w:sz w:val="26"/>
          <w:szCs w:val="26"/>
          <w:rtl/>
          <w:lang w:bidi="he-IL"/>
        </w:rPr>
        <w:t>קטנה</w:t>
      </w:r>
      <w:r>
        <w:rPr>
          <w:sz w:val="26"/>
          <w:szCs w:val="26"/>
          <w:lang w:bidi="he-IL"/>
        </w:rPr>
        <w:t xml:space="preserve"> can be carried out </w:t>
      </w:r>
      <w:r>
        <w:rPr>
          <w:rFonts w:hint="cs"/>
          <w:sz w:val="26"/>
          <w:szCs w:val="26"/>
          <w:rtl/>
          <w:lang w:bidi="he-IL"/>
        </w:rPr>
        <w:t>(מדאורייתא)</w:t>
      </w:r>
      <w:r>
        <w:rPr>
          <w:sz w:val="26"/>
          <w:szCs w:val="26"/>
          <w:lang w:bidi="he-IL"/>
        </w:rPr>
        <w:t xml:space="preserve"> only by the father. The </w:t>
      </w:r>
      <w:r>
        <w:rPr>
          <w:rFonts w:hint="cs"/>
          <w:sz w:val="26"/>
          <w:szCs w:val="26"/>
          <w:rtl/>
          <w:lang w:bidi="he-IL"/>
        </w:rPr>
        <w:t>קדושין</w:t>
      </w:r>
      <w:r>
        <w:rPr>
          <w:sz w:val="26"/>
          <w:szCs w:val="26"/>
          <w:lang w:bidi="he-IL"/>
        </w:rPr>
        <w:t xml:space="preserve"> of a </w:t>
      </w:r>
      <w:r>
        <w:rPr>
          <w:rFonts w:hint="cs"/>
          <w:sz w:val="26"/>
          <w:szCs w:val="26"/>
          <w:rtl/>
          <w:lang w:bidi="he-IL"/>
        </w:rPr>
        <w:t>בוגרת</w:t>
      </w:r>
      <w:r>
        <w:rPr>
          <w:sz w:val="26"/>
          <w:szCs w:val="26"/>
          <w:lang w:bidi="he-IL"/>
        </w:rPr>
        <w:t xml:space="preserve"> is effected by the woman, not by the father.</w:t>
      </w:r>
    </w:p>
    <w:p w:rsidR="00E0353A" w:rsidRPr="00D648BD" w:rsidRDefault="009D1734" w:rsidP="00BF7959">
      <w:pPr>
        <w:bidi/>
        <w:spacing w:line="276" w:lineRule="auto"/>
        <w:jc w:val="center"/>
        <w:rPr>
          <w:sz w:val="22"/>
          <w:szCs w:val="22"/>
          <w:lang w:bidi="he-IL"/>
        </w:rPr>
      </w:pPr>
      <w:r>
        <w:rPr>
          <w:sz w:val="22"/>
          <w:szCs w:val="22"/>
          <w:lang w:bidi="he-IL"/>
        </w:rPr>
        <w:t>---------------</w:t>
      </w:r>
    </w:p>
    <w:p w:rsidR="00FF548D" w:rsidRPr="00FF548D" w:rsidRDefault="00FF548D" w:rsidP="00BF7959">
      <w:pPr>
        <w:spacing w:line="276" w:lineRule="auto"/>
        <w:jc w:val="both"/>
        <w:rPr>
          <w:sz w:val="22"/>
          <w:szCs w:val="22"/>
          <w:lang w:bidi="he-IL"/>
        </w:rPr>
      </w:pPr>
      <w:r w:rsidRPr="00FF548D">
        <w:rPr>
          <w:rFonts w:hint="cs"/>
          <w:sz w:val="22"/>
          <w:szCs w:val="22"/>
          <w:rtl/>
          <w:lang w:bidi="he-IL"/>
        </w:rPr>
        <w:t>תוספות</w:t>
      </w:r>
      <w:r w:rsidRPr="00FF548D">
        <w:rPr>
          <w:sz w:val="22"/>
          <w:szCs w:val="22"/>
          <w:lang w:bidi="he-IL"/>
        </w:rPr>
        <w:t xml:space="preserve"> asks</w:t>
      </w:r>
      <w:r>
        <w:rPr>
          <w:sz w:val="22"/>
          <w:szCs w:val="22"/>
          <w:lang w:bidi="he-IL"/>
        </w:rPr>
        <w:t>:</w:t>
      </w:r>
    </w:p>
    <w:p w:rsidR="00E0353A" w:rsidRPr="007F1F30" w:rsidRDefault="00E0353A" w:rsidP="00BF7959">
      <w:pPr>
        <w:bidi/>
        <w:spacing w:line="276" w:lineRule="auto"/>
        <w:jc w:val="both"/>
        <w:rPr>
          <w:rFonts w:cs="David" w:hint="cs"/>
          <w:b/>
          <w:bCs/>
          <w:sz w:val="26"/>
          <w:szCs w:val="26"/>
          <w:rtl/>
          <w:lang w:bidi="he-IL"/>
        </w:rPr>
      </w:pPr>
      <w:r w:rsidRPr="007F1F30">
        <w:rPr>
          <w:rFonts w:cs="David" w:hint="cs"/>
          <w:b/>
          <w:bCs/>
          <w:sz w:val="26"/>
          <w:szCs w:val="26"/>
          <w:rtl/>
          <w:lang w:bidi="he-IL"/>
        </w:rPr>
        <w:t>תימה מה צריך קרא תיפוק ליה דנאמן הואיל ובידו לקדשה</w:t>
      </w:r>
      <w:r w:rsidR="007F1F30">
        <w:rPr>
          <w:rStyle w:val="FootnoteReference"/>
          <w:rFonts w:cs="David"/>
          <w:b/>
          <w:bCs/>
          <w:sz w:val="26"/>
          <w:szCs w:val="26"/>
          <w:rtl/>
          <w:lang w:bidi="he-IL"/>
        </w:rPr>
        <w:footnoteReference w:id="2"/>
      </w:r>
      <w:r w:rsidRPr="007F1F30">
        <w:rPr>
          <w:rFonts w:cs="David" w:hint="cs"/>
          <w:b/>
          <w:bCs/>
          <w:sz w:val="26"/>
          <w:szCs w:val="26"/>
          <w:rtl/>
          <w:lang w:bidi="he-IL"/>
        </w:rPr>
        <w:t xml:space="preserve"> </w:t>
      </w:r>
      <w:r w:rsidR="007F1F30">
        <w:rPr>
          <w:rFonts w:cs="David" w:hint="cs"/>
          <w:b/>
          <w:bCs/>
          <w:sz w:val="26"/>
          <w:szCs w:val="26"/>
          <w:rtl/>
          <w:lang w:bidi="he-IL"/>
        </w:rPr>
        <w:t>-</w:t>
      </w:r>
      <w:r w:rsidRPr="007F1F30">
        <w:rPr>
          <w:rFonts w:cs="David" w:hint="cs"/>
          <w:b/>
          <w:bCs/>
          <w:sz w:val="26"/>
          <w:szCs w:val="26"/>
          <w:rtl/>
          <w:lang w:bidi="he-IL"/>
        </w:rPr>
        <w:t xml:space="preserve"> </w:t>
      </w:r>
    </w:p>
    <w:p w:rsidR="00EE346A" w:rsidRPr="009D1734" w:rsidRDefault="00EE346A" w:rsidP="00BF7959">
      <w:pPr>
        <w:spacing w:line="276" w:lineRule="auto"/>
        <w:jc w:val="both"/>
        <w:rPr>
          <w:sz w:val="22"/>
          <w:szCs w:val="22"/>
          <w:lang w:bidi="he-IL"/>
        </w:rPr>
      </w:pPr>
      <w:r>
        <w:rPr>
          <w:b/>
          <w:bCs/>
          <w:sz w:val="26"/>
          <w:szCs w:val="26"/>
          <w:lang w:bidi="he-IL"/>
        </w:rPr>
        <w:t xml:space="preserve">It is astounding! </w:t>
      </w:r>
      <w:r w:rsidR="001C1A85">
        <w:rPr>
          <w:b/>
          <w:bCs/>
          <w:sz w:val="26"/>
          <w:szCs w:val="26"/>
          <w:lang w:bidi="he-IL"/>
        </w:rPr>
        <w:t xml:space="preserve">Why is a </w:t>
      </w:r>
      <w:r w:rsidR="001C1A85">
        <w:rPr>
          <w:rFonts w:hint="cs"/>
          <w:b/>
          <w:bCs/>
          <w:sz w:val="26"/>
          <w:szCs w:val="26"/>
          <w:rtl/>
          <w:lang w:bidi="he-IL"/>
        </w:rPr>
        <w:t>פסוק</w:t>
      </w:r>
      <w:r w:rsidR="001C1A85">
        <w:rPr>
          <w:b/>
          <w:bCs/>
          <w:sz w:val="26"/>
          <w:szCs w:val="26"/>
          <w:lang w:bidi="he-IL"/>
        </w:rPr>
        <w:t xml:space="preserve"> necessary </w:t>
      </w:r>
      <w:r w:rsidR="001C1A85">
        <w:rPr>
          <w:sz w:val="26"/>
          <w:szCs w:val="26"/>
          <w:lang w:bidi="he-IL"/>
        </w:rPr>
        <w:t xml:space="preserve">to teach us that a father may place a prohibition on his daughter and declare her married? </w:t>
      </w:r>
      <w:r w:rsidR="001C1A85">
        <w:rPr>
          <w:b/>
          <w:bCs/>
          <w:sz w:val="26"/>
          <w:szCs w:val="26"/>
          <w:lang w:bidi="he-IL"/>
        </w:rPr>
        <w:t xml:space="preserve">It can be derived that </w:t>
      </w:r>
      <w:r w:rsidR="001C1A85" w:rsidRPr="001C1A85">
        <w:rPr>
          <w:sz w:val="26"/>
          <w:szCs w:val="26"/>
          <w:lang w:bidi="he-IL"/>
        </w:rPr>
        <w:t xml:space="preserve">the father </w:t>
      </w:r>
      <w:r w:rsidR="001C1A85">
        <w:rPr>
          <w:b/>
          <w:bCs/>
          <w:sz w:val="26"/>
          <w:szCs w:val="26"/>
          <w:lang w:bidi="he-IL"/>
        </w:rPr>
        <w:t xml:space="preserve">is believed </w:t>
      </w:r>
      <w:r w:rsidR="001C1A85">
        <w:rPr>
          <w:sz w:val="26"/>
          <w:szCs w:val="26"/>
          <w:lang w:bidi="he-IL"/>
        </w:rPr>
        <w:t xml:space="preserve">to prohibit her </w:t>
      </w:r>
      <w:r w:rsidR="001C1A85" w:rsidRPr="001C1A85">
        <w:rPr>
          <w:b/>
          <w:bCs/>
          <w:sz w:val="26"/>
          <w:szCs w:val="26"/>
          <w:lang w:bidi="he-IL"/>
        </w:rPr>
        <w:t xml:space="preserve">since it is in his power </w:t>
      </w:r>
      <w:r w:rsidR="001C1A85">
        <w:rPr>
          <w:b/>
          <w:bCs/>
          <w:sz w:val="26"/>
          <w:szCs w:val="26"/>
          <w:lang w:bidi="he-IL"/>
        </w:rPr>
        <w:t xml:space="preserve">to betroth her. </w:t>
      </w:r>
      <w:r w:rsidR="001C1A85" w:rsidRPr="009D1734">
        <w:rPr>
          <w:sz w:val="22"/>
          <w:szCs w:val="22"/>
          <w:lang w:bidi="he-IL"/>
        </w:rPr>
        <w:t xml:space="preserve">This girl is presently a </w:t>
      </w:r>
      <w:r w:rsidR="001C1A85" w:rsidRPr="009D1734">
        <w:rPr>
          <w:rFonts w:hint="cs"/>
          <w:sz w:val="22"/>
          <w:szCs w:val="22"/>
          <w:rtl/>
          <w:lang w:bidi="he-IL"/>
        </w:rPr>
        <w:t>נערה</w:t>
      </w:r>
      <w:r w:rsidR="001C1A85" w:rsidRPr="009D1734">
        <w:rPr>
          <w:sz w:val="22"/>
          <w:szCs w:val="22"/>
          <w:lang w:bidi="he-IL"/>
        </w:rPr>
        <w:t xml:space="preserve"> or a </w:t>
      </w:r>
      <w:r w:rsidR="001C1A85" w:rsidRPr="009D1734">
        <w:rPr>
          <w:rFonts w:hint="cs"/>
          <w:sz w:val="22"/>
          <w:szCs w:val="22"/>
          <w:rtl/>
          <w:lang w:bidi="he-IL"/>
        </w:rPr>
        <w:t>קטנה</w:t>
      </w:r>
      <w:r w:rsidR="001C1A85" w:rsidRPr="009D1734">
        <w:rPr>
          <w:sz w:val="22"/>
          <w:szCs w:val="22"/>
          <w:lang w:bidi="he-IL"/>
        </w:rPr>
        <w:t>, therefore the father can betroth her now to whomever he wishes; it follows that if he claims that he betrothed her already, that he s</w:t>
      </w:r>
      <w:r w:rsidR="00FF548D" w:rsidRPr="009D1734">
        <w:rPr>
          <w:sz w:val="22"/>
          <w:szCs w:val="22"/>
          <w:lang w:bidi="he-IL"/>
        </w:rPr>
        <w:t>hould be</w:t>
      </w:r>
      <w:r w:rsidR="001C1A85" w:rsidRPr="009D1734">
        <w:rPr>
          <w:sz w:val="22"/>
          <w:szCs w:val="22"/>
          <w:lang w:bidi="he-IL"/>
        </w:rPr>
        <w:t xml:space="preserve"> believed since it is </w:t>
      </w:r>
      <w:r w:rsidR="001C1A85" w:rsidRPr="009D1734">
        <w:rPr>
          <w:rFonts w:hint="cs"/>
          <w:sz w:val="22"/>
          <w:szCs w:val="22"/>
          <w:rtl/>
          <w:lang w:bidi="he-IL"/>
        </w:rPr>
        <w:t>בידו</w:t>
      </w:r>
      <w:r w:rsidR="001C1A85" w:rsidRPr="009D1734">
        <w:rPr>
          <w:sz w:val="22"/>
          <w:szCs w:val="22"/>
          <w:lang w:bidi="he-IL"/>
        </w:rPr>
        <w:t>, in his power</w:t>
      </w:r>
      <w:r w:rsidR="00BF4F28" w:rsidRPr="009D1734">
        <w:rPr>
          <w:sz w:val="22"/>
          <w:szCs w:val="22"/>
          <w:lang w:bidi="he-IL"/>
        </w:rPr>
        <w:t>,</w:t>
      </w:r>
      <w:r w:rsidR="001C1A85" w:rsidRPr="009D1734">
        <w:rPr>
          <w:sz w:val="22"/>
          <w:szCs w:val="22"/>
          <w:lang w:bidi="he-IL"/>
        </w:rPr>
        <w:t xml:space="preserve"> to do so now.</w:t>
      </w:r>
    </w:p>
    <w:p w:rsidR="001C1A85" w:rsidRPr="009D1734" w:rsidRDefault="001C1A85" w:rsidP="00BF7959">
      <w:pPr>
        <w:spacing w:line="276" w:lineRule="auto"/>
        <w:jc w:val="both"/>
        <w:rPr>
          <w:sz w:val="22"/>
          <w:szCs w:val="22"/>
          <w:lang w:bidi="he-IL"/>
        </w:rPr>
      </w:pPr>
    </w:p>
    <w:p w:rsidR="001C1A85" w:rsidRPr="009D1734" w:rsidRDefault="001C1A85" w:rsidP="00BF7959">
      <w:pPr>
        <w:spacing w:line="276" w:lineRule="auto"/>
        <w:jc w:val="both"/>
        <w:rPr>
          <w:sz w:val="22"/>
          <w:szCs w:val="22"/>
          <w:lang w:bidi="he-IL"/>
        </w:rPr>
      </w:pPr>
      <w:r w:rsidRPr="009D1734">
        <w:rPr>
          <w:rFonts w:hint="cs"/>
          <w:sz w:val="22"/>
          <w:szCs w:val="22"/>
          <w:rtl/>
          <w:lang w:bidi="he-IL"/>
        </w:rPr>
        <w:t>תוספות</w:t>
      </w:r>
      <w:r w:rsidRPr="009D1734">
        <w:rPr>
          <w:sz w:val="22"/>
          <w:szCs w:val="22"/>
          <w:lang w:bidi="he-IL"/>
        </w:rPr>
        <w:t xml:space="preserve"> will prove that </w:t>
      </w:r>
      <w:r w:rsidR="00EE6969">
        <w:rPr>
          <w:sz w:val="22"/>
          <w:szCs w:val="22"/>
          <w:lang w:bidi="he-IL"/>
        </w:rPr>
        <w:t>when</w:t>
      </w:r>
      <w:r w:rsidRPr="009D1734">
        <w:rPr>
          <w:sz w:val="22"/>
          <w:szCs w:val="22"/>
          <w:lang w:bidi="he-IL"/>
        </w:rPr>
        <w:t xml:space="preserve"> it is </w:t>
      </w:r>
      <w:r w:rsidRPr="009D1734">
        <w:rPr>
          <w:rFonts w:hint="cs"/>
          <w:sz w:val="22"/>
          <w:szCs w:val="22"/>
          <w:rtl/>
          <w:lang w:bidi="he-IL"/>
        </w:rPr>
        <w:t>בידו</w:t>
      </w:r>
      <w:r w:rsidR="00EE6969">
        <w:rPr>
          <w:sz w:val="22"/>
          <w:szCs w:val="22"/>
          <w:lang w:bidi="he-IL"/>
        </w:rPr>
        <w:t>, then he is believed</w:t>
      </w:r>
      <w:r w:rsidRPr="009D1734">
        <w:rPr>
          <w:sz w:val="22"/>
          <w:szCs w:val="22"/>
          <w:lang w:bidi="he-IL"/>
        </w:rPr>
        <w:t>:</w:t>
      </w:r>
    </w:p>
    <w:p w:rsidR="00E0353A" w:rsidRPr="007F1F30" w:rsidRDefault="00E0353A" w:rsidP="00BF7959">
      <w:pPr>
        <w:bidi/>
        <w:spacing w:line="276" w:lineRule="auto"/>
        <w:jc w:val="both"/>
        <w:rPr>
          <w:rFonts w:cs="David"/>
          <w:b/>
          <w:bCs/>
          <w:sz w:val="26"/>
          <w:szCs w:val="26"/>
          <w:lang w:bidi="he-IL"/>
        </w:rPr>
      </w:pPr>
      <w:r w:rsidRPr="007F1F30">
        <w:rPr>
          <w:rFonts w:cs="David" w:hint="cs"/>
          <w:b/>
          <w:bCs/>
          <w:sz w:val="26"/>
          <w:szCs w:val="26"/>
          <w:rtl/>
          <w:lang w:bidi="he-IL"/>
        </w:rPr>
        <w:t xml:space="preserve">כדאמר ביש נוחלין </w:t>
      </w:r>
      <w:r w:rsidRPr="007F1F30">
        <w:rPr>
          <w:rFonts w:cs="David" w:hint="cs"/>
          <w:b/>
          <w:bCs/>
          <w:sz w:val="20"/>
          <w:szCs w:val="20"/>
          <w:rtl/>
          <w:lang w:bidi="he-IL"/>
        </w:rPr>
        <w:t>(ב"ב קלד</w:t>
      </w:r>
      <w:r w:rsidR="007F1F30" w:rsidRPr="007F1F30">
        <w:rPr>
          <w:rFonts w:cs="David" w:hint="cs"/>
          <w:b/>
          <w:bCs/>
          <w:sz w:val="20"/>
          <w:szCs w:val="20"/>
          <w:rtl/>
          <w:lang w:bidi="he-IL"/>
        </w:rPr>
        <w:t>,ב</w:t>
      </w:r>
      <w:r w:rsidRPr="007F1F30">
        <w:rPr>
          <w:rFonts w:cs="David" w:hint="cs"/>
          <w:b/>
          <w:bCs/>
          <w:sz w:val="20"/>
          <w:szCs w:val="20"/>
          <w:rtl/>
          <w:lang w:bidi="he-IL"/>
        </w:rPr>
        <w:t>)</w:t>
      </w:r>
      <w:r w:rsidRPr="007F1F30">
        <w:rPr>
          <w:rFonts w:cs="David" w:hint="cs"/>
          <w:b/>
          <w:bCs/>
          <w:sz w:val="26"/>
          <w:szCs w:val="26"/>
          <w:rtl/>
          <w:lang w:bidi="he-IL"/>
        </w:rPr>
        <w:t xml:space="preserve"> בעל שאמר גרשתי את אשתי נאמן הואיל ובידו לגרשה</w:t>
      </w:r>
      <w:r w:rsidR="007F1F30">
        <w:rPr>
          <w:rStyle w:val="FootnoteReference"/>
          <w:rFonts w:cs="David"/>
          <w:b/>
          <w:bCs/>
          <w:sz w:val="26"/>
          <w:szCs w:val="26"/>
          <w:rtl/>
          <w:lang w:bidi="he-IL"/>
        </w:rPr>
        <w:footnoteReference w:id="3"/>
      </w:r>
      <w:r w:rsidRPr="007F1F30">
        <w:rPr>
          <w:rFonts w:cs="David" w:hint="cs"/>
          <w:b/>
          <w:bCs/>
          <w:sz w:val="26"/>
          <w:szCs w:val="26"/>
          <w:rtl/>
          <w:lang w:bidi="he-IL"/>
        </w:rPr>
        <w:t xml:space="preserve"> </w:t>
      </w:r>
      <w:r w:rsidR="007F1F30">
        <w:rPr>
          <w:rFonts w:cs="David" w:hint="cs"/>
          <w:b/>
          <w:bCs/>
          <w:sz w:val="26"/>
          <w:szCs w:val="26"/>
          <w:rtl/>
          <w:lang w:bidi="he-IL"/>
        </w:rPr>
        <w:t>-</w:t>
      </w:r>
      <w:r w:rsidRPr="007F1F30">
        <w:rPr>
          <w:rFonts w:cs="David" w:hint="cs"/>
          <w:b/>
          <w:bCs/>
          <w:sz w:val="26"/>
          <w:szCs w:val="26"/>
          <w:rtl/>
          <w:lang w:bidi="he-IL"/>
        </w:rPr>
        <w:t xml:space="preserve"> </w:t>
      </w:r>
    </w:p>
    <w:p w:rsidR="00D253F9" w:rsidRPr="003A4475" w:rsidRDefault="00D253F9" w:rsidP="00BF7959">
      <w:pPr>
        <w:spacing w:line="276" w:lineRule="auto"/>
        <w:jc w:val="both"/>
        <w:rPr>
          <w:sz w:val="22"/>
          <w:szCs w:val="22"/>
          <w:lang w:bidi="he-IL"/>
        </w:rPr>
      </w:pPr>
      <w:r>
        <w:rPr>
          <w:rFonts w:cs="Aharoni"/>
          <w:b/>
          <w:bCs/>
          <w:sz w:val="26"/>
          <w:szCs w:val="26"/>
          <w:lang w:bidi="he-IL"/>
        </w:rPr>
        <w:t xml:space="preserve">As </w:t>
      </w:r>
      <w:r>
        <w:rPr>
          <w:rFonts w:cs="Aharoni"/>
          <w:sz w:val="26"/>
          <w:szCs w:val="26"/>
          <w:lang w:bidi="he-IL"/>
        </w:rPr>
        <w:t xml:space="preserve">the </w:t>
      </w:r>
      <w:r>
        <w:rPr>
          <w:rFonts w:hint="cs"/>
          <w:sz w:val="26"/>
          <w:szCs w:val="26"/>
          <w:rtl/>
          <w:lang w:bidi="he-IL"/>
        </w:rPr>
        <w:t>גמרא</w:t>
      </w:r>
      <w:r>
        <w:rPr>
          <w:sz w:val="26"/>
          <w:szCs w:val="26"/>
          <w:lang w:bidi="he-IL"/>
        </w:rPr>
        <w:t xml:space="preserve"> </w:t>
      </w:r>
      <w:r>
        <w:rPr>
          <w:b/>
          <w:bCs/>
          <w:sz w:val="26"/>
          <w:szCs w:val="26"/>
          <w:lang w:bidi="he-IL"/>
        </w:rPr>
        <w:t xml:space="preserve">states in </w:t>
      </w:r>
      <w:r>
        <w:rPr>
          <w:rFonts w:hint="cs"/>
          <w:sz w:val="26"/>
          <w:szCs w:val="26"/>
          <w:rtl/>
          <w:lang w:bidi="he-IL"/>
        </w:rPr>
        <w:t xml:space="preserve">פרק </w:t>
      </w:r>
      <w:r>
        <w:rPr>
          <w:rFonts w:hint="cs"/>
          <w:b/>
          <w:bCs/>
          <w:sz w:val="26"/>
          <w:szCs w:val="26"/>
          <w:rtl/>
          <w:lang w:bidi="he-IL"/>
        </w:rPr>
        <w:t>יש נוחלין</w:t>
      </w:r>
      <w:r>
        <w:rPr>
          <w:b/>
          <w:bCs/>
          <w:sz w:val="26"/>
          <w:szCs w:val="26"/>
          <w:lang w:bidi="he-IL"/>
        </w:rPr>
        <w:t>; a husband who claims, ‘I divorced my wife’, he is believed, since it is in his power to divorce her</w:t>
      </w:r>
      <w:r w:rsidR="00FF548D">
        <w:rPr>
          <w:b/>
          <w:bCs/>
          <w:sz w:val="26"/>
          <w:szCs w:val="26"/>
          <w:lang w:bidi="he-IL"/>
        </w:rPr>
        <w:t>.</w:t>
      </w:r>
      <w:r w:rsidR="003A4475">
        <w:rPr>
          <w:b/>
          <w:bCs/>
          <w:sz w:val="26"/>
          <w:szCs w:val="26"/>
          <w:lang w:bidi="he-IL"/>
        </w:rPr>
        <w:t xml:space="preserve"> </w:t>
      </w:r>
      <w:r w:rsidR="003A4475" w:rsidRPr="003A4475">
        <w:rPr>
          <w:sz w:val="22"/>
          <w:szCs w:val="22"/>
          <w:lang w:bidi="he-IL"/>
        </w:rPr>
        <w:t>Here too the father s</w:t>
      </w:r>
      <w:r w:rsidR="00EE6969">
        <w:rPr>
          <w:sz w:val="22"/>
          <w:szCs w:val="22"/>
          <w:lang w:bidi="he-IL"/>
        </w:rPr>
        <w:t>hould be</w:t>
      </w:r>
      <w:r w:rsidR="003A4475" w:rsidRPr="003A4475">
        <w:rPr>
          <w:sz w:val="22"/>
          <w:szCs w:val="22"/>
          <w:lang w:bidi="he-IL"/>
        </w:rPr>
        <w:t xml:space="preserve"> believed since it is </w:t>
      </w:r>
      <w:r w:rsidR="003A4475" w:rsidRPr="003A4475">
        <w:rPr>
          <w:rFonts w:hint="cs"/>
          <w:sz w:val="22"/>
          <w:szCs w:val="22"/>
          <w:rtl/>
          <w:lang w:bidi="he-IL"/>
        </w:rPr>
        <w:t>בידו</w:t>
      </w:r>
      <w:r w:rsidR="003A4475" w:rsidRPr="003A4475">
        <w:rPr>
          <w:sz w:val="22"/>
          <w:szCs w:val="22"/>
          <w:lang w:bidi="he-IL"/>
        </w:rPr>
        <w:t xml:space="preserve">; no </w:t>
      </w:r>
      <w:r w:rsidR="003A4475" w:rsidRPr="003A4475">
        <w:rPr>
          <w:rFonts w:hint="cs"/>
          <w:sz w:val="22"/>
          <w:szCs w:val="22"/>
          <w:rtl/>
          <w:lang w:bidi="he-IL"/>
        </w:rPr>
        <w:t>פסוק</w:t>
      </w:r>
      <w:r w:rsidR="003A4475" w:rsidRPr="003A4475">
        <w:rPr>
          <w:sz w:val="22"/>
          <w:szCs w:val="22"/>
          <w:lang w:bidi="he-IL"/>
        </w:rPr>
        <w:t xml:space="preserve"> is needed!</w:t>
      </w:r>
    </w:p>
    <w:p w:rsidR="00FF548D" w:rsidRPr="009D1734" w:rsidRDefault="00FF548D" w:rsidP="00BF7959">
      <w:pPr>
        <w:spacing w:line="276" w:lineRule="auto"/>
        <w:jc w:val="both"/>
        <w:rPr>
          <w:b/>
          <w:bCs/>
          <w:sz w:val="22"/>
          <w:szCs w:val="22"/>
          <w:lang w:bidi="he-IL"/>
        </w:rPr>
      </w:pPr>
    </w:p>
    <w:p w:rsidR="00FF548D" w:rsidRPr="009D1734" w:rsidRDefault="00FF548D" w:rsidP="00BF7959">
      <w:pPr>
        <w:spacing w:line="276" w:lineRule="auto"/>
        <w:jc w:val="both"/>
        <w:rPr>
          <w:sz w:val="22"/>
          <w:szCs w:val="22"/>
          <w:lang w:bidi="he-IL"/>
        </w:rPr>
      </w:pPr>
      <w:r w:rsidRPr="009D1734">
        <w:rPr>
          <w:rFonts w:hint="cs"/>
          <w:sz w:val="22"/>
          <w:szCs w:val="22"/>
          <w:rtl/>
          <w:lang w:bidi="he-IL"/>
        </w:rPr>
        <w:t>תוספות</w:t>
      </w:r>
      <w:r w:rsidRPr="009D1734">
        <w:rPr>
          <w:sz w:val="22"/>
          <w:szCs w:val="22"/>
          <w:lang w:bidi="he-IL"/>
        </w:rPr>
        <w:t xml:space="preserve"> answers:</w:t>
      </w:r>
    </w:p>
    <w:p w:rsidR="00FF548D" w:rsidRPr="007F1F30" w:rsidRDefault="00E0353A" w:rsidP="00BF7959">
      <w:pPr>
        <w:bidi/>
        <w:spacing w:line="276" w:lineRule="auto"/>
        <w:jc w:val="both"/>
        <w:rPr>
          <w:rFonts w:cs="David"/>
          <w:b/>
          <w:bCs/>
          <w:sz w:val="26"/>
          <w:szCs w:val="26"/>
          <w:lang w:bidi="he-IL"/>
        </w:rPr>
      </w:pPr>
      <w:r w:rsidRPr="007F1F30">
        <w:rPr>
          <w:rFonts w:cs="David" w:hint="cs"/>
          <w:b/>
          <w:bCs/>
          <w:sz w:val="26"/>
          <w:szCs w:val="26"/>
          <w:rtl/>
          <w:lang w:bidi="he-IL"/>
        </w:rPr>
        <w:t xml:space="preserve">ויש לומר דהכא אין בידו כל כך דשמא לא ימצא אדם שיקדשנה </w:t>
      </w:r>
      <w:r w:rsidRPr="007F1F30">
        <w:rPr>
          <w:rFonts w:cs="David" w:hint="cs"/>
          <w:b/>
          <w:bCs/>
          <w:sz w:val="20"/>
          <w:szCs w:val="20"/>
          <w:rtl/>
          <w:lang w:bidi="he-IL"/>
        </w:rPr>
        <w:t>(כדאיתא קדושין סד</w:t>
      </w:r>
      <w:r w:rsidR="007F1F30" w:rsidRPr="007F1F30">
        <w:rPr>
          <w:rFonts w:cs="David" w:hint="cs"/>
          <w:b/>
          <w:bCs/>
          <w:sz w:val="20"/>
          <w:szCs w:val="20"/>
          <w:rtl/>
          <w:lang w:bidi="he-IL"/>
        </w:rPr>
        <w:t>,א</w:t>
      </w:r>
      <w:r w:rsidRPr="007F1F30">
        <w:rPr>
          <w:rFonts w:cs="David" w:hint="cs"/>
          <w:b/>
          <w:bCs/>
          <w:sz w:val="20"/>
          <w:szCs w:val="20"/>
          <w:rtl/>
          <w:lang w:bidi="he-IL"/>
        </w:rPr>
        <w:t>)</w:t>
      </w:r>
      <w:r w:rsidRPr="007F1F30">
        <w:rPr>
          <w:rFonts w:cs="David" w:hint="cs"/>
          <w:b/>
          <w:bCs/>
          <w:sz w:val="26"/>
          <w:szCs w:val="26"/>
          <w:rtl/>
          <w:lang w:bidi="he-IL"/>
        </w:rPr>
        <w:t xml:space="preserve"> </w:t>
      </w:r>
      <w:r w:rsidR="007F1F30">
        <w:rPr>
          <w:rFonts w:cs="David" w:hint="cs"/>
          <w:b/>
          <w:bCs/>
          <w:sz w:val="26"/>
          <w:szCs w:val="26"/>
          <w:rtl/>
          <w:lang w:bidi="he-IL"/>
        </w:rPr>
        <w:t>-</w:t>
      </w:r>
    </w:p>
    <w:p w:rsidR="00E0353A" w:rsidRPr="009D1734" w:rsidRDefault="00FF548D" w:rsidP="00BF7959">
      <w:pPr>
        <w:spacing w:line="276" w:lineRule="auto"/>
        <w:jc w:val="both"/>
        <w:rPr>
          <w:rFonts w:cs="Aharoni"/>
          <w:sz w:val="22"/>
          <w:szCs w:val="22"/>
          <w:rtl/>
          <w:lang w:bidi="he-IL"/>
        </w:rPr>
      </w:pPr>
      <w:r>
        <w:rPr>
          <w:rFonts w:cs="Aharoni"/>
          <w:b/>
          <w:bCs/>
          <w:sz w:val="26"/>
          <w:szCs w:val="26"/>
          <w:lang w:bidi="he-IL"/>
        </w:rPr>
        <w:t xml:space="preserve">And one can say; that here </w:t>
      </w:r>
      <w:r>
        <w:rPr>
          <w:rFonts w:cs="Aharoni"/>
          <w:sz w:val="26"/>
          <w:szCs w:val="26"/>
          <w:lang w:bidi="he-IL"/>
        </w:rPr>
        <w:t xml:space="preserve">in the case of </w:t>
      </w:r>
      <w:r>
        <w:rPr>
          <w:rFonts w:hint="cs"/>
          <w:sz w:val="26"/>
          <w:szCs w:val="26"/>
          <w:rtl/>
          <w:lang w:bidi="he-IL"/>
        </w:rPr>
        <w:t>קדושין</w:t>
      </w:r>
      <w:r>
        <w:rPr>
          <w:sz w:val="26"/>
          <w:szCs w:val="26"/>
          <w:lang w:bidi="he-IL"/>
        </w:rPr>
        <w:t xml:space="preserve"> </w:t>
      </w:r>
      <w:r>
        <w:rPr>
          <w:b/>
          <w:bCs/>
          <w:sz w:val="26"/>
          <w:szCs w:val="26"/>
          <w:lang w:bidi="he-IL"/>
        </w:rPr>
        <w:t xml:space="preserve">it is not </w:t>
      </w:r>
      <w:r>
        <w:rPr>
          <w:rFonts w:hint="cs"/>
          <w:b/>
          <w:bCs/>
          <w:sz w:val="26"/>
          <w:szCs w:val="26"/>
          <w:rtl/>
          <w:lang w:bidi="he-IL"/>
        </w:rPr>
        <w:t>בידו</w:t>
      </w:r>
      <w:r>
        <w:rPr>
          <w:b/>
          <w:bCs/>
          <w:sz w:val="26"/>
          <w:szCs w:val="26"/>
          <w:lang w:bidi="he-IL"/>
        </w:rPr>
        <w:t xml:space="preserve"> that much, for perhaps he will not find a person who </w:t>
      </w:r>
      <w:r>
        <w:rPr>
          <w:sz w:val="26"/>
          <w:szCs w:val="26"/>
          <w:lang w:bidi="he-IL"/>
        </w:rPr>
        <w:t xml:space="preserve">is willing </w:t>
      </w:r>
      <w:r>
        <w:rPr>
          <w:b/>
          <w:bCs/>
          <w:sz w:val="26"/>
          <w:szCs w:val="26"/>
          <w:lang w:bidi="he-IL"/>
        </w:rPr>
        <w:t xml:space="preserve">to be </w:t>
      </w:r>
      <w:r>
        <w:rPr>
          <w:rFonts w:hint="cs"/>
          <w:b/>
          <w:bCs/>
          <w:sz w:val="26"/>
          <w:szCs w:val="26"/>
          <w:rtl/>
          <w:lang w:bidi="he-IL"/>
        </w:rPr>
        <w:t>מקדש</w:t>
      </w:r>
      <w:r>
        <w:rPr>
          <w:b/>
          <w:bCs/>
          <w:sz w:val="26"/>
          <w:szCs w:val="26"/>
          <w:lang w:bidi="he-IL"/>
        </w:rPr>
        <w:t xml:space="preserve"> her. </w:t>
      </w:r>
      <w:r w:rsidRPr="009D1734">
        <w:rPr>
          <w:sz w:val="22"/>
          <w:szCs w:val="22"/>
          <w:lang w:bidi="he-IL"/>
        </w:rPr>
        <w:t xml:space="preserve">By </w:t>
      </w:r>
      <w:r w:rsidRPr="009D1734">
        <w:rPr>
          <w:rFonts w:hint="cs"/>
          <w:sz w:val="22"/>
          <w:szCs w:val="22"/>
          <w:rtl/>
          <w:lang w:bidi="he-IL"/>
        </w:rPr>
        <w:t>גירושין</w:t>
      </w:r>
      <w:r w:rsidRPr="009D1734">
        <w:rPr>
          <w:sz w:val="22"/>
          <w:szCs w:val="22"/>
          <w:lang w:bidi="he-IL"/>
        </w:rPr>
        <w:t xml:space="preserve"> it is totally </w:t>
      </w:r>
      <w:r w:rsidRPr="009D1734">
        <w:rPr>
          <w:rFonts w:hint="cs"/>
          <w:sz w:val="22"/>
          <w:szCs w:val="22"/>
          <w:rtl/>
          <w:lang w:bidi="he-IL"/>
        </w:rPr>
        <w:t>ביד הבעל</w:t>
      </w:r>
      <w:r w:rsidRPr="009D1734">
        <w:rPr>
          <w:sz w:val="22"/>
          <w:szCs w:val="22"/>
          <w:lang w:bidi="he-IL"/>
        </w:rPr>
        <w:t xml:space="preserve"> to divorce his wife</w:t>
      </w:r>
      <w:r w:rsidR="00BF4F28" w:rsidRPr="009D1734">
        <w:rPr>
          <w:sz w:val="22"/>
          <w:szCs w:val="22"/>
          <w:lang w:bidi="he-IL"/>
        </w:rPr>
        <w:t>,</w:t>
      </w:r>
      <w:r w:rsidRPr="009D1734">
        <w:rPr>
          <w:sz w:val="22"/>
          <w:szCs w:val="22"/>
          <w:lang w:bidi="he-IL"/>
        </w:rPr>
        <w:t xml:space="preserve"> therefore it is considered </w:t>
      </w:r>
      <w:r w:rsidRPr="009D1734">
        <w:rPr>
          <w:rFonts w:hint="cs"/>
          <w:sz w:val="22"/>
          <w:szCs w:val="22"/>
          <w:rtl/>
          <w:lang w:bidi="he-IL"/>
        </w:rPr>
        <w:t>בידו</w:t>
      </w:r>
      <w:r w:rsidRPr="009D1734">
        <w:rPr>
          <w:sz w:val="22"/>
          <w:szCs w:val="22"/>
          <w:lang w:bidi="he-IL"/>
        </w:rPr>
        <w:t xml:space="preserve"> and he is believed; here however it is not solely dependent on him, it also depends on the prospective husband</w:t>
      </w:r>
      <w:r w:rsidR="00BF4F28" w:rsidRPr="009D1734">
        <w:rPr>
          <w:sz w:val="22"/>
          <w:szCs w:val="22"/>
          <w:lang w:bidi="he-IL"/>
        </w:rPr>
        <w:t xml:space="preserve"> -</w:t>
      </w:r>
    </w:p>
    <w:p w:rsidR="00E0353A" w:rsidRPr="007F1F30" w:rsidRDefault="00E0353A" w:rsidP="00BF7959">
      <w:pPr>
        <w:bidi/>
        <w:spacing w:line="276" w:lineRule="auto"/>
        <w:jc w:val="both"/>
        <w:rPr>
          <w:rFonts w:cs="David"/>
          <w:b/>
          <w:bCs/>
          <w:sz w:val="26"/>
          <w:szCs w:val="26"/>
          <w:lang w:bidi="he-IL"/>
        </w:rPr>
      </w:pPr>
      <w:r w:rsidRPr="007F1F30">
        <w:rPr>
          <w:rFonts w:cs="David" w:hint="cs"/>
          <w:b/>
          <w:bCs/>
          <w:sz w:val="26"/>
          <w:szCs w:val="26"/>
          <w:rtl/>
          <w:lang w:bidi="he-IL"/>
        </w:rPr>
        <w:t xml:space="preserve">להכי איצטריך קרא </w:t>
      </w:r>
      <w:r w:rsidR="007F1F30">
        <w:rPr>
          <w:rFonts w:cs="David" w:hint="cs"/>
          <w:b/>
          <w:bCs/>
          <w:sz w:val="26"/>
          <w:szCs w:val="26"/>
          <w:rtl/>
          <w:lang w:bidi="he-IL"/>
        </w:rPr>
        <w:t>-</w:t>
      </w:r>
    </w:p>
    <w:p w:rsidR="00FF548D" w:rsidRPr="009D1734" w:rsidRDefault="00FF548D" w:rsidP="00BF7959">
      <w:pPr>
        <w:widowControl w:val="0"/>
        <w:spacing w:line="276" w:lineRule="auto"/>
        <w:jc w:val="both"/>
        <w:rPr>
          <w:sz w:val="22"/>
          <w:szCs w:val="22"/>
          <w:lang w:bidi="he-IL"/>
        </w:rPr>
      </w:pPr>
      <w:r>
        <w:rPr>
          <w:rFonts w:cs="Aharoni"/>
          <w:b/>
          <w:bCs/>
          <w:sz w:val="26"/>
          <w:szCs w:val="26"/>
          <w:lang w:bidi="he-IL"/>
        </w:rPr>
        <w:t xml:space="preserve">Therefore a </w:t>
      </w:r>
      <w:r>
        <w:rPr>
          <w:rFonts w:hint="cs"/>
          <w:b/>
          <w:bCs/>
          <w:sz w:val="26"/>
          <w:szCs w:val="26"/>
          <w:rtl/>
          <w:lang w:bidi="he-IL"/>
        </w:rPr>
        <w:t>פסוק</w:t>
      </w:r>
      <w:r>
        <w:rPr>
          <w:b/>
          <w:bCs/>
          <w:sz w:val="26"/>
          <w:szCs w:val="26"/>
          <w:lang w:bidi="he-IL"/>
        </w:rPr>
        <w:t xml:space="preserve"> is required </w:t>
      </w:r>
      <w:r w:rsidRPr="009D1734">
        <w:rPr>
          <w:sz w:val="22"/>
          <w:szCs w:val="22"/>
          <w:lang w:bidi="he-IL"/>
        </w:rPr>
        <w:t xml:space="preserve">to teach us that even though it is not </w:t>
      </w:r>
      <w:r w:rsidRPr="009D1734">
        <w:rPr>
          <w:rFonts w:hint="cs"/>
          <w:sz w:val="22"/>
          <w:szCs w:val="22"/>
          <w:rtl/>
          <w:lang w:bidi="he-IL"/>
        </w:rPr>
        <w:t>בידו כל כך</w:t>
      </w:r>
      <w:r w:rsidRPr="009D1734">
        <w:rPr>
          <w:sz w:val="22"/>
          <w:szCs w:val="22"/>
          <w:lang w:bidi="he-IL"/>
        </w:rPr>
        <w:t xml:space="preserve">, nevertheless the </w:t>
      </w:r>
      <w:r w:rsidRPr="009D1734">
        <w:rPr>
          <w:rFonts w:hint="cs"/>
          <w:sz w:val="22"/>
          <w:szCs w:val="22"/>
          <w:rtl/>
          <w:lang w:bidi="he-IL"/>
        </w:rPr>
        <w:t>תורה</w:t>
      </w:r>
      <w:r w:rsidRPr="009D1734">
        <w:rPr>
          <w:sz w:val="22"/>
          <w:szCs w:val="22"/>
          <w:lang w:bidi="he-IL"/>
        </w:rPr>
        <w:t xml:space="preserve"> accords him this </w:t>
      </w:r>
      <w:r w:rsidR="00EE6969">
        <w:rPr>
          <w:rFonts w:hint="cs"/>
          <w:sz w:val="22"/>
          <w:szCs w:val="22"/>
          <w:rtl/>
          <w:lang w:bidi="he-IL"/>
        </w:rPr>
        <w:t>נאמנות</w:t>
      </w:r>
      <w:r w:rsidRPr="009D1734">
        <w:rPr>
          <w:sz w:val="22"/>
          <w:szCs w:val="22"/>
          <w:lang w:bidi="he-IL"/>
        </w:rPr>
        <w:t>.</w:t>
      </w:r>
    </w:p>
    <w:p w:rsidR="00663F1C" w:rsidRPr="009D1734" w:rsidRDefault="00663F1C" w:rsidP="00BF7959">
      <w:pPr>
        <w:widowControl w:val="0"/>
        <w:spacing w:line="276" w:lineRule="auto"/>
        <w:jc w:val="both"/>
        <w:rPr>
          <w:sz w:val="22"/>
          <w:szCs w:val="22"/>
          <w:lang w:bidi="he-IL"/>
        </w:rPr>
      </w:pPr>
    </w:p>
    <w:p w:rsidR="00663F1C" w:rsidRPr="009D1734" w:rsidRDefault="00663F1C" w:rsidP="00BF7959">
      <w:pPr>
        <w:widowControl w:val="0"/>
        <w:spacing w:line="276" w:lineRule="auto"/>
        <w:jc w:val="both"/>
        <w:rPr>
          <w:sz w:val="22"/>
          <w:szCs w:val="22"/>
          <w:lang w:bidi="he-IL"/>
        </w:rPr>
      </w:pPr>
      <w:r w:rsidRPr="009D1734">
        <w:rPr>
          <w:rFonts w:hint="cs"/>
          <w:sz w:val="22"/>
          <w:szCs w:val="22"/>
          <w:rtl/>
          <w:lang w:bidi="he-IL"/>
        </w:rPr>
        <w:lastRenderedPageBreak/>
        <w:t>תוספות</w:t>
      </w:r>
      <w:r w:rsidRPr="009D1734">
        <w:rPr>
          <w:sz w:val="22"/>
          <w:szCs w:val="22"/>
          <w:lang w:bidi="he-IL"/>
        </w:rPr>
        <w:t xml:space="preserve"> follows up with a limitation on the father’s </w:t>
      </w:r>
      <w:r w:rsidRPr="009D1734">
        <w:rPr>
          <w:rFonts w:hint="cs"/>
          <w:sz w:val="22"/>
          <w:szCs w:val="22"/>
          <w:rtl/>
          <w:lang w:bidi="he-IL"/>
        </w:rPr>
        <w:t>נאמנות</w:t>
      </w:r>
      <w:r w:rsidRPr="009D1734">
        <w:rPr>
          <w:sz w:val="22"/>
          <w:szCs w:val="22"/>
          <w:lang w:bidi="he-IL"/>
        </w:rPr>
        <w:t>;</w:t>
      </w:r>
    </w:p>
    <w:p w:rsidR="00E0353A" w:rsidRPr="007F1F30" w:rsidRDefault="00E0353A" w:rsidP="00BF7959">
      <w:pPr>
        <w:bidi/>
        <w:spacing w:line="276" w:lineRule="auto"/>
        <w:jc w:val="both"/>
        <w:rPr>
          <w:rFonts w:cs="David"/>
          <w:b/>
          <w:bCs/>
          <w:sz w:val="26"/>
          <w:szCs w:val="26"/>
          <w:lang w:bidi="he-IL"/>
        </w:rPr>
      </w:pPr>
      <w:r w:rsidRPr="007F1F30">
        <w:rPr>
          <w:rFonts w:cs="David" w:hint="cs"/>
          <w:b/>
          <w:bCs/>
          <w:sz w:val="26"/>
          <w:szCs w:val="26"/>
          <w:rtl/>
          <w:lang w:bidi="he-IL"/>
        </w:rPr>
        <w:t>ומיהו אם אמר על בתו בוגרת קדשתיה כשהיתה נערה או קטנה נראה דאינו נאמן</w:t>
      </w:r>
      <w:r w:rsidR="007F1F30">
        <w:rPr>
          <w:rStyle w:val="FootnoteReference"/>
          <w:rFonts w:cs="David"/>
          <w:b/>
          <w:bCs/>
          <w:sz w:val="26"/>
          <w:szCs w:val="26"/>
          <w:rtl/>
          <w:lang w:bidi="he-IL"/>
        </w:rPr>
        <w:footnoteReference w:id="4"/>
      </w:r>
      <w:r w:rsidRPr="007F1F30">
        <w:rPr>
          <w:rFonts w:cs="David" w:hint="cs"/>
          <w:b/>
          <w:bCs/>
          <w:sz w:val="26"/>
          <w:szCs w:val="26"/>
          <w:rtl/>
          <w:lang w:bidi="he-IL"/>
        </w:rPr>
        <w:t xml:space="preserve"> </w:t>
      </w:r>
      <w:r w:rsidR="007F1F30">
        <w:rPr>
          <w:rFonts w:cs="David" w:hint="cs"/>
          <w:b/>
          <w:bCs/>
          <w:sz w:val="26"/>
          <w:szCs w:val="26"/>
          <w:rtl/>
          <w:lang w:bidi="he-IL"/>
        </w:rPr>
        <w:t>-</w:t>
      </w:r>
    </w:p>
    <w:p w:rsidR="00663F1C" w:rsidRPr="00663F1C" w:rsidRDefault="00663F1C" w:rsidP="00BF7959">
      <w:pPr>
        <w:spacing w:line="276" w:lineRule="auto"/>
        <w:jc w:val="both"/>
        <w:rPr>
          <w:b/>
          <w:bCs/>
          <w:sz w:val="26"/>
          <w:szCs w:val="26"/>
          <w:lang w:bidi="he-IL"/>
        </w:rPr>
      </w:pPr>
      <w:r>
        <w:rPr>
          <w:rFonts w:cs="Aharoni"/>
          <w:b/>
          <w:bCs/>
          <w:sz w:val="26"/>
          <w:szCs w:val="26"/>
          <w:lang w:bidi="he-IL"/>
        </w:rPr>
        <w:t xml:space="preserve">However if he claims concerning his daughter who is </w:t>
      </w:r>
      <w:r w:rsidR="00BF7959">
        <w:rPr>
          <w:rFonts w:cs="Aharoni"/>
          <w:sz w:val="26"/>
          <w:szCs w:val="26"/>
          <w:lang w:bidi="he-IL"/>
        </w:rPr>
        <w:t xml:space="preserve">currently </w:t>
      </w:r>
      <w:r>
        <w:rPr>
          <w:rFonts w:cs="Aharoni"/>
          <w:b/>
          <w:bCs/>
          <w:sz w:val="26"/>
          <w:szCs w:val="26"/>
          <w:lang w:bidi="he-IL"/>
        </w:rPr>
        <w:t xml:space="preserve">a </w:t>
      </w:r>
      <w:r>
        <w:rPr>
          <w:rFonts w:hint="cs"/>
          <w:b/>
          <w:bCs/>
          <w:sz w:val="26"/>
          <w:szCs w:val="26"/>
          <w:rtl/>
          <w:lang w:bidi="he-IL"/>
        </w:rPr>
        <w:t>בוגרת</w:t>
      </w:r>
      <w:r>
        <w:rPr>
          <w:b/>
          <w:bCs/>
          <w:sz w:val="26"/>
          <w:szCs w:val="26"/>
          <w:lang w:bidi="he-IL"/>
        </w:rPr>
        <w:t xml:space="preserve">, that </w:t>
      </w:r>
      <w:r w:rsidR="00192CEA">
        <w:rPr>
          <w:b/>
          <w:bCs/>
          <w:sz w:val="26"/>
          <w:szCs w:val="26"/>
          <w:lang w:bidi="he-IL"/>
        </w:rPr>
        <w:t>I</w:t>
      </w:r>
      <w:r>
        <w:rPr>
          <w:b/>
          <w:bCs/>
          <w:sz w:val="26"/>
          <w:szCs w:val="26"/>
          <w:lang w:bidi="he-IL"/>
        </w:rPr>
        <w:t xml:space="preserve"> was </w:t>
      </w:r>
      <w:r>
        <w:rPr>
          <w:rFonts w:hint="cs"/>
          <w:b/>
          <w:bCs/>
          <w:sz w:val="26"/>
          <w:szCs w:val="26"/>
          <w:rtl/>
          <w:lang w:bidi="he-IL"/>
        </w:rPr>
        <w:t>מקדש</w:t>
      </w:r>
      <w:r>
        <w:rPr>
          <w:b/>
          <w:bCs/>
          <w:sz w:val="26"/>
          <w:szCs w:val="26"/>
          <w:lang w:bidi="he-IL"/>
        </w:rPr>
        <w:t xml:space="preserve"> her </w:t>
      </w:r>
      <w:r>
        <w:rPr>
          <w:sz w:val="26"/>
          <w:szCs w:val="26"/>
          <w:lang w:bidi="he-IL"/>
        </w:rPr>
        <w:t xml:space="preserve">previously </w:t>
      </w:r>
      <w:r>
        <w:rPr>
          <w:b/>
          <w:bCs/>
          <w:sz w:val="26"/>
          <w:szCs w:val="26"/>
          <w:lang w:bidi="he-IL"/>
        </w:rPr>
        <w:t xml:space="preserve">when she was </w:t>
      </w:r>
      <w:r>
        <w:rPr>
          <w:sz w:val="26"/>
          <w:szCs w:val="26"/>
          <w:lang w:bidi="he-IL"/>
        </w:rPr>
        <w:t xml:space="preserve">either </w:t>
      </w:r>
      <w:r>
        <w:rPr>
          <w:b/>
          <w:bCs/>
          <w:sz w:val="26"/>
          <w:szCs w:val="26"/>
          <w:lang w:bidi="he-IL"/>
        </w:rPr>
        <w:t xml:space="preserve">a </w:t>
      </w:r>
      <w:r>
        <w:rPr>
          <w:rFonts w:hint="cs"/>
          <w:b/>
          <w:bCs/>
          <w:sz w:val="26"/>
          <w:szCs w:val="26"/>
          <w:rtl/>
          <w:lang w:bidi="he-IL"/>
        </w:rPr>
        <w:t>נערה</w:t>
      </w:r>
      <w:r>
        <w:rPr>
          <w:b/>
          <w:bCs/>
          <w:sz w:val="26"/>
          <w:szCs w:val="26"/>
          <w:lang w:bidi="he-IL"/>
        </w:rPr>
        <w:t xml:space="preserve"> or a </w:t>
      </w:r>
      <w:r>
        <w:rPr>
          <w:rFonts w:hint="cs"/>
          <w:b/>
          <w:bCs/>
          <w:sz w:val="26"/>
          <w:szCs w:val="26"/>
          <w:rtl/>
          <w:lang w:bidi="he-IL"/>
        </w:rPr>
        <w:t>קטנה</w:t>
      </w:r>
      <w:r>
        <w:rPr>
          <w:b/>
          <w:bCs/>
          <w:sz w:val="26"/>
          <w:szCs w:val="26"/>
          <w:lang w:bidi="he-IL"/>
        </w:rPr>
        <w:t xml:space="preserve">, it seems </w:t>
      </w:r>
      <w:r w:rsidR="00BF7959">
        <w:rPr>
          <w:sz w:val="26"/>
          <w:szCs w:val="26"/>
          <w:lang w:bidi="he-IL"/>
        </w:rPr>
        <w:t xml:space="preserve">to </w:t>
      </w:r>
      <w:r w:rsidR="00BF7959">
        <w:rPr>
          <w:rFonts w:hint="cs"/>
          <w:sz w:val="26"/>
          <w:szCs w:val="26"/>
          <w:rtl/>
          <w:lang w:bidi="he-IL"/>
        </w:rPr>
        <w:t>תוספות</w:t>
      </w:r>
      <w:r w:rsidR="00BF7959">
        <w:rPr>
          <w:sz w:val="26"/>
          <w:szCs w:val="26"/>
          <w:lang w:bidi="he-IL"/>
        </w:rPr>
        <w:t xml:space="preserve"> </w:t>
      </w:r>
      <w:r>
        <w:rPr>
          <w:b/>
          <w:bCs/>
          <w:sz w:val="26"/>
          <w:szCs w:val="26"/>
          <w:lang w:bidi="he-IL"/>
        </w:rPr>
        <w:t xml:space="preserve">that </w:t>
      </w:r>
      <w:r>
        <w:rPr>
          <w:sz w:val="26"/>
          <w:szCs w:val="26"/>
          <w:lang w:bidi="he-IL"/>
        </w:rPr>
        <w:t xml:space="preserve">the father </w:t>
      </w:r>
      <w:r>
        <w:rPr>
          <w:b/>
          <w:bCs/>
          <w:sz w:val="26"/>
          <w:szCs w:val="26"/>
          <w:lang w:bidi="he-IL"/>
        </w:rPr>
        <w:t>will not be believed -</w:t>
      </w:r>
    </w:p>
    <w:p w:rsidR="00EE346A" w:rsidRPr="007F1F30" w:rsidRDefault="00E0353A" w:rsidP="00BF7959">
      <w:pPr>
        <w:bidi/>
        <w:spacing w:line="276" w:lineRule="auto"/>
        <w:jc w:val="both"/>
        <w:rPr>
          <w:rFonts w:cs="David"/>
          <w:b/>
          <w:bCs/>
          <w:sz w:val="26"/>
          <w:szCs w:val="26"/>
          <w:lang w:bidi="he-IL"/>
        </w:rPr>
      </w:pPr>
      <w:r w:rsidRPr="007F1F30">
        <w:rPr>
          <w:rFonts w:cs="David" w:hint="cs"/>
          <w:b/>
          <w:bCs/>
          <w:sz w:val="26"/>
          <w:szCs w:val="26"/>
          <w:rtl/>
          <w:lang w:bidi="he-IL"/>
        </w:rPr>
        <w:t xml:space="preserve">דהשתא אין בידו כלל </w:t>
      </w:r>
      <w:r w:rsidR="007F1F30">
        <w:rPr>
          <w:rFonts w:cs="David" w:hint="cs"/>
          <w:b/>
          <w:bCs/>
          <w:sz w:val="26"/>
          <w:szCs w:val="26"/>
          <w:rtl/>
          <w:lang w:bidi="he-IL"/>
        </w:rPr>
        <w:t>-</w:t>
      </w:r>
      <w:r w:rsidR="00EE346A" w:rsidRPr="007F1F30">
        <w:rPr>
          <w:rFonts w:cs="David" w:hint="cs"/>
          <w:b/>
          <w:bCs/>
          <w:sz w:val="26"/>
          <w:szCs w:val="26"/>
          <w:rtl/>
          <w:lang w:bidi="he-IL"/>
        </w:rPr>
        <w:t xml:space="preserve"> </w:t>
      </w:r>
    </w:p>
    <w:p w:rsidR="00663F1C" w:rsidRPr="009D1734" w:rsidRDefault="00663F1C" w:rsidP="00BF7959">
      <w:pPr>
        <w:spacing w:line="276" w:lineRule="auto"/>
        <w:jc w:val="both"/>
        <w:rPr>
          <w:sz w:val="22"/>
          <w:szCs w:val="22"/>
          <w:lang w:bidi="he-IL"/>
        </w:rPr>
      </w:pPr>
      <w:r>
        <w:rPr>
          <w:rFonts w:cs="Aharoni"/>
          <w:b/>
          <w:bCs/>
          <w:sz w:val="26"/>
          <w:szCs w:val="26"/>
          <w:lang w:bidi="he-IL"/>
        </w:rPr>
        <w:t xml:space="preserve">For now </w:t>
      </w:r>
      <w:r>
        <w:rPr>
          <w:rFonts w:cs="Aharoni"/>
          <w:sz w:val="26"/>
          <w:szCs w:val="26"/>
          <w:lang w:bidi="he-IL"/>
        </w:rPr>
        <w:t xml:space="preserve">when she is a </w:t>
      </w:r>
      <w:r>
        <w:rPr>
          <w:rFonts w:hint="cs"/>
          <w:sz w:val="26"/>
          <w:szCs w:val="26"/>
          <w:rtl/>
          <w:lang w:bidi="he-IL"/>
        </w:rPr>
        <w:t>בוגרת</w:t>
      </w:r>
      <w:r>
        <w:rPr>
          <w:sz w:val="26"/>
          <w:szCs w:val="26"/>
          <w:lang w:bidi="he-IL"/>
        </w:rPr>
        <w:t xml:space="preserve">, </w:t>
      </w:r>
      <w:r>
        <w:rPr>
          <w:b/>
          <w:bCs/>
          <w:sz w:val="26"/>
          <w:szCs w:val="26"/>
          <w:lang w:bidi="he-IL"/>
        </w:rPr>
        <w:t xml:space="preserve">it is not </w:t>
      </w:r>
      <w:r>
        <w:rPr>
          <w:rFonts w:hint="cs"/>
          <w:b/>
          <w:bCs/>
          <w:sz w:val="26"/>
          <w:szCs w:val="26"/>
          <w:rtl/>
          <w:lang w:bidi="he-IL"/>
        </w:rPr>
        <w:t>בידו</w:t>
      </w:r>
      <w:r>
        <w:rPr>
          <w:b/>
          <w:bCs/>
          <w:sz w:val="26"/>
          <w:szCs w:val="26"/>
          <w:lang w:bidi="he-IL"/>
        </w:rPr>
        <w:t xml:space="preserve"> at all </w:t>
      </w:r>
      <w:r w:rsidRPr="009D1734">
        <w:rPr>
          <w:sz w:val="22"/>
          <w:szCs w:val="22"/>
          <w:lang w:bidi="he-IL"/>
        </w:rPr>
        <w:t xml:space="preserve">to be </w:t>
      </w:r>
      <w:r w:rsidRPr="009D1734">
        <w:rPr>
          <w:rFonts w:hint="cs"/>
          <w:sz w:val="22"/>
          <w:szCs w:val="22"/>
          <w:rtl/>
          <w:lang w:bidi="he-IL"/>
        </w:rPr>
        <w:t>מקדש</w:t>
      </w:r>
      <w:r w:rsidRPr="009D1734">
        <w:rPr>
          <w:sz w:val="22"/>
          <w:szCs w:val="22"/>
          <w:lang w:bidi="he-IL"/>
        </w:rPr>
        <w:t xml:space="preserve"> her. The fact that it was once </w:t>
      </w:r>
      <w:r w:rsidRPr="009D1734">
        <w:rPr>
          <w:rFonts w:hint="cs"/>
          <w:sz w:val="22"/>
          <w:szCs w:val="22"/>
          <w:rtl/>
          <w:lang w:bidi="he-IL"/>
        </w:rPr>
        <w:t>בידו</w:t>
      </w:r>
      <w:r w:rsidRPr="009D1734">
        <w:rPr>
          <w:sz w:val="22"/>
          <w:szCs w:val="22"/>
          <w:lang w:bidi="he-IL"/>
        </w:rPr>
        <w:t xml:space="preserve"> is not sufficient that we should </w:t>
      </w:r>
      <w:r w:rsidR="00867016" w:rsidRPr="009D1734">
        <w:rPr>
          <w:sz w:val="22"/>
          <w:szCs w:val="22"/>
          <w:lang w:bidi="he-IL"/>
        </w:rPr>
        <w:t xml:space="preserve">presently </w:t>
      </w:r>
      <w:r w:rsidRPr="009D1734">
        <w:rPr>
          <w:sz w:val="22"/>
          <w:szCs w:val="22"/>
          <w:lang w:bidi="he-IL"/>
        </w:rPr>
        <w:t>believe him.</w:t>
      </w:r>
    </w:p>
    <w:p w:rsidR="00867016" w:rsidRPr="009D1734" w:rsidRDefault="00867016" w:rsidP="00BF7959">
      <w:pPr>
        <w:spacing w:line="276" w:lineRule="auto"/>
        <w:jc w:val="both"/>
        <w:rPr>
          <w:sz w:val="22"/>
          <w:szCs w:val="22"/>
          <w:lang w:bidi="he-IL"/>
        </w:rPr>
      </w:pPr>
    </w:p>
    <w:p w:rsidR="00867016" w:rsidRPr="009D1734" w:rsidRDefault="00867016" w:rsidP="00BF7959">
      <w:pPr>
        <w:spacing w:line="276" w:lineRule="auto"/>
        <w:jc w:val="both"/>
        <w:rPr>
          <w:sz w:val="22"/>
          <w:szCs w:val="22"/>
          <w:lang w:bidi="he-IL"/>
        </w:rPr>
      </w:pPr>
      <w:r w:rsidRPr="009D1734">
        <w:rPr>
          <w:rFonts w:hint="cs"/>
          <w:sz w:val="22"/>
          <w:szCs w:val="22"/>
          <w:rtl/>
          <w:lang w:bidi="he-IL"/>
        </w:rPr>
        <w:t>תוספות</w:t>
      </w:r>
      <w:r w:rsidRPr="009D1734">
        <w:rPr>
          <w:sz w:val="22"/>
          <w:szCs w:val="22"/>
          <w:lang w:bidi="he-IL"/>
        </w:rPr>
        <w:t xml:space="preserve"> anticipates a contradiction to his current assumption:</w:t>
      </w:r>
    </w:p>
    <w:p w:rsidR="00867016" w:rsidRPr="007F1F30" w:rsidRDefault="00E0353A" w:rsidP="00BF7959">
      <w:pPr>
        <w:bidi/>
        <w:spacing w:line="276" w:lineRule="auto"/>
        <w:jc w:val="both"/>
        <w:rPr>
          <w:rFonts w:cs="David" w:hint="cs"/>
          <w:b/>
          <w:bCs/>
          <w:sz w:val="26"/>
          <w:szCs w:val="26"/>
          <w:rtl/>
          <w:lang w:bidi="he-IL"/>
        </w:rPr>
      </w:pPr>
      <w:r w:rsidRPr="007F1F30">
        <w:rPr>
          <w:rFonts w:cs="David" w:hint="cs"/>
          <w:b/>
          <w:bCs/>
          <w:sz w:val="26"/>
          <w:szCs w:val="26"/>
          <w:rtl/>
          <w:lang w:bidi="he-IL"/>
        </w:rPr>
        <w:t xml:space="preserve">דאף על גב דלקמן בפרק נערה שנתפתתה </w:t>
      </w:r>
      <w:r w:rsidRPr="007F1F30">
        <w:rPr>
          <w:rFonts w:cs="David" w:hint="cs"/>
          <w:b/>
          <w:bCs/>
          <w:sz w:val="20"/>
          <w:szCs w:val="20"/>
          <w:rtl/>
          <w:lang w:bidi="he-IL"/>
        </w:rPr>
        <w:t>(דף מו.)</w:t>
      </w:r>
      <w:r w:rsidRPr="007F1F30">
        <w:rPr>
          <w:rFonts w:cs="David" w:hint="cs"/>
          <w:b/>
          <w:bCs/>
          <w:sz w:val="26"/>
          <w:szCs w:val="26"/>
          <w:rtl/>
          <w:lang w:bidi="he-IL"/>
        </w:rPr>
        <w:t xml:space="preserve"> פריך ואימא הנ</w:t>
      </w:r>
      <w:r w:rsidR="00EE346A" w:rsidRPr="007F1F30">
        <w:rPr>
          <w:rFonts w:cs="David" w:hint="cs"/>
          <w:b/>
          <w:bCs/>
          <w:sz w:val="26"/>
          <w:szCs w:val="26"/>
          <w:rtl/>
          <w:lang w:bidi="he-IL"/>
        </w:rPr>
        <w:t xml:space="preserve">י </w:t>
      </w:r>
      <w:r w:rsidRPr="007F1F30">
        <w:rPr>
          <w:rFonts w:cs="David" w:hint="cs"/>
          <w:b/>
          <w:bCs/>
          <w:sz w:val="26"/>
          <w:szCs w:val="26"/>
          <w:rtl/>
          <w:lang w:bidi="he-IL"/>
        </w:rPr>
        <w:t>מ</w:t>
      </w:r>
      <w:r w:rsidR="00EE346A" w:rsidRPr="007F1F30">
        <w:rPr>
          <w:rFonts w:cs="David" w:hint="cs"/>
          <w:b/>
          <w:bCs/>
          <w:sz w:val="26"/>
          <w:szCs w:val="26"/>
          <w:rtl/>
          <w:lang w:bidi="he-IL"/>
        </w:rPr>
        <w:t>ילי</w:t>
      </w:r>
      <w:r w:rsidRPr="007F1F30">
        <w:rPr>
          <w:rFonts w:cs="David" w:hint="cs"/>
          <w:b/>
          <w:bCs/>
          <w:sz w:val="26"/>
          <w:szCs w:val="26"/>
          <w:rtl/>
          <w:lang w:bidi="he-IL"/>
        </w:rPr>
        <w:t xml:space="preserve"> קטנה</w:t>
      </w:r>
      <w:r w:rsidR="00867016" w:rsidRPr="007F1F30">
        <w:rPr>
          <w:rFonts w:cs="David" w:hint="cs"/>
          <w:b/>
          <w:bCs/>
          <w:sz w:val="26"/>
          <w:szCs w:val="26"/>
          <w:rtl/>
          <w:lang w:bidi="he-IL"/>
        </w:rPr>
        <w:t xml:space="preserve"> </w:t>
      </w:r>
      <w:r w:rsidR="007F1F30">
        <w:rPr>
          <w:rFonts w:cs="David" w:hint="cs"/>
          <w:b/>
          <w:bCs/>
          <w:sz w:val="26"/>
          <w:szCs w:val="26"/>
          <w:rtl/>
          <w:lang w:bidi="he-IL"/>
        </w:rPr>
        <w:t>-</w:t>
      </w:r>
    </w:p>
    <w:p w:rsidR="00EE346A" w:rsidRPr="007E78D0" w:rsidRDefault="00867016" w:rsidP="00BF7959">
      <w:pPr>
        <w:spacing w:line="276" w:lineRule="auto"/>
        <w:jc w:val="both"/>
        <w:rPr>
          <w:rFonts w:cs="Aharoni" w:hint="cs"/>
          <w:sz w:val="22"/>
          <w:szCs w:val="22"/>
          <w:rtl/>
          <w:lang w:bidi="he-IL"/>
        </w:rPr>
      </w:pPr>
      <w:r>
        <w:rPr>
          <w:b/>
          <w:bCs/>
          <w:sz w:val="26"/>
          <w:szCs w:val="26"/>
        </w:rPr>
        <w:t xml:space="preserve">For even though that later in </w:t>
      </w:r>
      <w:r>
        <w:rPr>
          <w:rFonts w:hint="cs"/>
          <w:b/>
          <w:bCs/>
          <w:sz w:val="26"/>
          <w:szCs w:val="26"/>
          <w:rtl/>
          <w:lang w:bidi="he-IL"/>
        </w:rPr>
        <w:t>פרק נערה שנתפתתה</w:t>
      </w:r>
      <w:r>
        <w:rPr>
          <w:b/>
          <w:bCs/>
          <w:sz w:val="26"/>
          <w:szCs w:val="26"/>
          <w:lang w:bidi="he-IL"/>
        </w:rPr>
        <w:t xml:space="preserve">, </w:t>
      </w:r>
      <w:r>
        <w:rPr>
          <w:sz w:val="26"/>
          <w:szCs w:val="26"/>
          <w:lang w:bidi="he-IL"/>
        </w:rPr>
        <w:t xml:space="preserve">the </w:t>
      </w:r>
      <w:r>
        <w:rPr>
          <w:rFonts w:hint="cs"/>
          <w:sz w:val="26"/>
          <w:szCs w:val="26"/>
          <w:rtl/>
          <w:lang w:bidi="he-IL"/>
        </w:rPr>
        <w:t>גמרא</w:t>
      </w:r>
      <w:r>
        <w:rPr>
          <w:sz w:val="26"/>
          <w:szCs w:val="26"/>
          <w:lang w:bidi="he-IL"/>
        </w:rPr>
        <w:t xml:space="preserve"> </w:t>
      </w:r>
      <w:r>
        <w:rPr>
          <w:b/>
          <w:bCs/>
          <w:sz w:val="26"/>
          <w:szCs w:val="26"/>
          <w:lang w:bidi="he-IL"/>
        </w:rPr>
        <w:t xml:space="preserve">asks; ‘and let us say when is this so </w:t>
      </w:r>
      <w:r>
        <w:rPr>
          <w:sz w:val="26"/>
          <w:szCs w:val="26"/>
          <w:lang w:bidi="he-IL"/>
        </w:rPr>
        <w:t xml:space="preserve">(that the </w:t>
      </w:r>
      <w:r>
        <w:rPr>
          <w:rFonts w:hint="cs"/>
          <w:sz w:val="26"/>
          <w:szCs w:val="26"/>
          <w:rtl/>
          <w:lang w:bidi="he-IL"/>
        </w:rPr>
        <w:t>כסף קדושין</w:t>
      </w:r>
      <w:r>
        <w:rPr>
          <w:sz w:val="26"/>
          <w:szCs w:val="26"/>
          <w:lang w:bidi="he-IL"/>
        </w:rPr>
        <w:t xml:space="preserve"> belongs to the father), when the </w:t>
      </w:r>
      <w:r>
        <w:rPr>
          <w:rFonts w:hint="cs"/>
          <w:sz w:val="26"/>
          <w:szCs w:val="26"/>
          <w:rtl/>
          <w:lang w:bidi="he-IL"/>
        </w:rPr>
        <w:t>מקודשת</w:t>
      </w:r>
      <w:r>
        <w:rPr>
          <w:sz w:val="26"/>
          <w:szCs w:val="26"/>
          <w:lang w:bidi="he-IL"/>
        </w:rPr>
        <w:t xml:space="preserve"> </w:t>
      </w:r>
      <w:r>
        <w:rPr>
          <w:b/>
          <w:bCs/>
          <w:sz w:val="26"/>
          <w:szCs w:val="26"/>
          <w:lang w:bidi="he-IL"/>
        </w:rPr>
        <w:t xml:space="preserve">is a </w:t>
      </w:r>
      <w:r>
        <w:rPr>
          <w:rFonts w:hint="cs"/>
          <w:b/>
          <w:bCs/>
          <w:sz w:val="26"/>
          <w:szCs w:val="26"/>
          <w:rtl/>
          <w:lang w:bidi="he-IL"/>
        </w:rPr>
        <w:t>קטנה</w:t>
      </w:r>
      <w:r>
        <w:rPr>
          <w:b/>
          <w:bCs/>
          <w:sz w:val="26"/>
          <w:szCs w:val="26"/>
          <w:lang w:bidi="he-IL"/>
        </w:rPr>
        <w:t xml:space="preserve"> </w:t>
      </w:r>
      <w:r w:rsidRPr="007E78D0">
        <w:rPr>
          <w:sz w:val="22"/>
          <w:szCs w:val="22"/>
          <w:lang w:bidi="he-IL"/>
        </w:rPr>
        <w:t xml:space="preserve">(for she has no </w:t>
      </w:r>
      <w:r w:rsidRPr="007E78D0">
        <w:rPr>
          <w:rFonts w:hint="cs"/>
          <w:sz w:val="22"/>
          <w:szCs w:val="22"/>
          <w:rtl/>
          <w:lang w:bidi="he-IL"/>
        </w:rPr>
        <w:t>יד</w:t>
      </w:r>
      <w:r w:rsidRPr="007E78D0">
        <w:rPr>
          <w:sz w:val="22"/>
          <w:szCs w:val="22"/>
          <w:lang w:bidi="he-IL"/>
        </w:rPr>
        <w:t xml:space="preserve"> to be </w:t>
      </w:r>
      <w:r w:rsidRPr="007E78D0">
        <w:rPr>
          <w:rFonts w:hint="cs"/>
          <w:sz w:val="22"/>
          <w:szCs w:val="22"/>
          <w:rtl/>
          <w:lang w:bidi="he-IL"/>
        </w:rPr>
        <w:t>מקבל קדושין</w:t>
      </w:r>
      <w:r w:rsidRPr="007E78D0">
        <w:rPr>
          <w:sz w:val="22"/>
          <w:szCs w:val="22"/>
          <w:lang w:bidi="he-IL"/>
        </w:rPr>
        <w:t xml:space="preserve">) - </w:t>
      </w:r>
      <w:r w:rsidR="00E0353A" w:rsidRPr="007E78D0">
        <w:rPr>
          <w:rFonts w:cs="Aharoni" w:hint="cs"/>
          <w:sz w:val="22"/>
          <w:szCs w:val="22"/>
          <w:rtl/>
          <w:lang w:bidi="he-IL"/>
        </w:rPr>
        <w:t xml:space="preserve"> </w:t>
      </w:r>
    </w:p>
    <w:p w:rsidR="00EE346A" w:rsidRPr="007F1F30" w:rsidRDefault="00E0353A" w:rsidP="00BF7959">
      <w:pPr>
        <w:bidi/>
        <w:spacing w:line="276" w:lineRule="auto"/>
        <w:jc w:val="both"/>
        <w:rPr>
          <w:rFonts w:cs="David"/>
          <w:b/>
          <w:bCs/>
          <w:sz w:val="26"/>
          <w:szCs w:val="26"/>
          <w:lang w:bidi="he-IL"/>
        </w:rPr>
      </w:pPr>
      <w:r w:rsidRPr="007F1F30">
        <w:rPr>
          <w:rFonts w:cs="David" w:hint="cs"/>
          <w:b/>
          <w:bCs/>
          <w:sz w:val="26"/>
          <w:szCs w:val="26"/>
          <w:rtl/>
          <w:lang w:bidi="he-IL"/>
        </w:rPr>
        <w:t>אבל נערה איהי תיקדש נפשה</w:t>
      </w:r>
      <w:r w:rsidR="007F1F30">
        <w:rPr>
          <w:rStyle w:val="FootnoteReference"/>
          <w:rFonts w:cs="David"/>
          <w:b/>
          <w:bCs/>
          <w:sz w:val="26"/>
          <w:szCs w:val="26"/>
          <w:rtl/>
          <w:lang w:bidi="he-IL"/>
        </w:rPr>
        <w:footnoteReference w:id="5"/>
      </w:r>
      <w:r w:rsidRPr="007F1F30">
        <w:rPr>
          <w:rFonts w:cs="David" w:hint="cs"/>
          <w:b/>
          <w:bCs/>
          <w:sz w:val="26"/>
          <w:szCs w:val="26"/>
          <w:rtl/>
          <w:lang w:bidi="he-IL"/>
        </w:rPr>
        <w:t xml:space="preserve"> </w:t>
      </w:r>
      <w:r w:rsidR="007F1F30">
        <w:rPr>
          <w:rFonts w:cs="David" w:hint="cs"/>
          <w:b/>
          <w:bCs/>
          <w:sz w:val="26"/>
          <w:szCs w:val="26"/>
          <w:rtl/>
          <w:lang w:bidi="he-IL"/>
        </w:rPr>
        <w:t>-</w:t>
      </w:r>
      <w:r w:rsidR="00EE346A" w:rsidRPr="007F1F30">
        <w:rPr>
          <w:rFonts w:cs="David" w:hint="cs"/>
          <w:b/>
          <w:bCs/>
          <w:sz w:val="26"/>
          <w:szCs w:val="26"/>
          <w:rtl/>
          <w:lang w:bidi="he-IL"/>
        </w:rPr>
        <w:t xml:space="preserve"> </w:t>
      </w:r>
    </w:p>
    <w:p w:rsidR="00867016" w:rsidRPr="007E78D0" w:rsidRDefault="00867016" w:rsidP="00BF7959">
      <w:pPr>
        <w:spacing w:line="276" w:lineRule="auto"/>
        <w:jc w:val="both"/>
        <w:rPr>
          <w:sz w:val="22"/>
          <w:szCs w:val="22"/>
          <w:lang w:bidi="he-IL"/>
        </w:rPr>
      </w:pPr>
      <w:r>
        <w:rPr>
          <w:rFonts w:cs="Aharoni"/>
          <w:b/>
          <w:bCs/>
          <w:sz w:val="26"/>
          <w:szCs w:val="26"/>
          <w:lang w:bidi="he-IL"/>
        </w:rPr>
        <w:t xml:space="preserve">However </w:t>
      </w:r>
      <w:r>
        <w:rPr>
          <w:rFonts w:cs="Aharoni"/>
          <w:sz w:val="26"/>
          <w:szCs w:val="26"/>
          <w:lang w:bidi="he-IL"/>
        </w:rPr>
        <w:t xml:space="preserve">when she is a </w:t>
      </w:r>
      <w:r>
        <w:rPr>
          <w:rFonts w:hint="cs"/>
          <w:sz w:val="26"/>
          <w:szCs w:val="26"/>
          <w:rtl/>
          <w:lang w:bidi="he-IL"/>
        </w:rPr>
        <w:t>נערה</w:t>
      </w:r>
      <w:r>
        <w:rPr>
          <w:sz w:val="26"/>
          <w:szCs w:val="26"/>
          <w:lang w:bidi="he-IL"/>
        </w:rPr>
        <w:t xml:space="preserve"> (why should the father receive the </w:t>
      </w:r>
      <w:r>
        <w:rPr>
          <w:rFonts w:hint="cs"/>
          <w:sz w:val="26"/>
          <w:szCs w:val="26"/>
          <w:rtl/>
          <w:lang w:bidi="he-IL"/>
        </w:rPr>
        <w:t>כסף קדושין</w:t>
      </w:r>
      <w:r>
        <w:rPr>
          <w:sz w:val="26"/>
          <w:szCs w:val="26"/>
          <w:lang w:bidi="he-IL"/>
        </w:rPr>
        <w:t xml:space="preserve">), </w:t>
      </w:r>
      <w:r>
        <w:rPr>
          <w:b/>
          <w:bCs/>
          <w:sz w:val="26"/>
          <w:szCs w:val="26"/>
          <w:lang w:bidi="he-IL"/>
        </w:rPr>
        <w:t xml:space="preserve">she should be </w:t>
      </w:r>
      <w:r>
        <w:rPr>
          <w:rFonts w:hint="cs"/>
          <w:b/>
          <w:bCs/>
          <w:sz w:val="26"/>
          <w:szCs w:val="26"/>
          <w:rtl/>
          <w:lang w:bidi="he-IL"/>
        </w:rPr>
        <w:t>מקדש</w:t>
      </w:r>
      <w:r>
        <w:rPr>
          <w:b/>
          <w:bCs/>
          <w:sz w:val="26"/>
          <w:szCs w:val="26"/>
          <w:lang w:bidi="he-IL"/>
        </w:rPr>
        <w:t xml:space="preserve"> herself’ </w:t>
      </w:r>
      <w:r w:rsidRPr="007E78D0">
        <w:rPr>
          <w:sz w:val="22"/>
          <w:szCs w:val="22"/>
          <w:lang w:bidi="he-IL"/>
        </w:rPr>
        <w:t xml:space="preserve">(accept and keep the </w:t>
      </w:r>
      <w:r w:rsidRPr="007E78D0">
        <w:rPr>
          <w:rFonts w:hint="cs"/>
          <w:sz w:val="22"/>
          <w:szCs w:val="22"/>
          <w:rtl/>
          <w:lang w:bidi="he-IL"/>
        </w:rPr>
        <w:t>קדושין</w:t>
      </w:r>
      <w:r w:rsidRPr="007E78D0">
        <w:rPr>
          <w:sz w:val="22"/>
          <w:szCs w:val="22"/>
          <w:lang w:bidi="he-IL"/>
        </w:rPr>
        <w:t xml:space="preserve"> from the </w:t>
      </w:r>
      <w:r w:rsidRPr="007E78D0">
        <w:rPr>
          <w:rFonts w:hint="cs"/>
          <w:sz w:val="22"/>
          <w:szCs w:val="22"/>
          <w:rtl/>
          <w:lang w:bidi="he-IL"/>
        </w:rPr>
        <w:t>בעל</w:t>
      </w:r>
      <w:r w:rsidRPr="007E78D0">
        <w:rPr>
          <w:sz w:val="22"/>
          <w:szCs w:val="22"/>
          <w:lang w:bidi="he-IL"/>
        </w:rPr>
        <w:t xml:space="preserve">), and not the father. This </w:t>
      </w:r>
      <w:r w:rsidR="005468C3" w:rsidRPr="007E78D0">
        <w:rPr>
          <w:sz w:val="22"/>
          <w:szCs w:val="22"/>
          <w:lang w:bidi="he-IL"/>
        </w:rPr>
        <w:t xml:space="preserve">concludes the citation from the </w:t>
      </w:r>
      <w:r w:rsidR="005468C3" w:rsidRPr="007E78D0">
        <w:rPr>
          <w:rFonts w:hint="cs"/>
          <w:sz w:val="22"/>
          <w:szCs w:val="22"/>
          <w:rtl/>
          <w:lang w:bidi="he-IL"/>
        </w:rPr>
        <w:t>גמרא</w:t>
      </w:r>
      <w:r w:rsidR="005468C3" w:rsidRPr="007E78D0">
        <w:rPr>
          <w:sz w:val="22"/>
          <w:szCs w:val="22"/>
          <w:lang w:bidi="he-IL"/>
        </w:rPr>
        <w:t xml:space="preserve"> in </w:t>
      </w:r>
      <w:r w:rsidR="005468C3" w:rsidRPr="007E78D0">
        <w:rPr>
          <w:rFonts w:hint="cs"/>
          <w:sz w:val="22"/>
          <w:szCs w:val="22"/>
          <w:rtl/>
          <w:lang w:bidi="he-IL"/>
        </w:rPr>
        <w:t>פרק נערה</w:t>
      </w:r>
      <w:r w:rsidR="005468C3" w:rsidRPr="007E78D0">
        <w:rPr>
          <w:sz w:val="22"/>
          <w:szCs w:val="22"/>
          <w:lang w:bidi="he-IL"/>
        </w:rPr>
        <w:t>.</w:t>
      </w:r>
    </w:p>
    <w:p w:rsidR="005468C3" w:rsidRPr="007F1F30" w:rsidRDefault="00E0353A" w:rsidP="00BF7959">
      <w:pPr>
        <w:bidi/>
        <w:spacing w:line="276" w:lineRule="auto"/>
        <w:jc w:val="both"/>
        <w:rPr>
          <w:rFonts w:cs="David"/>
          <w:b/>
          <w:bCs/>
          <w:sz w:val="26"/>
          <w:szCs w:val="26"/>
          <w:lang w:bidi="he-IL"/>
        </w:rPr>
      </w:pPr>
      <w:r w:rsidRPr="007F1F30">
        <w:rPr>
          <w:rFonts w:cs="David" w:hint="cs"/>
          <w:b/>
          <w:bCs/>
          <w:sz w:val="26"/>
          <w:szCs w:val="26"/>
          <w:rtl/>
          <w:lang w:bidi="he-IL"/>
        </w:rPr>
        <w:t>לפי זה היה צ</w:t>
      </w:r>
      <w:r w:rsidR="00EE346A" w:rsidRPr="007F1F30">
        <w:rPr>
          <w:rFonts w:cs="David" w:hint="cs"/>
          <w:b/>
          <w:bCs/>
          <w:sz w:val="26"/>
          <w:szCs w:val="26"/>
          <w:rtl/>
          <w:lang w:bidi="he-IL"/>
        </w:rPr>
        <w:t xml:space="preserve">ריך </w:t>
      </w:r>
      <w:r w:rsidRPr="007F1F30">
        <w:rPr>
          <w:rFonts w:cs="David" w:hint="cs"/>
          <w:b/>
          <w:bCs/>
          <w:sz w:val="26"/>
          <w:szCs w:val="26"/>
          <w:rtl/>
          <w:lang w:bidi="he-IL"/>
        </w:rPr>
        <w:t>ל</w:t>
      </w:r>
      <w:r w:rsidR="00EE346A" w:rsidRPr="007F1F30">
        <w:rPr>
          <w:rFonts w:cs="David" w:hint="cs"/>
          <w:b/>
          <w:bCs/>
          <w:sz w:val="26"/>
          <w:szCs w:val="26"/>
          <w:rtl/>
          <w:lang w:bidi="he-IL"/>
        </w:rPr>
        <w:t>היות</w:t>
      </w:r>
      <w:r w:rsidRPr="007F1F30">
        <w:rPr>
          <w:rFonts w:cs="David" w:hint="cs"/>
          <w:b/>
          <w:bCs/>
          <w:sz w:val="26"/>
          <w:szCs w:val="26"/>
          <w:rtl/>
          <w:lang w:bidi="he-IL"/>
        </w:rPr>
        <w:t xml:space="preserve"> דנאמן לאסור אפילו בשעה שאין בידו לקדשה דקרא בנערה</w:t>
      </w:r>
      <w:r w:rsidR="007F1F30">
        <w:rPr>
          <w:rStyle w:val="FootnoteReference"/>
          <w:rFonts w:cs="David"/>
          <w:b/>
          <w:bCs/>
          <w:sz w:val="26"/>
          <w:szCs w:val="26"/>
          <w:rtl/>
          <w:lang w:bidi="he-IL"/>
        </w:rPr>
        <w:footnoteReference w:id="6"/>
      </w:r>
      <w:r w:rsidRPr="007F1F30">
        <w:rPr>
          <w:rFonts w:cs="David" w:hint="cs"/>
          <w:b/>
          <w:bCs/>
          <w:sz w:val="26"/>
          <w:szCs w:val="26"/>
          <w:rtl/>
          <w:lang w:bidi="he-IL"/>
        </w:rPr>
        <w:t xml:space="preserve"> כתיב </w:t>
      </w:r>
      <w:r w:rsidR="007F1F30">
        <w:rPr>
          <w:rFonts w:cs="David" w:hint="cs"/>
          <w:b/>
          <w:bCs/>
          <w:sz w:val="26"/>
          <w:szCs w:val="26"/>
          <w:rtl/>
          <w:lang w:bidi="he-IL"/>
        </w:rPr>
        <w:t>-</w:t>
      </w:r>
    </w:p>
    <w:p w:rsidR="00EE346A" w:rsidRDefault="005468C3" w:rsidP="00BF7959">
      <w:pPr>
        <w:spacing w:line="276" w:lineRule="auto"/>
        <w:jc w:val="both"/>
        <w:rPr>
          <w:rFonts w:cs="Aharoni" w:hint="cs"/>
          <w:sz w:val="26"/>
          <w:szCs w:val="26"/>
          <w:rtl/>
          <w:lang w:bidi="he-IL"/>
        </w:rPr>
      </w:pPr>
      <w:r>
        <w:rPr>
          <w:rFonts w:cs="Aharoni"/>
          <w:b/>
          <w:bCs/>
          <w:sz w:val="26"/>
          <w:szCs w:val="26"/>
          <w:lang w:bidi="he-IL"/>
        </w:rPr>
        <w:t>According to th</w:t>
      </w:r>
      <w:r w:rsidR="007B42AD">
        <w:rPr>
          <w:rFonts w:cs="Aharoni"/>
          <w:b/>
          <w:bCs/>
          <w:sz w:val="26"/>
          <w:szCs w:val="26"/>
          <w:lang w:bidi="he-IL"/>
        </w:rPr>
        <w:t>at</w:t>
      </w:r>
      <w:r>
        <w:rPr>
          <w:rFonts w:cs="Aharoni"/>
          <w:b/>
          <w:bCs/>
          <w:sz w:val="26"/>
          <w:szCs w:val="26"/>
          <w:lang w:bidi="he-IL"/>
        </w:rPr>
        <w:t xml:space="preserve"> </w:t>
      </w:r>
      <w:r>
        <w:rPr>
          <w:rFonts w:hint="cs"/>
          <w:sz w:val="26"/>
          <w:szCs w:val="26"/>
          <w:rtl/>
          <w:lang w:bidi="he-IL"/>
        </w:rPr>
        <w:t>גמרא</w:t>
      </w:r>
      <w:r w:rsidR="003A66C8">
        <w:rPr>
          <w:sz w:val="26"/>
          <w:szCs w:val="26"/>
          <w:lang w:bidi="he-IL"/>
        </w:rPr>
        <w:t>,</w:t>
      </w:r>
      <w:r>
        <w:rPr>
          <w:sz w:val="26"/>
          <w:szCs w:val="26"/>
          <w:lang w:bidi="he-IL"/>
        </w:rPr>
        <w:t xml:space="preserve"> the ruling </w:t>
      </w:r>
      <w:r>
        <w:rPr>
          <w:b/>
          <w:bCs/>
          <w:sz w:val="26"/>
          <w:szCs w:val="26"/>
          <w:lang w:bidi="he-IL"/>
        </w:rPr>
        <w:t xml:space="preserve">should be that </w:t>
      </w:r>
      <w:r>
        <w:rPr>
          <w:sz w:val="26"/>
          <w:szCs w:val="26"/>
          <w:lang w:bidi="he-IL"/>
        </w:rPr>
        <w:t xml:space="preserve">the father </w:t>
      </w:r>
      <w:r>
        <w:rPr>
          <w:b/>
          <w:bCs/>
          <w:sz w:val="26"/>
          <w:szCs w:val="26"/>
          <w:lang w:bidi="he-IL"/>
        </w:rPr>
        <w:t xml:space="preserve">is believed to prohibit </w:t>
      </w:r>
      <w:r>
        <w:rPr>
          <w:sz w:val="26"/>
          <w:szCs w:val="26"/>
          <w:lang w:bidi="he-IL"/>
        </w:rPr>
        <w:t xml:space="preserve">her </w:t>
      </w:r>
      <w:r>
        <w:rPr>
          <w:b/>
          <w:bCs/>
          <w:sz w:val="26"/>
          <w:szCs w:val="26"/>
          <w:lang w:bidi="he-IL"/>
        </w:rPr>
        <w:t xml:space="preserve">even when it is not in his power to be </w:t>
      </w:r>
      <w:r>
        <w:rPr>
          <w:rFonts w:hint="cs"/>
          <w:b/>
          <w:bCs/>
          <w:sz w:val="26"/>
          <w:szCs w:val="26"/>
          <w:rtl/>
          <w:lang w:bidi="he-IL"/>
        </w:rPr>
        <w:t>מקדש</w:t>
      </w:r>
      <w:r>
        <w:rPr>
          <w:b/>
          <w:bCs/>
          <w:sz w:val="26"/>
          <w:szCs w:val="26"/>
          <w:lang w:bidi="he-IL"/>
        </w:rPr>
        <w:t xml:space="preserve"> her; for the </w:t>
      </w:r>
      <w:r>
        <w:rPr>
          <w:rFonts w:hint="cs"/>
          <w:b/>
          <w:bCs/>
          <w:sz w:val="26"/>
          <w:szCs w:val="26"/>
          <w:rtl/>
          <w:lang w:bidi="he-IL"/>
        </w:rPr>
        <w:t>פסוק</w:t>
      </w:r>
      <w:r>
        <w:rPr>
          <w:b/>
          <w:bCs/>
          <w:sz w:val="26"/>
          <w:szCs w:val="26"/>
          <w:lang w:bidi="he-IL"/>
        </w:rPr>
        <w:t xml:space="preserve"> </w:t>
      </w:r>
      <w:r>
        <w:rPr>
          <w:sz w:val="26"/>
          <w:szCs w:val="26"/>
          <w:lang w:bidi="he-IL"/>
        </w:rPr>
        <w:t xml:space="preserve">of </w:t>
      </w:r>
      <w:r>
        <w:rPr>
          <w:rFonts w:hint="cs"/>
          <w:sz w:val="26"/>
          <w:szCs w:val="26"/>
          <w:rtl/>
          <w:lang w:bidi="he-IL"/>
        </w:rPr>
        <w:t>את בתי נתתי וגו'</w:t>
      </w:r>
      <w:r>
        <w:rPr>
          <w:sz w:val="26"/>
          <w:szCs w:val="26"/>
          <w:lang w:bidi="he-IL"/>
        </w:rPr>
        <w:t xml:space="preserve"> </w:t>
      </w:r>
      <w:r w:rsidR="00192CEA" w:rsidRPr="00192CEA">
        <w:rPr>
          <w:sz w:val="26"/>
          <w:szCs w:val="26"/>
          <w:lang w:bidi="he-IL"/>
        </w:rPr>
        <w:t>(</w:t>
      </w:r>
      <w:r>
        <w:rPr>
          <w:sz w:val="26"/>
          <w:szCs w:val="26"/>
          <w:lang w:bidi="he-IL"/>
        </w:rPr>
        <w:t xml:space="preserve">from which we derive the </w:t>
      </w:r>
      <w:r>
        <w:rPr>
          <w:rFonts w:hint="cs"/>
          <w:sz w:val="26"/>
          <w:szCs w:val="26"/>
          <w:rtl/>
          <w:lang w:bidi="he-IL"/>
        </w:rPr>
        <w:t>נאמנות</w:t>
      </w:r>
      <w:r>
        <w:rPr>
          <w:sz w:val="26"/>
          <w:szCs w:val="26"/>
          <w:lang w:bidi="he-IL"/>
        </w:rPr>
        <w:t xml:space="preserve"> of the father</w:t>
      </w:r>
      <w:r w:rsidR="00192CEA">
        <w:rPr>
          <w:sz w:val="26"/>
          <w:szCs w:val="26"/>
          <w:lang w:bidi="he-IL"/>
        </w:rPr>
        <w:t>)</w:t>
      </w:r>
      <w:r w:rsidR="00192CEA" w:rsidRPr="00192CEA">
        <w:rPr>
          <w:b/>
          <w:bCs/>
          <w:sz w:val="26"/>
          <w:szCs w:val="26"/>
          <w:lang w:bidi="he-IL"/>
        </w:rPr>
        <w:t xml:space="preserve"> </w:t>
      </w:r>
      <w:r w:rsidR="00192CEA">
        <w:rPr>
          <w:b/>
          <w:bCs/>
          <w:sz w:val="26"/>
          <w:szCs w:val="26"/>
          <w:lang w:bidi="he-IL"/>
        </w:rPr>
        <w:t xml:space="preserve">is concerning a </w:t>
      </w:r>
      <w:r w:rsidR="00192CEA">
        <w:rPr>
          <w:rFonts w:hint="cs"/>
          <w:b/>
          <w:bCs/>
          <w:sz w:val="26"/>
          <w:szCs w:val="26"/>
          <w:rtl/>
          <w:lang w:bidi="he-IL"/>
        </w:rPr>
        <w:t>נערה</w:t>
      </w:r>
      <w:r>
        <w:rPr>
          <w:sz w:val="26"/>
          <w:szCs w:val="26"/>
          <w:lang w:bidi="he-IL"/>
        </w:rPr>
        <w:t xml:space="preserve"> -</w:t>
      </w:r>
      <w:r w:rsidR="00EE346A">
        <w:rPr>
          <w:rFonts w:cs="Aharoni" w:hint="cs"/>
          <w:sz w:val="26"/>
          <w:szCs w:val="26"/>
          <w:rtl/>
          <w:lang w:bidi="he-IL"/>
        </w:rPr>
        <w:t xml:space="preserve"> </w:t>
      </w:r>
    </w:p>
    <w:p w:rsidR="00EE346A" w:rsidRPr="007F05AB" w:rsidRDefault="00E0353A" w:rsidP="00BF7959">
      <w:pPr>
        <w:bidi/>
        <w:spacing w:line="276" w:lineRule="auto"/>
        <w:jc w:val="both"/>
        <w:rPr>
          <w:rFonts w:cs="David" w:hint="cs"/>
          <w:b/>
          <w:bCs/>
          <w:sz w:val="26"/>
          <w:szCs w:val="26"/>
          <w:rtl/>
          <w:lang w:bidi="he-IL"/>
        </w:rPr>
      </w:pPr>
      <w:r w:rsidRPr="007F05AB">
        <w:rPr>
          <w:rFonts w:cs="David" w:hint="cs"/>
          <w:b/>
          <w:bCs/>
          <w:sz w:val="26"/>
          <w:szCs w:val="26"/>
          <w:rtl/>
          <w:lang w:bidi="he-IL"/>
        </w:rPr>
        <w:t xml:space="preserve">ובעי למימר דאין בידו לקדשה </w:t>
      </w:r>
      <w:r w:rsidR="00EE346A" w:rsidRPr="007F05AB">
        <w:rPr>
          <w:rFonts w:cs="David" w:hint="cs"/>
          <w:b/>
          <w:bCs/>
          <w:sz w:val="26"/>
          <w:szCs w:val="26"/>
          <w:rtl/>
          <w:lang w:bidi="he-IL"/>
        </w:rPr>
        <w:t>-</w:t>
      </w:r>
    </w:p>
    <w:p w:rsidR="005468C3" w:rsidRPr="007E78D0" w:rsidRDefault="005468C3" w:rsidP="00BF7959">
      <w:pPr>
        <w:spacing w:line="276" w:lineRule="auto"/>
        <w:jc w:val="both"/>
        <w:rPr>
          <w:sz w:val="22"/>
          <w:szCs w:val="22"/>
          <w:lang w:bidi="he-IL"/>
        </w:rPr>
      </w:pPr>
      <w:r>
        <w:rPr>
          <w:b/>
          <w:bCs/>
          <w:sz w:val="26"/>
          <w:szCs w:val="26"/>
        </w:rPr>
        <w:t xml:space="preserve">And </w:t>
      </w:r>
      <w:r>
        <w:rPr>
          <w:sz w:val="26"/>
          <w:szCs w:val="26"/>
        </w:rPr>
        <w:t xml:space="preserve">the </w:t>
      </w:r>
      <w:r>
        <w:rPr>
          <w:rFonts w:hint="cs"/>
          <w:sz w:val="26"/>
          <w:szCs w:val="26"/>
          <w:rtl/>
          <w:lang w:bidi="he-IL"/>
        </w:rPr>
        <w:t>גמרא</w:t>
      </w:r>
      <w:r>
        <w:rPr>
          <w:sz w:val="26"/>
          <w:szCs w:val="26"/>
          <w:lang w:bidi="he-IL"/>
        </w:rPr>
        <w:t xml:space="preserve"> in </w:t>
      </w:r>
      <w:r>
        <w:rPr>
          <w:rFonts w:hint="cs"/>
          <w:sz w:val="26"/>
          <w:szCs w:val="26"/>
          <w:rtl/>
          <w:lang w:bidi="he-IL"/>
        </w:rPr>
        <w:t>פרק נערה</w:t>
      </w:r>
      <w:r>
        <w:rPr>
          <w:sz w:val="26"/>
          <w:szCs w:val="26"/>
          <w:lang w:bidi="he-IL"/>
        </w:rPr>
        <w:t xml:space="preserve"> </w:t>
      </w:r>
      <w:r>
        <w:rPr>
          <w:b/>
          <w:bCs/>
          <w:sz w:val="26"/>
          <w:szCs w:val="26"/>
          <w:lang w:bidi="he-IL"/>
        </w:rPr>
        <w:t xml:space="preserve">wanted to say that it is not </w:t>
      </w:r>
      <w:r>
        <w:rPr>
          <w:rFonts w:hint="cs"/>
          <w:b/>
          <w:bCs/>
          <w:sz w:val="26"/>
          <w:szCs w:val="26"/>
          <w:rtl/>
          <w:lang w:bidi="he-IL"/>
        </w:rPr>
        <w:t>בידו</w:t>
      </w:r>
      <w:r>
        <w:rPr>
          <w:b/>
          <w:bCs/>
          <w:sz w:val="26"/>
          <w:szCs w:val="26"/>
          <w:lang w:bidi="he-IL"/>
        </w:rPr>
        <w:t xml:space="preserve"> </w:t>
      </w:r>
      <w:r>
        <w:rPr>
          <w:sz w:val="26"/>
          <w:szCs w:val="26"/>
          <w:lang w:bidi="he-IL"/>
        </w:rPr>
        <w:t xml:space="preserve">of the father </w:t>
      </w:r>
      <w:r>
        <w:rPr>
          <w:b/>
          <w:bCs/>
          <w:sz w:val="26"/>
          <w:szCs w:val="26"/>
          <w:lang w:bidi="he-IL"/>
        </w:rPr>
        <w:t xml:space="preserve">to be </w:t>
      </w:r>
      <w:r>
        <w:rPr>
          <w:rFonts w:hint="cs"/>
          <w:b/>
          <w:bCs/>
          <w:sz w:val="26"/>
          <w:szCs w:val="26"/>
          <w:rtl/>
          <w:lang w:bidi="he-IL"/>
        </w:rPr>
        <w:t>מקדש</w:t>
      </w:r>
      <w:r>
        <w:rPr>
          <w:b/>
          <w:bCs/>
          <w:sz w:val="26"/>
          <w:szCs w:val="26"/>
          <w:lang w:bidi="he-IL"/>
        </w:rPr>
        <w:t xml:space="preserve"> </w:t>
      </w:r>
      <w:r w:rsidRPr="007E78D0">
        <w:rPr>
          <w:sz w:val="22"/>
          <w:szCs w:val="22"/>
          <w:lang w:bidi="he-IL"/>
        </w:rPr>
        <w:t xml:space="preserve">the </w:t>
      </w:r>
      <w:r w:rsidRPr="007E78D0">
        <w:rPr>
          <w:rFonts w:hint="cs"/>
          <w:sz w:val="22"/>
          <w:szCs w:val="22"/>
          <w:rtl/>
          <w:lang w:bidi="he-IL"/>
        </w:rPr>
        <w:t>נערה</w:t>
      </w:r>
      <w:r w:rsidRPr="007E78D0">
        <w:rPr>
          <w:sz w:val="22"/>
          <w:szCs w:val="22"/>
          <w:lang w:bidi="he-IL"/>
        </w:rPr>
        <w:t xml:space="preserve">, and nevertheless the </w:t>
      </w:r>
      <w:r w:rsidRPr="007E78D0">
        <w:rPr>
          <w:rFonts w:hint="cs"/>
          <w:sz w:val="22"/>
          <w:szCs w:val="22"/>
          <w:rtl/>
          <w:lang w:bidi="he-IL"/>
        </w:rPr>
        <w:t>תורה</w:t>
      </w:r>
      <w:r w:rsidRPr="007E78D0">
        <w:rPr>
          <w:sz w:val="22"/>
          <w:szCs w:val="22"/>
          <w:lang w:bidi="he-IL"/>
        </w:rPr>
        <w:t xml:space="preserve"> states that the father is </w:t>
      </w:r>
      <w:r w:rsidRPr="007E78D0">
        <w:rPr>
          <w:rFonts w:hint="cs"/>
          <w:sz w:val="22"/>
          <w:szCs w:val="22"/>
          <w:rtl/>
          <w:lang w:bidi="he-IL"/>
        </w:rPr>
        <w:t>נאמן לאוסרה</w:t>
      </w:r>
      <w:r w:rsidR="00192CEA" w:rsidRPr="007E78D0">
        <w:rPr>
          <w:sz w:val="22"/>
          <w:szCs w:val="22"/>
          <w:lang w:bidi="he-IL"/>
        </w:rPr>
        <w:t>. Seemingly this is a contradiction</w:t>
      </w:r>
      <w:r w:rsidR="00BF7959">
        <w:rPr>
          <w:sz w:val="22"/>
          <w:szCs w:val="22"/>
          <w:lang w:bidi="he-IL"/>
        </w:rPr>
        <w:t>;</w:t>
      </w:r>
      <w:r w:rsidR="00192CEA" w:rsidRPr="007E78D0">
        <w:rPr>
          <w:sz w:val="22"/>
          <w:szCs w:val="22"/>
          <w:lang w:bidi="he-IL"/>
        </w:rPr>
        <w:t xml:space="preserve"> how </w:t>
      </w:r>
      <w:r w:rsidR="00BF7959" w:rsidRPr="007E78D0">
        <w:rPr>
          <w:sz w:val="22"/>
          <w:szCs w:val="22"/>
          <w:lang w:bidi="he-IL"/>
        </w:rPr>
        <w:t xml:space="preserve">can </w:t>
      </w:r>
      <w:r w:rsidR="0045684E" w:rsidRPr="007E78D0">
        <w:rPr>
          <w:sz w:val="22"/>
          <w:szCs w:val="22"/>
          <w:lang w:bidi="he-IL"/>
        </w:rPr>
        <w:t xml:space="preserve">the father </w:t>
      </w:r>
      <w:r w:rsidR="00192CEA" w:rsidRPr="007E78D0">
        <w:rPr>
          <w:sz w:val="22"/>
          <w:szCs w:val="22"/>
          <w:lang w:bidi="he-IL"/>
        </w:rPr>
        <w:t xml:space="preserve">state </w:t>
      </w:r>
      <w:r w:rsidR="00192CEA" w:rsidRPr="007E78D0">
        <w:rPr>
          <w:rFonts w:hint="cs"/>
          <w:sz w:val="22"/>
          <w:szCs w:val="22"/>
          <w:rtl/>
          <w:lang w:bidi="he-IL"/>
        </w:rPr>
        <w:t>בתי נתתי</w:t>
      </w:r>
      <w:r w:rsidR="00192CEA" w:rsidRPr="007E78D0">
        <w:rPr>
          <w:sz w:val="22"/>
          <w:szCs w:val="22"/>
          <w:lang w:bidi="he-IL"/>
        </w:rPr>
        <w:t xml:space="preserve"> that I was </w:t>
      </w:r>
      <w:r w:rsidR="00192CEA" w:rsidRPr="007E78D0">
        <w:rPr>
          <w:rFonts w:hint="cs"/>
          <w:sz w:val="22"/>
          <w:szCs w:val="22"/>
          <w:rtl/>
          <w:lang w:bidi="he-IL"/>
        </w:rPr>
        <w:t>מקדש</w:t>
      </w:r>
      <w:r w:rsidR="00192CEA" w:rsidRPr="007E78D0">
        <w:rPr>
          <w:sz w:val="22"/>
          <w:szCs w:val="22"/>
          <w:lang w:bidi="he-IL"/>
        </w:rPr>
        <w:t xml:space="preserve"> my daughter who is</w:t>
      </w:r>
      <w:r w:rsidR="00FF53CD">
        <w:rPr>
          <w:sz w:val="22"/>
          <w:szCs w:val="22"/>
          <w:lang w:bidi="he-IL"/>
        </w:rPr>
        <w:t xml:space="preserve"> presently</w:t>
      </w:r>
      <w:r w:rsidR="00192CEA" w:rsidRPr="007E78D0">
        <w:rPr>
          <w:sz w:val="22"/>
          <w:szCs w:val="22"/>
          <w:lang w:bidi="he-IL"/>
        </w:rPr>
        <w:t xml:space="preserve"> a </w:t>
      </w:r>
      <w:r w:rsidR="00192CEA" w:rsidRPr="007E78D0">
        <w:rPr>
          <w:rFonts w:hint="cs"/>
          <w:sz w:val="22"/>
          <w:szCs w:val="22"/>
          <w:rtl/>
          <w:lang w:bidi="he-IL"/>
        </w:rPr>
        <w:t>נערה</w:t>
      </w:r>
      <w:r w:rsidR="00192CEA" w:rsidRPr="007E78D0">
        <w:rPr>
          <w:sz w:val="22"/>
          <w:szCs w:val="22"/>
          <w:lang w:bidi="he-IL"/>
        </w:rPr>
        <w:t xml:space="preserve">, when the </w:t>
      </w:r>
      <w:r w:rsidR="00192CEA" w:rsidRPr="007E78D0">
        <w:rPr>
          <w:rFonts w:hint="cs"/>
          <w:sz w:val="22"/>
          <w:szCs w:val="22"/>
          <w:rtl/>
          <w:lang w:bidi="he-IL"/>
        </w:rPr>
        <w:t>גמרא</w:t>
      </w:r>
      <w:r w:rsidR="00192CEA" w:rsidRPr="007E78D0">
        <w:rPr>
          <w:sz w:val="22"/>
          <w:szCs w:val="22"/>
          <w:lang w:bidi="he-IL"/>
        </w:rPr>
        <w:t xml:space="preserve"> now insists that a </w:t>
      </w:r>
      <w:r w:rsidR="00192CEA" w:rsidRPr="007E78D0">
        <w:rPr>
          <w:rFonts w:hint="cs"/>
          <w:sz w:val="22"/>
          <w:szCs w:val="22"/>
          <w:rtl/>
          <w:lang w:bidi="he-IL"/>
        </w:rPr>
        <w:t>נערה</w:t>
      </w:r>
      <w:r w:rsidR="00192CEA" w:rsidRPr="007E78D0">
        <w:rPr>
          <w:sz w:val="22"/>
          <w:szCs w:val="22"/>
          <w:lang w:bidi="he-IL"/>
        </w:rPr>
        <w:t xml:space="preserve"> </w:t>
      </w:r>
      <w:r w:rsidR="00FF53CD">
        <w:rPr>
          <w:sz w:val="22"/>
          <w:szCs w:val="22"/>
          <w:lang w:bidi="he-IL"/>
        </w:rPr>
        <w:t>is</w:t>
      </w:r>
      <w:r w:rsidR="00192CEA" w:rsidRPr="007E78D0">
        <w:rPr>
          <w:sz w:val="22"/>
          <w:szCs w:val="22"/>
          <w:lang w:bidi="he-IL"/>
        </w:rPr>
        <w:t xml:space="preserve"> </w:t>
      </w:r>
      <w:r w:rsidR="00192CEA" w:rsidRPr="007E78D0">
        <w:rPr>
          <w:rFonts w:hint="cs"/>
          <w:sz w:val="22"/>
          <w:szCs w:val="22"/>
          <w:rtl/>
          <w:lang w:bidi="he-IL"/>
        </w:rPr>
        <w:t>מק</w:t>
      </w:r>
      <w:r w:rsidR="00FF53CD">
        <w:rPr>
          <w:rFonts w:hint="cs"/>
          <w:sz w:val="22"/>
          <w:szCs w:val="22"/>
          <w:rtl/>
          <w:lang w:bidi="he-IL"/>
        </w:rPr>
        <w:t>ו</w:t>
      </w:r>
      <w:r w:rsidR="00192CEA" w:rsidRPr="007E78D0">
        <w:rPr>
          <w:rFonts w:hint="cs"/>
          <w:sz w:val="22"/>
          <w:szCs w:val="22"/>
          <w:rtl/>
          <w:lang w:bidi="he-IL"/>
        </w:rPr>
        <w:t>דש</w:t>
      </w:r>
      <w:r w:rsidR="00FF53CD">
        <w:rPr>
          <w:rFonts w:hint="cs"/>
          <w:sz w:val="22"/>
          <w:szCs w:val="22"/>
          <w:rtl/>
          <w:lang w:bidi="he-IL"/>
        </w:rPr>
        <w:t>ת</w:t>
      </w:r>
      <w:r w:rsidR="00FF53CD">
        <w:rPr>
          <w:sz w:val="22"/>
          <w:szCs w:val="22"/>
          <w:lang w:bidi="he-IL"/>
        </w:rPr>
        <w:t xml:space="preserve"> by</w:t>
      </w:r>
      <w:r w:rsidR="00192CEA" w:rsidRPr="007E78D0">
        <w:rPr>
          <w:sz w:val="22"/>
          <w:szCs w:val="22"/>
          <w:lang w:bidi="he-IL"/>
        </w:rPr>
        <w:t xml:space="preserve"> herself (not through the father). The answer must be</w:t>
      </w:r>
      <w:r w:rsidR="00B47200" w:rsidRPr="007E78D0">
        <w:rPr>
          <w:sz w:val="22"/>
          <w:szCs w:val="22"/>
          <w:lang w:bidi="he-IL"/>
        </w:rPr>
        <w:t xml:space="preserve"> -</w:t>
      </w:r>
    </w:p>
    <w:p w:rsidR="00EE346A" w:rsidRPr="007F05AB" w:rsidRDefault="00E0353A" w:rsidP="00BF7959">
      <w:pPr>
        <w:bidi/>
        <w:spacing w:line="276" w:lineRule="auto"/>
        <w:jc w:val="both"/>
        <w:rPr>
          <w:rFonts w:cs="David"/>
          <w:b/>
          <w:bCs/>
          <w:sz w:val="26"/>
          <w:szCs w:val="26"/>
          <w:lang w:bidi="he-IL"/>
        </w:rPr>
      </w:pPr>
      <w:r w:rsidRPr="007F05AB">
        <w:rPr>
          <w:rFonts w:cs="David" w:hint="cs"/>
          <w:b/>
          <w:bCs/>
          <w:sz w:val="26"/>
          <w:szCs w:val="26"/>
          <w:rtl/>
          <w:lang w:bidi="he-IL"/>
        </w:rPr>
        <w:t>ואת בתי נתתי כשהיתה קטנה וגזרת הכתוב הוא דנאמן א</w:t>
      </w:r>
      <w:r w:rsidR="00EE346A" w:rsidRPr="007F05AB">
        <w:rPr>
          <w:rFonts w:cs="David" w:hint="cs"/>
          <w:b/>
          <w:bCs/>
          <w:sz w:val="26"/>
          <w:szCs w:val="26"/>
          <w:rtl/>
          <w:lang w:bidi="he-IL"/>
        </w:rPr>
        <w:t xml:space="preserve">ף </w:t>
      </w:r>
      <w:r w:rsidRPr="007F05AB">
        <w:rPr>
          <w:rFonts w:cs="David" w:hint="cs"/>
          <w:b/>
          <w:bCs/>
          <w:sz w:val="26"/>
          <w:szCs w:val="26"/>
          <w:rtl/>
          <w:lang w:bidi="he-IL"/>
        </w:rPr>
        <w:t>ע</w:t>
      </w:r>
      <w:r w:rsidR="00EE346A" w:rsidRPr="007F05AB">
        <w:rPr>
          <w:rFonts w:cs="David" w:hint="cs"/>
          <w:b/>
          <w:bCs/>
          <w:sz w:val="26"/>
          <w:szCs w:val="26"/>
          <w:rtl/>
          <w:lang w:bidi="he-IL"/>
        </w:rPr>
        <w:t xml:space="preserve">ל </w:t>
      </w:r>
      <w:r w:rsidRPr="007F05AB">
        <w:rPr>
          <w:rFonts w:cs="David" w:hint="cs"/>
          <w:b/>
          <w:bCs/>
          <w:sz w:val="26"/>
          <w:szCs w:val="26"/>
          <w:rtl/>
          <w:lang w:bidi="he-IL"/>
        </w:rPr>
        <w:t>פ</w:t>
      </w:r>
      <w:r w:rsidR="00EE346A" w:rsidRPr="007F05AB">
        <w:rPr>
          <w:rFonts w:cs="David" w:hint="cs"/>
          <w:b/>
          <w:bCs/>
          <w:sz w:val="26"/>
          <w:szCs w:val="26"/>
          <w:rtl/>
          <w:lang w:bidi="he-IL"/>
        </w:rPr>
        <w:t>י</w:t>
      </w:r>
      <w:r w:rsidRPr="007F05AB">
        <w:rPr>
          <w:rFonts w:cs="David" w:hint="cs"/>
          <w:b/>
          <w:bCs/>
          <w:sz w:val="26"/>
          <w:szCs w:val="26"/>
          <w:rtl/>
          <w:lang w:bidi="he-IL"/>
        </w:rPr>
        <w:t xml:space="preserve"> שאין בידו </w:t>
      </w:r>
      <w:r w:rsidR="007F05AB">
        <w:rPr>
          <w:rFonts w:cs="David" w:hint="cs"/>
          <w:b/>
          <w:bCs/>
          <w:sz w:val="26"/>
          <w:szCs w:val="26"/>
          <w:rtl/>
          <w:lang w:bidi="he-IL"/>
        </w:rPr>
        <w:t>-</w:t>
      </w:r>
    </w:p>
    <w:p w:rsidR="00C441DF" w:rsidRPr="007E78D0" w:rsidRDefault="00192CEA" w:rsidP="00BF7959">
      <w:pPr>
        <w:spacing w:line="276" w:lineRule="auto"/>
        <w:jc w:val="both"/>
        <w:rPr>
          <w:sz w:val="22"/>
          <w:szCs w:val="22"/>
          <w:lang w:bidi="he-IL"/>
        </w:rPr>
      </w:pPr>
      <w:r>
        <w:rPr>
          <w:rFonts w:cs="Aharoni"/>
          <w:b/>
          <w:bCs/>
          <w:sz w:val="26"/>
          <w:szCs w:val="26"/>
          <w:lang w:bidi="he-IL"/>
        </w:rPr>
        <w:t>That</w:t>
      </w:r>
      <w:r w:rsidR="00B47200">
        <w:rPr>
          <w:rFonts w:cs="Aharoni"/>
          <w:b/>
          <w:bCs/>
          <w:sz w:val="26"/>
          <w:szCs w:val="26"/>
          <w:lang w:bidi="he-IL"/>
        </w:rPr>
        <w:t xml:space="preserve"> </w:t>
      </w:r>
      <w:r w:rsidR="00B47200">
        <w:rPr>
          <w:rFonts w:cs="Aharoni"/>
          <w:sz w:val="26"/>
          <w:szCs w:val="26"/>
          <w:lang w:bidi="he-IL"/>
        </w:rPr>
        <w:t xml:space="preserve">the </w:t>
      </w:r>
      <w:r w:rsidR="00B47200">
        <w:rPr>
          <w:rFonts w:hint="cs"/>
          <w:sz w:val="26"/>
          <w:szCs w:val="26"/>
          <w:rtl/>
          <w:lang w:bidi="he-IL"/>
        </w:rPr>
        <w:t>פסוק</w:t>
      </w:r>
      <w:r w:rsidR="00B47200">
        <w:rPr>
          <w:sz w:val="26"/>
          <w:szCs w:val="26"/>
          <w:lang w:bidi="he-IL"/>
        </w:rPr>
        <w:t xml:space="preserve"> of </w:t>
      </w:r>
      <w:r w:rsidR="00B47200">
        <w:rPr>
          <w:rFonts w:hint="cs"/>
          <w:b/>
          <w:bCs/>
          <w:sz w:val="26"/>
          <w:szCs w:val="26"/>
          <w:rtl/>
          <w:lang w:bidi="he-IL"/>
        </w:rPr>
        <w:t>את בתי נתתי</w:t>
      </w:r>
      <w:r w:rsidR="00B47200">
        <w:rPr>
          <w:b/>
          <w:bCs/>
          <w:sz w:val="26"/>
          <w:szCs w:val="26"/>
          <w:lang w:bidi="he-IL"/>
        </w:rPr>
        <w:t xml:space="preserve"> </w:t>
      </w:r>
      <w:r w:rsidR="00B47200">
        <w:rPr>
          <w:sz w:val="26"/>
          <w:szCs w:val="26"/>
          <w:lang w:bidi="he-IL"/>
        </w:rPr>
        <w:t xml:space="preserve">will be interpreted to mean that the father was </w:t>
      </w:r>
      <w:r w:rsidR="00B47200">
        <w:rPr>
          <w:rFonts w:hint="cs"/>
          <w:sz w:val="26"/>
          <w:szCs w:val="26"/>
          <w:rtl/>
          <w:lang w:bidi="he-IL"/>
        </w:rPr>
        <w:t>מקדש</w:t>
      </w:r>
      <w:r w:rsidR="00B47200">
        <w:rPr>
          <w:sz w:val="26"/>
          <w:szCs w:val="26"/>
          <w:lang w:bidi="he-IL"/>
        </w:rPr>
        <w:t xml:space="preserve"> her </w:t>
      </w:r>
      <w:r w:rsidR="00B47200">
        <w:rPr>
          <w:b/>
          <w:bCs/>
          <w:sz w:val="26"/>
          <w:szCs w:val="26"/>
          <w:lang w:bidi="he-IL"/>
        </w:rPr>
        <w:t xml:space="preserve">when she was a </w:t>
      </w:r>
      <w:r w:rsidR="00B47200">
        <w:rPr>
          <w:rFonts w:hint="cs"/>
          <w:b/>
          <w:bCs/>
          <w:sz w:val="26"/>
          <w:szCs w:val="26"/>
          <w:rtl/>
          <w:lang w:bidi="he-IL"/>
        </w:rPr>
        <w:t>קטנה</w:t>
      </w:r>
      <w:r w:rsidR="003A66C8">
        <w:rPr>
          <w:b/>
          <w:bCs/>
          <w:sz w:val="26"/>
          <w:szCs w:val="26"/>
          <w:lang w:bidi="he-IL"/>
        </w:rPr>
        <w:t xml:space="preserve"> </w:t>
      </w:r>
      <w:r w:rsidR="003A66C8">
        <w:rPr>
          <w:sz w:val="26"/>
          <w:szCs w:val="26"/>
          <w:lang w:bidi="he-IL"/>
        </w:rPr>
        <w:t xml:space="preserve">(and now [by the episode of </w:t>
      </w:r>
      <w:r w:rsidR="003A66C8">
        <w:rPr>
          <w:rFonts w:hint="cs"/>
          <w:sz w:val="26"/>
          <w:szCs w:val="26"/>
          <w:rtl/>
          <w:lang w:bidi="he-IL"/>
        </w:rPr>
        <w:t>מוציא שם רע</w:t>
      </w:r>
      <w:r w:rsidR="003A66C8">
        <w:rPr>
          <w:sz w:val="26"/>
          <w:szCs w:val="26"/>
          <w:lang w:bidi="he-IL"/>
        </w:rPr>
        <w:t xml:space="preserve">] she is a </w:t>
      </w:r>
      <w:r w:rsidR="003A66C8">
        <w:rPr>
          <w:rFonts w:hint="cs"/>
          <w:sz w:val="26"/>
          <w:szCs w:val="26"/>
          <w:rtl/>
          <w:lang w:bidi="he-IL"/>
        </w:rPr>
        <w:t>נערה</w:t>
      </w:r>
      <w:r w:rsidR="003A66C8">
        <w:rPr>
          <w:sz w:val="26"/>
          <w:szCs w:val="26"/>
          <w:lang w:bidi="he-IL"/>
        </w:rPr>
        <w:t>)</w:t>
      </w:r>
      <w:r w:rsidR="00B47200">
        <w:rPr>
          <w:b/>
          <w:bCs/>
          <w:sz w:val="26"/>
          <w:szCs w:val="26"/>
          <w:lang w:bidi="he-IL"/>
        </w:rPr>
        <w:t xml:space="preserve">, and it is a </w:t>
      </w:r>
      <w:r w:rsidR="00B47200">
        <w:rPr>
          <w:rFonts w:hint="cs"/>
          <w:b/>
          <w:bCs/>
          <w:sz w:val="26"/>
          <w:szCs w:val="26"/>
          <w:rtl/>
          <w:lang w:bidi="he-IL"/>
        </w:rPr>
        <w:t>גזירת הכתוב</w:t>
      </w:r>
      <w:r w:rsidR="00B47200">
        <w:rPr>
          <w:b/>
          <w:bCs/>
          <w:sz w:val="26"/>
          <w:szCs w:val="26"/>
          <w:lang w:bidi="he-IL"/>
        </w:rPr>
        <w:t xml:space="preserve"> that </w:t>
      </w:r>
      <w:r w:rsidR="00B47200">
        <w:rPr>
          <w:sz w:val="26"/>
          <w:szCs w:val="26"/>
          <w:lang w:bidi="he-IL"/>
        </w:rPr>
        <w:t xml:space="preserve">the father </w:t>
      </w:r>
      <w:r w:rsidR="00B47200" w:rsidRPr="00B47200">
        <w:rPr>
          <w:b/>
          <w:bCs/>
          <w:sz w:val="26"/>
          <w:szCs w:val="26"/>
          <w:lang w:bidi="he-IL"/>
        </w:rPr>
        <w:t>is believed</w:t>
      </w:r>
      <w:r w:rsidR="00B47200">
        <w:rPr>
          <w:b/>
          <w:bCs/>
          <w:sz w:val="26"/>
          <w:szCs w:val="26"/>
          <w:lang w:bidi="he-IL"/>
        </w:rPr>
        <w:t xml:space="preserve"> </w:t>
      </w:r>
      <w:r w:rsidR="00B47200">
        <w:rPr>
          <w:sz w:val="26"/>
          <w:szCs w:val="26"/>
          <w:lang w:bidi="he-IL"/>
        </w:rPr>
        <w:t xml:space="preserve">to be </w:t>
      </w:r>
      <w:r w:rsidR="00B47200">
        <w:rPr>
          <w:rFonts w:hint="cs"/>
          <w:sz w:val="26"/>
          <w:szCs w:val="26"/>
          <w:rtl/>
          <w:lang w:bidi="he-IL"/>
        </w:rPr>
        <w:t>אוסר</w:t>
      </w:r>
      <w:r w:rsidR="00B47200">
        <w:rPr>
          <w:sz w:val="26"/>
          <w:szCs w:val="26"/>
          <w:lang w:bidi="he-IL"/>
        </w:rPr>
        <w:t xml:space="preserve"> even </w:t>
      </w:r>
      <w:r w:rsidR="00B47200">
        <w:rPr>
          <w:rFonts w:hint="cs"/>
          <w:sz w:val="26"/>
          <w:szCs w:val="26"/>
          <w:rtl/>
          <w:lang w:bidi="he-IL"/>
        </w:rPr>
        <w:t>בתו נערה</w:t>
      </w:r>
      <w:r w:rsidR="00B47200">
        <w:rPr>
          <w:sz w:val="26"/>
          <w:szCs w:val="26"/>
          <w:lang w:bidi="he-IL"/>
        </w:rPr>
        <w:t xml:space="preserve">, </w:t>
      </w:r>
      <w:r w:rsidR="00B47200">
        <w:rPr>
          <w:b/>
          <w:bCs/>
          <w:sz w:val="26"/>
          <w:szCs w:val="26"/>
          <w:lang w:bidi="he-IL"/>
        </w:rPr>
        <w:t xml:space="preserve">even though it is not </w:t>
      </w:r>
      <w:r w:rsidR="00B47200">
        <w:rPr>
          <w:rFonts w:hint="cs"/>
          <w:b/>
          <w:bCs/>
          <w:sz w:val="26"/>
          <w:szCs w:val="26"/>
          <w:rtl/>
          <w:lang w:bidi="he-IL"/>
        </w:rPr>
        <w:t>בידו</w:t>
      </w:r>
      <w:r w:rsidR="00B47200">
        <w:rPr>
          <w:b/>
          <w:bCs/>
          <w:sz w:val="26"/>
          <w:szCs w:val="26"/>
          <w:lang w:bidi="he-IL"/>
        </w:rPr>
        <w:t xml:space="preserve"> </w:t>
      </w:r>
      <w:r w:rsidR="00B47200" w:rsidRPr="007E78D0">
        <w:rPr>
          <w:sz w:val="22"/>
          <w:szCs w:val="22"/>
          <w:lang w:bidi="he-IL"/>
        </w:rPr>
        <w:t xml:space="preserve">to be </w:t>
      </w:r>
      <w:r w:rsidR="00B47200" w:rsidRPr="007E78D0">
        <w:rPr>
          <w:rFonts w:hint="cs"/>
          <w:sz w:val="22"/>
          <w:szCs w:val="22"/>
          <w:rtl/>
          <w:lang w:bidi="he-IL"/>
        </w:rPr>
        <w:t>מקדש</w:t>
      </w:r>
      <w:r w:rsidR="00B47200" w:rsidRPr="007E78D0">
        <w:rPr>
          <w:sz w:val="22"/>
          <w:szCs w:val="22"/>
          <w:lang w:bidi="he-IL"/>
        </w:rPr>
        <w:t xml:space="preserve"> her now (but </w:t>
      </w:r>
      <w:r w:rsidR="00D648BD" w:rsidRPr="007E78D0">
        <w:rPr>
          <w:sz w:val="22"/>
          <w:szCs w:val="22"/>
          <w:lang w:bidi="he-IL"/>
        </w:rPr>
        <w:t xml:space="preserve">since </w:t>
      </w:r>
      <w:r w:rsidR="00B47200" w:rsidRPr="007E78D0">
        <w:rPr>
          <w:sz w:val="22"/>
          <w:szCs w:val="22"/>
          <w:lang w:bidi="he-IL"/>
        </w:rPr>
        <w:t xml:space="preserve">it was </w:t>
      </w:r>
      <w:r w:rsidR="00B47200" w:rsidRPr="007E78D0">
        <w:rPr>
          <w:rFonts w:hint="cs"/>
          <w:sz w:val="22"/>
          <w:szCs w:val="22"/>
          <w:rtl/>
          <w:lang w:bidi="he-IL"/>
        </w:rPr>
        <w:t>בידו</w:t>
      </w:r>
      <w:r w:rsidR="00B47200" w:rsidRPr="007E78D0">
        <w:rPr>
          <w:sz w:val="22"/>
          <w:szCs w:val="22"/>
          <w:lang w:bidi="he-IL"/>
        </w:rPr>
        <w:t xml:space="preserve"> to be </w:t>
      </w:r>
      <w:r w:rsidR="00B47200" w:rsidRPr="007E78D0">
        <w:rPr>
          <w:rFonts w:hint="cs"/>
          <w:sz w:val="22"/>
          <w:szCs w:val="22"/>
          <w:rtl/>
          <w:lang w:bidi="he-IL"/>
        </w:rPr>
        <w:t>מקדש</w:t>
      </w:r>
      <w:r w:rsidR="00B47200" w:rsidRPr="007E78D0">
        <w:rPr>
          <w:sz w:val="22"/>
          <w:szCs w:val="22"/>
          <w:lang w:bidi="he-IL"/>
        </w:rPr>
        <w:t xml:space="preserve"> her when she was a </w:t>
      </w:r>
      <w:r w:rsidR="00B47200" w:rsidRPr="007E78D0">
        <w:rPr>
          <w:rFonts w:hint="cs"/>
          <w:sz w:val="22"/>
          <w:szCs w:val="22"/>
          <w:rtl/>
          <w:lang w:bidi="he-IL"/>
        </w:rPr>
        <w:t>קטנה</w:t>
      </w:r>
      <w:r w:rsidR="00B47200" w:rsidRPr="007E78D0">
        <w:rPr>
          <w:sz w:val="22"/>
          <w:szCs w:val="22"/>
          <w:lang w:bidi="he-IL"/>
        </w:rPr>
        <w:t xml:space="preserve"> (which is what he claims)</w:t>
      </w:r>
      <w:r w:rsidR="00D648BD" w:rsidRPr="007E78D0">
        <w:rPr>
          <w:sz w:val="22"/>
          <w:szCs w:val="22"/>
          <w:lang w:bidi="he-IL"/>
        </w:rPr>
        <w:t xml:space="preserve"> therefore he is </w:t>
      </w:r>
      <w:r w:rsidR="00D648BD" w:rsidRPr="007E78D0">
        <w:rPr>
          <w:rFonts w:hint="cs"/>
          <w:sz w:val="22"/>
          <w:szCs w:val="22"/>
          <w:rtl/>
          <w:lang w:bidi="he-IL"/>
        </w:rPr>
        <w:t>נאמן</w:t>
      </w:r>
      <w:r w:rsidR="00D648BD" w:rsidRPr="007E78D0">
        <w:rPr>
          <w:sz w:val="22"/>
          <w:szCs w:val="22"/>
          <w:lang w:bidi="he-IL"/>
        </w:rPr>
        <w:t>)</w:t>
      </w:r>
      <w:r w:rsidR="00B47200" w:rsidRPr="007E78D0">
        <w:rPr>
          <w:sz w:val="22"/>
          <w:szCs w:val="22"/>
          <w:lang w:bidi="he-IL"/>
        </w:rPr>
        <w:t xml:space="preserve">. The same should apply </w:t>
      </w:r>
      <w:r w:rsidR="006847AD">
        <w:rPr>
          <w:sz w:val="22"/>
          <w:szCs w:val="22"/>
          <w:lang w:bidi="he-IL"/>
        </w:rPr>
        <w:t xml:space="preserve">(according to the </w:t>
      </w:r>
      <w:r w:rsidR="006847AD">
        <w:rPr>
          <w:rFonts w:hint="cs"/>
          <w:sz w:val="22"/>
          <w:szCs w:val="22"/>
          <w:rtl/>
          <w:lang w:bidi="he-IL"/>
        </w:rPr>
        <w:lastRenderedPageBreak/>
        <w:t>מסקנא</w:t>
      </w:r>
      <w:r w:rsidR="006847AD">
        <w:rPr>
          <w:sz w:val="22"/>
          <w:szCs w:val="22"/>
          <w:lang w:bidi="he-IL"/>
        </w:rPr>
        <w:t xml:space="preserve">) </w:t>
      </w:r>
      <w:r w:rsidR="00FF53CD">
        <w:rPr>
          <w:sz w:val="22"/>
          <w:szCs w:val="22"/>
          <w:lang w:bidi="he-IL"/>
        </w:rPr>
        <w:t>by</w:t>
      </w:r>
      <w:r w:rsidR="00B47200" w:rsidRPr="007E78D0">
        <w:rPr>
          <w:sz w:val="22"/>
          <w:szCs w:val="22"/>
          <w:lang w:bidi="he-IL"/>
        </w:rPr>
        <w:t xml:space="preserve"> a </w:t>
      </w:r>
      <w:r w:rsidR="00B47200" w:rsidRPr="007E78D0">
        <w:rPr>
          <w:rFonts w:hint="cs"/>
          <w:sz w:val="22"/>
          <w:szCs w:val="22"/>
          <w:rtl/>
          <w:lang w:bidi="he-IL"/>
        </w:rPr>
        <w:t>בוגרת</w:t>
      </w:r>
      <w:r w:rsidR="00FF53CD">
        <w:rPr>
          <w:sz w:val="22"/>
          <w:szCs w:val="22"/>
          <w:lang w:bidi="he-IL"/>
        </w:rPr>
        <w:t>,</w:t>
      </w:r>
      <w:r w:rsidR="00B47200" w:rsidRPr="007E78D0">
        <w:rPr>
          <w:sz w:val="22"/>
          <w:szCs w:val="22"/>
          <w:lang w:bidi="he-IL"/>
        </w:rPr>
        <w:t xml:space="preserve"> that if he claims that he was </w:t>
      </w:r>
      <w:r w:rsidR="00B47200" w:rsidRPr="007E78D0">
        <w:rPr>
          <w:rFonts w:hint="cs"/>
          <w:sz w:val="22"/>
          <w:szCs w:val="22"/>
          <w:rtl/>
          <w:lang w:bidi="he-IL"/>
        </w:rPr>
        <w:t>מקדש</w:t>
      </w:r>
      <w:r w:rsidR="00B47200" w:rsidRPr="007E78D0">
        <w:rPr>
          <w:sz w:val="22"/>
          <w:szCs w:val="22"/>
          <w:lang w:bidi="he-IL"/>
        </w:rPr>
        <w:t xml:space="preserve"> her before</w:t>
      </w:r>
      <w:r w:rsidR="0045684E" w:rsidRPr="007E78D0">
        <w:rPr>
          <w:sz w:val="22"/>
          <w:szCs w:val="22"/>
          <w:lang w:bidi="he-IL"/>
        </w:rPr>
        <w:t xml:space="preserve"> she b</w:t>
      </w:r>
      <w:r w:rsidR="00D648BD" w:rsidRPr="007E78D0">
        <w:rPr>
          <w:sz w:val="22"/>
          <w:szCs w:val="22"/>
          <w:lang w:bidi="he-IL"/>
        </w:rPr>
        <w:t>e</w:t>
      </w:r>
      <w:r w:rsidR="0045684E" w:rsidRPr="007E78D0">
        <w:rPr>
          <w:sz w:val="22"/>
          <w:szCs w:val="22"/>
          <w:lang w:bidi="he-IL"/>
        </w:rPr>
        <w:t xml:space="preserve">came a </w:t>
      </w:r>
      <w:r w:rsidR="0045684E" w:rsidRPr="007E78D0">
        <w:rPr>
          <w:rFonts w:hint="cs"/>
          <w:sz w:val="22"/>
          <w:szCs w:val="22"/>
          <w:rtl/>
          <w:lang w:bidi="he-IL"/>
        </w:rPr>
        <w:t>בוגרת</w:t>
      </w:r>
      <w:r w:rsidR="00D648BD" w:rsidRPr="007E78D0">
        <w:rPr>
          <w:sz w:val="22"/>
          <w:szCs w:val="22"/>
          <w:lang w:bidi="he-IL"/>
        </w:rPr>
        <w:t xml:space="preserve"> (when it was </w:t>
      </w:r>
      <w:r w:rsidR="00D648BD" w:rsidRPr="007E78D0">
        <w:rPr>
          <w:rFonts w:hint="cs"/>
          <w:sz w:val="22"/>
          <w:szCs w:val="22"/>
          <w:rtl/>
          <w:lang w:bidi="he-IL"/>
        </w:rPr>
        <w:t>בידו</w:t>
      </w:r>
      <w:r w:rsidR="00D648BD" w:rsidRPr="007E78D0">
        <w:rPr>
          <w:sz w:val="22"/>
          <w:szCs w:val="22"/>
          <w:lang w:bidi="he-IL"/>
        </w:rPr>
        <w:t>)</w:t>
      </w:r>
      <w:r w:rsidR="0045684E" w:rsidRPr="007E78D0">
        <w:rPr>
          <w:sz w:val="22"/>
          <w:szCs w:val="22"/>
          <w:lang w:bidi="he-IL"/>
        </w:rPr>
        <w:t>,</w:t>
      </w:r>
      <w:r w:rsidR="00B47200" w:rsidRPr="007E78D0">
        <w:rPr>
          <w:sz w:val="22"/>
          <w:szCs w:val="22"/>
          <w:lang w:bidi="he-IL"/>
        </w:rPr>
        <w:t xml:space="preserve"> he should be </w:t>
      </w:r>
      <w:r w:rsidR="00B47200" w:rsidRPr="007E78D0">
        <w:rPr>
          <w:rFonts w:hint="cs"/>
          <w:sz w:val="22"/>
          <w:szCs w:val="22"/>
          <w:rtl/>
          <w:lang w:bidi="he-IL"/>
        </w:rPr>
        <w:t>נאמן</w:t>
      </w:r>
      <w:r w:rsidR="00B47200" w:rsidRPr="007E78D0">
        <w:rPr>
          <w:sz w:val="22"/>
          <w:szCs w:val="22"/>
          <w:lang w:bidi="he-IL"/>
        </w:rPr>
        <w:t xml:space="preserve">, since it was </w:t>
      </w:r>
      <w:r w:rsidR="00B47200" w:rsidRPr="007E78D0">
        <w:rPr>
          <w:rFonts w:hint="cs"/>
          <w:sz w:val="22"/>
          <w:szCs w:val="22"/>
          <w:rtl/>
          <w:lang w:bidi="he-IL"/>
        </w:rPr>
        <w:t>בידו</w:t>
      </w:r>
      <w:r w:rsidR="00FF53CD" w:rsidRPr="00FF53CD">
        <w:rPr>
          <w:sz w:val="22"/>
          <w:szCs w:val="22"/>
          <w:lang w:bidi="he-IL"/>
        </w:rPr>
        <w:t xml:space="preserve"> </w:t>
      </w:r>
      <w:r w:rsidR="00FF53CD" w:rsidRPr="007E78D0">
        <w:rPr>
          <w:sz w:val="22"/>
          <w:szCs w:val="22"/>
          <w:lang w:bidi="he-IL"/>
        </w:rPr>
        <w:t>then</w:t>
      </w:r>
      <w:r w:rsidR="00FF53CD">
        <w:rPr>
          <w:sz w:val="22"/>
          <w:szCs w:val="22"/>
          <w:lang w:bidi="he-IL"/>
        </w:rPr>
        <w:t xml:space="preserve">, when she was not yet a </w:t>
      </w:r>
      <w:r w:rsidR="00FF53CD">
        <w:rPr>
          <w:rFonts w:hint="cs"/>
          <w:sz w:val="22"/>
          <w:szCs w:val="22"/>
          <w:rtl/>
          <w:lang w:bidi="he-IL"/>
        </w:rPr>
        <w:t>בוגרת</w:t>
      </w:r>
      <w:r w:rsidR="00B47200" w:rsidRPr="007E78D0">
        <w:rPr>
          <w:sz w:val="22"/>
          <w:szCs w:val="22"/>
          <w:lang w:bidi="he-IL"/>
        </w:rPr>
        <w:t>!</w:t>
      </w:r>
    </w:p>
    <w:p w:rsidR="00C441DF" w:rsidRPr="007E78D0" w:rsidRDefault="00C441DF" w:rsidP="00BF7959">
      <w:pPr>
        <w:spacing w:line="276" w:lineRule="auto"/>
        <w:jc w:val="both"/>
        <w:rPr>
          <w:sz w:val="22"/>
          <w:szCs w:val="22"/>
          <w:lang w:bidi="he-IL"/>
        </w:rPr>
      </w:pPr>
    </w:p>
    <w:p w:rsidR="00B47200" w:rsidRPr="007E78D0" w:rsidRDefault="00C441DF" w:rsidP="00BF7959">
      <w:pPr>
        <w:spacing w:line="276" w:lineRule="auto"/>
        <w:jc w:val="both"/>
        <w:rPr>
          <w:sz w:val="22"/>
          <w:szCs w:val="22"/>
          <w:lang w:bidi="he-IL"/>
        </w:rPr>
      </w:pPr>
      <w:r w:rsidRPr="007E78D0">
        <w:rPr>
          <w:rFonts w:hint="cs"/>
          <w:sz w:val="22"/>
          <w:szCs w:val="22"/>
          <w:rtl/>
          <w:lang w:bidi="he-IL"/>
        </w:rPr>
        <w:t>תוספות</w:t>
      </w:r>
      <w:r w:rsidRPr="007E78D0">
        <w:rPr>
          <w:sz w:val="22"/>
          <w:szCs w:val="22"/>
          <w:lang w:bidi="he-IL"/>
        </w:rPr>
        <w:t xml:space="preserve"> replies; that even though there was a </w:t>
      </w:r>
      <w:r w:rsidRPr="007E78D0">
        <w:rPr>
          <w:rFonts w:hint="cs"/>
          <w:sz w:val="22"/>
          <w:szCs w:val="22"/>
          <w:rtl/>
          <w:lang w:bidi="he-IL"/>
        </w:rPr>
        <w:t>הוה אמינא</w:t>
      </w:r>
      <w:r w:rsidRPr="007E78D0">
        <w:rPr>
          <w:sz w:val="22"/>
          <w:szCs w:val="22"/>
          <w:lang w:bidi="he-IL"/>
        </w:rPr>
        <w:t xml:space="preserve"> that a father cannot be </w:t>
      </w:r>
      <w:r w:rsidRPr="007E78D0">
        <w:rPr>
          <w:rFonts w:hint="cs"/>
          <w:sz w:val="22"/>
          <w:szCs w:val="22"/>
          <w:rtl/>
          <w:lang w:bidi="he-IL"/>
        </w:rPr>
        <w:t>מקדש</w:t>
      </w:r>
      <w:r w:rsidRPr="007E78D0">
        <w:rPr>
          <w:sz w:val="22"/>
          <w:szCs w:val="22"/>
          <w:lang w:bidi="he-IL"/>
        </w:rPr>
        <w:t xml:space="preserve"> a </w:t>
      </w:r>
      <w:r w:rsidRPr="007E78D0">
        <w:rPr>
          <w:rFonts w:hint="cs"/>
          <w:sz w:val="22"/>
          <w:szCs w:val="22"/>
          <w:rtl/>
          <w:lang w:bidi="he-IL"/>
        </w:rPr>
        <w:t>נערה</w:t>
      </w:r>
      <w:r w:rsidRPr="007E78D0">
        <w:rPr>
          <w:sz w:val="22"/>
          <w:szCs w:val="22"/>
          <w:lang w:bidi="he-IL"/>
        </w:rPr>
        <w:t xml:space="preserve"> and nevertheless he would be believed to be </w:t>
      </w:r>
      <w:r w:rsidRPr="007E78D0">
        <w:rPr>
          <w:rFonts w:hint="cs"/>
          <w:sz w:val="22"/>
          <w:szCs w:val="22"/>
          <w:rtl/>
          <w:lang w:bidi="he-IL"/>
        </w:rPr>
        <w:t>אוסר</w:t>
      </w:r>
      <w:r w:rsidRPr="007E78D0">
        <w:rPr>
          <w:sz w:val="22"/>
          <w:szCs w:val="22"/>
          <w:lang w:bidi="he-IL"/>
        </w:rPr>
        <w:t xml:space="preserve"> her</w:t>
      </w:r>
      <w:r w:rsidR="00FF53CD">
        <w:rPr>
          <w:sz w:val="22"/>
          <w:szCs w:val="22"/>
          <w:lang w:bidi="he-IL"/>
        </w:rPr>
        <w:t xml:space="preserve"> (on account of a </w:t>
      </w:r>
      <w:r w:rsidR="00FF53CD">
        <w:rPr>
          <w:rFonts w:hint="cs"/>
          <w:sz w:val="22"/>
          <w:szCs w:val="22"/>
          <w:rtl/>
          <w:lang w:bidi="he-IL"/>
        </w:rPr>
        <w:t>גזירת הכתוב</w:t>
      </w:r>
      <w:r w:rsidR="00FF53CD">
        <w:rPr>
          <w:sz w:val="22"/>
          <w:szCs w:val="22"/>
          <w:lang w:bidi="he-IL"/>
        </w:rPr>
        <w:t>)</w:t>
      </w:r>
      <w:r w:rsidRPr="007E78D0">
        <w:rPr>
          <w:sz w:val="22"/>
          <w:szCs w:val="22"/>
          <w:lang w:bidi="he-IL"/>
        </w:rPr>
        <w:t xml:space="preserve">, if he claims that he was </w:t>
      </w:r>
      <w:r w:rsidRPr="007E78D0">
        <w:rPr>
          <w:rFonts w:hint="cs"/>
          <w:sz w:val="22"/>
          <w:szCs w:val="22"/>
          <w:rtl/>
          <w:lang w:bidi="he-IL"/>
        </w:rPr>
        <w:t>מקדש</w:t>
      </w:r>
      <w:r w:rsidRPr="007E78D0">
        <w:rPr>
          <w:sz w:val="22"/>
          <w:szCs w:val="22"/>
          <w:lang w:bidi="he-IL"/>
        </w:rPr>
        <w:t xml:space="preserve"> her when she was a </w:t>
      </w:r>
      <w:r w:rsidRPr="007E78D0">
        <w:rPr>
          <w:rFonts w:hint="cs"/>
          <w:sz w:val="22"/>
          <w:szCs w:val="22"/>
          <w:rtl/>
          <w:lang w:bidi="he-IL"/>
        </w:rPr>
        <w:t>קטנה</w:t>
      </w:r>
      <w:r w:rsidRPr="007E78D0">
        <w:rPr>
          <w:sz w:val="22"/>
          <w:szCs w:val="22"/>
          <w:lang w:bidi="he-IL"/>
        </w:rPr>
        <w:t xml:space="preserve"> - </w:t>
      </w:r>
      <w:r w:rsidR="00B47200" w:rsidRPr="007E78D0">
        <w:rPr>
          <w:sz w:val="22"/>
          <w:szCs w:val="22"/>
          <w:lang w:bidi="he-IL"/>
        </w:rPr>
        <w:t xml:space="preserve">  </w:t>
      </w:r>
    </w:p>
    <w:p w:rsidR="00E0353A" w:rsidRPr="007F05AB" w:rsidRDefault="00E0353A" w:rsidP="00BF7959">
      <w:pPr>
        <w:bidi/>
        <w:spacing w:line="276" w:lineRule="auto"/>
        <w:jc w:val="both"/>
        <w:rPr>
          <w:rFonts w:cs="David"/>
          <w:b/>
          <w:bCs/>
          <w:sz w:val="26"/>
          <w:szCs w:val="26"/>
          <w:lang w:bidi="he-IL"/>
        </w:rPr>
      </w:pPr>
      <w:r w:rsidRPr="007F05AB">
        <w:rPr>
          <w:rFonts w:cs="David" w:hint="cs"/>
          <w:b/>
          <w:bCs/>
          <w:sz w:val="26"/>
          <w:szCs w:val="26"/>
          <w:rtl/>
          <w:lang w:bidi="he-IL"/>
        </w:rPr>
        <w:t>אבל לפי המסקנא לא נאמר כן]</w:t>
      </w:r>
      <w:r w:rsidR="007B42AD" w:rsidRPr="007F05AB">
        <w:rPr>
          <w:rFonts w:cs="David" w:hint="cs"/>
          <w:b/>
          <w:bCs/>
          <w:sz w:val="26"/>
          <w:szCs w:val="26"/>
          <w:rtl/>
          <w:lang w:bidi="he-IL"/>
        </w:rPr>
        <w:t>:</w:t>
      </w:r>
    </w:p>
    <w:p w:rsidR="00C441DF" w:rsidRDefault="00C441DF" w:rsidP="00BF7959">
      <w:pPr>
        <w:spacing w:line="276" w:lineRule="auto"/>
        <w:jc w:val="both"/>
        <w:rPr>
          <w:sz w:val="22"/>
          <w:szCs w:val="22"/>
          <w:lang w:bidi="he-IL"/>
        </w:rPr>
      </w:pPr>
      <w:r w:rsidRPr="00C441DF">
        <w:rPr>
          <w:rFonts w:cs="Aharoni"/>
          <w:b/>
          <w:bCs/>
          <w:sz w:val="26"/>
          <w:szCs w:val="26"/>
          <w:lang w:bidi="he-IL"/>
        </w:rPr>
        <w:t xml:space="preserve">However </w:t>
      </w:r>
      <w:r>
        <w:rPr>
          <w:rFonts w:cs="Aharoni"/>
          <w:b/>
          <w:bCs/>
          <w:sz w:val="26"/>
          <w:szCs w:val="26"/>
          <w:lang w:bidi="he-IL"/>
        </w:rPr>
        <w:t xml:space="preserve">according to the conclusion </w:t>
      </w:r>
      <w:r>
        <w:rPr>
          <w:rFonts w:cs="Aharoni"/>
          <w:sz w:val="26"/>
          <w:szCs w:val="26"/>
          <w:lang w:bidi="he-IL"/>
        </w:rPr>
        <w:t xml:space="preserve">of the </w:t>
      </w:r>
      <w:r>
        <w:rPr>
          <w:rFonts w:hint="cs"/>
          <w:sz w:val="26"/>
          <w:szCs w:val="26"/>
          <w:rtl/>
          <w:lang w:bidi="he-IL"/>
        </w:rPr>
        <w:t>גמרא</w:t>
      </w:r>
      <w:r>
        <w:rPr>
          <w:sz w:val="26"/>
          <w:szCs w:val="26"/>
          <w:lang w:bidi="he-IL"/>
        </w:rPr>
        <w:t xml:space="preserve"> (that a father is </w:t>
      </w:r>
      <w:r>
        <w:rPr>
          <w:rFonts w:hint="cs"/>
          <w:sz w:val="26"/>
          <w:szCs w:val="26"/>
          <w:rtl/>
          <w:lang w:bidi="he-IL"/>
        </w:rPr>
        <w:t>מקדש</w:t>
      </w:r>
      <w:r>
        <w:rPr>
          <w:sz w:val="26"/>
          <w:szCs w:val="26"/>
          <w:lang w:bidi="he-IL"/>
        </w:rPr>
        <w:t xml:space="preserve"> the </w:t>
      </w:r>
      <w:r>
        <w:rPr>
          <w:rFonts w:hint="cs"/>
          <w:sz w:val="26"/>
          <w:szCs w:val="26"/>
          <w:rtl/>
          <w:lang w:bidi="he-IL"/>
        </w:rPr>
        <w:t>נערה</w:t>
      </w:r>
      <w:r>
        <w:rPr>
          <w:sz w:val="26"/>
          <w:szCs w:val="26"/>
          <w:lang w:bidi="he-IL"/>
        </w:rPr>
        <w:t xml:space="preserve">), </w:t>
      </w:r>
      <w:r>
        <w:rPr>
          <w:b/>
          <w:bCs/>
          <w:sz w:val="26"/>
          <w:szCs w:val="26"/>
          <w:lang w:bidi="he-IL"/>
        </w:rPr>
        <w:t xml:space="preserve">we will not maintain this </w:t>
      </w:r>
      <w:r w:rsidRPr="007E78D0">
        <w:rPr>
          <w:sz w:val="22"/>
          <w:szCs w:val="22"/>
          <w:lang w:bidi="he-IL"/>
        </w:rPr>
        <w:t xml:space="preserve">(that he can be </w:t>
      </w:r>
      <w:r w:rsidRPr="007E78D0">
        <w:rPr>
          <w:rFonts w:hint="cs"/>
          <w:sz w:val="22"/>
          <w:szCs w:val="22"/>
          <w:rtl/>
          <w:lang w:bidi="he-IL"/>
        </w:rPr>
        <w:t>אוסר</w:t>
      </w:r>
      <w:r w:rsidRPr="007E78D0">
        <w:rPr>
          <w:sz w:val="22"/>
          <w:szCs w:val="22"/>
          <w:lang w:bidi="he-IL"/>
        </w:rPr>
        <w:t xml:space="preserve"> a </w:t>
      </w:r>
      <w:r w:rsidRPr="007E78D0">
        <w:rPr>
          <w:rFonts w:hint="cs"/>
          <w:sz w:val="22"/>
          <w:szCs w:val="22"/>
          <w:rtl/>
          <w:lang w:bidi="he-IL"/>
        </w:rPr>
        <w:t>בוגרת</w:t>
      </w:r>
      <w:r w:rsidRPr="007E78D0">
        <w:rPr>
          <w:sz w:val="22"/>
          <w:szCs w:val="22"/>
          <w:lang w:bidi="he-IL"/>
        </w:rPr>
        <w:t xml:space="preserve"> by claiming he was </w:t>
      </w:r>
      <w:r w:rsidRPr="007E78D0">
        <w:rPr>
          <w:rFonts w:hint="cs"/>
          <w:sz w:val="22"/>
          <w:szCs w:val="22"/>
          <w:rtl/>
          <w:lang w:bidi="he-IL"/>
        </w:rPr>
        <w:t>מקדש</w:t>
      </w:r>
      <w:r w:rsidRPr="007E78D0">
        <w:rPr>
          <w:sz w:val="22"/>
          <w:szCs w:val="22"/>
          <w:lang w:bidi="he-IL"/>
        </w:rPr>
        <w:t xml:space="preserve"> her previously). If</w:t>
      </w:r>
      <w:r w:rsidR="0045684E" w:rsidRPr="007E78D0">
        <w:rPr>
          <w:sz w:val="22"/>
          <w:szCs w:val="22"/>
          <w:lang w:bidi="he-IL"/>
        </w:rPr>
        <w:t xml:space="preserve"> presently</w:t>
      </w:r>
      <w:r w:rsidRPr="007E78D0">
        <w:rPr>
          <w:sz w:val="22"/>
          <w:szCs w:val="22"/>
          <w:lang w:bidi="he-IL"/>
        </w:rPr>
        <w:t xml:space="preserve"> it is not </w:t>
      </w:r>
      <w:r w:rsidRPr="007E78D0">
        <w:rPr>
          <w:rFonts w:hint="cs"/>
          <w:sz w:val="22"/>
          <w:szCs w:val="22"/>
          <w:rtl/>
          <w:lang w:bidi="he-IL"/>
        </w:rPr>
        <w:t>בידו כלל</w:t>
      </w:r>
      <w:r w:rsidRPr="007E78D0">
        <w:rPr>
          <w:sz w:val="22"/>
          <w:szCs w:val="22"/>
          <w:lang w:bidi="he-IL"/>
        </w:rPr>
        <w:t xml:space="preserve">, then he has no </w:t>
      </w:r>
      <w:r w:rsidRPr="007E78D0">
        <w:rPr>
          <w:rFonts w:hint="cs"/>
          <w:sz w:val="22"/>
          <w:szCs w:val="22"/>
          <w:rtl/>
          <w:lang w:bidi="he-IL"/>
        </w:rPr>
        <w:t>נאמנות</w:t>
      </w:r>
      <w:r w:rsidRPr="007E78D0">
        <w:rPr>
          <w:sz w:val="22"/>
          <w:szCs w:val="22"/>
          <w:lang w:bidi="he-IL"/>
        </w:rPr>
        <w:t xml:space="preserve">. </w:t>
      </w:r>
    </w:p>
    <w:p w:rsidR="006847AD" w:rsidRDefault="006847AD" w:rsidP="00BF7959">
      <w:pPr>
        <w:spacing w:line="276" w:lineRule="auto"/>
        <w:jc w:val="both"/>
        <w:rPr>
          <w:sz w:val="22"/>
          <w:szCs w:val="22"/>
          <w:lang w:bidi="he-IL"/>
        </w:rPr>
      </w:pPr>
    </w:p>
    <w:p w:rsidR="006847AD" w:rsidRPr="007B42AD" w:rsidRDefault="006847AD" w:rsidP="00BF7959">
      <w:pPr>
        <w:spacing w:line="276" w:lineRule="auto"/>
        <w:jc w:val="both"/>
        <w:rPr>
          <w:rFonts w:ascii="Copperplate Gothic Bold" w:hAnsi="Copperplate Gothic Bold"/>
          <w:sz w:val="26"/>
          <w:szCs w:val="26"/>
          <w:u w:val="double"/>
          <w:lang w:bidi="he-IL"/>
        </w:rPr>
      </w:pPr>
      <w:r w:rsidRPr="007B42AD">
        <w:rPr>
          <w:rFonts w:ascii="Copperplate Gothic Bold" w:hAnsi="Copperplate Gothic Bold"/>
          <w:sz w:val="26"/>
          <w:szCs w:val="26"/>
          <w:u w:val="double"/>
          <w:lang w:bidi="he-IL"/>
        </w:rPr>
        <w:t>Summary</w:t>
      </w:r>
    </w:p>
    <w:p w:rsidR="006847AD" w:rsidRDefault="006847AD" w:rsidP="00BF7959">
      <w:pPr>
        <w:spacing w:line="276" w:lineRule="auto"/>
        <w:jc w:val="both"/>
        <w:rPr>
          <w:sz w:val="26"/>
          <w:szCs w:val="26"/>
          <w:lang w:bidi="he-IL"/>
        </w:rPr>
      </w:pPr>
      <w:r>
        <w:rPr>
          <w:sz w:val="26"/>
          <w:szCs w:val="26"/>
          <w:lang w:bidi="he-IL"/>
        </w:rPr>
        <w:t xml:space="preserve">It is not </w:t>
      </w:r>
      <w:r>
        <w:rPr>
          <w:rFonts w:hint="cs"/>
          <w:sz w:val="26"/>
          <w:szCs w:val="26"/>
          <w:rtl/>
          <w:lang w:bidi="he-IL"/>
        </w:rPr>
        <w:t>בידו כ"כ</w:t>
      </w:r>
      <w:r>
        <w:rPr>
          <w:sz w:val="26"/>
          <w:szCs w:val="26"/>
          <w:lang w:bidi="he-IL"/>
        </w:rPr>
        <w:t xml:space="preserve"> of a father to be </w:t>
      </w:r>
      <w:r>
        <w:rPr>
          <w:rFonts w:hint="cs"/>
          <w:sz w:val="26"/>
          <w:szCs w:val="26"/>
          <w:rtl/>
          <w:lang w:bidi="he-IL"/>
        </w:rPr>
        <w:t>מקדש</w:t>
      </w:r>
      <w:r>
        <w:rPr>
          <w:sz w:val="26"/>
          <w:szCs w:val="26"/>
          <w:lang w:bidi="he-IL"/>
        </w:rPr>
        <w:t xml:space="preserve"> a </w:t>
      </w:r>
      <w:r>
        <w:rPr>
          <w:rFonts w:hint="cs"/>
          <w:sz w:val="26"/>
          <w:szCs w:val="26"/>
          <w:rtl/>
          <w:lang w:bidi="he-IL"/>
        </w:rPr>
        <w:t>נערה</w:t>
      </w:r>
      <w:r>
        <w:rPr>
          <w:sz w:val="26"/>
          <w:szCs w:val="26"/>
          <w:lang w:bidi="he-IL"/>
        </w:rPr>
        <w:t xml:space="preserve"> or a </w:t>
      </w:r>
      <w:r>
        <w:rPr>
          <w:rFonts w:hint="cs"/>
          <w:sz w:val="26"/>
          <w:szCs w:val="26"/>
          <w:rtl/>
          <w:lang w:bidi="he-IL"/>
        </w:rPr>
        <w:t>קטנה</w:t>
      </w:r>
      <w:r>
        <w:rPr>
          <w:sz w:val="26"/>
          <w:szCs w:val="26"/>
          <w:lang w:bidi="he-IL"/>
        </w:rPr>
        <w:t xml:space="preserve">, nevertheless the </w:t>
      </w:r>
      <w:r>
        <w:rPr>
          <w:rFonts w:hint="cs"/>
          <w:sz w:val="26"/>
          <w:szCs w:val="26"/>
          <w:rtl/>
          <w:lang w:bidi="he-IL"/>
        </w:rPr>
        <w:t>פסוק</w:t>
      </w:r>
      <w:r>
        <w:rPr>
          <w:sz w:val="26"/>
          <w:szCs w:val="26"/>
          <w:lang w:bidi="he-IL"/>
        </w:rPr>
        <w:t xml:space="preserve"> of </w:t>
      </w:r>
      <w:r>
        <w:rPr>
          <w:rFonts w:hint="cs"/>
          <w:sz w:val="26"/>
          <w:szCs w:val="26"/>
          <w:rtl/>
          <w:lang w:bidi="he-IL"/>
        </w:rPr>
        <w:t>בתי נתתי</w:t>
      </w:r>
      <w:r>
        <w:rPr>
          <w:sz w:val="26"/>
          <w:szCs w:val="26"/>
          <w:lang w:bidi="he-IL"/>
        </w:rPr>
        <w:t xml:space="preserve"> teaches us that he is </w:t>
      </w:r>
      <w:r>
        <w:rPr>
          <w:rFonts w:hint="cs"/>
          <w:sz w:val="26"/>
          <w:szCs w:val="26"/>
          <w:rtl/>
          <w:lang w:bidi="he-IL"/>
        </w:rPr>
        <w:t>נאמן לאוסרה</w:t>
      </w:r>
      <w:r>
        <w:rPr>
          <w:sz w:val="26"/>
          <w:szCs w:val="26"/>
          <w:lang w:bidi="he-IL"/>
        </w:rPr>
        <w:t xml:space="preserve"> when she is not a </w:t>
      </w:r>
      <w:r>
        <w:rPr>
          <w:rFonts w:hint="cs"/>
          <w:sz w:val="26"/>
          <w:szCs w:val="26"/>
          <w:rtl/>
          <w:lang w:bidi="he-IL"/>
        </w:rPr>
        <w:t>בוגרת</w:t>
      </w:r>
      <w:r>
        <w:rPr>
          <w:sz w:val="26"/>
          <w:szCs w:val="26"/>
          <w:lang w:bidi="he-IL"/>
        </w:rPr>
        <w:t xml:space="preserve"> yet. However once she is a </w:t>
      </w:r>
      <w:r>
        <w:rPr>
          <w:rFonts w:hint="cs"/>
          <w:sz w:val="26"/>
          <w:szCs w:val="26"/>
          <w:rtl/>
          <w:lang w:bidi="he-IL"/>
        </w:rPr>
        <w:t>בוגרת</w:t>
      </w:r>
      <w:r>
        <w:rPr>
          <w:sz w:val="26"/>
          <w:szCs w:val="26"/>
          <w:lang w:bidi="he-IL"/>
        </w:rPr>
        <w:t xml:space="preserve">, and it is </w:t>
      </w:r>
      <w:r>
        <w:rPr>
          <w:rFonts w:hint="cs"/>
          <w:sz w:val="26"/>
          <w:szCs w:val="26"/>
          <w:rtl/>
          <w:lang w:bidi="he-IL"/>
        </w:rPr>
        <w:t>אין בידו כלל</w:t>
      </w:r>
      <w:r>
        <w:rPr>
          <w:sz w:val="26"/>
          <w:szCs w:val="26"/>
          <w:lang w:bidi="he-IL"/>
        </w:rPr>
        <w:t xml:space="preserve">, he is not </w:t>
      </w:r>
      <w:r>
        <w:rPr>
          <w:rFonts w:hint="cs"/>
          <w:sz w:val="26"/>
          <w:szCs w:val="26"/>
          <w:rtl/>
          <w:lang w:bidi="he-IL"/>
        </w:rPr>
        <w:t>נאמן לאוסרה</w:t>
      </w:r>
      <w:r>
        <w:rPr>
          <w:sz w:val="26"/>
          <w:szCs w:val="26"/>
          <w:lang w:bidi="he-IL"/>
        </w:rPr>
        <w:t>.</w:t>
      </w:r>
    </w:p>
    <w:p w:rsidR="006847AD" w:rsidRDefault="006847AD" w:rsidP="00BF7959">
      <w:pPr>
        <w:spacing w:line="276" w:lineRule="auto"/>
        <w:jc w:val="both"/>
        <w:rPr>
          <w:sz w:val="26"/>
          <w:szCs w:val="26"/>
          <w:lang w:bidi="he-IL"/>
        </w:rPr>
      </w:pPr>
    </w:p>
    <w:p w:rsidR="006847AD" w:rsidRPr="007B42AD" w:rsidRDefault="006847AD" w:rsidP="00BF7959">
      <w:pPr>
        <w:spacing w:line="276" w:lineRule="auto"/>
        <w:jc w:val="both"/>
        <w:rPr>
          <w:rFonts w:ascii="Copperplate Gothic Bold" w:hAnsi="Copperplate Gothic Bold"/>
          <w:sz w:val="26"/>
          <w:szCs w:val="26"/>
          <w:u w:val="double"/>
          <w:lang w:bidi="he-IL"/>
        </w:rPr>
      </w:pPr>
      <w:r w:rsidRPr="007B42AD">
        <w:rPr>
          <w:rFonts w:ascii="Copperplate Gothic Bold" w:hAnsi="Copperplate Gothic Bold"/>
          <w:sz w:val="26"/>
          <w:szCs w:val="26"/>
          <w:u w:val="double"/>
          <w:lang w:bidi="he-IL"/>
        </w:rPr>
        <w:t>Thinking it over</w:t>
      </w:r>
    </w:p>
    <w:p w:rsidR="00AC53CE" w:rsidRDefault="00AC53CE" w:rsidP="00BF7959">
      <w:pPr>
        <w:spacing w:line="276" w:lineRule="auto"/>
        <w:jc w:val="both"/>
        <w:rPr>
          <w:sz w:val="26"/>
          <w:szCs w:val="26"/>
          <w:lang w:bidi="he-IL"/>
        </w:rPr>
      </w:pPr>
      <w:r>
        <w:rPr>
          <w:sz w:val="26"/>
          <w:szCs w:val="26"/>
          <w:lang w:bidi="he-IL"/>
        </w:rPr>
        <w:t xml:space="preserve">1. </w:t>
      </w:r>
      <w:r>
        <w:rPr>
          <w:rFonts w:hint="cs"/>
          <w:sz w:val="26"/>
          <w:szCs w:val="26"/>
          <w:rtl/>
          <w:lang w:bidi="he-IL"/>
        </w:rPr>
        <w:t>תוספות</w:t>
      </w:r>
      <w:r>
        <w:rPr>
          <w:sz w:val="26"/>
          <w:szCs w:val="26"/>
          <w:lang w:bidi="he-IL"/>
        </w:rPr>
        <w:t xml:space="preserve"> states that when it is </w:t>
      </w:r>
      <w:r>
        <w:rPr>
          <w:rFonts w:hint="cs"/>
          <w:sz w:val="26"/>
          <w:szCs w:val="26"/>
          <w:rtl/>
          <w:lang w:bidi="he-IL"/>
        </w:rPr>
        <w:t>בידו</w:t>
      </w:r>
      <w:r>
        <w:rPr>
          <w:sz w:val="26"/>
          <w:szCs w:val="26"/>
          <w:lang w:bidi="he-IL"/>
        </w:rPr>
        <w:t xml:space="preserve"> he is </w:t>
      </w:r>
      <w:r>
        <w:rPr>
          <w:rFonts w:hint="cs"/>
          <w:sz w:val="26"/>
          <w:szCs w:val="26"/>
          <w:rtl/>
          <w:lang w:bidi="he-IL"/>
        </w:rPr>
        <w:t>נאמן</w:t>
      </w:r>
      <w:r w:rsidR="003A4475">
        <w:rPr>
          <w:sz w:val="26"/>
          <w:szCs w:val="26"/>
          <w:lang w:bidi="he-IL"/>
        </w:rPr>
        <w:t>.</w:t>
      </w:r>
      <w:r w:rsidR="00880288" w:rsidRPr="00880288">
        <w:rPr>
          <w:rStyle w:val="FootnoteReference"/>
          <w:sz w:val="26"/>
          <w:szCs w:val="26"/>
          <w:rtl/>
          <w:lang w:bidi="he-IL"/>
        </w:rPr>
        <w:t xml:space="preserve"> </w:t>
      </w:r>
      <w:r w:rsidR="00880288">
        <w:rPr>
          <w:rStyle w:val="FootnoteReference"/>
          <w:sz w:val="26"/>
          <w:szCs w:val="26"/>
          <w:rtl/>
          <w:lang w:bidi="he-IL"/>
        </w:rPr>
        <w:footnoteReference w:id="7"/>
      </w:r>
      <w:r w:rsidR="003A4475">
        <w:rPr>
          <w:sz w:val="26"/>
          <w:szCs w:val="26"/>
          <w:lang w:bidi="he-IL"/>
        </w:rPr>
        <w:t xml:space="preserve">However, the </w:t>
      </w:r>
      <w:r w:rsidR="003A4475">
        <w:rPr>
          <w:rFonts w:hint="cs"/>
          <w:sz w:val="26"/>
          <w:szCs w:val="26"/>
          <w:rtl/>
          <w:lang w:bidi="he-IL"/>
        </w:rPr>
        <w:t>נאמנות</w:t>
      </w:r>
      <w:r w:rsidR="003A4475">
        <w:rPr>
          <w:sz w:val="26"/>
          <w:szCs w:val="26"/>
          <w:lang w:bidi="he-IL"/>
        </w:rPr>
        <w:t xml:space="preserve"> of the </w:t>
      </w:r>
      <w:r w:rsidR="003A4475">
        <w:rPr>
          <w:rFonts w:hint="cs"/>
          <w:sz w:val="26"/>
          <w:szCs w:val="26"/>
          <w:rtl/>
          <w:lang w:bidi="he-IL"/>
        </w:rPr>
        <w:t>בעל</w:t>
      </w:r>
      <w:r w:rsidR="003A4475">
        <w:rPr>
          <w:sz w:val="26"/>
          <w:szCs w:val="26"/>
          <w:lang w:bidi="he-IL"/>
        </w:rPr>
        <w:t xml:space="preserve"> to claim </w:t>
      </w:r>
      <w:r w:rsidR="003A4475">
        <w:rPr>
          <w:rFonts w:hint="cs"/>
          <w:sz w:val="26"/>
          <w:szCs w:val="26"/>
          <w:rtl/>
          <w:lang w:bidi="he-IL"/>
        </w:rPr>
        <w:t>גרשתי את אשתי</w:t>
      </w:r>
      <w:r w:rsidR="003A4475">
        <w:rPr>
          <w:sz w:val="26"/>
          <w:szCs w:val="26"/>
          <w:lang w:bidi="he-IL"/>
        </w:rPr>
        <w:t xml:space="preserve"> is only for the future (for that is </w:t>
      </w:r>
      <w:r w:rsidR="003A4475">
        <w:rPr>
          <w:rFonts w:hint="cs"/>
          <w:sz w:val="26"/>
          <w:szCs w:val="26"/>
          <w:rtl/>
          <w:lang w:bidi="he-IL"/>
        </w:rPr>
        <w:t>בידו</w:t>
      </w:r>
      <w:r w:rsidR="003A4475">
        <w:rPr>
          <w:sz w:val="26"/>
          <w:szCs w:val="26"/>
          <w:lang w:bidi="he-IL"/>
        </w:rPr>
        <w:t xml:space="preserve">), but not for the past; here we are deriving from </w:t>
      </w:r>
      <w:r w:rsidR="003A4475">
        <w:rPr>
          <w:rFonts w:hint="cs"/>
          <w:sz w:val="26"/>
          <w:szCs w:val="26"/>
          <w:rtl/>
          <w:lang w:bidi="he-IL"/>
        </w:rPr>
        <w:t>מוצש"ר</w:t>
      </w:r>
      <w:r w:rsidR="003A4475">
        <w:rPr>
          <w:sz w:val="26"/>
          <w:szCs w:val="26"/>
          <w:lang w:bidi="he-IL"/>
        </w:rPr>
        <w:t xml:space="preserve"> that he the father is </w:t>
      </w:r>
      <w:r w:rsidR="003A4475">
        <w:rPr>
          <w:rFonts w:hint="cs"/>
          <w:sz w:val="26"/>
          <w:szCs w:val="26"/>
          <w:rtl/>
          <w:lang w:bidi="he-IL"/>
        </w:rPr>
        <w:t>נאמן</w:t>
      </w:r>
      <w:r w:rsidR="003A4475">
        <w:rPr>
          <w:sz w:val="26"/>
          <w:szCs w:val="26"/>
          <w:lang w:bidi="he-IL"/>
        </w:rPr>
        <w:t xml:space="preserve"> (even) for the past.</w:t>
      </w:r>
      <w:r w:rsidR="003A4475">
        <w:rPr>
          <w:rStyle w:val="FootnoteReference"/>
          <w:sz w:val="26"/>
          <w:szCs w:val="26"/>
          <w:lang w:bidi="he-IL"/>
        </w:rPr>
        <w:footnoteReference w:id="8"/>
      </w:r>
    </w:p>
    <w:p w:rsidR="00AC53CE" w:rsidRDefault="00AC53CE" w:rsidP="00BF7959">
      <w:pPr>
        <w:spacing w:line="276" w:lineRule="auto"/>
        <w:jc w:val="both"/>
        <w:rPr>
          <w:sz w:val="26"/>
          <w:szCs w:val="26"/>
          <w:lang w:bidi="he-IL"/>
        </w:rPr>
      </w:pPr>
    </w:p>
    <w:p w:rsidR="006847AD" w:rsidRPr="006847AD" w:rsidRDefault="00AC53CE" w:rsidP="00BF7959">
      <w:pPr>
        <w:spacing w:line="276" w:lineRule="auto"/>
        <w:jc w:val="both"/>
        <w:rPr>
          <w:sz w:val="26"/>
          <w:szCs w:val="26"/>
          <w:lang w:bidi="he-IL"/>
        </w:rPr>
      </w:pPr>
      <w:r>
        <w:rPr>
          <w:sz w:val="26"/>
          <w:szCs w:val="26"/>
          <w:lang w:bidi="he-IL"/>
        </w:rPr>
        <w:t xml:space="preserve">2. </w:t>
      </w:r>
      <w:r w:rsidR="00B35ABE">
        <w:rPr>
          <w:sz w:val="26"/>
          <w:szCs w:val="26"/>
          <w:lang w:bidi="he-IL"/>
        </w:rPr>
        <w:t xml:space="preserve">Does the </w:t>
      </w:r>
      <w:r w:rsidR="00B35ABE">
        <w:rPr>
          <w:rFonts w:hint="cs"/>
          <w:sz w:val="26"/>
          <w:szCs w:val="26"/>
          <w:rtl/>
          <w:lang w:bidi="he-IL"/>
        </w:rPr>
        <w:t>פסוק</w:t>
      </w:r>
      <w:r w:rsidR="00B35ABE">
        <w:rPr>
          <w:sz w:val="26"/>
          <w:szCs w:val="26"/>
          <w:lang w:bidi="he-IL"/>
        </w:rPr>
        <w:t xml:space="preserve"> of </w:t>
      </w:r>
      <w:r w:rsidR="00B35ABE">
        <w:rPr>
          <w:rFonts w:hint="cs"/>
          <w:sz w:val="26"/>
          <w:szCs w:val="26"/>
          <w:rtl/>
          <w:lang w:bidi="he-IL"/>
        </w:rPr>
        <w:t>בתי נתתי וגו'</w:t>
      </w:r>
      <w:r w:rsidR="00B35ABE">
        <w:rPr>
          <w:sz w:val="26"/>
          <w:szCs w:val="26"/>
          <w:lang w:bidi="he-IL"/>
        </w:rPr>
        <w:t xml:space="preserve"> teach us that the father can be </w:t>
      </w:r>
      <w:r w:rsidR="00B35ABE">
        <w:rPr>
          <w:rFonts w:hint="cs"/>
          <w:sz w:val="26"/>
          <w:szCs w:val="26"/>
          <w:rtl/>
          <w:lang w:bidi="he-IL"/>
        </w:rPr>
        <w:t>מקדש</w:t>
      </w:r>
      <w:r w:rsidR="00B35ABE">
        <w:rPr>
          <w:sz w:val="26"/>
          <w:szCs w:val="26"/>
          <w:lang w:bidi="he-IL"/>
        </w:rPr>
        <w:t xml:space="preserve"> his daughter and therefore we can surmise that since it is </w:t>
      </w:r>
      <w:r w:rsidR="00B35ABE">
        <w:rPr>
          <w:rFonts w:hint="cs"/>
          <w:sz w:val="26"/>
          <w:szCs w:val="26"/>
          <w:rtl/>
          <w:lang w:bidi="he-IL"/>
        </w:rPr>
        <w:t>בידו</w:t>
      </w:r>
      <w:r w:rsidR="00B35ABE">
        <w:rPr>
          <w:sz w:val="26"/>
          <w:szCs w:val="26"/>
          <w:lang w:bidi="he-IL"/>
        </w:rPr>
        <w:t xml:space="preserve">, he is </w:t>
      </w:r>
      <w:r w:rsidR="00B35ABE">
        <w:rPr>
          <w:rFonts w:hint="cs"/>
          <w:sz w:val="26"/>
          <w:szCs w:val="26"/>
          <w:rtl/>
          <w:lang w:bidi="he-IL"/>
        </w:rPr>
        <w:t>נאמן לאוסרה</w:t>
      </w:r>
      <w:r w:rsidR="00B35ABE">
        <w:rPr>
          <w:sz w:val="26"/>
          <w:szCs w:val="26"/>
          <w:lang w:bidi="he-IL"/>
        </w:rPr>
        <w:t xml:space="preserve">; or does the </w:t>
      </w:r>
      <w:r w:rsidR="00B35ABE">
        <w:rPr>
          <w:rFonts w:hint="cs"/>
          <w:sz w:val="26"/>
          <w:szCs w:val="26"/>
          <w:rtl/>
          <w:lang w:bidi="he-IL"/>
        </w:rPr>
        <w:t>תורה</w:t>
      </w:r>
      <w:r w:rsidR="00B35ABE">
        <w:rPr>
          <w:sz w:val="26"/>
          <w:szCs w:val="26"/>
          <w:lang w:bidi="he-IL"/>
        </w:rPr>
        <w:t xml:space="preserve"> teach us directly that he is </w:t>
      </w:r>
      <w:r w:rsidR="00B35ABE">
        <w:rPr>
          <w:rFonts w:hint="cs"/>
          <w:sz w:val="26"/>
          <w:szCs w:val="26"/>
          <w:rtl/>
          <w:lang w:bidi="he-IL"/>
        </w:rPr>
        <w:t>נאמן לאוסרה</w:t>
      </w:r>
      <w:r w:rsidR="00B35ABE">
        <w:rPr>
          <w:sz w:val="26"/>
          <w:szCs w:val="26"/>
          <w:lang w:bidi="he-IL"/>
        </w:rPr>
        <w:t>?!</w:t>
      </w:r>
    </w:p>
    <w:p w:rsidR="00D80DE2" w:rsidRDefault="00E0353A" w:rsidP="00BF7959">
      <w:pPr>
        <w:bidi/>
        <w:spacing w:line="276" w:lineRule="auto"/>
        <w:jc w:val="both"/>
        <w:rPr>
          <w:lang w:bidi="he-IL"/>
        </w:rPr>
      </w:pPr>
      <w:r w:rsidRPr="007E78D0">
        <w:rPr>
          <w:rFonts w:hint="cs"/>
          <w:sz w:val="20"/>
          <w:szCs w:val="20"/>
          <w:rtl/>
          <w:lang w:bidi="he-IL"/>
        </w:rPr>
        <w:br/>
      </w:r>
    </w:p>
    <w:sectPr w:rsidR="00D80DE2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AA4" w:rsidRDefault="00973AA4">
      <w:r>
        <w:separator/>
      </w:r>
    </w:p>
  </w:endnote>
  <w:endnote w:type="continuationSeparator" w:id="0">
    <w:p w:rsidR="00973AA4" w:rsidRDefault="00973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C63" w:rsidRDefault="004A6C63" w:rsidP="009B1AD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A6C63" w:rsidRDefault="004A6C6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0288" w:rsidRDefault="00880288">
    <w:pPr>
      <w:pStyle w:val="Footer"/>
      <w:jc w:val="center"/>
      <w:rPr>
        <w:noProof/>
        <w:sz w:val="16"/>
        <w:szCs w:val="16"/>
      </w:rPr>
    </w:pPr>
    <w:r w:rsidRPr="00880288">
      <w:rPr>
        <w:sz w:val="20"/>
        <w:szCs w:val="20"/>
      </w:rPr>
      <w:fldChar w:fldCharType="begin"/>
    </w:r>
    <w:r w:rsidRPr="00880288">
      <w:rPr>
        <w:sz w:val="20"/>
        <w:szCs w:val="20"/>
      </w:rPr>
      <w:instrText xml:space="preserve"> PAGE   \* MERGEFORMAT </w:instrText>
    </w:r>
    <w:r w:rsidRPr="00880288">
      <w:rPr>
        <w:sz w:val="20"/>
        <w:szCs w:val="20"/>
      </w:rPr>
      <w:fldChar w:fldCharType="separate"/>
    </w:r>
    <w:r w:rsidR="00C74E10">
      <w:rPr>
        <w:noProof/>
        <w:sz w:val="20"/>
        <w:szCs w:val="20"/>
      </w:rPr>
      <w:t>3</w:t>
    </w:r>
    <w:r w:rsidRPr="00880288">
      <w:rPr>
        <w:noProof/>
        <w:sz w:val="20"/>
        <w:szCs w:val="20"/>
      </w:rPr>
      <w:fldChar w:fldCharType="end"/>
    </w:r>
  </w:p>
  <w:p w:rsidR="00880288" w:rsidRPr="00880288" w:rsidRDefault="00880288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4A6C63" w:rsidRPr="004A6C63" w:rsidRDefault="004A6C63" w:rsidP="004A6C63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AA4" w:rsidRDefault="00973AA4">
      <w:r>
        <w:separator/>
      </w:r>
    </w:p>
  </w:footnote>
  <w:footnote w:type="continuationSeparator" w:id="0">
    <w:p w:rsidR="00973AA4" w:rsidRDefault="00973AA4">
      <w:r>
        <w:continuationSeparator/>
      </w:r>
    </w:p>
  </w:footnote>
  <w:footnote w:id="1">
    <w:p w:rsidR="00880288" w:rsidRDefault="00880288" w:rsidP="00BF7959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This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is bracketed and in a smaller type in our texts, seemingly indicating that it is an addendum (from </w:t>
      </w:r>
      <w:r>
        <w:rPr>
          <w:rFonts w:hint="cs"/>
          <w:rtl/>
          <w:lang w:bidi="he-IL"/>
        </w:rPr>
        <w:t>תו"י</w:t>
      </w:r>
      <w:r>
        <w:rPr>
          <w:lang w:bidi="he-IL"/>
        </w:rPr>
        <w:t xml:space="preserve">). Nevertheless it is cited (partially) in the </w:t>
      </w:r>
      <w:r>
        <w:rPr>
          <w:rFonts w:hint="cs"/>
          <w:rtl/>
          <w:lang w:bidi="he-IL"/>
        </w:rPr>
        <w:t>תוספות הרא"ש</w:t>
      </w:r>
      <w:r>
        <w:rPr>
          <w:lang w:bidi="he-IL"/>
        </w:rPr>
        <w:t>.</w:t>
      </w:r>
    </w:p>
  </w:footnote>
  <w:footnote w:id="2">
    <w:p w:rsidR="007F1F30" w:rsidRDefault="007F1F30" w:rsidP="00BF7959">
      <w:pPr>
        <w:pStyle w:val="FootnoteText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תוספות הרא"ש</w:t>
      </w:r>
      <w:r>
        <w:rPr>
          <w:lang w:bidi="he-IL"/>
        </w:rPr>
        <w:t xml:space="preserve"> who states that we know that it is </w:t>
      </w:r>
      <w:r>
        <w:rPr>
          <w:rFonts w:hint="cs"/>
          <w:rtl/>
          <w:lang w:bidi="he-IL"/>
        </w:rPr>
        <w:t>בידו לקדשה</w:t>
      </w:r>
      <w:r>
        <w:rPr>
          <w:lang w:bidi="he-IL"/>
        </w:rPr>
        <w:t xml:space="preserve"> from the </w:t>
      </w:r>
      <w:r>
        <w:rPr>
          <w:rFonts w:hint="cs"/>
          <w:rtl/>
          <w:lang w:bidi="he-IL"/>
        </w:rPr>
        <w:t>פסוק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ויצאה חנם אין כסף</w:t>
      </w:r>
      <w:r>
        <w:rPr>
          <w:lang w:bidi="he-IL"/>
        </w:rPr>
        <w:t xml:space="preserve"> (see </w:t>
      </w:r>
      <w:r>
        <w:rPr>
          <w:rFonts w:hint="cs"/>
          <w:rtl/>
          <w:lang w:bidi="he-IL"/>
        </w:rPr>
        <w:t>לקמן מו,ב</w:t>
      </w:r>
      <w:r>
        <w:rPr>
          <w:lang w:bidi="he-IL"/>
        </w:rPr>
        <w:t xml:space="preserve">) [not from </w:t>
      </w:r>
      <w:r>
        <w:rPr>
          <w:rFonts w:hint="cs"/>
          <w:rtl/>
          <w:lang w:bidi="he-IL"/>
        </w:rPr>
        <w:t>את בתי וגו'</w:t>
      </w:r>
      <w:r>
        <w:rPr>
          <w:lang w:bidi="he-IL"/>
        </w:rPr>
        <w:t xml:space="preserve">]; why do we need the </w:t>
      </w:r>
      <w:r>
        <w:rPr>
          <w:rFonts w:hint="cs"/>
          <w:rtl/>
          <w:lang w:bidi="he-IL"/>
        </w:rPr>
        <w:t>פסוק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בתי נתתי</w:t>
      </w:r>
      <w:r>
        <w:rPr>
          <w:lang w:bidi="he-IL"/>
        </w:rPr>
        <w:t xml:space="preserve"> to teach us that he is </w:t>
      </w:r>
      <w:r>
        <w:rPr>
          <w:rFonts w:hint="cs"/>
          <w:rtl/>
          <w:lang w:bidi="he-IL"/>
        </w:rPr>
        <w:t>נאמן לאוסרה</w:t>
      </w:r>
      <w:r>
        <w:rPr>
          <w:lang w:bidi="he-IL"/>
        </w:rPr>
        <w:t>.</w:t>
      </w:r>
    </w:p>
  </w:footnote>
  <w:footnote w:id="3">
    <w:p w:rsidR="007F1F30" w:rsidRPr="007F1F30" w:rsidRDefault="007F1F30" w:rsidP="00BF7959">
      <w:pPr>
        <w:pStyle w:val="FootnoteText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See ‘Thinking it over’ # 1.</w:t>
      </w:r>
    </w:p>
  </w:footnote>
  <w:footnote w:id="4">
    <w:p w:rsidR="007F1F30" w:rsidRDefault="007F1F30" w:rsidP="00BF7959">
      <w:pPr>
        <w:pStyle w:val="FootnoteText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It may seem that if the </w:t>
      </w:r>
      <w:r>
        <w:rPr>
          <w:rFonts w:hint="cs"/>
          <w:rtl/>
          <w:lang w:bidi="he-IL"/>
        </w:rPr>
        <w:t>נאמנות</w:t>
      </w:r>
      <w:r>
        <w:rPr>
          <w:lang w:bidi="he-IL"/>
        </w:rPr>
        <w:t xml:space="preserve"> of the father was based only on </w:t>
      </w:r>
      <w:r>
        <w:rPr>
          <w:rFonts w:hint="cs"/>
          <w:rtl/>
          <w:lang w:bidi="he-IL"/>
        </w:rPr>
        <w:t>בידו</w:t>
      </w:r>
      <w:r>
        <w:rPr>
          <w:lang w:bidi="he-IL"/>
        </w:rPr>
        <w:t xml:space="preserve"> (not on a </w:t>
      </w:r>
      <w:r>
        <w:rPr>
          <w:rFonts w:hint="cs"/>
          <w:rtl/>
          <w:lang w:bidi="he-IL"/>
        </w:rPr>
        <w:t>פסוק</w:t>
      </w:r>
      <w:r>
        <w:rPr>
          <w:lang w:bidi="he-IL"/>
        </w:rPr>
        <w:t xml:space="preserve">), then by </w:t>
      </w:r>
      <w:r>
        <w:rPr>
          <w:rFonts w:hint="cs"/>
          <w:rtl/>
          <w:lang w:bidi="he-IL"/>
        </w:rPr>
        <w:t>בוגרת</w:t>
      </w:r>
      <w:r>
        <w:rPr>
          <w:lang w:bidi="he-IL"/>
        </w:rPr>
        <w:t xml:space="preserve"> (where it is not </w:t>
      </w:r>
      <w:r>
        <w:rPr>
          <w:rFonts w:hint="cs"/>
          <w:rtl/>
          <w:lang w:bidi="he-IL"/>
        </w:rPr>
        <w:t>בידו</w:t>
      </w:r>
      <w:r>
        <w:rPr>
          <w:lang w:bidi="he-IL"/>
        </w:rPr>
        <w:t xml:space="preserve">) the father would not be believed. However now that even by a </w:t>
      </w:r>
      <w:r>
        <w:rPr>
          <w:rFonts w:hint="cs"/>
          <w:rtl/>
          <w:lang w:bidi="he-IL"/>
        </w:rPr>
        <w:t>נערה וקטנה</w:t>
      </w:r>
      <w:r>
        <w:rPr>
          <w:lang w:bidi="he-IL"/>
        </w:rPr>
        <w:t xml:space="preserve"> it is not </w:t>
      </w:r>
      <w:r>
        <w:rPr>
          <w:rFonts w:hint="cs"/>
          <w:rtl/>
          <w:lang w:bidi="he-IL"/>
        </w:rPr>
        <w:t>בידו (כ"כ)</w:t>
      </w:r>
      <w:r>
        <w:rPr>
          <w:lang w:bidi="he-IL"/>
        </w:rPr>
        <w:t xml:space="preserve">, and nevertheless there is a </w:t>
      </w:r>
      <w:r>
        <w:rPr>
          <w:rFonts w:hint="cs"/>
          <w:rtl/>
          <w:lang w:bidi="he-IL"/>
        </w:rPr>
        <w:t>פסוק</w:t>
      </w:r>
      <w:r>
        <w:rPr>
          <w:lang w:bidi="he-IL"/>
        </w:rPr>
        <w:t xml:space="preserve"> that the father is </w:t>
      </w:r>
      <w:r>
        <w:rPr>
          <w:rFonts w:hint="cs"/>
          <w:rtl/>
          <w:lang w:bidi="he-IL"/>
        </w:rPr>
        <w:t>נאמן</w:t>
      </w:r>
      <w:r>
        <w:rPr>
          <w:lang w:bidi="he-IL"/>
        </w:rPr>
        <w:t xml:space="preserve">; we might think that even by a </w:t>
      </w:r>
      <w:r>
        <w:rPr>
          <w:rFonts w:hint="cs"/>
          <w:rtl/>
          <w:lang w:bidi="he-IL"/>
        </w:rPr>
        <w:t>בוגרת</w:t>
      </w:r>
      <w:r>
        <w:rPr>
          <w:lang w:bidi="he-IL"/>
        </w:rPr>
        <w:t xml:space="preserve"> (where it is (also) </w:t>
      </w:r>
      <w:r>
        <w:rPr>
          <w:rFonts w:hint="cs"/>
          <w:rtl/>
          <w:lang w:bidi="he-IL"/>
        </w:rPr>
        <w:t>אינו בידו (כלל)</w:t>
      </w:r>
      <w:r>
        <w:rPr>
          <w:lang w:bidi="he-IL"/>
        </w:rPr>
        <w:t xml:space="preserve">), he should also be </w:t>
      </w:r>
      <w:r>
        <w:rPr>
          <w:rFonts w:hint="cs"/>
          <w:rtl/>
          <w:lang w:bidi="he-IL"/>
        </w:rPr>
        <w:t>נאמן</w:t>
      </w:r>
      <w:r>
        <w:rPr>
          <w:lang w:bidi="he-IL"/>
        </w:rPr>
        <w:t xml:space="preserve">.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disabuses us from this notion. We cannot compare </w:t>
      </w:r>
      <w:r>
        <w:rPr>
          <w:rFonts w:hint="cs"/>
          <w:rtl/>
          <w:lang w:bidi="he-IL"/>
        </w:rPr>
        <w:t>אינו בידו כ"כ</w:t>
      </w:r>
      <w:r>
        <w:rPr>
          <w:lang w:bidi="he-IL"/>
        </w:rPr>
        <w:t xml:space="preserve"> to </w:t>
      </w:r>
      <w:r>
        <w:rPr>
          <w:rFonts w:hint="cs"/>
          <w:rtl/>
          <w:lang w:bidi="he-IL"/>
        </w:rPr>
        <w:t>אינו בידו כלל</w:t>
      </w:r>
      <w:r>
        <w:rPr>
          <w:lang w:bidi="he-IL"/>
        </w:rPr>
        <w:t>.</w:t>
      </w:r>
    </w:p>
  </w:footnote>
  <w:footnote w:id="5">
    <w:p w:rsidR="007F1F30" w:rsidRPr="007F1F30" w:rsidRDefault="007F1F30" w:rsidP="00BF7959">
      <w:pPr>
        <w:pStyle w:val="FootnoteText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there ultimately refutes this notion.</w:t>
      </w:r>
    </w:p>
  </w:footnote>
  <w:footnote w:id="6">
    <w:p w:rsidR="007F1F30" w:rsidRDefault="007F1F30" w:rsidP="00BF7959">
      <w:pPr>
        <w:pStyle w:val="FootnoteText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  <w:lang w:bidi="he-IL"/>
        </w:rPr>
        <w:t>פסוק</w:t>
      </w:r>
      <w:r>
        <w:rPr>
          <w:lang w:bidi="he-IL"/>
        </w:rPr>
        <w:t xml:space="preserve"> is in the </w:t>
      </w:r>
      <w:r>
        <w:rPr>
          <w:rFonts w:hint="cs"/>
          <w:rtl/>
          <w:lang w:bidi="he-IL"/>
        </w:rPr>
        <w:t>פרשה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מוציא שם רע (דברים [תצא] כב,טז)</w:t>
      </w:r>
      <w:r>
        <w:rPr>
          <w:lang w:bidi="he-IL"/>
        </w:rPr>
        <w:t xml:space="preserve"> which is applicable only when she is a </w:t>
      </w:r>
      <w:r>
        <w:rPr>
          <w:rFonts w:hint="cs"/>
          <w:rtl/>
          <w:lang w:bidi="he-IL"/>
        </w:rPr>
        <w:t>נערה</w:t>
      </w:r>
      <w:r>
        <w:rPr>
          <w:lang w:bidi="he-IL"/>
        </w:rPr>
        <w:t>.</w:t>
      </w:r>
    </w:p>
  </w:footnote>
  <w:footnote w:id="7">
    <w:p w:rsidR="00880288" w:rsidRDefault="00880288" w:rsidP="00BF7959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footnote # 3.</w:t>
      </w:r>
    </w:p>
  </w:footnote>
  <w:footnote w:id="8">
    <w:p w:rsidR="00FF7C1B" w:rsidRDefault="00FF7C1B" w:rsidP="00BF7959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משכנות הרועים אות תקפ</w:t>
      </w:r>
      <w:r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C63" w:rsidRPr="004A6C63" w:rsidRDefault="004A6C63" w:rsidP="004A6C63">
    <w:pPr>
      <w:pStyle w:val="Header"/>
      <w:bidi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כב,א תוס' ד"ה מנין לאב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0353A"/>
    <w:rsid w:val="00184D2E"/>
    <w:rsid w:val="00192CEA"/>
    <w:rsid w:val="001C1A85"/>
    <w:rsid w:val="0020216B"/>
    <w:rsid w:val="00210A1E"/>
    <w:rsid w:val="003A4475"/>
    <w:rsid w:val="003A66C8"/>
    <w:rsid w:val="003F6705"/>
    <w:rsid w:val="0045684E"/>
    <w:rsid w:val="004A6C63"/>
    <w:rsid w:val="005468C3"/>
    <w:rsid w:val="00663F1C"/>
    <w:rsid w:val="006847AD"/>
    <w:rsid w:val="00695C01"/>
    <w:rsid w:val="007552E7"/>
    <w:rsid w:val="007B42AD"/>
    <w:rsid w:val="007E78D0"/>
    <w:rsid w:val="007F05AB"/>
    <w:rsid w:val="007F1F30"/>
    <w:rsid w:val="00816504"/>
    <w:rsid w:val="00867016"/>
    <w:rsid w:val="00880288"/>
    <w:rsid w:val="0089054C"/>
    <w:rsid w:val="008E678D"/>
    <w:rsid w:val="00905EF1"/>
    <w:rsid w:val="00973AA4"/>
    <w:rsid w:val="009B1AD2"/>
    <w:rsid w:val="009D1734"/>
    <w:rsid w:val="00AC53CE"/>
    <w:rsid w:val="00B35ABE"/>
    <w:rsid w:val="00B47200"/>
    <w:rsid w:val="00BF4F28"/>
    <w:rsid w:val="00BF7959"/>
    <w:rsid w:val="00C441DF"/>
    <w:rsid w:val="00C74E10"/>
    <w:rsid w:val="00D253F9"/>
    <w:rsid w:val="00D54370"/>
    <w:rsid w:val="00D648BD"/>
    <w:rsid w:val="00D80DE2"/>
    <w:rsid w:val="00DD70D6"/>
    <w:rsid w:val="00E0353A"/>
    <w:rsid w:val="00EA48E4"/>
    <w:rsid w:val="00ED5D3A"/>
    <w:rsid w:val="00EE346A"/>
    <w:rsid w:val="00EE6969"/>
    <w:rsid w:val="00FC1168"/>
    <w:rsid w:val="00FF2A2C"/>
    <w:rsid w:val="00FF53CD"/>
    <w:rsid w:val="00FF548D"/>
    <w:rsid w:val="00FF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C199E58-0738-4286-BD05-891A88D51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arginnote">
    <w:name w:val="margin note"/>
    <w:basedOn w:val="Normal"/>
    <w:autoRedefine/>
    <w:rsid w:val="00816504"/>
    <w:pPr>
      <w:jc w:val="both"/>
    </w:pPr>
    <w:rPr>
      <w:rFonts w:cs="David"/>
      <w:i/>
      <w:iCs/>
      <w:sz w:val="20"/>
      <w:szCs w:val="20"/>
      <w:lang w:bidi="he-IL"/>
    </w:rPr>
  </w:style>
  <w:style w:type="character" w:styleId="Hyperlink">
    <w:name w:val="Hyperlink"/>
    <w:rsid w:val="00E0353A"/>
    <w:rPr>
      <w:color w:val="0000FF"/>
      <w:u w:val="single"/>
    </w:rPr>
  </w:style>
  <w:style w:type="paragraph" w:styleId="NormalWeb">
    <w:name w:val="Normal (Web)"/>
    <w:basedOn w:val="Normal"/>
    <w:rsid w:val="00E0353A"/>
    <w:pPr>
      <w:spacing w:before="100" w:beforeAutospacing="1" w:after="100" w:afterAutospacing="1"/>
    </w:pPr>
    <w:rPr>
      <w:sz w:val="24"/>
      <w:szCs w:val="24"/>
      <w:lang w:bidi="he-IL"/>
    </w:rPr>
  </w:style>
  <w:style w:type="paragraph" w:styleId="FootnoteText">
    <w:name w:val="footnote text"/>
    <w:basedOn w:val="Normal"/>
    <w:semiHidden/>
    <w:rsid w:val="00BF4F28"/>
    <w:rPr>
      <w:sz w:val="20"/>
      <w:szCs w:val="20"/>
    </w:rPr>
  </w:style>
  <w:style w:type="character" w:styleId="FootnoteReference">
    <w:name w:val="footnote reference"/>
    <w:semiHidden/>
    <w:rsid w:val="00BF4F28"/>
    <w:rPr>
      <w:vertAlign w:val="superscript"/>
    </w:rPr>
  </w:style>
  <w:style w:type="paragraph" w:styleId="Header">
    <w:name w:val="header"/>
    <w:basedOn w:val="Normal"/>
    <w:rsid w:val="004A6C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A6C6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A6C63"/>
  </w:style>
  <w:style w:type="character" w:customStyle="1" w:styleId="FooterChar">
    <w:name w:val="Footer Char"/>
    <w:link w:val="Footer"/>
    <w:uiPriority w:val="99"/>
    <w:rsid w:val="00880288"/>
    <w:rPr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3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4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0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78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[מנין לאב שנאמן לאסור וכולי -    </vt:lpstr>
    </vt:vector>
  </TitlesOfParts>
  <Company> </Company>
  <LinksUpToDate>false</LinksUpToDate>
  <CharactersWithSpaces>5691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[מנין לאב שנאמן לאסור וכולי -    </dc:title>
  <dc:subject/>
  <dc:creator> </dc:creator>
  <cp:keywords/>
  <dc:description/>
  <cp:lastModifiedBy>Microsoft account</cp:lastModifiedBy>
  <cp:revision>2</cp:revision>
  <cp:lastPrinted>2015-07-23T14:16:00Z</cp:lastPrinted>
  <dcterms:created xsi:type="dcterms:W3CDTF">2022-04-05T10:52:00Z</dcterms:created>
  <dcterms:modified xsi:type="dcterms:W3CDTF">2022-04-05T10:52:00Z</dcterms:modified>
</cp:coreProperties>
</file>