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84" w:rsidRDefault="00291E84" w:rsidP="00357788">
      <w:pPr>
        <w:bidi/>
        <w:spacing w:line="276" w:lineRule="auto"/>
        <w:jc w:val="both"/>
        <w:rPr>
          <w:b/>
          <w:bCs/>
          <w:sz w:val="22"/>
          <w:szCs w:val="22"/>
          <w:lang w:bidi="he-IL"/>
        </w:rPr>
      </w:pPr>
      <w:bookmarkStart w:id="0" w:name="_GoBack"/>
      <w:bookmarkEnd w:id="0"/>
      <w:r>
        <w:rPr>
          <w:rFonts w:hint="cs"/>
          <w:b/>
          <w:bCs/>
          <w:sz w:val="34"/>
          <w:szCs w:val="34"/>
          <w:rtl/>
          <w:lang w:bidi="he-IL"/>
        </w:rPr>
        <w:t>[ת</w:t>
      </w:r>
      <w:r w:rsidR="00EC35B9">
        <w:rPr>
          <w:rFonts w:hint="cs"/>
          <w:b/>
          <w:bCs/>
          <w:sz w:val="34"/>
          <w:szCs w:val="34"/>
          <w:rtl/>
          <w:lang w:bidi="he-IL"/>
        </w:rPr>
        <w:t>רווייהו</w:t>
      </w:r>
      <w:r>
        <w:rPr>
          <w:rFonts w:hint="cs"/>
          <w:b/>
          <w:bCs/>
          <w:sz w:val="30"/>
          <w:szCs w:val="30"/>
          <w:rtl/>
          <w:lang w:bidi="he-IL"/>
        </w:rPr>
        <w:t xml:space="preserve"> באשת איש קמסהדי </w:t>
      </w:r>
      <w:r>
        <w:rPr>
          <w:b/>
          <w:bCs/>
          <w:sz w:val="30"/>
          <w:szCs w:val="30"/>
          <w:rtl/>
          <w:lang w:bidi="he-IL"/>
        </w:rPr>
        <w:t>–</w:t>
      </w:r>
      <w:r>
        <w:rPr>
          <w:rFonts w:hint="cs"/>
          <w:b/>
          <w:bCs/>
          <w:sz w:val="30"/>
          <w:szCs w:val="30"/>
          <w:rtl/>
          <w:lang w:bidi="he-IL"/>
        </w:rPr>
        <w:t xml:space="preserve"> </w:t>
      </w:r>
      <w:r w:rsidR="00357788">
        <w:rPr>
          <w:b/>
          <w:bCs/>
          <w:sz w:val="30"/>
          <w:szCs w:val="30"/>
          <w:lang w:bidi="he-IL"/>
        </w:rPr>
        <w:t>Both of them testify that she is married</w:t>
      </w:r>
      <w:r w:rsidR="00357788">
        <w:rPr>
          <w:b/>
          <w:bCs/>
          <w:sz w:val="16"/>
          <w:szCs w:val="16"/>
          <w:lang w:bidi="he-IL"/>
        </w:rPr>
        <w:t xml:space="preserve"> </w:t>
      </w:r>
    </w:p>
    <w:p w:rsidR="00357788" w:rsidRDefault="00357788" w:rsidP="00724466">
      <w:pPr>
        <w:spacing w:line="276" w:lineRule="auto"/>
        <w:jc w:val="both"/>
        <w:rPr>
          <w:rFonts w:ascii="Copperplate Gothic Bold" w:hAnsi="Copperplate Gothic Bold"/>
          <w:sz w:val="22"/>
          <w:szCs w:val="22"/>
          <w:u w:val="double"/>
          <w:lang w:bidi="he-IL"/>
        </w:rPr>
      </w:pPr>
    </w:p>
    <w:p w:rsidR="00E361F9" w:rsidRPr="006E3EC4" w:rsidRDefault="00E361F9" w:rsidP="00724466">
      <w:pPr>
        <w:spacing w:line="276" w:lineRule="auto"/>
        <w:jc w:val="both"/>
        <w:rPr>
          <w:rFonts w:ascii="Copperplate Gothic Bold" w:hAnsi="Copperplate Gothic Bold"/>
          <w:sz w:val="26"/>
          <w:szCs w:val="26"/>
          <w:u w:val="double"/>
          <w:lang w:bidi="he-IL"/>
        </w:rPr>
      </w:pPr>
      <w:r w:rsidRPr="006E3EC4">
        <w:rPr>
          <w:rFonts w:ascii="Copperplate Gothic Bold" w:hAnsi="Copperplate Gothic Bold"/>
          <w:sz w:val="26"/>
          <w:szCs w:val="26"/>
          <w:u w:val="double"/>
          <w:lang w:bidi="he-IL"/>
        </w:rPr>
        <w:t>Overview</w:t>
      </w:r>
    </w:p>
    <w:p w:rsidR="00E361F9" w:rsidRPr="00E361F9" w:rsidRDefault="00E361F9" w:rsidP="00724466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states that if one </w:t>
      </w:r>
      <w:r>
        <w:rPr>
          <w:rFonts w:hint="cs"/>
          <w:sz w:val="26"/>
          <w:szCs w:val="26"/>
          <w:rtl/>
          <w:lang w:bidi="he-IL"/>
        </w:rPr>
        <w:t>עד</w:t>
      </w:r>
      <w:r>
        <w:rPr>
          <w:sz w:val="26"/>
          <w:szCs w:val="26"/>
          <w:lang w:bidi="he-IL"/>
        </w:rPr>
        <w:t xml:space="preserve"> testifies that a woman was divorced and another contradicted him that she was not divorced, the rule is s</w:t>
      </w:r>
      <w:r w:rsidR="004021C8">
        <w:rPr>
          <w:sz w:val="26"/>
          <w:szCs w:val="26"/>
          <w:lang w:bidi="he-IL"/>
        </w:rPr>
        <w:t>h</w:t>
      </w:r>
      <w:r>
        <w:rPr>
          <w:sz w:val="26"/>
          <w:szCs w:val="26"/>
          <w:lang w:bidi="he-IL"/>
        </w:rPr>
        <w:t>e may not remarry</w:t>
      </w:r>
      <w:r w:rsidR="004021C8">
        <w:rPr>
          <w:sz w:val="26"/>
          <w:szCs w:val="26"/>
          <w:lang w:bidi="he-IL"/>
        </w:rPr>
        <w:t>,</w:t>
      </w:r>
      <w:r>
        <w:rPr>
          <w:sz w:val="26"/>
          <w:szCs w:val="26"/>
          <w:lang w:bidi="he-IL"/>
        </w:rPr>
        <w:t xml:space="preserve"> and if she remarries, she must leave her second husband. 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gives the reason for this ruling that since both </w:t>
      </w:r>
      <w:r>
        <w:rPr>
          <w:rFonts w:hint="cs"/>
          <w:sz w:val="26"/>
          <w:szCs w:val="26"/>
          <w:rtl/>
          <w:lang w:bidi="he-IL"/>
        </w:rPr>
        <w:t>עדים</w:t>
      </w:r>
      <w:r>
        <w:rPr>
          <w:sz w:val="26"/>
          <w:szCs w:val="26"/>
          <w:lang w:bidi="he-IL"/>
        </w:rPr>
        <w:t xml:space="preserve"> agree that she was an </w:t>
      </w:r>
      <w:r>
        <w:rPr>
          <w:rFonts w:hint="cs"/>
          <w:sz w:val="26"/>
          <w:szCs w:val="26"/>
          <w:rtl/>
          <w:lang w:bidi="he-IL"/>
        </w:rPr>
        <w:t>אשת איש</w:t>
      </w:r>
      <w:r>
        <w:rPr>
          <w:sz w:val="26"/>
          <w:szCs w:val="26"/>
          <w:lang w:bidi="he-IL"/>
        </w:rPr>
        <w:t xml:space="preserve">, therefore one </w:t>
      </w:r>
      <w:r>
        <w:rPr>
          <w:rFonts w:hint="cs"/>
          <w:sz w:val="26"/>
          <w:szCs w:val="26"/>
          <w:rtl/>
          <w:lang w:bidi="he-IL"/>
        </w:rPr>
        <w:t>עד</w:t>
      </w:r>
      <w:r>
        <w:rPr>
          <w:sz w:val="26"/>
          <w:szCs w:val="26"/>
          <w:lang w:bidi="he-IL"/>
        </w:rPr>
        <w:t xml:space="preserve"> alone cannot</w:t>
      </w:r>
      <w:r w:rsidR="004021C8">
        <w:rPr>
          <w:rStyle w:val="FootnoteReference"/>
          <w:sz w:val="26"/>
          <w:szCs w:val="26"/>
          <w:lang w:bidi="he-IL"/>
        </w:rPr>
        <w:footnoteReference w:id="1"/>
      </w:r>
      <w:r>
        <w:rPr>
          <w:sz w:val="26"/>
          <w:szCs w:val="26"/>
          <w:lang w:bidi="he-IL"/>
        </w:rPr>
        <w:t xml:space="preserve"> counter the </w:t>
      </w:r>
      <w:r w:rsidR="004021C8">
        <w:rPr>
          <w:sz w:val="26"/>
          <w:szCs w:val="26"/>
          <w:lang w:bidi="he-IL"/>
        </w:rPr>
        <w:t>pre</w:t>
      </w:r>
      <w:r>
        <w:rPr>
          <w:sz w:val="26"/>
          <w:szCs w:val="26"/>
          <w:lang w:bidi="he-IL"/>
        </w:rPr>
        <w:t>sumption that she was (and therefore is still) married.</w:t>
      </w:r>
      <w:r w:rsidR="004021C8">
        <w:rPr>
          <w:sz w:val="26"/>
          <w:szCs w:val="26"/>
          <w:lang w:bidi="he-IL"/>
        </w:rPr>
        <w:t xml:space="preserve"> </w:t>
      </w:r>
      <w:r w:rsidR="004021C8">
        <w:rPr>
          <w:rFonts w:hint="cs"/>
          <w:sz w:val="26"/>
          <w:szCs w:val="26"/>
          <w:rtl/>
          <w:lang w:bidi="he-IL"/>
        </w:rPr>
        <w:t>תוספות</w:t>
      </w:r>
      <w:r w:rsidR="004021C8">
        <w:rPr>
          <w:sz w:val="26"/>
          <w:szCs w:val="26"/>
          <w:lang w:bidi="he-IL"/>
        </w:rPr>
        <w:t xml:space="preserve"> has a difficulty in understanding this </w:t>
      </w:r>
      <w:r w:rsidR="004021C8">
        <w:rPr>
          <w:rFonts w:hint="cs"/>
          <w:sz w:val="26"/>
          <w:szCs w:val="26"/>
          <w:rtl/>
          <w:lang w:bidi="he-IL"/>
        </w:rPr>
        <w:t>גמרא</w:t>
      </w:r>
      <w:r w:rsidR="004021C8">
        <w:rPr>
          <w:sz w:val="26"/>
          <w:szCs w:val="26"/>
          <w:lang w:bidi="he-IL"/>
        </w:rPr>
        <w:t xml:space="preserve"> whether it is a case where her marital status was known (without these </w:t>
      </w:r>
      <w:r w:rsidR="004021C8">
        <w:rPr>
          <w:rFonts w:hint="cs"/>
          <w:sz w:val="26"/>
          <w:szCs w:val="26"/>
          <w:rtl/>
          <w:lang w:bidi="he-IL"/>
        </w:rPr>
        <w:t>עדים</w:t>
      </w:r>
      <w:r w:rsidR="004021C8">
        <w:rPr>
          <w:sz w:val="26"/>
          <w:szCs w:val="26"/>
          <w:lang w:bidi="he-IL"/>
        </w:rPr>
        <w:t xml:space="preserve">) or whether it was not known (without these </w:t>
      </w:r>
      <w:r w:rsidR="004021C8">
        <w:rPr>
          <w:rFonts w:hint="cs"/>
          <w:sz w:val="26"/>
          <w:szCs w:val="26"/>
          <w:rtl/>
          <w:lang w:bidi="he-IL"/>
        </w:rPr>
        <w:t>עדים</w:t>
      </w:r>
      <w:r w:rsidR="004021C8">
        <w:rPr>
          <w:sz w:val="26"/>
          <w:szCs w:val="26"/>
          <w:lang w:bidi="he-IL"/>
        </w:rPr>
        <w:t>).</w:t>
      </w:r>
    </w:p>
    <w:p w:rsidR="00291E84" w:rsidRPr="009111B0" w:rsidRDefault="009111B0" w:rsidP="00724466">
      <w:pPr>
        <w:spacing w:line="276" w:lineRule="auto"/>
        <w:jc w:val="center"/>
        <w:rPr>
          <w:sz w:val="22"/>
          <w:szCs w:val="22"/>
          <w:lang w:bidi="he-IL"/>
        </w:rPr>
      </w:pPr>
      <w:r w:rsidRPr="009111B0">
        <w:rPr>
          <w:sz w:val="22"/>
          <w:szCs w:val="22"/>
          <w:lang w:bidi="he-IL"/>
        </w:rPr>
        <w:t>------------------</w:t>
      </w:r>
    </w:p>
    <w:p w:rsidR="00291E84" w:rsidRPr="003723C6" w:rsidRDefault="003723C6" w:rsidP="006E3EC4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rFonts w:hint="cs"/>
          <w:sz w:val="22"/>
          <w:szCs w:val="22"/>
          <w:rtl/>
          <w:lang w:bidi="he-IL"/>
        </w:rPr>
        <w:t>תוספות</w:t>
      </w:r>
      <w:r>
        <w:rPr>
          <w:sz w:val="22"/>
          <w:szCs w:val="22"/>
          <w:lang w:bidi="he-IL"/>
        </w:rPr>
        <w:t xml:space="preserve"> </w:t>
      </w:r>
      <w:r w:rsidR="006E3EC4">
        <w:rPr>
          <w:sz w:val="22"/>
          <w:szCs w:val="22"/>
          <w:lang w:bidi="he-IL"/>
        </w:rPr>
        <w:t>asks</w:t>
      </w:r>
      <w:r>
        <w:rPr>
          <w:sz w:val="22"/>
          <w:szCs w:val="22"/>
          <w:lang w:bidi="he-IL"/>
        </w:rPr>
        <w:t>:</w:t>
      </w:r>
    </w:p>
    <w:p w:rsidR="00357788" w:rsidRDefault="00291E84" w:rsidP="00724466">
      <w:pPr>
        <w:bidi/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 w:rsidRPr="00357788">
        <w:rPr>
          <w:rFonts w:cs="David" w:hint="cs"/>
          <w:b/>
          <w:bCs/>
          <w:sz w:val="26"/>
          <w:szCs w:val="26"/>
          <w:rtl/>
          <w:lang w:bidi="he-IL"/>
        </w:rPr>
        <w:t xml:space="preserve">תימה דמה לנו לאותו עד שאומר לא נתגרשה </w:t>
      </w:r>
      <w:r w:rsidR="00357788">
        <w:rPr>
          <w:rFonts w:cs="David"/>
          <w:b/>
          <w:bCs/>
          <w:sz w:val="26"/>
          <w:szCs w:val="26"/>
          <w:rtl/>
          <w:lang w:bidi="he-IL"/>
        </w:rPr>
        <w:t>–</w:t>
      </w:r>
    </w:p>
    <w:p w:rsidR="00357788" w:rsidRDefault="00357788" w:rsidP="00357788">
      <w:pPr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It is astounding! Why do we </w:t>
      </w:r>
      <w:r>
        <w:rPr>
          <w:rFonts w:cs="Aharoni"/>
          <w:sz w:val="26"/>
          <w:szCs w:val="26"/>
          <w:lang w:bidi="he-IL"/>
        </w:rPr>
        <w:t xml:space="preserve">need </w:t>
      </w:r>
      <w:r>
        <w:rPr>
          <w:rFonts w:cs="Aharoni"/>
          <w:b/>
          <w:bCs/>
          <w:sz w:val="26"/>
          <w:szCs w:val="26"/>
          <w:lang w:bidi="he-IL"/>
        </w:rPr>
        <w:t xml:space="preserve">that </w:t>
      </w:r>
      <w:r>
        <w:rPr>
          <w:rFonts w:hint="cs"/>
          <w:b/>
          <w:bCs/>
          <w:sz w:val="26"/>
          <w:szCs w:val="26"/>
          <w:rtl/>
          <w:lang w:bidi="he-IL"/>
        </w:rPr>
        <w:t>עד</w:t>
      </w:r>
      <w:r>
        <w:rPr>
          <w:b/>
          <w:bCs/>
          <w:sz w:val="26"/>
          <w:szCs w:val="26"/>
          <w:lang w:bidi="he-IL"/>
        </w:rPr>
        <w:t xml:space="preserve"> who claims </w:t>
      </w:r>
      <w:r>
        <w:rPr>
          <w:sz w:val="26"/>
          <w:szCs w:val="26"/>
          <w:lang w:bidi="he-IL"/>
        </w:rPr>
        <w:t xml:space="preserve">the woman </w:t>
      </w:r>
      <w:r>
        <w:rPr>
          <w:b/>
          <w:bCs/>
          <w:sz w:val="26"/>
          <w:szCs w:val="26"/>
          <w:lang w:bidi="he-IL"/>
        </w:rPr>
        <w:t>was not divorced?!</w:t>
      </w:r>
    </w:p>
    <w:p w:rsidR="009C084D" w:rsidRPr="00357788" w:rsidRDefault="00291E84" w:rsidP="00357788">
      <w:pPr>
        <w:bidi/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 w:rsidRPr="00357788">
        <w:rPr>
          <w:rFonts w:cs="David" w:hint="cs"/>
          <w:b/>
          <w:bCs/>
          <w:sz w:val="26"/>
          <w:szCs w:val="26"/>
          <w:rtl/>
          <w:lang w:bidi="he-IL"/>
        </w:rPr>
        <w:t>בלא איהו נמי תצא דאין דבר שבערוה פחות משנים</w:t>
      </w:r>
      <w:r w:rsidR="009C084D" w:rsidRPr="00357788">
        <w:rPr>
          <w:rFonts w:cs="David" w:hint="cs"/>
          <w:b/>
          <w:bCs/>
          <w:sz w:val="26"/>
          <w:szCs w:val="26"/>
          <w:rtl/>
          <w:lang w:bidi="he-IL"/>
        </w:rPr>
        <w:t xml:space="preserve"> -</w:t>
      </w:r>
    </w:p>
    <w:p w:rsidR="009C084D" w:rsidRPr="00275DE5" w:rsidRDefault="009C084D" w:rsidP="006E3EC4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b/>
          <w:bCs/>
          <w:sz w:val="26"/>
          <w:szCs w:val="26"/>
          <w:lang w:bidi="he-IL"/>
        </w:rPr>
        <w:t xml:space="preserve">She will be </w:t>
      </w:r>
      <w:r>
        <w:rPr>
          <w:sz w:val="26"/>
          <w:szCs w:val="26"/>
          <w:lang w:bidi="he-IL"/>
        </w:rPr>
        <w:t xml:space="preserve">required </w:t>
      </w:r>
      <w:r>
        <w:rPr>
          <w:b/>
          <w:bCs/>
          <w:sz w:val="26"/>
          <w:szCs w:val="26"/>
          <w:lang w:bidi="he-IL"/>
        </w:rPr>
        <w:t xml:space="preserve">to leave </w:t>
      </w:r>
      <w:r>
        <w:rPr>
          <w:sz w:val="26"/>
          <w:szCs w:val="26"/>
          <w:lang w:bidi="he-IL"/>
        </w:rPr>
        <w:t xml:space="preserve">the second husband </w:t>
      </w:r>
      <w:r>
        <w:rPr>
          <w:b/>
          <w:bCs/>
          <w:sz w:val="26"/>
          <w:szCs w:val="26"/>
          <w:lang w:bidi="he-IL"/>
        </w:rPr>
        <w:t xml:space="preserve">even without </w:t>
      </w:r>
      <w:r>
        <w:rPr>
          <w:sz w:val="26"/>
          <w:szCs w:val="26"/>
          <w:lang w:bidi="he-IL"/>
        </w:rPr>
        <w:t xml:space="preserve">the witness who claimed </w:t>
      </w:r>
      <w:r>
        <w:rPr>
          <w:rFonts w:hint="cs"/>
          <w:sz w:val="26"/>
          <w:szCs w:val="26"/>
          <w:rtl/>
          <w:lang w:bidi="he-IL"/>
        </w:rPr>
        <w:t>לא נתגרשה</w:t>
      </w:r>
      <w:r>
        <w:rPr>
          <w:sz w:val="26"/>
          <w:szCs w:val="26"/>
          <w:lang w:bidi="he-IL"/>
        </w:rPr>
        <w:t xml:space="preserve">. </w:t>
      </w:r>
      <w:r>
        <w:rPr>
          <w:b/>
          <w:bCs/>
          <w:sz w:val="26"/>
          <w:szCs w:val="26"/>
          <w:lang w:bidi="he-IL"/>
        </w:rPr>
        <w:t xml:space="preserve">For </w:t>
      </w:r>
      <w:r w:rsidR="003723C6">
        <w:rPr>
          <w:b/>
          <w:bCs/>
          <w:sz w:val="26"/>
          <w:szCs w:val="26"/>
          <w:lang w:bidi="he-IL"/>
        </w:rPr>
        <w:t xml:space="preserve">no issue concerning </w:t>
      </w:r>
      <w:r w:rsidR="003723C6" w:rsidRPr="003723C6">
        <w:rPr>
          <w:b/>
          <w:bCs/>
          <w:sz w:val="26"/>
          <w:szCs w:val="26"/>
          <w:lang w:bidi="he-IL"/>
        </w:rPr>
        <w:t>illicit relationships</w:t>
      </w:r>
      <w:r w:rsidR="003723C6">
        <w:rPr>
          <w:b/>
          <w:bCs/>
          <w:sz w:val="26"/>
          <w:szCs w:val="26"/>
          <w:lang w:bidi="he-IL"/>
        </w:rPr>
        <w:t xml:space="preserve"> </w:t>
      </w:r>
      <w:r w:rsidR="003723C6">
        <w:rPr>
          <w:sz w:val="26"/>
          <w:szCs w:val="26"/>
          <w:lang w:bidi="he-IL"/>
        </w:rPr>
        <w:t xml:space="preserve">can be established with </w:t>
      </w:r>
      <w:r w:rsidR="003723C6">
        <w:rPr>
          <w:b/>
          <w:bCs/>
          <w:sz w:val="26"/>
          <w:szCs w:val="26"/>
          <w:lang w:bidi="he-IL"/>
        </w:rPr>
        <w:t xml:space="preserve">less than two witnesses. </w:t>
      </w:r>
      <w:r w:rsidR="003723C6" w:rsidRPr="00275DE5">
        <w:rPr>
          <w:sz w:val="22"/>
          <w:szCs w:val="22"/>
          <w:lang w:bidi="he-IL"/>
        </w:rPr>
        <w:t xml:space="preserve">This woman was ostensibly known to be married. An </w:t>
      </w:r>
      <w:r w:rsidR="003723C6" w:rsidRPr="00275DE5">
        <w:rPr>
          <w:rFonts w:hint="cs"/>
          <w:sz w:val="22"/>
          <w:szCs w:val="22"/>
          <w:rtl/>
          <w:lang w:bidi="he-IL"/>
        </w:rPr>
        <w:t>עד</w:t>
      </w:r>
      <w:r w:rsidR="003723C6" w:rsidRPr="00275DE5">
        <w:rPr>
          <w:sz w:val="22"/>
          <w:szCs w:val="22"/>
          <w:lang w:bidi="he-IL"/>
        </w:rPr>
        <w:t xml:space="preserve"> claims that </w:t>
      </w:r>
      <w:r w:rsidR="009111B0" w:rsidRPr="00275DE5">
        <w:rPr>
          <w:sz w:val="22"/>
          <w:szCs w:val="22"/>
          <w:lang w:bidi="he-IL"/>
        </w:rPr>
        <w:t>s</w:t>
      </w:r>
      <w:r w:rsidR="003723C6" w:rsidRPr="00275DE5">
        <w:rPr>
          <w:sz w:val="22"/>
          <w:szCs w:val="22"/>
          <w:lang w:bidi="he-IL"/>
        </w:rPr>
        <w:t xml:space="preserve">he was divorced. That </w:t>
      </w:r>
      <w:r w:rsidR="003723C6" w:rsidRPr="00275DE5">
        <w:rPr>
          <w:rFonts w:hint="cs"/>
          <w:sz w:val="22"/>
          <w:szCs w:val="22"/>
          <w:rtl/>
          <w:lang w:bidi="he-IL"/>
        </w:rPr>
        <w:t>עד</w:t>
      </w:r>
      <w:r w:rsidR="003723C6" w:rsidRPr="00275DE5">
        <w:rPr>
          <w:sz w:val="22"/>
          <w:szCs w:val="22"/>
          <w:lang w:bidi="he-IL"/>
        </w:rPr>
        <w:t xml:space="preserve"> is insufficient to remove her marital status</w:t>
      </w:r>
      <w:r w:rsidR="00A16708" w:rsidRPr="00275DE5">
        <w:rPr>
          <w:sz w:val="22"/>
          <w:szCs w:val="22"/>
          <w:lang w:bidi="he-IL"/>
        </w:rPr>
        <w:t>,</w:t>
      </w:r>
      <w:r w:rsidR="003723C6" w:rsidRPr="00275DE5">
        <w:rPr>
          <w:sz w:val="22"/>
          <w:szCs w:val="22"/>
          <w:lang w:bidi="he-IL"/>
        </w:rPr>
        <w:t xml:space="preserve"> since </w:t>
      </w:r>
      <w:r w:rsidR="003723C6" w:rsidRPr="00275DE5">
        <w:rPr>
          <w:rFonts w:hint="cs"/>
          <w:sz w:val="22"/>
          <w:szCs w:val="22"/>
          <w:rtl/>
          <w:lang w:bidi="he-IL"/>
        </w:rPr>
        <w:t>אין דבר שבערוה פחות משנים</w:t>
      </w:r>
      <w:r w:rsidR="003723C6" w:rsidRPr="00275DE5">
        <w:rPr>
          <w:sz w:val="22"/>
          <w:szCs w:val="22"/>
          <w:lang w:bidi="he-IL"/>
        </w:rPr>
        <w:t>. Therefore</w:t>
      </w:r>
      <w:r w:rsidR="00A16708" w:rsidRPr="00275DE5">
        <w:rPr>
          <w:sz w:val="22"/>
          <w:szCs w:val="22"/>
          <w:lang w:bidi="he-IL"/>
        </w:rPr>
        <w:t>,</w:t>
      </w:r>
      <w:r w:rsidR="003723C6" w:rsidRPr="00275DE5">
        <w:rPr>
          <w:sz w:val="22"/>
          <w:szCs w:val="22"/>
          <w:lang w:bidi="he-IL"/>
        </w:rPr>
        <w:t xml:space="preserve"> even if she remarried based on the testimony of this </w:t>
      </w:r>
      <w:r w:rsidR="003723C6" w:rsidRPr="00275DE5">
        <w:rPr>
          <w:rFonts w:hint="cs"/>
          <w:sz w:val="22"/>
          <w:szCs w:val="22"/>
          <w:rtl/>
          <w:lang w:bidi="he-IL"/>
        </w:rPr>
        <w:t>עד אחד</w:t>
      </w:r>
      <w:r w:rsidR="00A16708" w:rsidRPr="00275DE5">
        <w:rPr>
          <w:sz w:val="22"/>
          <w:szCs w:val="22"/>
          <w:lang w:bidi="he-IL"/>
        </w:rPr>
        <w:t xml:space="preserve"> (who was not contradicted)</w:t>
      </w:r>
      <w:r w:rsidR="003723C6" w:rsidRPr="00275DE5">
        <w:rPr>
          <w:sz w:val="22"/>
          <w:szCs w:val="22"/>
          <w:lang w:bidi="he-IL"/>
        </w:rPr>
        <w:t xml:space="preserve">, she will </w:t>
      </w:r>
      <w:r w:rsidR="00A16708" w:rsidRPr="00275DE5">
        <w:rPr>
          <w:sz w:val="22"/>
          <w:szCs w:val="22"/>
          <w:lang w:bidi="he-IL"/>
        </w:rPr>
        <w:t>be required</w:t>
      </w:r>
      <w:r w:rsidR="003723C6" w:rsidRPr="00275DE5">
        <w:rPr>
          <w:sz w:val="22"/>
          <w:szCs w:val="22"/>
          <w:lang w:bidi="he-IL"/>
        </w:rPr>
        <w:t xml:space="preserve"> to leave her new husband. She is considered an </w:t>
      </w:r>
      <w:r w:rsidR="003723C6" w:rsidRPr="00275DE5">
        <w:rPr>
          <w:rFonts w:hint="cs"/>
          <w:sz w:val="22"/>
          <w:szCs w:val="22"/>
          <w:rtl/>
          <w:lang w:bidi="he-IL"/>
        </w:rPr>
        <w:t>אשת איש</w:t>
      </w:r>
      <w:r w:rsidR="003723C6" w:rsidRPr="00275DE5">
        <w:rPr>
          <w:sz w:val="22"/>
          <w:szCs w:val="22"/>
          <w:lang w:bidi="he-IL"/>
        </w:rPr>
        <w:t xml:space="preserve">. We do not need this other </w:t>
      </w:r>
      <w:r w:rsidR="003723C6" w:rsidRPr="00275DE5">
        <w:rPr>
          <w:rFonts w:hint="cs"/>
          <w:sz w:val="22"/>
          <w:szCs w:val="22"/>
          <w:rtl/>
          <w:lang w:bidi="he-IL"/>
        </w:rPr>
        <w:t>עד</w:t>
      </w:r>
      <w:r w:rsidR="003723C6" w:rsidRPr="00275DE5">
        <w:rPr>
          <w:sz w:val="22"/>
          <w:szCs w:val="22"/>
          <w:lang w:bidi="he-IL"/>
        </w:rPr>
        <w:t xml:space="preserve"> to claim </w:t>
      </w:r>
      <w:r w:rsidR="003723C6" w:rsidRPr="00275DE5">
        <w:rPr>
          <w:rFonts w:hint="cs"/>
          <w:sz w:val="22"/>
          <w:szCs w:val="22"/>
          <w:rtl/>
          <w:lang w:bidi="he-IL"/>
        </w:rPr>
        <w:t>לא נתגרשה</w:t>
      </w:r>
      <w:r w:rsidR="003723C6" w:rsidRPr="00275DE5">
        <w:rPr>
          <w:sz w:val="22"/>
          <w:szCs w:val="22"/>
          <w:lang w:bidi="he-IL"/>
        </w:rPr>
        <w:t xml:space="preserve"> in order to require her to be </w:t>
      </w:r>
      <w:r w:rsidR="003723C6" w:rsidRPr="00275DE5">
        <w:rPr>
          <w:rFonts w:hint="cs"/>
          <w:sz w:val="22"/>
          <w:szCs w:val="22"/>
          <w:rtl/>
          <w:lang w:bidi="he-IL"/>
        </w:rPr>
        <w:t>תצא</w:t>
      </w:r>
      <w:r w:rsidR="003723C6" w:rsidRPr="00275DE5">
        <w:rPr>
          <w:sz w:val="22"/>
          <w:szCs w:val="22"/>
          <w:lang w:bidi="he-IL"/>
        </w:rPr>
        <w:t xml:space="preserve">! </w:t>
      </w:r>
    </w:p>
    <w:p w:rsidR="003723C6" w:rsidRPr="00275DE5" w:rsidRDefault="003723C6" w:rsidP="00724466">
      <w:pPr>
        <w:spacing w:line="276" w:lineRule="auto"/>
        <w:jc w:val="both"/>
        <w:rPr>
          <w:sz w:val="22"/>
          <w:szCs w:val="22"/>
          <w:lang w:bidi="he-IL"/>
        </w:rPr>
      </w:pPr>
    </w:p>
    <w:p w:rsidR="003723C6" w:rsidRPr="00275DE5" w:rsidRDefault="003723C6" w:rsidP="00724466">
      <w:pPr>
        <w:spacing w:line="276" w:lineRule="auto"/>
        <w:jc w:val="both"/>
        <w:rPr>
          <w:rFonts w:hint="cs"/>
          <w:sz w:val="22"/>
          <w:szCs w:val="22"/>
          <w:lang w:bidi="he-IL"/>
        </w:rPr>
      </w:pPr>
      <w:r w:rsidRPr="00275DE5">
        <w:rPr>
          <w:rFonts w:hint="cs"/>
          <w:sz w:val="22"/>
          <w:szCs w:val="22"/>
          <w:rtl/>
          <w:lang w:bidi="he-IL"/>
        </w:rPr>
        <w:t>תוספות</w:t>
      </w:r>
      <w:r w:rsidRPr="00275DE5">
        <w:rPr>
          <w:sz w:val="22"/>
          <w:szCs w:val="22"/>
          <w:lang w:bidi="he-IL"/>
        </w:rPr>
        <w:t xml:space="preserve"> anticipates a possible answer</w:t>
      </w:r>
      <w:r w:rsidRPr="00275DE5">
        <w:rPr>
          <w:rFonts w:hint="cs"/>
          <w:sz w:val="22"/>
          <w:szCs w:val="22"/>
          <w:rtl/>
          <w:lang w:bidi="he-IL"/>
        </w:rPr>
        <w:t>:</w:t>
      </w:r>
    </w:p>
    <w:p w:rsidR="003723C6" w:rsidRPr="00357788" w:rsidRDefault="00291E84" w:rsidP="00357788">
      <w:pPr>
        <w:bidi/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 w:rsidRPr="00357788">
        <w:rPr>
          <w:rFonts w:cs="David" w:hint="cs"/>
          <w:b/>
          <w:bCs/>
          <w:sz w:val="26"/>
          <w:szCs w:val="26"/>
          <w:rtl/>
          <w:lang w:bidi="he-IL"/>
        </w:rPr>
        <w:t>דהא</w:t>
      </w:r>
      <w:r w:rsidR="006E3EC4" w:rsidRPr="00357788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  <w:r w:rsidRPr="00357788">
        <w:rPr>
          <w:rFonts w:cs="David" w:hint="cs"/>
          <w:b/>
          <w:bCs/>
          <w:sz w:val="26"/>
          <w:szCs w:val="26"/>
          <w:rtl/>
          <w:lang w:bidi="he-IL"/>
        </w:rPr>
        <w:t xml:space="preserve">ליכא למימר שלא היינו יודעים שהיא אשת איש כי אם על פיהם </w:t>
      </w:r>
      <w:r w:rsidR="00357788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3723C6" w:rsidRPr="00275DE5" w:rsidRDefault="00D064A8" w:rsidP="00724466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For we cannot answer that </w:t>
      </w:r>
      <w:r>
        <w:rPr>
          <w:rFonts w:cs="Aharoni"/>
          <w:sz w:val="26"/>
          <w:szCs w:val="26"/>
          <w:lang w:bidi="he-IL"/>
        </w:rPr>
        <w:t xml:space="preserve">indeed </w:t>
      </w:r>
      <w:r>
        <w:rPr>
          <w:rFonts w:cs="Aharoni"/>
          <w:b/>
          <w:bCs/>
          <w:sz w:val="26"/>
          <w:szCs w:val="26"/>
          <w:lang w:bidi="he-IL"/>
        </w:rPr>
        <w:t>we would have not known that she was married, if not for their testimony</w:t>
      </w:r>
      <w:r w:rsidRPr="00275DE5">
        <w:rPr>
          <w:rFonts w:cs="Aharoni"/>
          <w:b/>
          <w:bCs/>
          <w:sz w:val="22"/>
          <w:szCs w:val="22"/>
          <w:lang w:bidi="he-IL"/>
        </w:rPr>
        <w:t>.</w:t>
      </w:r>
      <w:r w:rsidRPr="00275DE5">
        <w:rPr>
          <w:rFonts w:cs="Aharoni"/>
          <w:sz w:val="22"/>
          <w:szCs w:val="22"/>
          <w:lang w:bidi="he-IL"/>
        </w:rPr>
        <w:t xml:space="preserve"> The</w:t>
      </w:r>
      <w:r w:rsidR="00A16708" w:rsidRPr="00275DE5">
        <w:rPr>
          <w:rFonts w:cs="Aharoni"/>
          <w:sz w:val="22"/>
          <w:szCs w:val="22"/>
          <w:lang w:bidi="he-IL"/>
        </w:rPr>
        <w:t xml:space="preserve"> proposed answer is that we assume that the </w:t>
      </w:r>
      <w:r w:rsidRPr="00275DE5">
        <w:rPr>
          <w:rFonts w:cs="Aharoni"/>
          <w:sz w:val="22"/>
          <w:szCs w:val="22"/>
          <w:lang w:bidi="he-IL"/>
        </w:rPr>
        <w:t xml:space="preserve">case at hand is where the marital status of this woman was unknown. Therefore she is not </w:t>
      </w:r>
      <w:r w:rsidRPr="00275DE5">
        <w:rPr>
          <w:rFonts w:hint="cs"/>
          <w:sz w:val="22"/>
          <w:szCs w:val="22"/>
          <w:rtl/>
          <w:lang w:bidi="he-IL"/>
        </w:rPr>
        <w:t>בחזקת אשת איש</w:t>
      </w:r>
      <w:r w:rsidRPr="00275DE5">
        <w:rPr>
          <w:sz w:val="22"/>
          <w:szCs w:val="22"/>
          <w:lang w:bidi="he-IL"/>
        </w:rPr>
        <w:t xml:space="preserve">, only through the testimony of these two </w:t>
      </w:r>
      <w:r w:rsidRPr="00275DE5">
        <w:rPr>
          <w:rFonts w:hint="cs"/>
          <w:sz w:val="22"/>
          <w:szCs w:val="22"/>
          <w:rtl/>
          <w:lang w:bidi="he-IL"/>
        </w:rPr>
        <w:t>עדים</w:t>
      </w:r>
      <w:r w:rsidRPr="00275DE5">
        <w:rPr>
          <w:sz w:val="22"/>
          <w:szCs w:val="22"/>
          <w:lang w:bidi="he-IL"/>
        </w:rPr>
        <w:t xml:space="preserve"> (who both agree that she was a married woman [prior to the alleged divorce</w:t>
      </w:r>
      <w:r w:rsidR="00397454">
        <w:rPr>
          <w:sz w:val="22"/>
          <w:szCs w:val="22"/>
          <w:lang w:bidi="he-IL"/>
        </w:rPr>
        <w:t>]</w:t>
      </w:r>
      <w:r w:rsidRPr="00275DE5">
        <w:rPr>
          <w:sz w:val="22"/>
          <w:szCs w:val="22"/>
          <w:lang w:bidi="he-IL"/>
        </w:rPr>
        <w:t xml:space="preserve">). If not for the </w:t>
      </w:r>
      <w:r w:rsidRPr="00275DE5">
        <w:rPr>
          <w:rFonts w:hint="cs"/>
          <w:sz w:val="22"/>
          <w:szCs w:val="22"/>
          <w:rtl/>
          <w:lang w:bidi="he-IL"/>
        </w:rPr>
        <w:t>עד</w:t>
      </w:r>
      <w:r w:rsidRPr="00275DE5">
        <w:rPr>
          <w:sz w:val="22"/>
          <w:szCs w:val="22"/>
          <w:lang w:bidi="he-IL"/>
        </w:rPr>
        <w:t xml:space="preserve"> who said </w:t>
      </w:r>
      <w:r w:rsidRPr="00275DE5">
        <w:rPr>
          <w:rFonts w:hint="cs"/>
          <w:sz w:val="22"/>
          <w:szCs w:val="22"/>
          <w:rtl/>
          <w:lang w:bidi="he-IL"/>
        </w:rPr>
        <w:t>לא נתגרשה</w:t>
      </w:r>
      <w:r w:rsidRPr="00275DE5">
        <w:rPr>
          <w:sz w:val="22"/>
          <w:szCs w:val="22"/>
          <w:lang w:bidi="he-IL"/>
        </w:rPr>
        <w:t xml:space="preserve"> she would be permitted to remarry based on the </w:t>
      </w:r>
      <w:r w:rsidRPr="00275DE5">
        <w:rPr>
          <w:rFonts w:hint="cs"/>
          <w:sz w:val="22"/>
          <w:szCs w:val="22"/>
          <w:rtl/>
          <w:lang w:bidi="he-IL"/>
        </w:rPr>
        <w:t>ע"א</w:t>
      </w:r>
      <w:r w:rsidRPr="00275DE5">
        <w:rPr>
          <w:sz w:val="22"/>
          <w:szCs w:val="22"/>
          <w:lang w:bidi="he-IL"/>
        </w:rPr>
        <w:t xml:space="preserve"> who claims </w:t>
      </w:r>
      <w:r w:rsidRPr="00275DE5">
        <w:rPr>
          <w:rFonts w:hint="cs"/>
          <w:sz w:val="22"/>
          <w:szCs w:val="22"/>
          <w:rtl/>
          <w:lang w:bidi="he-IL"/>
        </w:rPr>
        <w:t>אשת איש היתה ונתגרשה</w:t>
      </w:r>
      <w:r w:rsidRPr="00275DE5">
        <w:rPr>
          <w:sz w:val="22"/>
          <w:szCs w:val="22"/>
          <w:lang w:bidi="he-IL"/>
        </w:rPr>
        <w:t xml:space="preserve">. This is a regular </w:t>
      </w:r>
      <w:r w:rsidRPr="00275DE5">
        <w:rPr>
          <w:rFonts w:hint="cs"/>
          <w:sz w:val="22"/>
          <w:szCs w:val="22"/>
          <w:rtl/>
          <w:lang w:bidi="he-IL"/>
        </w:rPr>
        <w:t>הפה שאסר הוא הפה שהתיר</w:t>
      </w:r>
      <w:r w:rsidRPr="00275DE5">
        <w:rPr>
          <w:sz w:val="22"/>
          <w:szCs w:val="22"/>
          <w:lang w:bidi="he-IL"/>
        </w:rPr>
        <w:t>.</w:t>
      </w:r>
      <w:r w:rsidR="00A16708" w:rsidRPr="00275DE5">
        <w:rPr>
          <w:sz w:val="22"/>
          <w:szCs w:val="22"/>
          <w:lang w:bidi="he-IL"/>
        </w:rPr>
        <w:t xml:space="preserve"> However, now that there is an </w:t>
      </w:r>
      <w:r w:rsidR="00A16708" w:rsidRPr="00275DE5">
        <w:rPr>
          <w:rFonts w:hint="cs"/>
          <w:sz w:val="22"/>
          <w:szCs w:val="22"/>
          <w:rtl/>
          <w:lang w:bidi="he-IL"/>
        </w:rPr>
        <w:t>עד</w:t>
      </w:r>
      <w:r w:rsidR="00A16708" w:rsidRPr="00275DE5">
        <w:rPr>
          <w:sz w:val="22"/>
          <w:szCs w:val="22"/>
          <w:lang w:bidi="he-IL"/>
        </w:rPr>
        <w:t xml:space="preserve"> who contradicts the </w:t>
      </w:r>
      <w:r w:rsidR="00A16708" w:rsidRPr="00275DE5">
        <w:rPr>
          <w:rFonts w:hint="cs"/>
          <w:sz w:val="22"/>
          <w:szCs w:val="22"/>
          <w:rtl/>
          <w:lang w:bidi="he-IL"/>
        </w:rPr>
        <w:t>עד המתיר</w:t>
      </w:r>
      <w:r w:rsidR="00A16708" w:rsidRPr="00275DE5">
        <w:rPr>
          <w:sz w:val="22"/>
          <w:szCs w:val="22"/>
          <w:lang w:bidi="he-IL"/>
        </w:rPr>
        <w:t>, she cannot remarry.</w:t>
      </w:r>
      <w:r w:rsidRPr="00275DE5">
        <w:rPr>
          <w:sz w:val="22"/>
          <w:szCs w:val="22"/>
          <w:lang w:bidi="he-IL"/>
        </w:rPr>
        <w:t xml:space="preserve"> </w:t>
      </w:r>
    </w:p>
    <w:p w:rsidR="005826D2" w:rsidRPr="00275DE5" w:rsidRDefault="005826D2" w:rsidP="00724466">
      <w:pPr>
        <w:spacing w:line="276" w:lineRule="auto"/>
        <w:jc w:val="both"/>
        <w:rPr>
          <w:sz w:val="22"/>
          <w:szCs w:val="22"/>
          <w:lang w:bidi="he-IL"/>
        </w:rPr>
      </w:pPr>
    </w:p>
    <w:p w:rsidR="005826D2" w:rsidRPr="00275DE5" w:rsidRDefault="005826D2" w:rsidP="00724466">
      <w:pPr>
        <w:spacing w:line="276" w:lineRule="auto"/>
        <w:jc w:val="both"/>
        <w:rPr>
          <w:sz w:val="22"/>
          <w:szCs w:val="22"/>
          <w:lang w:bidi="he-IL"/>
        </w:rPr>
      </w:pPr>
      <w:r w:rsidRPr="00275DE5">
        <w:rPr>
          <w:rFonts w:hint="cs"/>
          <w:sz w:val="22"/>
          <w:szCs w:val="22"/>
          <w:rtl/>
          <w:lang w:bidi="he-IL"/>
        </w:rPr>
        <w:t>תוספות</w:t>
      </w:r>
      <w:r w:rsidRPr="00275DE5">
        <w:rPr>
          <w:sz w:val="22"/>
          <w:szCs w:val="22"/>
          <w:lang w:bidi="he-IL"/>
        </w:rPr>
        <w:t xml:space="preserve"> rejects this answer:</w:t>
      </w:r>
    </w:p>
    <w:p w:rsidR="00291E84" w:rsidRPr="00357788" w:rsidRDefault="00291E84" w:rsidP="00357788">
      <w:pPr>
        <w:widowControl w:val="0"/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357788">
        <w:rPr>
          <w:rFonts w:cs="David" w:hint="cs"/>
          <w:b/>
          <w:bCs/>
          <w:sz w:val="26"/>
          <w:szCs w:val="26"/>
          <w:rtl/>
          <w:lang w:bidi="he-IL"/>
        </w:rPr>
        <w:t xml:space="preserve">דאם כן להימניה להאי דאמר מגורשת במיגו דאי בעי שתק </w:t>
      </w:r>
      <w:r w:rsidR="00357788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3932A7" w:rsidRPr="00275DE5" w:rsidRDefault="005826D2" w:rsidP="00357788">
      <w:pPr>
        <w:widowControl w:val="0"/>
        <w:spacing w:line="276" w:lineRule="auto"/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For if this were </w:t>
      </w:r>
      <w:r>
        <w:rPr>
          <w:rFonts w:cs="Aharoni"/>
          <w:sz w:val="26"/>
          <w:szCs w:val="26"/>
          <w:lang w:bidi="he-IL"/>
        </w:rPr>
        <w:t xml:space="preserve">indeed </w:t>
      </w:r>
      <w:r>
        <w:rPr>
          <w:rFonts w:cs="Aharoni"/>
          <w:b/>
          <w:bCs/>
          <w:sz w:val="26"/>
          <w:szCs w:val="26"/>
          <w:lang w:bidi="he-IL"/>
        </w:rPr>
        <w:t xml:space="preserve">so; </w:t>
      </w:r>
      <w:r>
        <w:rPr>
          <w:rFonts w:cs="Aharoni"/>
          <w:sz w:val="26"/>
          <w:szCs w:val="26"/>
          <w:lang w:bidi="he-IL"/>
        </w:rPr>
        <w:t xml:space="preserve">that without these </w:t>
      </w:r>
      <w:r>
        <w:rPr>
          <w:rFonts w:hint="cs"/>
          <w:sz w:val="26"/>
          <w:szCs w:val="26"/>
          <w:rtl/>
          <w:lang w:bidi="he-IL"/>
        </w:rPr>
        <w:t>עדים</w:t>
      </w:r>
      <w:r>
        <w:rPr>
          <w:sz w:val="26"/>
          <w:szCs w:val="26"/>
          <w:lang w:bidi="he-IL"/>
        </w:rPr>
        <w:t xml:space="preserve"> the marital status of the woman </w:t>
      </w:r>
      <w:r>
        <w:rPr>
          <w:sz w:val="26"/>
          <w:szCs w:val="26"/>
          <w:lang w:bidi="he-IL"/>
        </w:rPr>
        <w:lastRenderedPageBreak/>
        <w:t xml:space="preserve">is unknown, then </w:t>
      </w:r>
      <w:r>
        <w:rPr>
          <w:b/>
          <w:bCs/>
          <w:sz w:val="26"/>
          <w:szCs w:val="26"/>
          <w:lang w:bidi="he-IL"/>
        </w:rPr>
        <w:t xml:space="preserve">let us believe the </w:t>
      </w:r>
      <w:r>
        <w:rPr>
          <w:rFonts w:hint="cs"/>
          <w:sz w:val="26"/>
          <w:szCs w:val="26"/>
          <w:rtl/>
          <w:lang w:bidi="he-IL"/>
        </w:rPr>
        <w:t>עד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who claims she is divorced with a </w:t>
      </w:r>
      <w:r>
        <w:rPr>
          <w:rFonts w:hint="cs"/>
          <w:b/>
          <w:bCs/>
          <w:sz w:val="26"/>
          <w:szCs w:val="26"/>
          <w:rtl/>
          <w:lang w:bidi="he-IL"/>
        </w:rPr>
        <w:t>מיגו</w:t>
      </w:r>
      <w:r>
        <w:rPr>
          <w:b/>
          <w:bCs/>
          <w:sz w:val="26"/>
          <w:szCs w:val="26"/>
          <w:lang w:bidi="he-IL"/>
        </w:rPr>
        <w:t xml:space="preserve">, for he could have remained silent </w:t>
      </w:r>
      <w:r w:rsidRPr="00275DE5">
        <w:rPr>
          <w:sz w:val="22"/>
          <w:szCs w:val="22"/>
          <w:lang w:bidi="he-IL"/>
        </w:rPr>
        <w:t xml:space="preserve">and not testify that this woman was (married and) divorced. We do not know the status of this woman. If the one </w:t>
      </w:r>
      <w:r w:rsidRPr="00275DE5">
        <w:rPr>
          <w:rFonts w:hint="cs"/>
          <w:sz w:val="22"/>
          <w:szCs w:val="22"/>
          <w:rtl/>
          <w:lang w:bidi="he-IL"/>
        </w:rPr>
        <w:t>עד</w:t>
      </w:r>
      <w:r w:rsidRPr="00275DE5">
        <w:rPr>
          <w:sz w:val="22"/>
          <w:szCs w:val="22"/>
          <w:lang w:bidi="he-IL"/>
        </w:rPr>
        <w:t xml:space="preserve"> who claims </w:t>
      </w:r>
      <w:r w:rsidRPr="00275DE5">
        <w:rPr>
          <w:rFonts w:hint="cs"/>
          <w:sz w:val="22"/>
          <w:szCs w:val="22"/>
          <w:rtl/>
          <w:lang w:bidi="he-IL"/>
        </w:rPr>
        <w:t>לא נתגרשה</w:t>
      </w:r>
      <w:r w:rsidRPr="00275DE5">
        <w:rPr>
          <w:sz w:val="22"/>
          <w:szCs w:val="22"/>
          <w:lang w:bidi="he-IL"/>
        </w:rPr>
        <w:t xml:space="preserve"> would testify, the woman would be able to marry, for one </w:t>
      </w:r>
      <w:r w:rsidRPr="00275DE5">
        <w:rPr>
          <w:rFonts w:hint="cs"/>
          <w:sz w:val="22"/>
          <w:szCs w:val="22"/>
          <w:rtl/>
          <w:lang w:bidi="he-IL"/>
        </w:rPr>
        <w:t>עד</w:t>
      </w:r>
      <w:r w:rsidRPr="00275DE5">
        <w:rPr>
          <w:sz w:val="22"/>
          <w:szCs w:val="22"/>
          <w:lang w:bidi="he-IL"/>
        </w:rPr>
        <w:t xml:space="preserve"> cannot place upon her an </w:t>
      </w:r>
      <w:r w:rsidRPr="00275DE5">
        <w:rPr>
          <w:rFonts w:hint="cs"/>
          <w:sz w:val="22"/>
          <w:szCs w:val="22"/>
          <w:rtl/>
          <w:lang w:bidi="he-IL"/>
        </w:rPr>
        <w:t>איסור א"א</w:t>
      </w:r>
      <w:r w:rsidRPr="00275DE5">
        <w:rPr>
          <w:sz w:val="22"/>
          <w:szCs w:val="22"/>
          <w:lang w:bidi="he-IL"/>
        </w:rPr>
        <w:t xml:space="preserve"> since </w:t>
      </w:r>
      <w:r w:rsidRPr="00275DE5">
        <w:rPr>
          <w:rFonts w:hint="cs"/>
          <w:sz w:val="22"/>
          <w:szCs w:val="22"/>
          <w:rtl/>
          <w:lang w:bidi="he-IL"/>
        </w:rPr>
        <w:t>אין דבר שבערוה פחות משנים</w:t>
      </w:r>
      <w:r w:rsidR="00A16708" w:rsidRPr="00275DE5">
        <w:rPr>
          <w:sz w:val="22"/>
          <w:szCs w:val="22"/>
          <w:lang w:bidi="he-IL"/>
        </w:rPr>
        <w:t>. The only reason she cannot</w:t>
      </w:r>
      <w:r w:rsidRPr="00275DE5">
        <w:rPr>
          <w:sz w:val="22"/>
          <w:szCs w:val="22"/>
          <w:lang w:bidi="he-IL"/>
        </w:rPr>
        <w:t xml:space="preserve"> remarry is because the </w:t>
      </w:r>
      <w:r w:rsidR="009111B0" w:rsidRPr="00275DE5">
        <w:rPr>
          <w:rFonts w:hint="cs"/>
          <w:sz w:val="22"/>
          <w:szCs w:val="22"/>
          <w:rtl/>
          <w:lang w:bidi="he-IL"/>
        </w:rPr>
        <w:t xml:space="preserve">עד </w:t>
      </w:r>
      <w:r w:rsidRPr="00275DE5">
        <w:rPr>
          <w:rFonts w:hint="cs"/>
          <w:sz w:val="22"/>
          <w:szCs w:val="22"/>
          <w:rtl/>
          <w:lang w:bidi="he-IL"/>
        </w:rPr>
        <w:t>המתיר</w:t>
      </w:r>
      <w:r w:rsidRPr="00275DE5">
        <w:rPr>
          <w:sz w:val="22"/>
          <w:szCs w:val="22"/>
          <w:lang w:bidi="he-IL"/>
        </w:rPr>
        <w:t xml:space="preserve"> is also testifying that she was an </w:t>
      </w:r>
      <w:r w:rsidRPr="00275DE5">
        <w:rPr>
          <w:rFonts w:hint="cs"/>
          <w:sz w:val="22"/>
          <w:szCs w:val="22"/>
          <w:rtl/>
          <w:lang w:bidi="he-IL"/>
        </w:rPr>
        <w:t>א"א</w:t>
      </w:r>
      <w:r w:rsidRPr="00275DE5">
        <w:rPr>
          <w:sz w:val="22"/>
          <w:szCs w:val="22"/>
          <w:lang w:bidi="he-IL"/>
        </w:rPr>
        <w:t xml:space="preserve">. However he has a </w:t>
      </w:r>
      <w:r w:rsidRPr="00275DE5">
        <w:rPr>
          <w:rFonts w:hint="cs"/>
          <w:sz w:val="22"/>
          <w:szCs w:val="22"/>
          <w:rtl/>
          <w:lang w:bidi="he-IL"/>
        </w:rPr>
        <w:t>מגו</w:t>
      </w:r>
      <w:r w:rsidRPr="00275DE5">
        <w:rPr>
          <w:sz w:val="22"/>
          <w:szCs w:val="22"/>
          <w:lang w:bidi="he-IL"/>
        </w:rPr>
        <w:t>; for if he wanted her to remarry, all he had to do was to not testify at all</w:t>
      </w:r>
      <w:r w:rsidR="00A16708" w:rsidRPr="00275DE5">
        <w:rPr>
          <w:sz w:val="22"/>
          <w:szCs w:val="22"/>
          <w:lang w:bidi="he-IL"/>
        </w:rPr>
        <w:t>,</w:t>
      </w:r>
      <w:r w:rsidRPr="00275DE5">
        <w:rPr>
          <w:sz w:val="22"/>
          <w:szCs w:val="22"/>
          <w:lang w:bidi="he-IL"/>
        </w:rPr>
        <w:t xml:space="preserve"> and the woman would be permitted to remarry. Therefore we must say that the woman’s status was known</w:t>
      </w:r>
      <w:r w:rsidR="00E81E8A">
        <w:rPr>
          <w:sz w:val="22"/>
          <w:szCs w:val="22"/>
          <w:lang w:bidi="he-IL"/>
        </w:rPr>
        <w:t>,</w:t>
      </w:r>
      <w:r w:rsidRPr="00275DE5">
        <w:rPr>
          <w:sz w:val="22"/>
          <w:szCs w:val="22"/>
          <w:lang w:bidi="he-IL"/>
        </w:rPr>
        <w:t xml:space="preserve"> and therefore the </w:t>
      </w:r>
      <w:r w:rsidRPr="00275DE5">
        <w:rPr>
          <w:rFonts w:hint="cs"/>
          <w:sz w:val="22"/>
          <w:szCs w:val="22"/>
          <w:rtl/>
          <w:lang w:bidi="he-IL"/>
        </w:rPr>
        <w:t>עד המ</w:t>
      </w:r>
      <w:r w:rsidR="009111B0" w:rsidRPr="00275DE5">
        <w:rPr>
          <w:rFonts w:hint="cs"/>
          <w:sz w:val="22"/>
          <w:szCs w:val="22"/>
          <w:rtl/>
          <w:lang w:bidi="he-IL"/>
        </w:rPr>
        <w:t>ת</w:t>
      </w:r>
      <w:r w:rsidRPr="00275DE5">
        <w:rPr>
          <w:rFonts w:hint="cs"/>
          <w:sz w:val="22"/>
          <w:szCs w:val="22"/>
          <w:rtl/>
          <w:lang w:bidi="he-IL"/>
        </w:rPr>
        <w:t>יר</w:t>
      </w:r>
      <w:r w:rsidRPr="00275DE5">
        <w:rPr>
          <w:sz w:val="22"/>
          <w:szCs w:val="22"/>
          <w:lang w:bidi="he-IL"/>
        </w:rPr>
        <w:t xml:space="preserve"> has no </w:t>
      </w:r>
      <w:r w:rsidRPr="00275DE5">
        <w:rPr>
          <w:rFonts w:hint="cs"/>
          <w:sz w:val="22"/>
          <w:szCs w:val="22"/>
          <w:rtl/>
          <w:lang w:bidi="he-IL"/>
        </w:rPr>
        <w:t>מיגו</w:t>
      </w:r>
      <w:r w:rsidRPr="00275DE5">
        <w:rPr>
          <w:sz w:val="22"/>
          <w:szCs w:val="22"/>
          <w:lang w:bidi="he-IL"/>
        </w:rPr>
        <w:t xml:space="preserve">. The question remains why </w:t>
      </w:r>
      <w:r w:rsidR="002571E7" w:rsidRPr="00275DE5">
        <w:rPr>
          <w:sz w:val="22"/>
          <w:szCs w:val="22"/>
          <w:lang w:bidi="he-IL"/>
        </w:rPr>
        <w:t>it is</w:t>
      </w:r>
      <w:r w:rsidRPr="00275DE5">
        <w:rPr>
          <w:sz w:val="22"/>
          <w:szCs w:val="22"/>
          <w:lang w:bidi="he-IL"/>
        </w:rPr>
        <w:t xml:space="preserve"> necessary to mention the </w:t>
      </w:r>
      <w:r w:rsidRPr="00275DE5">
        <w:rPr>
          <w:rFonts w:hint="cs"/>
          <w:sz w:val="22"/>
          <w:szCs w:val="22"/>
          <w:rtl/>
          <w:lang w:bidi="he-IL"/>
        </w:rPr>
        <w:t>עד האוסר</w:t>
      </w:r>
      <w:r w:rsidRPr="00275DE5">
        <w:rPr>
          <w:sz w:val="22"/>
          <w:szCs w:val="22"/>
          <w:lang w:bidi="he-IL"/>
        </w:rPr>
        <w:t xml:space="preserve"> at all; even without his testimony the woman is </w:t>
      </w:r>
      <w:r w:rsidRPr="00275DE5">
        <w:rPr>
          <w:rFonts w:hint="cs"/>
          <w:sz w:val="22"/>
          <w:szCs w:val="22"/>
          <w:rtl/>
          <w:lang w:bidi="he-IL"/>
        </w:rPr>
        <w:t>אסור</w:t>
      </w:r>
      <w:r w:rsidRPr="00275DE5">
        <w:rPr>
          <w:sz w:val="22"/>
          <w:szCs w:val="22"/>
          <w:lang w:bidi="he-IL"/>
        </w:rPr>
        <w:t xml:space="preserve"> to remarry since </w:t>
      </w:r>
      <w:r w:rsidRPr="00275DE5">
        <w:rPr>
          <w:rFonts w:hint="cs"/>
          <w:sz w:val="22"/>
          <w:szCs w:val="22"/>
          <w:rtl/>
          <w:lang w:bidi="he-IL"/>
        </w:rPr>
        <w:t>אין דבר שבערוה פחות משנים</w:t>
      </w:r>
      <w:r w:rsidRPr="00275DE5">
        <w:rPr>
          <w:sz w:val="22"/>
          <w:szCs w:val="22"/>
          <w:lang w:bidi="he-IL"/>
        </w:rPr>
        <w:t>!</w:t>
      </w:r>
    </w:p>
    <w:p w:rsidR="003932A7" w:rsidRPr="00275DE5" w:rsidRDefault="003932A7" w:rsidP="00724466">
      <w:pPr>
        <w:spacing w:line="276" w:lineRule="auto"/>
        <w:jc w:val="both"/>
        <w:rPr>
          <w:sz w:val="22"/>
          <w:szCs w:val="22"/>
          <w:lang w:bidi="he-IL"/>
        </w:rPr>
      </w:pPr>
    </w:p>
    <w:p w:rsidR="005826D2" w:rsidRPr="00275DE5" w:rsidRDefault="003932A7" w:rsidP="00724466">
      <w:pPr>
        <w:spacing w:line="276" w:lineRule="auto"/>
        <w:jc w:val="both"/>
        <w:rPr>
          <w:sz w:val="22"/>
          <w:szCs w:val="22"/>
          <w:lang w:bidi="he-IL"/>
        </w:rPr>
      </w:pPr>
      <w:r w:rsidRPr="00275DE5">
        <w:rPr>
          <w:rFonts w:hint="cs"/>
          <w:sz w:val="22"/>
          <w:szCs w:val="22"/>
          <w:rtl/>
          <w:lang w:bidi="he-IL"/>
        </w:rPr>
        <w:t>תוספות</w:t>
      </w:r>
      <w:r w:rsidRPr="00275DE5">
        <w:rPr>
          <w:sz w:val="22"/>
          <w:szCs w:val="22"/>
          <w:lang w:bidi="he-IL"/>
        </w:rPr>
        <w:t xml:space="preserve"> answers:</w:t>
      </w:r>
      <w:r w:rsidR="005826D2" w:rsidRPr="00275DE5">
        <w:rPr>
          <w:sz w:val="22"/>
          <w:szCs w:val="22"/>
          <w:lang w:bidi="he-IL"/>
        </w:rPr>
        <w:t xml:space="preserve"> </w:t>
      </w:r>
    </w:p>
    <w:p w:rsidR="009C084D" w:rsidRPr="00AC3052" w:rsidRDefault="00291E84" w:rsidP="00AC3052">
      <w:pPr>
        <w:bidi/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 w:rsidRPr="00AC3052">
        <w:rPr>
          <w:rFonts w:cs="David" w:hint="cs"/>
          <w:b/>
          <w:bCs/>
          <w:sz w:val="26"/>
          <w:szCs w:val="26"/>
          <w:rtl/>
          <w:lang w:bidi="he-IL"/>
        </w:rPr>
        <w:t xml:space="preserve">ויש לומר דאין זה מיגו דשמא רוצה </w:t>
      </w:r>
      <w:r w:rsidR="009C084D" w:rsidRPr="00AC3052">
        <w:rPr>
          <w:rFonts w:cs="David" w:hint="cs"/>
          <w:b/>
          <w:bCs/>
          <w:sz w:val="26"/>
          <w:szCs w:val="26"/>
          <w:rtl/>
          <w:lang w:bidi="he-IL"/>
        </w:rPr>
        <w:t>להעיד כדי לפוסלה מן הכהונה</w:t>
      </w:r>
      <w:r w:rsidRPr="00AC3052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  <w:r w:rsidR="00AC3052">
        <w:rPr>
          <w:rFonts w:cs="David" w:hint="cs"/>
          <w:b/>
          <w:bCs/>
          <w:sz w:val="26"/>
          <w:szCs w:val="26"/>
          <w:rtl/>
          <w:lang w:bidi="he-IL"/>
        </w:rPr>
        <w:t>-</w:t>
      </w:r>
    </w:p>
    <w:p w:rsidR="003932A7" w:rsidRPr="00275DE5" w:rsidRDefault="003932A7" w:rsidP="00724466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b/>
          <w:bCs/>
          <w:sz w:val="26"/>
          <w:szCs w:val="26"/>
        </w:rPr>
        <w:t xml:space="preserve">And one can say, </w:t>
      </w:r>
      <w:r>
        <w:rPr>
          <w:sz w:val="26"/>
          <w:szCs w:val="26"/>
        </w:rPr>
        <w:t xml:space="preserve">that indeed we are discussing a case where the woman’s status is unknown (otherwise there is no need for the </w:t>
      </w:r>
      <w:r>
        <w:rPr>
          <w:rFonts w:hint="cs"/>
          <w:sz w:val="26"/>
          <w:szCs w:val="26"/>
          <w:rtl/>
          <w:lang w:bidi="he-IL"/>
        </w:rPr>
        <w:t>עד האוסר</w:t>
      </w:r>
      <w:r>
        <w:rPr>
          <w:sz w:val="26"/>
          <w:szCs w:val="26"/>
          <w:lang w:bidi="he-IL"/>
        </w:rPr>
        <w:t xml:space="preserve">), and as for the question why is not the </w:t>
      </w:r>
      <w:r>
        <w:rPr>
          <w:rFonts w:hint="cs"/>
          <w:sz w:val="26"/>
          <w:szCs w:val="26"/>
          <w:rtl/>
          <w:lang w:bidi="he-IL"/>
        </w:rPr>
        <w:t>עד המתיר</w:t>
      </w:r>
      <w:r>
        <w:rPr>
          <w:sz w:val="26"/>
          <w:szCs w:val="26"/>
          <w:lang w:bidi="he-IL"/>
        </w:rPr>
        <w:t xml:space="preserve"> believed with a </w:t>
      </w:r>
      <w:r>
        <w:rPr>
          <w:rFonts w:hint="cs"/>
          <w:sz w:val="26"/>
          <w:szCs w:val="26"/>
          <w:rtl/>
          <w:lang w:bidi="he-IL"/>
        </w:rPr>
        <w:t>מיגו דאי בעי שתיק</w:t>
      </w:r>
      <w:r>
        <w:rPr>
          <w:sz w:val="26"/>
          <w:szCs w:val="26"/>
          <w:lang w:bidi="he-IL"/>
        </w:rPr>
        <w:t xml:space="preserve">; the answer is </w:t>
      </w:r>
      <w:r>
        <w:rPr>
          <w:b/>
          <w:bCs/>
          <w:sz w:val="26"/>
          <w:szCs w:val="26"/>
          <w:lang w:bidi="he-IL"/>
        </w:rPr>
        <w:t>that it is not a</w:t>
      </w:r>
      <w:r w:rsidR="002571E7">
        <w:rPr>
          <w:sz w:val="26"/>
          <w:szCs w:val="26"/>
          <w:lang w:bidi="he-IL"/>
        </w:rPr>
        <w:t xml:space="preserve"> valid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rFonts w:hint="cs"/>
          <w:b/>
          <w:bCs/>
          <w:sz w:val="26"/>
          <w:szCs w:val="26"/>
          <w:rtl/>
          <w:lang w:bidi="he-IL"/>
        </w:rPr>
        <w:t>מיגו</w:t>
      </w:r>
      <w:r>
        <w:rPr>
          <w:b/>
          <w:bCs/>
          <w:sz w:val="26"/>
          <w:szCs w:val="26"/>
          <w:lang w:bidi="he-IL"/>
        </w:rPr>
        <w:t xml:space="preserve">, for perhaps </w:t>
      </w:r>
      <w:r>
        <w:rPr>
          <w:sz w:val="26"/>
          <w:szCs w:val="26"/>
          <w:lang w:bidi="he-IL"/>
        </w:rPr>
        <w:t xml:space="preserve">this </w:t>
      </w:r>
      <w:r>
        <w:rPr>
          <w:rFonts w:hint="cs"/>
          <w:sz w:val="26"/>
          <w:szCs w:val="26"/>
          <w:rtl/>
          <w:lang w:bidi="he-IL"/>
        </w:rPr>
        <w:t>עד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wants to testify </w:t>
      </w:r>
      <w:r>
        <w:rPr>
          <w:sz w:val="26"/>
          <w:szCs w:val="26"/>
          <w:lang w:bidi="he-IL"/>
        </w:rPr>
        <w:t>that (she was married and afterwards) she was divorced</w:t>
      </w:r>
      <w:r w:rsidR="002571E7">
        <w:rPr>
          <w:sz w:val="26"/>
          <w:szCs w:val="26"/>
          <w:lang w:bidi="he-IL"/>
        </w:rPr>
        <w:t>,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in order to disqualify her from </w:t>
      </w:r>
      <w:r>
        <w:rPr>
          <w:sz w:val="26"/>
          <w:szCs w:val="26"/>
          <w:lang w:bidi="he-IL"/>
        </w:rPr>
        <w:t xml:space="preserve">marrying into the </w:t>
      </w:r>
      <w:r>
        <w:rPr>
          <w:rFonts w:hint="cs"/>
          <w:b/>
          <w:bCs/>
          <w:sz w:val="26"/>
          <w:szCs w:val="26"/>
          <w:rtl/>
          <w:lang w:bidi="he-IL"/>
        </w:rPr>
        <w:t>כהונה</w:t>
      </w:r>
      <w:r>
        <w:rPr>
          <w:b/>
          <w:bCs/>
          <w:sz w:val="26"/>
          <w:szCs w:val="26"/>
          <w:lang w:bidi="he-IL"/>
        </w:rPr>
        <w:t>.</w:t>
      </w:r>
      <w:r>
        <w:rPr>
          <w:sz w:val="26"/>
          <w:szCs w:val="26"/>
          <w:lang w:bidi="he-IL"/>
        </w:rPr>
        <w:t xml:space="preserve"> </w:t>
      </w:r>
      <w:r w:rsidRPr="00275DE5">
        <w:rPr>
          <w:sz w:val="22"/>
          <w:szCs w:val="22"/>
          <w:lang w:bidi="he-IL"/>
        </w:rPr>
        <w:t xml:space="preserve">Therefore there is no </w:t>
      </w:r>
      <w:r w:rsidRPr="00275DE5">
        <w:rPr>
          <w:rFonts w:hint="cs"/>
          <w:sz w:val="22"/>
          <w:szCs w:val="22"/>
          <w:rtl/>
          <w:lang w:bidi="he-IL"/>
        </w:rPr>
        <w:t>מיגו דאי בעי שתיק</w:t>
      </w:r>
      <w:r w:rsidRPr="00275DE5">
        <w:rPr>
          <w:sz w:val="22"/>
          <w:szCs w:val="22"/>
          <w:lang w:bidi="he-IL"/>
        </w:rPr>
        <w:t xml:space="preserve">, for if he would have been </w:t>
      </w:r>
      <w:r w:rsidRPr="00275DE5">
        <w:rPr>
          <w:rFonts w:hint="cs"/>
          <w:sz w:val="22"/>
          <w:szCs w:val="22"/>
          <w:rtl/>
          <w:lang w:bidi="he-IL"/>
        </w:rPr>
        <w:t>שתיק</w:t>
      </w:r>
      <w:r w:rsidRPr="00275DE5">
        <w:rPr>
          <w:sz w:val="22"/>
          <w:szCs w:val="22"/>
          <w:lang w:bidi="he-IL"/>
        </w:rPr>
        <w:t xml:space="preserve"> she would be </w:t>
      </w:r>
      <w:r w:rsidRPr="00275DE5">
        <w:rPr>
          <w:rFonts w:hint="cs"/>
          <w:sz w:val="22"/>
          <w:szCs w:val="22"/>
          <w:rtl/>
          <w:lang w:bidi="he-IL"/>
        </w:rPr>
        <w:t>מותר לכהונה</w:t>
      </w:r>
      <w:r w:rsidR="0007776D" w:rsidRPr="00275DE5">
        <w:rPr>
          <w:sz w:val="22"/>
          <w:szCs w:val="22"/>
          <w:lang w:bidi="he-IL"/>
        </w:rPr>
        <w:t xml:space="preserve"> (even according to the </w:t>
      </w:r>
      <w:r w:rsidR="0007776D" w:rsidRPr="00275DE5">
        <w:rPr>
          <w:rFonts w:hint="cs"/>
          <w:sz w:val="22"/>
          <w:szCs w:val="22"/>
          <w:rtl/>
          <w:lang w:bidi="he-IL"/>
        </w:rPr>
        <w:t>עד האוסר</w:t>
      </w:r>
      <w:r w:rsidR="00397454">
        <w:rPr>
          <w:sz w:val="22"/>
          <w:szCs w:val="22"/>
          <w:lang w:bidi="he-IL"/>
        </w:rPr>
        <w:t>,</w:t>
      </w:r>
      <w:r w:rsidR="0007776D" w:rsidRPr="00275DE5">
        <w:rPr>
          <w:sz w:val="22"/>
          <w:szCs w:val="22"/>
          <w:lang w:bidi="he-IL"/>
        </w:rPr>
        <w:t xml:space="preserve"> if her husband eventually died). The </w:t>
      </w:r>
      <w:r w:rsidR="0007776D" w:rsidRPr="00275DE5">
        <w:rPr>
          <w:rFonts w:hint="cs"/>
          <w:sz w:val="22"/>
          <w:szCs w:val="22"/>
          <w:rtl/>
          <w:lang w:bidi="he-IL"/>
        </w:rPr>
        <w:t>עד המתיר</w:t>
      </w:r>
      <w:r w:rsidR="0007776D" w:rsidRPr="00275DE5">
        <w:rPr>
          <w:sz w:val="22"/>
          <w:szCs w:val="22"/>
          <w:lang w:bidi="he-IL"/>
        </w:rPr>
        <w:t xml:space="preserve"> however may want to be </w:t>
      </w:r>
      <w:r w:rsidR="0007776D" w:rsidRPr="00275DE5">
        <w:rPr>
          <w:rFonts w:hint="cs"/>
          <w:sz w:val="22"/>
          <w:szCs w:val="22"/>
          <w:rtl/>
          <w:lang w:bidi="he-IL"/>
        </w:rPr>
        <w:t>פוסל</w:t>
      </w:r>
      <w:r w:rsidR="0007776D" w:rsidRPr="00275DE5">
        <w:rPr>
          <w:sz w:val="22"/>
          <w:szCs w:val="22"/>
          <w:lang w:bidi="he-IL"/>
        </w:rPr>
        <w:t xml:space="preserve"> her </w:t>
      </w:r>
      <w:r w:rsidR="0007776D" w:rsidRPr="00275DE5">
        <w:rPr>
          <w:rFonts w:hint="cs"/>
          <w:sz w:val="22"/>
          <w:szCs w:val="22"/>
          <w:rtl/>
          <w:lang w:bidi="he-IL"/>
        </w:rPr>
        <w:t>לכהונה</w:t>
      </w:r>
      <w:r w:rsidR="0007776D" w:rsidRPr="00275DE5">
        <w:rPr>
          <w:sz w:val="22"/>
          <w:szCs w:val="22"/>
          <w:lang w:bidi="he-IL"/>
        </w:rPr>
        <w:t xml:space="preserve"> therefore he states </w:t>
      </w:r>
      <w:r w:rsidR="0007776D" w:rsidRPr="00275DE5">
        <w:rPr>
          <w:rFonts w:hint="cs"/>
          <w:sz w:val="22"/>
          <w:szCs w:val="22"/>
          <w:rtl/>
          <w:lang w:bidi="he-IL"/>
        </w:rPr>
        <w:t>נתגרשה</w:t>
      </w:r>
      <w:r w:rsidR="00397454">
        <w:rPr>
          <w:sz w:val="22"/>
          <w:szCs w:val="22"/>
          <w:lang w:bidi="he-IL"/>
        </w:rPr>
        <w:t>,</w:t>
      </w:r>
      <w:r w:rsidR="0007776D" w:rsidRPr="00275DE5">
        <w:rPr>
          <w:sz w:val="22"/>
          <w:szCs w:val="22"/>
          <w:lang w:bidi="he-IL"/>
        </w:rPr>
        <w:t xml:space="preserve"> and he is not believed since there is another </w:t>
      </w:r>
      <w:r w:rsidR="0007776D" w:rsidRPr="00275DE5">
        <w:rPr>
          <w:rFonts w:hint="cs"/>
          <w:sz w:val="22"/>
          <w:szCs w:val="22"/>
          <w:rtl/>
          <w:lang w:bidi="he-IL"/>
        </w:rPr>
        <w:t>עד</w:t>
      </w:r>
      <w:r w:rsidR="0007776D" w:rsidRPr="00275DE5">
        <w:rPr>
          <w:sz w:val="22"/>
          <w:szCs w:val="22"/>
          <w:lang w:bidi="he-IL"/>
        </w:rPr>
        <w:t xml:space="preserve"> who states </w:t>
      </w:r>
      <w:r w:rsidR="0007776D" w:rsidRPr="00275DE5">
        <w:rPr>
          <w:rFonts w:hint="cs"/>
          <w:sz w:val="22"/>
          <w:szCs w:val="22"/>
          <w:rtl/>
          <w:lang w:bidi="he-IL"/>
        </w:rPr>
        <w:t>לא נתגרשה</w:t>
      </w:r>
      <w:r w:rsidR="0007776D" w:rsidRPr="00275DE5">
        <w:rPr>
          <w:sz w:val="22"/>
          <w:szCs w:val="22"/>
          <w:lang w:bidi="he-IL"/>
        </w:rPr>
        <w:t xml:space="preserve"> and </w:t>
      </w:r>
      <w:r w:rsidR="0007776D" w:rsidRPr="00275DE5">
        <w:rPr>
          <w:rFonts w:hint="cs"/>
          <w:sz w:val="22"/>
          <w:szCs w:val="22"/>
          <w:rtl/>
          <w:lang w:bidi="he-IL"/>
        </w:rPr>
        <w:t>תרווייהו באשת איש קמסהדי</w:t>
      </w:r>
      <w:r w:rsidR="0007776D" w:rsidRPr="00275DE5">
        <w:rPr>
          <w:sz w:val="22"/>
          <w:szCs w:val="22"/>
          <w:lang w:bidi="he-IL"/>
        </w:rPr>
        <w:t>.</w:t>
      </w:r>
    </w:p>
    <w:p w:rsidR="00AC3052" w:rsidRPr="00AC3052" w:rsidRDefault="00291E84" w:rsidP="00AC3052">
      <w:pPr>
        <w:bidi/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 w:rsidRPr="00AC3052">
        <w:rPr>
          <w:rFonts w:cs="David" w:hint="cs"/>
          <w:b/>
          <w:bCs/>
          <w:sz w:val="26"/>
          <w:szCs w:val="26"/>
          <w:rtl/>
          <w:lang w:bidi="he-IL"/>
        </w:rPr>
        <w:t>תוספות ישנים]</w:t>
      </w:r>
      <w:r w:rsidR="00AC3052" w:rsidRPr="00AC3052">
        <w:rPr>
          <w:rFonts w:cs="David" w:hint="cs"/>
          <w:b/>
          <w:bCs/>
          <w:sz w:val="26"/>
          <w:szCs w:val="26"/>
          <w:rtl/>
          <w:lang w:bidi="he-IL"/>
        </w:rPr>
        <w:t>:</w:t>
      </w:r>
      <w:r w:rsidR="0007776D" w:rsidRPr="00AC3052">
        <w:rPr>
          <w:rFonts w:cs="David" w:hint="cs"/>
          <w:b/>
          <w:bCs/>
          <w:sz w:val="26"/>
          <w:szCs w:val="26"/>
          <w:rtl/>
          <w:lang w:bidi="he-IL"/>
        </w:rPr>
        <w:t xml:space="preserve"> </w:t>
      </w:r>
    </w:p>
    <w:p w:rsidR="00291E84" w:rsidRDefault="0007776D" w:rsidP="00AC3052">
      <w:pPr>
        <w:spacing w:line="276" w:lineRule="auto"/>
        <w:jc w:val="both"/>
        <w:rPr>
          <w:rFonts w:cs="Aharoni"/>
          <w:sz w:val="26"/>
          <w:szCs w:val="26"/>
          <w:lang w:bidi="he-IL"/>
        </w:rPr>
      </w:pPr>
      <w:r>
        <w:rPr>
          <w:rFonts w:cs="Aharoni"/>
          <w:sz w:val="26"/>
          <w:szCs w:val="26"/>
          <w:lang w:bidi="he-IL"/>
        </w:rPr>
        <w:t xml:space="preserve">This is a </w:t>
      </w:r>
      <w:r w:rsidR="00AC3052" w:rsidRPr="00AC3052">
        <w:rPr>
          <w:rFonts w:hint="cs"/>
          <w:b/>
          <w:bCs/>
          <w:sz w:val="26"/>
          <w:szCs w:val="26"/>
          <w:rtl/>
          <w:lang w:bidi="he-IL"/>
        </w:rPr>
        <w:t>תוספות ישנים</w:t>
      </w:r>
      <w:r w:rsidR="004F3728">
        <w:rPr>
          <w:b/>
          <w:bCs/>
          <w:sz w:val="26"/>
          <w:szCs w:val="26"/>
          <w:lang w:bidi="he-IL"/>
        </w:rPr>
        <w:t>.</w:t>
      </w:r>
    </w:p>
    <w:p w:rsidR="00275DE5" w:rsidRDefault="00275DE5" w:rsidP="00724466">
      <w:pPr>
        <w:bidi/>
        <w:spacing w:line="276" w:lineRule="auto"/>
        <w:jc w:val="both"/>
        <w:rPr>
          <w:rFonts w:cs="Aharoni" w:hint="cs"/>
          <w:sz w:val="22"/>
          <w:szCs w:val="22"/>
          <w:rtl/>
          <w:lang w:bidi="he-IL"/>
        </w:rPr>
      </w:pPr>
    </w:p>
    <w:p w:rsidR="00275DE5" w:rsidRPr="006E3EC4" w:rsidRDefault="00275DE5" w:rsidP="00724466">
      <w:pPr>
        <w:spacing w:line="276" w:lineRule="auto"/>
        <w:jc w:val="both"/>
        <w:rPr>
          <w:rFonts w:ascii="Copperplate Gothic Bold" w:hAnsi="Copperplate Gothic Bold" w:cs="Aharoni"/>
          <w:bCs/>
          <w:sz w:val="26"/>
          <w:szCs w:val="26"/>
          <w:u w:val="double"/>
          <w:lang w:bidi="he-IL"/>
        </w:rPr>
      </w:pPr>
      <w:r w:rsidRPr="006E3EC4">
        <w:rPr>
          <w:rFonts w:ascii="Copperplate Gothic Bold" w:hAnsi="Copperplate Gothic Bold" w:cs="Aharoni"/>
          <w:bCs/>
          <w:sz w:val="26"/>
          <w:szCs w:val="26"/>
          <w:u w:val="double"/>
          <w:lang w:bidi="he-IL"/>
        </w:rPr>
        <w:t>Summary</w:t>
      </w:r>
    </w:p>
    <w:p w:rsidR="00275DE5" w:rsidRPr="005C6FC1" w:rsidRDefault="005C6FC1" w:rsidP="00724466">
      <w:pPr>
        <w:spacing w:line="276" w:lineRule="auto"/>
        <w:jc w:val="both"/>
        <w:rPr>
          <w:sz w:val="26"/>
          <w:szCs w:val="26"/>
          <w:lang w:bidi="he-IL"/>
        </w:rPr>
      </w:pPr>
      <w:r>
        <w:rPr>
          <w:rFonts w:cs="Aharoni"/>
          <w:sz w:val="26"/>
          <w:szCs w:val="26"/>
          <w:lang w:bidi="he-IL"/>
        </w:rPr>
        <w:t xml:space="preserve">If it is known that a woman was married and an </w:t>
      </w:r>
      <w:r>
        <w:rPr>
          <w:rFonts w:hint="cs"/>
          <w:sz w:val="26"/>
          <w:szCs w:val="26"/>
          <w:rtl/>
          <w:lang w:bidi="he-IL"/>
        </w:rPr>
        <w:t>ע"א</w:t>
      </w:r>
      <w:r>
        <w:rPr>
          <w:sz w:val="26"/>
          <w:szCs w:val="26"/>
          <w:lang w:bidi="he-IL"/>
        </w:rPr>
        <w:t xml:space="preserve"> testifies that she was subsequently divorced (even if no one contradicts him), he is not believed. If the marital status of the woman was unknown and two </w:t>
      </w:r>
      <w:r>
        <w:rPr>
          <w:rFonts w:hint="cs"/>
          <w:sz w:val="26"/>
          <w:szCs w:val="26"/>
          <w:rtl/>
          <w:lang w:bidi="he-IL"/>
        </w:rPr>
        <w:t>עדים</w:t>
      </w:r>
      <w:r>
        <w:rPr>
          <w:sz w:val="26"/>
          <w:szCs w:val="26"/>
          <w:lang w:bidi="he-IL"/>
        </w:rPr>
        <w:t xml:space="preserve"> </w:t>
      </w:r>
      <w:r w:rsidR="00756121">
        <w:rPr>
          <w:sz w:val="26"/>
          <w:szCs w:val="26"/>
          <w:lang w:bidi="he-IL"/>
        </w:rPr>
        <w:t xml:space="preserve">(testify that she was married, but) </w:t>
      </w:r>
      <w:r>
        <w:rPr>
          <w:sz w:val="26"/>
          <w:szCs w:val="26"/>
          <w:lang w:bidi="he-IL"/>
        </w:rPr>
        <w:t>contradict each other whether she was divorced or not, she is deemed to be married</w:t>
      </w:r>
      <w:r w:rsidR="00756121">
        <w:rPr>
          <w:sz w:val="26"/>
          <w:szCs w:val="26"/>
          <w:lang w:bidi="he-IL"/>
        </w:rPr>
        <w:t>,</w:t>
      </w:r>
      <w:r>
        <w:rPr>
          <w:sz w:val="26"/>
          <w:szCs w:val="26"/>
          <w:lang w:bidi="he-IL"/>
        </w:rPr>
        <w:t xml:space="preserve"> and the </w:t>
      </w:r>
      <w:r>
        <w:rPr>
          <w:rFonts w:hint="cs"/>
          <w:sz w:val="26"/>
          <w:szCs w:val="26"/>
          <w:rtl/>
          <w:lang w:bidi="he-IL"/>
        </w:rPr>
        <w:t>עד המתיר</w:t>
      </w:r>
      <w:r>
        <w:rPr>
          <w:sz w:val="26"/>
          <w:szCs w:val="26"/>
          <w:lang w:bidi="he-IL"/>
        </w:rPr>
        <w:t xml:space="preserve"> has no </w:t>
      </w:r>
      <w:r>
        <w:rPr>
          <w:rFonts w:hint="cs"/>
          <w:sz w:val="26"/>
          <w:szCs w:val="26"/>
          <w:rtl/>
          <w:lang w:bidi="he-IL"/>
        </w:rPr>
        <w:t>מיגו דאי בעי שת</w:t>
      </w:r>
      <w:r w:rsidR="00756121">
        <w:rPr>
          <w:rFonts w:hint="cs"/>
          <w:sz w:val="26"/>
          <w:szCs w:val="26"/>
          <w:rtl/>
          <w:lang w:bidi="he-IL"/>
        </w:rPr>
        <w:t>י</w:t>
      </w:r>
      <w:r>
        <w:rPr>
          <w:rFonts w:hint="cs"/>
          <w:sz w:val="26"/>
          <w:szCs w:val="26"/>
          <w:rtl/>
          <w:lang w:bidi="he-IL"/>
        </w:rPr>
        <w:t>ק</w:t>
      </w:r>
      <w:r>
        <w:rPr>
          <w:sz w:val="26"/>
          <w:szCs w:val="26"/>
          <w:lang w:bidi="he-IL"/>
        </w:rPr>
        <w:t xml:space="preserve">, since his intention may be to be </w:t>
      </w:r>
      <w:r>
        <w:rPr>
          <w:rFonts w:hint="cs"/>
          <w:sz w:val="26"/>
          <w:szCs w:val="26"/>
          <w:rtl/>
          <w:lang w:bidi="he-IL"/>
        </w:rPr>
        <w:t>פוסל</w:t>
      </w:r>
      <w:r>
        <w:rPr>
          <w:sz w:val="26"/>
          <w:szCs w:val="26"/>
          <w:lang w:bidi="he-IL"/>
        </w:rPr>
        <w:t xml:space="preserve"> her </w:t>
      </w:r>
      <w:r>
        <w:rPr>
          <w:rFonts w:hint="cs"/>
          <w:sz w:val="26"/>
          <w:szCs w:val="26"/>
          <w:rtl/>
          <w:lang w:bidi="he-IL"/>
        </w:rPr>
        <w:t>מן הכהונה</w:t>
      </w:r>
      <w:r>
        <w:rPr>
          <w:sz w:val="26"/>
          <w:szCs w:val="26"/>
          <w:lang w:bidi="he-IL"/>
        </w:rPr>
        <w:t>.</w:t>
      </w:r>
    </w:p>
    <w:p w:rsidR="00275DE5" w:rsidRDefault="00275DE5" w:rsidP="00724466">
      <w:pPr>
        <w:spacing w:line="276" w:lineRule="auto"/>
        <w:jc w:val="both"/>
        <w:rPr>
          <w:rFonts w:cs="Aharoni"/>
          <w:sz w:val="22"/>
          <w:szCs w:val="22"/>
          <w:lang w:bidi="he-IL"/>
        </w:rPr>
      </w:pPr>
    </w:p>
    <w:p w:rsidR="00275DE5" w:rsidRPr="006E3EC4" w:rsidRDefault="00275DE5" w:rsidP="00724466">
      <w:pPr>
        <w:spacing w:line="276" w:lineRule="auto"/>
        <w:jc w:val="both"/>
        <w:rPr>
          <w:rFonts w:ascii="Copperplate Gothic Bold" w:hAnsi="Copperplate Gothic Bold" w:cs="Aharoni"/>
          <w:bCs/>
          <w:sz w:val="26"/>
          <w:szCs w:val="26"/>
          <w:u w:val="double"/>
          <w:lang w:bidi="he-IL"/>
        </w:rPr>
      </w:pPr>
      <w:r w:rsidRPr="006E3EC4">
        <w:rPr>
          <w:rFonts w:ascii="Copperplate Gothic Bold" w:hAnsi="Copperplate Gothic Bold" w:cs="Aharoni"/>
          <w:bCs/>
          <w:sz w:val="26"/>
          <w:szCs w:val="26"/>
          <w:u w:val="double"/>
          <w:lang w:bidi="he-IL"/>
        </w:rPr>
        <w:t>Thinking it over</w:t>
      </w:r>
    </w:p>
    <w:p w:rsidR="00275DE5" w:rsidRPr="00D973BD" w:rsidRDefault="00D973BD" w:rsidP="00AC3052">
      <w:pPr>
        <w:widowControl w:val="0"/>
        <w:spacing w:line="276" w:lineRule="auto"/>
        <w:jc w:val="both"/>
        <w:rPr>
          <w:sz w:val="26"/>
          <w:szCs w:val="26"/>
          <w:lang w:bidi="he-IL"/>
        </w:rPr>
      </w:pPr>
      <w:r>
        <w:rPr>
          <w:rFonts w:hint="cs"/>
          <w:sz w:val="26"/>
          <w:szCs w:val="26"/>
          <w:rtl/>
          <w:lang w:bidi="he-IL"/>
        </w:rPr>
        <w:t>תוספות</w:t>
      </w:r>
      <w:r>
        <w:rPr>
          <w:sz w:val="26"/>
          <w:szCs w:val="26"/>
          <w:lang w:bidi="he-IL"/>
        </w:rPr>
        <w:t xml:space="preserve"> asked that if her status is unknown then the </w:t>
      </w:r>
      <w:r>
        <w:rPr>
          <w:rFonts w:hint="cs"/>
          <w:sz w:val="26"/>
          <w:szCs w:val="26"/>
          <w:rtl/>
          <w:lang w:bidi="he-IL"/>
        </w:rPr>
        <w:t>עד המתיר</w:t>
      </w:r>
      <w:r>
        <w:rPr>
          <w:sz w:val="26"/>
          <w:szCs w:val="26"/>
          <w:lang w:bidi="he-IL"/>
        </w:rPr>
        <w:t xml:space="preserve"> should be </w:t>
      </w:r>
      <w:r>
        <w:rPr>
          <w:rFonts w:hint="cs"/>
          <w:sz w:val="26"/>
          <w:szCs w:val="26"/>
          <w:rtl/>
          <w:lang w:bidi="he-IL"/>
        </w:rPr>
        <w:t>נאמן</w:t>
      </w:r>
      <w:r>
        <w:rPr>
          <w:sz w:val="26"/>
          <w:szCs w:val="26"/>
          <w:lang w:bidi="he-IL"/>
        </w:rPr>
        <w:t xml:space="preserve"> with a </w:t>
      </w:r>
      <w:r>
        <w:rPr>
          <w:rFonts w:hint="cs"/>
          <w:sz w:val="26"/>
          <w:szCs w:val="26"/>
          <w:rtl/>
          <w:lang w:bidi="he-IL"/>
        </w:rPr>
        <w:t>מגו דאי בעי שתיק</w:t>
      </w:r>
      <w:r>
        <w:rPr>
          <w:sz w:val="26"/>
          <w:szCs w:val="26"/>
          <w:lang w:bidi="he-IL"/>
        </w:rPr>
        <w:t xml:space="preserve">. The answer </w:t>
      </w:r>
      <w:r w:rsidR="008F724B">
        <w:rPr>
          <w:sz w:val="26"/>
          <w:szCs w:val="26"/>
          <w:lang w:bidi="he-IL"/>
        </w:rPr>
        <w:t>was</w:t>
      </w:r>
      <w:r>
        <w:rPr>
          <w:sz w:val="26"/>
          <w:szCs w:val="26"/>
          <w:lang w:bidi="he-IL"/>
        </w:rPr>
        <w:t xml:space="preserve"> </w:t>
      </w:r>
      <w:r w:rsidR="008F724B">
        <w:rPr>
          <w:sz w:val="26"/>
          <w:szCs w:val="26"/>
          <w:lang w:bidi="he-IL"/>
        </w:rPr>
        <w:t xml:space="preserve">that </w:t>
      </w:r>
      <w:r>
        <w:rPr>
          <w:sz w:val="26"/>
          <w:szCs w:val="26"/>
          <w:lang w:bidi="he-IL"/>
        </w:rPr>
        <w:t xml:space="preserve">there is no </w:t>
      </w:r>
      <w:r>
        <w:rPr>
          <w:rFonts w:hint="cs"/>
          <w:sz w:val="26"/>
          <w:szCs w:val="26"/>
          <w:rtl/>
          <w:lang w:bidi="he-IL"/>
        </w:rPr>
        <w:t>מיגו</w:t>
      </w:r>
      <w:r w:rsidR="008F724B">
        <w:rPr>
          <w:sz w:val="26"/>
          <w:szCs w:val="26"/>
          <w:lang w:bidi="he-IL"/>
        </w:rPr>
        <w:t>,</w:t>
      </w:r>
      <w:r>
        <w:rPr>
          <w:sz w:val="26"/>
          <w:szCs w:val="26"/>
          <w:lang w:bidi="he-IL"/>
        </w:rPr>
        <w:t xml:space="preserve"> for he wants to be </w:t>
      </w:r>
      <w:r>
        <w:rPr>
          <w:rFonts w:hint="cs"/>
          <w:sz w:val="26"/>
          <w:szCs w:val="26"/>
          <w:rtl/>
          <w:lang w:bidi="he-IL"/>
        </w:rPr>
        <w:t>פוסל</w:t>
      </w:r>
      <w:r>
        <w:rPr>
          <w:sz w:val="26"/>
          <w:szCs w:val="26"/>
          <w:lang w:bidi="he-IL"/>
        </w:rPr>
        <w:t xml:space="preserve"> her </w:t>
      </w:r>
      <w:r>
        <w:rPr>
          <w:rFonts w:hint="cs"/>
          <w:sz w:val="26"/>
          <w:szCs w:val="26"/>
          <w:rtl/>
          <w:lang w:bidi="he-IL"/>
        </w:rPr>
        <w:t>מן הכהונה</w:t>
      </w:r>
      <w:r>
        <w:rPr>
          <w:sz w:val="26"/>
          <w:szCs w:val="26"/>
          <w:lang w:bidi="he-IL"/>
        </w:rPr>
        <w:t xml:space="preserve">. What is the woman claiming? If she is claiming I was divorced, then she is </w:t>
      </w:r>
      <w:r>
        <w:rPr>
          <w:rFonts w:hint="cs"/>
          <w:sz w:val="26"/>
          <w:szCs w:val="26"/>
          <w:rtl/>
          <w:lang w:bidi="he-IL"/>
        </w:rPr>
        <w:t>אסורה לכהונה</w:t>
      </w:r>
      <w:r>
        <w:rPr>
          <w:sz w:val="26"/>
          <w:szCs w:val="26"/>
          <w:lang w:bidi="he-IL"/>
        </w:rPr>
        <w:t xml:space="preserve">, anyways; why should not the </w:t>
      </w:r>
      <w:r>
        <w:rPr>
          <w:rFonts w:hint="cs"/>
          <w:sz w:val="26"/>
          <w:szCs w:val="26"/>
          <w:rtl/>
          <w:lang w:bidi="he-IL"/>
        </w:rPr>
        <w:t>עד המתיר</w:t>
      </w:r>
      <w:r>
        <w:rPr>
          <w:sz w:val="26"/>
          <w:szCs w:val="26"/>
          <w:lang w:bidi="he-IL"/>
        </w:rPr>
        <w:t xml:space="preserve"> have the </w:t>
      </w:r>
      <w:r>
        <w:rPr>
          <w:rFonts w:hint="cs"/>
          <w:sz w:val="26"/>
          <w:szCs w:val="26"/>
          <w:rtl/>
          <w:lang w:bidi="he-IL"/>
        </w:rPr>
        <w:t>מגו דאי בעי שתיק</w:t>
      </w:r>
      <w:r>
        <w:rPr>
          <w:sz w:val="26"/>
          <w:szCs w:val="26"/>
          <w:lang w:bidi="he-IL"/>
        </w:rPr>
        <w:t xml:space="preserve">? If she claims </w:t>
      </w:r>
      <w:r>
        <w:rPr>
          <w:rFonts w:hint="cs"/>
          <w:sz w:val="26"/>
          <w:szCs w:val="26"/>
          <w:rtl/>
          <w:lang w:bidi="he-IL"/>
        </w:rPr>
        <w:t>לא נתקדשתי</w:t>
      </w:r>
      <w:r>
        <w:rPr>
          <w:sz w:val="26"/>
          <w:szCs w:val="26"/>
          <w:lang w:bidi="he-IL"/>
        </w:rPr>
        <w:t xml:space="preserve"> then even if both </w:t>
      </w:r>
      <w:r>
        <w:rPr>
          <w:rFonts w:hint="cs"/>
          <w:sz w:val="26"/>
          <w:szCs w:val="26"/>
          <w:rtl/>
          <w:lang w:bidi="he-IL"/>
        </w:rPr>
        <w:t>עדים</w:t>
      </w:r>
      <w:r>
        <w:rPr>
          <w:sz w:val="26"/>
          <w:szCs w:val="26"/>
          <w:lang w:bidi="he-IL"/>
        </w:rPr>
        <w:t xml:space="preserve"> would state </w:t>
      </w:r>
      <w:r>
        <w:rPr>
          <w:rFonts w:hint="cs"/>
          <w:sz w:val="26"/>
          <w:szCs w:val="26"/>
          <w:rtl/>
          <w:lang w:bidi="he-IL"/>
        </w:rPr>
        <w:t>נתגרשה</w:t>
      </w:r>
      <w:r>
        <w:rPr>
          <w:sz w:val="26"/>
          <w:szCs w:val="26"/>
          <w:lang w:bidi="he-IL"/>
        </w:rPr>
        <w:t xml:space="preserve"> she would be </w:t>
      </w:r>
      <w:r>
        <w:rPr>
          <w:rFonts w:hint="cs"/>
          <w:sz w:val="26"/>
          <w:szCs w:val="26"/>
          <w:rtl/>
          <w:lang w:bidi="he-IL"/>
        </w:rPr>
        <w:lastRenderedPageBreak/>
        <w:t>אסורה</w:t>
      </w:r>
      <w:r>
        <w:rPr>
          <w:sz w:val="26"/>
          <w:szCs w:val="26"/>
          <w:lang w:bidi="he-IL"/>
        </w:rPr>
        <w:t>.</w:t>
      </w:r>
      <w:r w:rsidR="00357788" w:rsidRPr="00357788">
        <w:rPr>
          <w:rStyle w:val="FootnoteReference"/>
          <w:sz w:val="26"/>
          <w:szCs w:val="26"/>
          <w:rtl/>
          <w:lang w:bidi="he-IL"/>
        </w:rPr>
        <w:t xml:space="preserve"> </w:t>
      </w:r>
      <w:r w:rsidR="00357788">
        <w:rPr>
          <w:rStyle w:val="FootnoteReference"/>
          <w:sz w:val="26"/>
          <w:szCs w:val="26"/>
          <w:rtl/>
          <w:lang w:bidi="he-IL"/>
        </w:rPr>
        <w:footnoteReference w:id="2"/>
      </w:r>
      <w:r>
        <w:rPr>
          <w:sz w:val="26"/>
          <w:szCs w:val="26"/>
          <w:lang w:bidi="he-IL"/>
        </w:rPr>
        <w:t xml:space="preserve"> For since she said </w:t>
      </w:r>
      <w:r>
        <w:rPr>
          <w:rFonts w:hint="cs"/>
          <w:sz w:val="26"/>
          <w:szCs w:val="26"/>
          <w:rtl/>
          <w:lang w:bidi="he-IL"/>
        </w:rPr>
        <w:t>לא נתקדשתי</w:t>
      </w:r>
      <w:r>
        <w:rPr>
          <w:sz w:val="26"/>
          <w:szCs w:val="26"/>
          <w:lang w:bidi="he-IL"/>
        </w:rPr>
        <w:t xml:space="preserve"> it is obvious that according to her she was never divorced, and </w:t>
      </w:r>
      <w:r w:rsidR="00AC3052">
        <w:rPr>
          <w:sz w:val="26"/>
          <w:szCs w:val="26"/>
          <w:lang w:bidi="he-IL"/>
        </w:rPr>
        <w:t xml:space="preserve">since </w:t>
      </w:r>
      <w:r>
        <w:rPr>
          <w:sz w:val="26"/>
          <w:szCs w:val="26"/>
          <w:lang w:bidi="he-IL"/>
        </w:rPr>
        <w:t xml:space="preserve">two </w:t>
      </w:r>
      <w:r>
        <w:rPr>
          <w:rFonts w:hint="cs"/>
          <w:sz w:val="26"/>
          <w:szCs w:val="26"/>
          <w:rtl/>
          <w:lang w:bidi="he-IL"/>
        </w:rPr>
        <w:t>עדים</w:t>
      </w:r>
      <w:r>
        <w:rPr>
          <w:sz w:val="26"/>
          <w:szCs w:val="26"/>
          <w:lang w:bidi="he-IL"/>
        </w:rPr>
        <w:t xml:space="preserve"> are testifying that she was an </w:t>
      </w:r>
      <w:r>
        <w:rPr>
          <w:rFonts w:hint="cs"/>
          <w:sz w:val="26"/>
          <w:szCs w:val="26"/>
          <w:rtl/>
          <w:lang w:bidi="he-IL"/>
        </w:rPr>
        <w:t>א"א</w:t>
      </w:r>
      <w:r>
        <w:rPr>
          <w:sz w:val="26"/>
          <w:szCs w:val="26"/>
          <w:lang w:bidi="he-IL"/>
        </w:rPr>
        <w:t>, she is tacitly admitting that she was never divorced!</w:t>
      </w:r>
      <w:r w:rsidR="00085261">
        <w:rPr>
          <w:rStyle w:val="FootnoteReference"/>
          <w:sz w:val="26"/>
          <w:szCs w:val="26"/>
          <w:lang w:bidi="he-IL"/>
        </w:rPr>
        <w:footnoteReference w:id="3"/>
      </w:r>
    </w:p>
    <w:p w:rsidR="0007776D" w:rsidRPr="00291E84" w:rsidRDefault="0007776D" w:rsidP="00AC3052">
      <w:pPr>
        <w:widowControl w:val="0"/>
        <w:bidi/>
        <w:spacing w:line="276" w:lineRule="auto"/>
        <w:jc w:val="both"/>
        <w:rPr>
          <w:rFonts w:cs="Aharoni"/>
          <w:b/>
          <w:bCs/>
          <w:sz w:val="26"/>
          <w:szCs w:val="26"/>
          <w:lang w:bidi="he-IL"/>
        </w:rPr>
      </w:pPr>
    </w:p>
    <w:sectPr w:rsidR="0007776D" w:rsidRPr="00291E84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81E" w:rsidRDefault="00D2381E">
      <w:r>
        <w:separator/>
      </w:r>
    </w:p>
  </w:endnote>
  <w:endnote w:type="continuationSeparator" w:id="0">
    <w:p w:rsidR="00D2381E" w:rsidRDefault="00D2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454" w:rsidRDefault="00397454" w:rsidP="00DA29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7454" w:rsidRDefault="003974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466" w:rsidRDefault="00724466">
    <w:pPr>
      <w:pStyle w:val="Footer"/>
      <w:jc w:val="center"/>
      <w:rPr>
        <w:noProof/>
        <w:sz w:val="16"/>
        <w:szCs w:val="16"/>
      </w:rPr>
    </w:pPr>
    <w:r w:rsidRPr="00724466">
      <w:rPr>
        <w:sz w:val="20"/>
        <w:szCs w:val="20"/>
      </w:rPr>
      <w:fldChar w:fldCharType="begin"/>
    </w:r>
    <w:r w:rsidRPr="00724466">
      <w:rPr>
        <w:sz w:val="20"/>
        <w:szCs w:val="20"/>
      </w:rPr>
      <w:instrText xml:space="preserve"> PAGE   \* MERGEFORMAT </w:instrText>
    </w:r>
    <w:r w:rsidRPr="00724466">
      <w:rPr>
        <w:sz w:val="20"/>
        <w:szCs w:val="20"/>
      </w:rPr>
      <w:fldChar w:fldCharType="separate"/>
    </w:r>
    <w:r w:rsidR="000D3E4C">
      <w:rPr>
        <w:noProof/>
        <w:sz w:val="20"/>
        <w:szCs w:val="20"/>
      </w:rPr>
      <w:t>3</w:t>
    </w:r>
    <w:r w:rsidRPr="00724466">
      <w:rPr>
        <w:noProof/>
        <w:sz w:val="20"/>
        <w:szCs w:val="20"/>
      </w:rPr>
      <w:fldChar w:fldCharType="end"/>
    </w:r>
  </w:p>
  <w:p w:rsidR="00724466" w:rsidRPr="00724466" w:rsidRDefault="00724466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397454" w:rsidRPr="0007776D" w:rsidRDefault="00397454" w:rsidP="0007776D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81E" w:rsidRDefault="00D2381E">
      <w:r>
        <w:separator/>
      </w:r>
    </w:p>
  </w:footnote>
  <w:footnote w:type="continuationSeparator" w:id="0">
    <w:p w:rsidR="00D2381E" w:rsidRDefault="00D2381E">
      <w:r>
        <w:continuationSeparator/>
      </w:r>
    </w:p>
  </w:footnote>
  <w:footnote w:id="1">
    <w:p w:rsidR="00397454" w:rsidRDefault="00397454" w:rsidP="00AC305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is believed </w:t>
      </w:r>
      <w:r>
        <w:rPr>
          <w:rFonts w:hint="cs"/>
          <w:rtl/>
          <w:lang w:bidi="he-IL"/>
        </w:rPr>
        <w:t>(מדרבנן)</w:t>
      </w:r>
      <w:r>
        <w:rPr>
          <w:lang w:bidi="he-IL"/>
        </w:rPr>
        <w:t xml:space="preserve"> to testify that the husband died on account of </w:t>
      </w:r>
      <w:r>
        <w:rPr>
          <w:rFonts w:hint="cs"/>
          <w:rtl/>
          <w:lang w:bidi="he-IL"/>
        </w:rPr>
        <w:t>עיגונא אקילו בה רבנן</w:t>
      </w:r>
      <w:r>
        <w:rPr>
          <w:lang w:bidi="he-IL"/>
        </w:rPr>
        <w:t xml:space="preserve">. However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is not believed to claim that a woman was divorced (without producing the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). </w:t>
      </w:r>
    </w:p>
  </w:footnote>
  <w:footnote w:id="2">
    <w:p w:rsidR="00357788" w:rsidRDefault="00357788" w:rsidP="00AC305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is a similar case in </w:t>
      </w:r>
      <w:r>
        <w:rPr>
          <w:rFonts w:hint="cs"/>
          <w:rtl/>
          <w:lang w:bidi="he-IL"/>
        </w:rPr>
        <w:t>ממון</w:t>
      </w:r>
      <w:r>
        <w:rPr>
          <w:lang w:bidi="he-IL"/>
        </w:rPr>
        <w:t xml:space="preserve">. If a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claims </w:t>
      </w:r>
      <w:r>
        <w:rPr>
          <w:rFonts w:hint="cs"/>
          <w:rtl/>
          <w:lang w:bidi="he-IL"/>
        </w:rPr>
        <w:t>לא לויתי</w:t>
      </w:r>
      <w:r>
        <w:rPr>
          <w:lang w:bidi="he-IL"/>
        </w:rPr>
        <w:t xml:space="preserve"> and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testify that </w:t>
      </w:r>
      <w:r>
        <w:rPr>
          <w:rFonts w:hint="cs"/>
          <w:rtl/>
          <w:lang w:bidi="he-IL"/>
        </w:rPr>
        <w:t>לוה ופרע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חייב</w:t>
      </w:r>
      <w:r>
        <w:rPr>
          <w:lang w:bidi="he-IL"/>
        </w:rPr>
        <w:t xml:space="preserve"> to pay. For </w:t>
      </w:r>
      <w:r>
        <w:rPr>
          <w:rFonts w:hint="cs"/>
          <w:rtl/>
          <w:lang w:bidi="he-IL"/>
        </w:rPr>
        <w:t>כל האומר לא לויתי כאומר לא פרעתי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הודאת בע"ד</w:t>
      </w:r>
      <w:r>
        <w:rPr>
          <w:lang w:bidi="he-IL"/>
        </w:rPr>
        <w:t xml:space="preserve"> is stronger than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say </w:t>
      </w:r>
      <w:r>
        <w:rPr>
          <w:rFonts w:hint="cs"/>
          <w:rtl/>
          <w:lang w:bidi="he-IL"/>
        </w:rPr>
        <w:t>פרע</w:t>
      </w:r>
      <w:r>
        <w:rPr>
          <w:lang w:bidi="he-IL"/>
        </w:rPr>
        <w:t xml:space="preserve">. Here too, her testimony of </w:t>
      </w:r>
      <w:r>
        <w:rPr>
          <w:rFonts w:hint="cs"/>
          <w:rtl/>
          <w:lang w:bidi="he-IL"/>
        </w:rPr>
        <w:t>לא נתקדשתי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כאומרת לא נתגרשתי</w:t>
      </w:r>
      <w:r>
        <w:rPr>
          <w:lang w:bidi="he-IL"/>
        </w:rPr>
        <w:t xml:space="preserve"> and is stronger than the </w:t>
      </w:r>
      <w:r>
        <w:rPr>
          <w:rFonts w:hint="cs"/>
          <w:rtl/>
          <w:lang w:bidi="he-IL"/>
        </w:rPr>
        <w:t>העדאת עדים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נתגרשה</w:t>
      </w:r>
      <w:r>
        <w:rPr>
          <w:lang w:bidi="he-IL"/>
        </w:rPr>
        <w:t>.</w:t>
      </w:r>
    </w:p>
  </w:footnote>
  <w:footnote w:id="3">
    <w:p w:rsidR="00397454" w:rsidRDefault="00397454" w:rsidP="00AC305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משכנות הרועים אות תשיח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ח"ב אות שלה</w:t>
      </w:r>
      <w:r w:rsidR="00043236"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454" w:rsidRPr="0007776D" w:rsidRDefault="00397454" w:rsidP="0007776D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כב,ב תו"י ד"ה תרווייהו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35B9"/>
    <w:rsid w:val="00043236"/>
    <w:rsid w:val="0007776D"/>
    <w:rsid w:val="00085261"/>
    <w:rsid w:val="000D3E4C"/>
    <w:rsid w:val="00154060"/>
    <w:rsid w:val="00184D2E"/>
    <w:rsid w:val="001E5320"/>
    <w:rsid w:val="0020216B"/>
    <w:rsid w:val="00210A1E"/>
    <w:rsid w:val="002571E7"/>
    <w:rsid w:val="00275DE5"/>
    <w:rsid w:val="00291E84"/>
    <w:rsid w:val="00330917"/>
    <w:rsid w:val="00357788"/>
    <w:rsid w:val="003723C6"/>
    <w:rsid w:val="003932A7"/>
    <w:rsid w:val="00397454"/>
    <w:rsid w:val="003F6705"/>
    <w:rsid w:val="004021C8"/>
    <w:rsid w:val="00473DBB"/>
    <w:rsid w:val="004F3728"/>
    <w:rsid w:val="005826D2"/>
    <w:rsid w:val="005C6FC1"/>
    <w:rsid w:val="006E3EC4"/>
    <w:rsid w:val="00724466"/>
    <w:rsid w:val="007552E7"/>
    <w:rsid w:val="00756121"/>
    <w:rsid w:val="00816504"/>
    <w:rsid w:val="0089054C"/>
    <w:rsid w:val="008F724B"/>
    <w:rsid w:val="009111B0"/>
    <w:rsid w:val="009C084D"/>
    <w:rsid w:val="00A16708"/>
    <w:rsid w:val="00AC3052"/>
    <w:rsid w:val="00B65859"/>
    <w:rsid w:val="00D064A8"/>
    <w:rsid w:val="00D2381E"/>
    <w:rsid w:val="00D54370"/>
    <w:rsid w:val="00D80DE2"/>
    <w:rsid w:val="00D973BD"/>
    <w:rsid w:val="00DA29B5"/>
    <w:rsid w:val="00DC5128"/>
    <w:rsid w:val="00E361F9"/>
    <w:rsid w:val="00E81E8A"/>
    <w:rsid w:val="00EC35B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6400D2-7160-44DE-9225-D57F062F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0777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7776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4021C8"/>
    <w:rPr>
      <w:sz w:val="20"/>
      <w:szCs w:val="20"/>
    </w:rPr>
  </w:style>
  <w:style w:type="character" w:styleId="FootnoteReference">
    <w:name w:val="footnote reference"/>
    <w:semiHidden/>
    <w:rsid w:val="004021C8"/>
    <w:rPr>
      <w:vertAlign w:val="superscript"/>
    </w:rPr>
  </w:style>
  <w:style w:type="character" w:styleId="PageNumber">
    <w:name w:val="page number"/>
    <w:basedOn w:val="DefaultParagraphFont"/>
    <w:rsid w:val="009111B0"/>
  </w:style>
  <w:style w:type="character" w:customStyle="1" w:styleId="FooterChar">
    <w:name w:val="Footer Char"/>
    <w:link w:val="Footer"/>
    <w:uiPriority w:val="99"/>
    <w:rsid w:val="00724466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[תרווייהו באשת איש קמסהדי – </vt:lpstr>
    </vt:vector>
  </TitlesOfParts>
  <Company> </Company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[תרווייהו באשת איש קמסהדי – </dc:title>
  <dc:subject/>
  <dc:creator> </dc:creator>
  <cp:keywords/>
  <dc:description/>
  <cp:lastModifiedBy>Microsoft account</cp:lastModifiedBy>
  <cp:revision>2</cp:revision>
  <dcterms:created xsi:type="dcterms:W3CDTF">2022-04-05T10:52:00Z</dcterms:created>
  <dcterms:modified xsi:type="dcterms:W3CDTF">2022-04-05T10:52:00Z</dcterms:modified>
</cp:coreProperties>
</file>