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D5" w:rsidRDefault="00963D94" w:rsidP="00190074">
      <w:pPr>
        <w:bidi/>
        <w:spacing w:line="276" w:lineRule="auto"/>
        <w:rPr>
          <w:rFonts w:hint="cs"/>
          <w:sz w:val="24"/>
          <w:szCs w:val="24"/>
          <w:rtl/>
          <w:lang w:bidi="he-IL"/>
        </w:rPr>
      </w:pPr>
      <w:bookmarkStart w:id="0" w:name="_GoBack"/>
      <w:bookmarkEnd w:id="0"/>
      <w:r w:rsidRPr="00B217D5">
        <w:rPr>
          <w:rFonts w:hint="cs"/>
          <w:b/>
          <w:bCs/>
          <w:sz w:val="36"/>
          <w:szCs w:val="36"/>
          <w:rtl/>
        </w:rPr>
        <w:t>עדי</w:t>
      </w:r>
      <w:r>
        <w:rPr>
          <w:rFonts w:hint="cs"/>
          <w:rtl/>
        </w:rPr>
        <w:t xml:space="preserve"> </w:t>
      </w:r>
      <w:r w:rsidRPr="00B217D5">
        <w:rPr>
          <w:rFonts w:hint="cs"/>
          <w:b/>
          <w:bCs/>
          <w:sz w:val="32"/>
          <w:szCs w:val="32"/>
          <w:rtl/>
        </w:rPr>
        <w:t>טומאה איתמר</w:t>
      </w:r>
      <w:r w:rsidR="00B217D5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B217D5">
        <w:rPr>
          <w:b/>
          <w:bCs/>
          <w:sz w:val="32"/>
          <w:szCs w:val="32"/>
          <w:rtl/>
          <w:lang w:bidi="he-IL"/>
        </w:rPr>
        <w:t>–</w:t>
      </w:r>
      <w:r w:rsidR="00FA00D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FA00D4">
        <w:rPr>
          <w:b/>
          <w:bCs/>
          <w:lang w:bidi="he-IL"/>
        </w:rPr>
        <w:t>W</w:t>
      </w:r>
      <w:r w:rsidR="00FA00D4" w:rsidRPr="00C24F9E">
        <w:rPr>
          <w:b/>
          <w:bCs/>
          <w:sz w:val="32"/>
          <w:szCs w:val="32"/>
          <w:lang w:bidi="he-IL"/>
        </w:rPr>
        <w:t>itnesses</w:t>
      </w:r>
      <w:r w:rsidR="00FA00D4">
        <w:rPr>
          <w:b/>
          <w:bCs/>
          <w:sz w:val="32"/>
          <w:szCs w:val="32"/>
          <w:lang w:bidi="he-IL"/>
        </w:rPr>
        <w:t xml:space="preserve"> of defilement, were mentioned         </w:t>
      </w:r>
    </w:p>
    <w:p w:rsidR="00B217D5" w:rsidRPr="006E6218" w:rsidRDefault="00C24F9E" w:rsidP="00190074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6E6218">
        <w:rPr>
          <w:rFonts w:ascii="Copperplate Gothic Bold" w:hAnsi="Copperplate Gothic Bold"/>
          <w:u w:val="double"/>
          <w:lang w:bidi="he-IL"/>
        </w:rPr>
        <w:t>Overview</w:t>
      </w:r>
    </w:p>
    <w:p w:rsidR="00FA00D4" w:rsidRPr="00FA00D4" w:rsidRDefault="00FA00D4" w:rsidP="00190074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שמן בר אבא</w:t>
      </w:r>
      <w:r>
        <w:rPr>
          <w:lang w:bidi="he-IL"/>
        </w:rPr>
        <w:t xml:space="preserve"> challenged the opinion of </w:t>
      </w:r>
      <w:r>
        <w:rPr>
          <w:rFonts w:hint="cs"/>
          <w:rtl/>
          <w:lang w:bidi="he-IL"/>
        </w:rPr>
        <w:t>ר' חנינא</w:t>
      </w:r>
      <w:r>
        <w:rPr>
          <w:lang w:bidi="he-IL"/>
        </w:rPr>
        <w:t xml:space="preserve"> and argued </w:t>
      </w:r>
      <w:r w:rsidR="00FC4313">
        <w:rPr>
          <w:lang w:bidi="he-IL"/>
        </w:rPr>
        <w:t>how</w:t>
      </w:r>
      <w:r>
        <w:rPr>
          <w:lang w:bidi="he-IL"/>
        </w:rPr>
        <w:t xml:space="preserve"> can we permit the</w:t>
      </w:r>
      <w:r w:rsidR="00870007">
        <w:rPr>
          <w:lang w:bidi="he-IL"/>
        </w:rPr>
        <w:t xml:space="preserve"> </w:t>
      </w:r>
      <w:r w:rsidR="00870007">
        <w:rPr>
          <w:rFonts w:hint="cs"/>
          <w:rtl/>
          <w:lang w:bidi="he-IL"/>
        </w:rPr>
        <w:t>שבויות</w:t>
      </w:r>
      <w:r>
        <w:rPr>
          <w:lang w:bidi="he-IL"/>
        </w:rPr>
        <w:t xml:space="preserve"> to marry </w:t>
      </w:r>
      <w:r>
        <w:rPr>
          <w:rFonts w:hint="cs"/>
          <w:rtl/>
          <w:lang w:bidi="he-IL"/>
        </w:rPr>
        <w:t>כהנים</w:t>
      </w:r>
      <w:r>
        <w:rPr>
          <w:lang w:bidi="he-IL"/>
        </w:rPr>
        <w:t xml:space="preserve">, for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, </w:t>
      </w:r>
      <w:r w:rsidR="00870007">
        <w:rPr>
          <w:lang w:bidi="he-IL"/>
        </w:rPr>
        <w:t>who</w:t>
      </w:r>
      <w:r>
        <w:rPr>
          <w:lang w:bidi="he-IL"/>
        </w:rPr>
        <w:t xml:space="preserve"> know what happened.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concluded that these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presumably could attest to the fact that the daughters of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נטמאו</w:t>
      </w:r>
      <w:r>
        <w:rPr>
          <w:lang w:bidi="he-IL"/>
        </w:rPr>
        <w:t xml:space="preserve"> by their captors.</w:t>
      </w:r>
      <w:r w:rsidR="001140A9">
        <w:rPr>
          <w:lang w:bidi="he-IL"/>
        </w:rPr>
        <w:t xml:space="preserve"> </w:t>
      </w:r>
      <w:r w:rsidR="001140A9">
        <w:rPr>
          <w:rFonts w:hint="cs"/>
          <w:rtl/>
          <w:lang w:bidi="he-IL"/>
        </w:rPr>
        <w:t>ר' חנינא</w:t>
      </w:r>
      <w:r w:rsidR="001140A9">
        <w:rPr>
          <w:lang w:bidi="he-IL"/>
        </w:rPr>
        <w:t xml:space="preserve"> maintained his ruling that nevertheless the woman are permitted to remarry on account of their </w:t>
      </w:r>
      <w:r w:rsidR="001140A9">
        <w:rPr>
          <w:rFonts w:hint="cs"/>
          <w:rtl/>
          <w:lang w:bidi="he-IL"/>
        </w:rPr>
        <w:t>הפה שאסר</w:t>
      </w:r>
      <w:r w:rsidR="001140A9">
        <w:rPr>
          <w:lang w:bidi="he-IL"/>
        </w:rPr>
        <w:t xml:space="preserve"> regardless of the purported </w:t>
      </w:r>
      <w:r w:rsidR="001140A9">
        <w:rPr>
          <w:rFonts w:hint="cs"/>
          <w:rtl/>
          <w:lang w:bidi="he-IL"/>
        </w:rPr>
        <w:t>עדי טומאה</w:t>
      </w:r>
      <w:r w:rsidR="001140A9">
        <w:rPr>
          <w:lang w:bidi="he-IL"/>
        </w:rPr>
        <w:t xml:space="preserve"> that are overseas.</w:t>
      </w:r>
    </w:p>
    <w:p w:rsidR="00B217D5" w:rsidRDefault="00FC4313" w:rsidP="00190074">
      <w:pPr>
        <w:bidi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B217D5" w:rsidRPr="000765F8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765F8">
        <w:rPr>
          <w:rFonts w:cs="David" w:hint="cs"/>
          <w:b/>
          <w:bCs/>
          <w:rtl/>
        </w:rPr>
        <w:t xml:space="preserve">והא איכא עדים במדינת הים דפריך לעיל פירוש </w:t>
      </w:r>
      <w:r w:rsidR="000765F8">
        <w:rPr>
          <w:rFonts w:cs="David" w:hint="cs"/>
          <w:b/>
          <w:bCs/>
          <w:rtl/>
          <w:lang w:bidi="he-IL"/>
        </w:rPr>
        <w:t>-</w:t>
      </w:r>
    </w:p>
    <w:p w:rsidR="00D72625" w:rsidRPr="00FC4313" w:rsidRDefault="00D72625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 explanation </w:t>
      </w:r>
      <w:r>
        <w:rPr>
          <w:rFonts w:cs="Aharoni"/>
          <w:lang w:bidi="he-IL"/>
        </w:rPr>
        <w:t xml:space="preserve">of the </w:t>
      </w:r>
      <w:r w:rsidR="00DE50F4">
        <w:rPr>
          <w:rFonts w:cs="Aharoni"/>
          <w:lang w:bidi="he-IL"/>
        </w:rPr>
        <w:t>challenge</w:t>
      </w:r>
      <w:r w:rsidR="00DF44C3">
        <w:rPr>
          <w:rFonts w:cs="Aharoni"/>
          <w:lang w:bidi="he-IL"/>
        </w:rPr>
        <w:t>,</w:t>
      </w:r>
      <w:r>
        <w:rPr>
          <w:rFonts w:cs="Aharoni"/>
          <w:lang w:bidi="he-IL"/>
        </w:rPr>
        <w:t xml:space="preserve"> ‘</w:t>
      </w:r>
      <w:r>
        <w:rPr>
          <w:rFonts w:cs="Aharoni"/>
          <w:b/>
          <w:bCs/>
          <w:lang w:bidi="he-IL"/>
        </w:rPr>
        <w:t xml:space="preserve">but there are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overseas’, </w:t>
      </w:r>
      <w:r>
        <w:rPr>
          <w:lang w:bidi="he-IL"/>
        </w:rPr>
        <w:t xml:space="preserve">which </w:t>
      </w:r>
      <w:r>
        <w:rPr>
          <w:rFonts w:hint="cs"/>
          <w:rtl/>
          <w:lang w:bidi="he-IL"/>
        </w:rPr>
        <w:t>רב שמן בר אבא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previously asked </w:t>
      </w:r>
      <w:r w:rsidRPr="00FC4313">
        <w:rPr>
          <w:sz w:val="24"/>
          <w:szCs w:val="24"/>
          <w:lang w:bidi="he-IL"/>
        </w:rPr>
        <w:t xml:space="preserve">of </w:t>
      </w:r>
      <w:r w:rsidRPr="00FC4313">
        <w:rPr>
          <w:rFonts w:hint="cs"/>
          <w:sz w:val="24"/>
          <w:szCs w:val="24"/>
          <w:rtl/>
          <w:lang w:bidi="he-IL"/>
        </w:rPr>
        <w:t>ר' חנינא</w:t>
      </w:r>
      <w:r w:rsidRPr="00FC4313">
        <w:rPr>
          <w:sz w:val="24"/>
          <w:szCs w:val="24"/>
          <w:lang w:bidi="he-IL"/>
        </w:rPr>
        <w:t>; is -</w:t>
      </w:r>
    </w:p>
    <w:p w:rsidR="00B217D5" w:rsidRPr="000765F8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765F8">
        <w:rPr>
          <w:rFonts w:cs="David" w:hint="cs"/>
          <w:b/>
          <w:bCs/>
          <w:rtl/>
        </w:rPr>
        <w:t>והא יצא קול דאיכא התם עדי טומאה כדפירשתי</w:t>
      </w:r>
      <w:r w:rsidR="006E6218" w:rsidRPr="000765F8">
        <w:rPr>
          <w:rStyle w:val="FootnoteReference"/>
          <w:rFonts w:cs="David"/>
          <w:b/>
          <w:bCs/>
          <w:rtl/>
        </w:rPr>
        <w:footnoteReference w:id="1"/>
      </w:r>
      <w:r w:rsidRPr="000765F8">
        <w:rPr>
          <w:rFonts w:cs="David" w:hint="cs"/>
          <w:b/>
          <w:bCs/>
          <w:rtl/>
        </w:rPr>
        <w:t xml:space="preserve"> </w:t>
      </w:r>
      <w:r w:rsidR="000765F8">
        <w:rPr>
          <w:rFonts w:cs="David" w:hint="cs"/>
          <w:b/>
          <w:bCs/>
          <w:rtl/>
          <w:lang w:bidi="he-IL"/>
        </w:rPr>
        <w:t>-</w:t>
      </w:r>
    </w:p>
    <w:p w:rsidR="00D72625" w:rsidRPr="00FC4313" w:rsidRDefault="00D72625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But there is a rumor that there are </w:t>
      </w:r>
      <w:r>
        <w:rPr>
          <w:rFonts w:hint="cs"/>
          <w:b/>
          <w:bCs/>
          <w:rtl/>
          <w:lang w:bidi="he-IL"/>
        </w:rPr>
        <w:t>עדי טומאה</w:t>
      </w:r>
      <w:r>
        <w:rPr>
          <w:b/>
          <w:bCs/>
          <w:lang w:bidi="he-IL"/>
        </w:rPr>
        <w:t xml:space="preserve"> there </w:t>
      </w: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>מדה"י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as </w:t>
      </w:r>
      <w:r w:rsidR="001140A9">
        <w:rPr>
          <w:rFonts w:hint="cs"/>
          <w:rtl/>
          <w:lang w:bidi="he-IL"/>
        </w:rPr>
        <w:t>תוספות</w:t>
      </w:r>
      <w:r>
        <w:rPr>
          <w:b/>
          <w:bCs/>
          <w:lang w:bidi="he-IL"/>
        </w:rPr>
        <w:t xml:space="preserve"> explained </w:t>
      </w:r>
      <w:r w:rsidRPr="00FC4313">
        <w:rPr>
          <w:sz w:val="24"/>
          <w:szCs w:val="24"/>
          <w:lang w:bidi="he-IL"/>
        </w:rPr>
        <w:t xml:space="preserve">previously; that the concern of </w:t>
      </w:r>
      <w:r w:rsidRPr="00FC4313">
        <w:rPr>
          <w:rFonts w:hint="cs"/>
          <w:sz w:val="24"/>
          <w:szCs w:val="24"/>
          <w:rtl/>
          <w:lang w:bidi="he-IL"/>
        </w:rPr>
        <w:t>רב שמן בר אבא</w:t>
      </w:r>
      <w:r w:rsidRPr="00FC4313">
        <w:rPr>
          <w:sz w:val="24"/>
          <w:szCs w:val="24"/>
          <w:lang w:bidi="he-IL"/>
        </w:rPr>
        <w:t xml:space="preserve"> </w:t>
      </w:r>
      <w:r w:rsidR="00DF44C3" w:rsidRPr="00FC4313">
        <w:rPr>
          <w:sz w:val="24"/>
          <w:szCs w:val="24"/>
          <w:lang w:bidi="he-IL"/>
        </w:rPr>
        <w:t xml:space="preserve">was </w:t>
      </w:r>
      <w:r w:rsidRPr="00FC4313">
        <w:rPr>
          <w:sz w:val="24"/>
          <w:szCs w:val="24"/>
          <w:lang w:bidi="he-IL"/>
        </w:rPr>
        <w:t xml:space="preserve">based on the </w:t>
      </w:r>
      <w:r w:rsidRPr="00FC4313">
        <w:rPr>
          <w:rFonts w:hint="cs"/>
          <w:sz w:val="24"/>
          <w:szCs w:val="24"/>
          <w:rtl/>
          <w:lang w:bidi="he-IL"/>
        </w:rPr>
        <w:t>קול</w:t>
      </w:r>
      <w:r w:rsidRPr="00FC4313">
        <w:rPr>
          <w:sz w:val="24"/>
          <w:szCs w:val="24"/>
          <w:lang w:bidi="he-IL"/>
        </w:rPr>
        <w:t xml:space="preserve"> that there are </w:t>
      </w:r>
      <w:r w:rsidRPr="00FC4313">
        <w:rPr>
          <w:rFonts w:hint="cs"/>
          <w:sz w:val="24"/>
          <w:szCs w:val="24"/>
          <w:rtl/>
          <w:lang w:bidi="he-IL"/>
        </w:rPr>
        <w:t>עדים</w:t>
      </w:r>
      <w:r w:rsidRPr="00FC4313">
        <w:rPr>
          <w:sz w:val="24"/>
          <w:szCs w:val="24"/>
          <w:lang w:bidi="he-IL"/>
        </w:rPr>
        <w:t xml:space="preserve"> who know what happened</w:t>
      </w:r>
      <w:r w:rsidR="00DF44C3" w:rsidRPr="00FC4313">
        <w:rPr>
          <w:sz w:val="24"/>
          <w:szCs w:val="24"/>
          <w:lang w:bidi="he-IL"/>
        </w:rPr>
        <w:t>.</w:t>
      </w:r>
      <w:r w:rsidR="00DF44C3" w:rsidRPr="00FC4313">
        <w:rPr>
          <w:rStyle w:val="FootnoteReference"/>
          <w:sz w:val="24"/>
          <w:szCs w:val="24"/>
          <w:lang w:bidi="he-IL"/>
        </w:rPr>
        <w:footnoteReference w:id="2"/>
      </w:r>
    </w:p>
    <w:p w:rsidR="00DF44C3" w:rsidRPr="00FC4313" w:rsidRDefault="00DF44C3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DF44C3" w:rsidRPr="00FC4313" w:rsidRDefault="00DF44C3" w:rsidP="00190074">
      <w:pPr>
        <w:spacing w:line="276" w:lineRule="auto"/>
        <w:jc w:val="both"/>
        <w:rPr>
          <w:sz w:val="24"/>
          <w:szCs w:val="24"/>
          <w:lang w:bidi="he-IL"/>
        </w:rPr>
      </w:pPr>
      <w:r w:rsidRPr="00FC4313">
        <w:rPr>
          <w:rFonts w:hint="cs"/>
          <w:sz w:val="24"/>
          <w:szCs w:val="24"/>
          <w:rtl/>
          <w:lang w:bidi="he-IL"/>
        </w:rPr>
        <w:t>תוספות</w:t>
      </w:r>
      <w:r w:rsidRPr="00FC4313">
        <w:rPr>
          <w:sz w:val="24"/>
          <w:szCs w:val="24"/>
          <w:lang w:bidi="he-IL"/>
        </w:rPr>
        <w:t xml:space="preserve"> </w:t>
      </w:r>
      <w:r w:rsidR="006E6218">
        <w:rPr>
          <w:sz w:val="24"/>
          <w:szCs w:val="24"/>
          <w:lang w:bidi="he-IL"/>
        </w:rPr>
        <w:t>asks</w:t>
      </w:r>
      <w:r w:rsidRPr="00FC4313">
        <w:rPr>
          <w:sz w:val="24"/>
          <w:szCs w:val="24"/>
          <w:lang w:bidi="he-IL"/>
        </w:rPr>
        <w:t>: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0308C5">
        <w:rPr>
          <w:rFonts w:cs="David" w:hint="cs"/>
          <w:b/>
          <w:bCs/>
          <w:spacing w:val="-2"/>
          <w:rtl/>
        </w:rPr>
        <w:t>הקשה ר</w:t>
      </w:r>
      <w:r w:rsidR="00B217D5" w:rsidRPr="000308C5">
        <w:rPr>
          <w:rFonts w:cs="David" w:hint="cs"/>
          <w:b/>
          <w:bCs/>
          <w:spacing w:val="-2"/>
          <w:rtl/>
          <w:lang w:bidi="he-IL"/>
        </w:rPr>
        <w:t xml:space="preserve">בינו </w:t>
      </w:r>
      <w:r w:rsidRPr="000308C5">
        <w:rPr>
          <w:rFonts w:cs="David" w:hint="cs"/>
          <w:b/>
          <w:bCs/>
          <w:spacing w:val="-2"/>
          <w:rtl/>
        </w:rPr>
        <w:t>ת</w:t>
      </w:r>
      <w:r w:rsidR="00B217D5" w:rsidRPr="000308C5">
        <w:rPr>
          <w:rFonts w:cs="David" w:hint="cs"/>
          <w:b/>
          <w:bCs/>
          <w:spacing w:val="-2"/>
          <w:rtl/>
          <w:lang w:bidi="he-IL"/>
        </w:rPr>
        <w:t>ם</w:t>
      </w:r>
      <w:r w:rsidRPr="000308C5">
        <w:rPr>
          <w:rFonts w:cs="David" w:hint="cs"/>
          <w:b/>
          <w:bCs/>
          <w:spacing w:val="-2"/>
          <w:rtl/>
        </w:rPr>
        <w:t xml:space="preserve"> בפרק קמא דקידושין </w:t>
      </w:r>
      <w:r w:rsidRPr="000308C5">
        <w:rPr>
          <w:rFonts w:cs="David" w:hint="cs"/>
          <w:b/>
          <w:bCs/>
          <w:spacing w:val="-2"/>
          <w:sz w:val="20"/>
          <w:szCs w:val="20"/>
          <w:rtl/>
        </w:rPr>
        <w:t>(דף יב</w:t>
      </w:r>
      <w:r w:rsidR="00D97AE2" w:rsidRPr="000308C5">
        <w:rPr>
          <w:rFonts w:cs="David" w:hint="cs"/>
          <w:b/>
          <w:bCs/>
          <w:spacing w:val="-2"/>
          <w:sz w:val="20"/>
          <w:szCs w:val="20"/>
          <w:rtl/>
          <w:lang w:bidi="he-IL"/>
        </w:rPr>
        <w:t>,א</w:t>
      </w:r>
      <w:r w:rsidRPr="000308C5">
        <w:rPr>
          <w:rFonts w:cs="David" w:hint="cs"/>
          <w:b/>
          <w:bCs/>
          <w:spacing w:val="-2"/>
          <w:sz w:val="20"/>
          <w:szCs w:val="20"/>
          <w:rtl/>
        </w:rPr>
        <w:t xml:space="preserve">) </w:t>
      </w:r>
      <w:r w:rsidRPr="000308C5">
        <w:rPr>
          <w:rFonts w:cs="David" w:hint="cs"/>
          <w:b/>
          <w:bCs/>
          <w:spacing w:val="-2"/>
          <w:rtl/>
        </w:rPr>
        <w:t xml:space="preserve">גבי ההוא גברא דקדיש באבנא דכוחלא </w:t>
      </w:r>
      <w:r w:rsidR="000308C5" w:rsidRPr="000308C5">
        <w:rPr>
          <w:rFonts w:cs="David" w:hint="cs"/>
          <w:b/>
          <w:bCs/>
          <w:spacing w:val="-2"/>
          <w:rtl/>
          <w:lang w:bidi="he-IL"/>
        </w:rPr>
        <w:t>-</w:t>
      </w:r>
    </w:p>
    <w:p w:rsidR="00DF44C3" w:rsidRPr="00DF44C3" w:rsidRDefault="00DF44C3" w:rsidP="00190074">
      <w:pPr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asked;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related </w:t>
      </w:r>
      <w:r>
        <w:rPr>
          <w:b/>
          <w:bCs/>
          <w:lang w:bidi="he-IL"/>
        </w:rPr>
        <w:t xml:space="preserve">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, concerning a particular person who was </w:t>
      </w:r>
      <w:r>
        <w:rPr>
          <w:rFonts w:hint="cs"/>
          <w:b/>
          <w:bCs/>
          <w:rtl/>
          <w:lang w:bidi="he-IL"/>
        </w:rPr>
        <w:t>מקדש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 woman </w:t>
      </w:r>
      <w:r>
        <w:rPr>
          <w:b/>
          <w:bCs/>
          <w:lang w:bidi="he-IL"/>
        </w:rPr>
        <w:t xml:space="preserve">with </w:t>
      </w:r>
      <w:r w:rsidR="00D62B9F">
        <w:rPr>
          <w:b/>
          <w:bCs/>
          <w:lang w:bidi="he-IL"/>
        </w:rPr>
        <w:t>a dark marble stone</w:t>
      </w:r>
    </w:p>
    <w:p w:rsidR="00D97AE2" w:rsidRPr="000308C5" w:rsidRDefault="00963D94" w:rsidP="00190074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308C5">
        <w:rPr>
          <w:rFonts w:cs="David" w:hint="cs"/>
          <w:b/>
          <w:bCs/>
          <w:rtl/>
        </w:rPr>
        <w:t>ויתיב רב חסדא וקא משער אי אית בה שוה פרוטה אי לא</w:t>
      </w:r>
      <w:r w:rsidR="00D97AE2" w:rsidRPr="000308C5">
        <w:rPr>
          <w:rFonts w:cs="David" w:hint="cs"/>
          <w:b/>
          <w:bCs/>
          <w:rtl/>
          <w:lang w:bidi="he-IL"/>
        </w:rPr>
        <w:t xml:space="preserve">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B217D5" w:rsidRPr="00FC4313" w:rsidRDefault="00D97AE2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</w:t>
      </w:r>
      <w:r>
        <w:rPr>
          <w:rFonts w:hint="cs"/>
          <w:b/>
          <w:bCs/>
          <w:rtl/>
          <w:lang w:bidi="he-IL"/>
        </w:rPr>
        <w:t>רב חסדא</w:t>
      </w:r>
      <w:r>
        <w:rPr>
          <w:b/>
          <w:bCs/>
          <w:lang w:bidi="he-IL"/>
        </w:rPr>
        <w:t xml:space="preserve"> was sitting and evaluating </w:t>
      </w:r>
      <w:r>
        <w:rPr>
          <w:lang w:bidi="he-IL"/>
        </w:rPr>
        <w:t xml:space="preserve">this stone </w:t>
      </w:r>
      <w:r>
        <w:rPr>
          <w:b/>
          <w:bCs/>
          <w:lang w:bidi="he-IL"/>
        </w:rPr>
        <w:t xml:space="preserve">whether it was worth a </w:t>
      </w:r>
      <w:r>
        <w:rPr>
          <w:rFonts w:hint="cs"/>
          <w:b/>
          <w:bCs/>
          <w:rtl/>
          <w:lang w:bidi="he-IL"/>
        </w:rPr>
        <w:t>פרוטה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(whereby the woman would be </w:t>
      </w:r>
      <w:r>
        <w:rPr>
          <w:rFonts w:hint="cs"/>
          <w:rtl/>
          <w:lang w:bidi="he-IL"/>
        </w:rPr>
        <w:t>מקודשת</w:t>
      </w:r>
      <w:r>
        <w:rPr>
          <w:lang w:bidi="he-IL"/>
        </w:rPr>
        <w:t>)</w:t>
      </w:r>
      <w:r>
        <w:rPr>
          <w:b/>
          <w:bCs/>
          <w:lang w:bidi="he-IL"/>
        </w:rPr>
        <w:t xml:space="preserve"> or not </w:t>
      </w:r>
      <w:r w:rsidRPr="00FC4313">
        <w:rPr>
          <w:sz w:val="24"/>
          <w:szCs w:val="24"/>
          <w:lang w:bidi="he-IL"/>
        </w:rPr>
        <w:t xml:space="preserve">(and the woman would not be </w:t>
      </w:r>
      <w:r w:rsidRPr="00FC4313">
        <w:rPr>
          <w:rFonts w:hint="cs"/>
          <w:sz w:val="24"/>
          <w:szCs w:val="24"/>
          <w:rtl/>
          <w:lang w:bidi="he-IL"/>
        </w:rPr>
        <w:t>מקודשת</w:t>
      </w:r>
      <w:r w:rsidRPr="00FC4313">
        <w:rPr>
          <w:sz w:val="24"/>
          <w:szCs w:val="24"/>
          <w:lang w:bidi="he-IL"/>
        </w:rPr>
        <w:t>)</w:t>
      </w:r>
      <w:r w:rsidRPr="00FC4313">
        <w:rPr>
          <w:b/>
          <w:bCs/>
          <w:sz w:val="24"/>
          <w:szCs w:val="24"/>
          <w:lang w:bidi="he-IL"/>
        </w:rPr>
        <w:t>.</w:t>
      </w:r>
      <w:r w:rsidR="00963D94" w:rsidRPr="00FC4313">
        <w:rPr>
          <w:rFonts w:cs="Aharoni" w:hint="cs"/>
          <w:sz w:val="24"/>
          <w:szCs w:val="24"/>
          <w:rtl/>
        </w:rPr>
        <w:t xml:space="preserve"> </w:t>
      </w:r>
      <w:r w:rsidRPr="00FC4313">
        <w:rPr>
          <w:rFonts w:cs="Aharoni"/>
          <w:sz w:val="24"/>
          <w:szCs w:val="24"/>
        </w:rPr>
        <w:t xml:space="preserve">The </w:t>
      </w:r>
      <w:r w:rsidRPr="00FC4313">
        <w:rPr>
          <w:rFonts w:hint="cs"/>
          <w:sz w:val="24"/>
          <w:szCs w:val="24"/>
          <w:rtl/>
          <w:lang w:bidi="he-IL"/>
        </w:rPr>
        <w:t>גמרא</w:t>
      </w:r>
      <w:r w:rsidRPr="00FC4313">
        <w:rPr>
          <w:sz w:val="24"/>
          <w:szCs w:val="24"/>
          <w:lang w:bidi="he-IL"/>
        </w:rPr>
        <w:t xml:space="preserve"> there continues that it was mentioned to </w:t>
      </w:r>
      <w:r w:rsidRPr="00FC4313">
        <w:rPr>
          <w:rFonts w:hint="cs"/>
          <w:sz w:val="24"/>
          <w:szCs w:val="24"/>
          <w:rtl/>
          <w:lang w:bidi="he-IL"/>
        </w:rPr>
        <w:t>רב חסדא</w:t>
      </w:r>
      <w:r w:rsidRPr="00FC4313">
        <w:rPr>
          <w:sz w:val="24"/>
          <w:szCs w:val="24"/>
          <w:lang w:bidi="he-IL"/>
        </w:rPr>
        <w:t xml:space="preserve"> that there are witnesses (who are now elsewhere) who know that on that particular day when he gave the </w:t>
      </w:r>
      <w:r w:rsidRPr="00FC4313">
        <w:rPr>
          <w:rFonts w:hint="cs"/>
          <w:sz w:val="24"/>
          <w:szCs w:val="24"/>
          <w:rtl/>
          <w:lang w:bidi="he-IL"/>
        </w:rPr>
        <w:t>קדושין</w:t>
      </w:r>
      <w:r w:rsidRPr="00FC4313">
        <w:rPr>
          <w:sz w:val="24"/>
          <w:szCs w:val="24"/>
          <w:lang w:bidi="he-IL"/>
        </w:rPr>
        <w:t xml:space="preserve">, it was worth a </w:t>
      </w:r>
      <w:r w:rsidRPr="00FC4313">
        <w:rPr>
          <w:rFonts w:hint="cs"/>
          <w:sz w:val="24"/>
          <w:szCs w:val="24"/>
          <w:rtl/>
          <w:lang w:bidi="he-IL"/>
        </w:rPr>
        <w:t>פרוטה</w:t>
      </w:r>
      <w:r w:rsidRPr="00FC4313">
        <w:rPr>
          <w:sz w:val="24"/>
          <w:szCs w:val="24"/>
          <w:lang w:bidi="he-IL"/>
        </w:rPr>
        <w:t xml:space="preserve">. 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08C5">
        <w:rPr>
          <w:rFonts w:cs="David" w:hint="cs"/>
          <w:b/>
          <w:bCs/>
          <w:rtl/>
        </w:rPr>
        <w:t>ומסיק לאו היינו דר</w:t>
      </w:r>
      <w:r w:rsidR="00B217D5" w:rsidRPr="000308C5">
        <w:rPr>
          <w:rFonts w:cs="David" w:hint="cs"/>
          <w:b/>
          <w:bCs/>
          <w:rtl/>
          <w:lang w:bidi="he-IL"/>
        </w:rPr>
        <w:t>בי</w:t>
      </w:r>
      <w:r w:rsidRPr="000308C5">
        <w:rPr>
          <w:rFonts w:cs="David" w:hint="cs"/>
          <w:b/>
          <w:bCs/>
          <w:rtl/>
        </w:rPr>
        <w:t xml:space="preserve"> חנינא דאמר עדים בצד אסתן ותאסר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1D72AC" w:rsidRPr="00FC4313" w:rsidRDefault="001D72AC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b/>
          <w:bCs/>
          <w:lang w:bidi="he-IL"/>
        </w:rPr>
        <w:t>concludes</w:t>
      </w:r>
      <w:r w:rsidR="00FC4313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is this not the same as the case of </w:t>
      </w:r>
      <w:r>
        <w:rPr>
          <w:rFonts w:hint="cs"/>
          <w:b/>
          <w:bCs/>
          <w:rtl/>
          <w:lang w:bidi="he-IL"/>
        </w:rPr>
        <w:t>רבי חנינא</w:t>
      </w:r>
      <w:r>
        <w:rPr>
          <w:lang w:bidi="he-IL"/>
        </w:rPr>
        <w:t xml:space="preserve"> (of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>)</w:t>
      </w:r>
      <w:r>
        <w:rPr>
          <w:b/>
          <w:bCs/>
          <w:lang w:bidi="he-IL"/>
        </w:rPr>
        <w:t xml:space="preserve"> who said, ‘</w:t>
      </w:r>
      <w:r w:rsidR="000308C5">
        <w:rPr>
          <w:lang w:bidi="he-IL"/>
        </w:rPr>
        <w:t xml:space="preserve">just </w:t>
      </w:r>
      <w:r>
        <w:rPr>
          <w:lang w:bidi="he-IL"/>
        </w:rPr>
        <w:t xml:space="preserve">because there may be </w:t>
      </w:r>
      <w:r>
        <w:rPr>
          <w:b/>
          <w:bCs/>
          <w:lang w:bidi="he-IL"/>
        </w:rPr>
        <w:t xml:space="preserve">witnesses in the north, </w:t>
      </w:r>
      <w:r w:rsidRPr="001D72AC">
        <w:rPr>
          <w:lang w:bidi="he-IL"/>
        </w:rPr>
        <w:lastRenderedPageBreak/>
        <w:t>therefore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שבויות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be prohibited </w:t>
      </w:r>
      <w:r w:rsidRPr="00FC4313">
        <w:rPr>
          <w:sz w:val="24"/>
          <w:szCs w:val="24"/>
          <w:lang w:bidi="he-IL"/>
        </w:rPr>
        <w:t xml:space="preserve">(from marrying </w:t>
      </w:r>
      <w:r w:rsidRPr="00FC4313">
        <w:rPr>
          <w:rFonts w:hint="cs"/>
          <w:sz w:val="24"/>
          <w:szCs w:val="24"/>
          <w:rtl/>
          <w:lang w:bidi="he-IL"/>
        </w:rPr>
        <w:t>כהנים</w:t>
      </w:r>
      <w:r w:rsidRPr="00FC4313">
        <w:rPr>
          <w:sz w:val="24"/>
          <w:szCs w:val="24"/>
          <w:lang w:bidi="he-IL"/>
        </w:rPr>
        <w:t>)</w:t>
      </w:r>
      <w:r w:rsidR="000308C5">
        <w:rPr>
          <w:sz w:val="24"/>
          <w:szCs w:val="24"/>
          <w:lang w:bidi="he-IL"/>
        </w:rPr>
        <w:t>?</w:t>
      </w:r>
      <w:r w:rsidRPr="00FC4313">
        <w:rPr>
          <w:sz w:val="24"/>
          <w:szCs w:val="24"/>
          <w:lang w:bidi="he-IL"/>
        </w:rPr>
        <w:t>!</w:t>
      </w:r>
      <w:r w:rsidR="00FC4313">
        <w:rPr>
          <w:sz w:val="24"/>
          <w:szCs w:val="24"/>
          <w:lang w:bidi="he-IL"/>
        </w:rPr>
        <w:t xml:space="preserve"> Therefore </w:t>
      </w:r>
      <w:r w:rsidR="00FC4313">
        <w:rPr>
          <w:rFonts w:hint="cs"/>
          <w:sz w:val="24"/>
          <w:szCs w:val="24"/>
          <w:rtl/>
          <w:lang w:bidi="he-IL"/>
        </w:rPr>
        <w:t>רב חסדא</w:t>
      </w:r>
      <w:r w:rsidR="005F576B">
        <w:rPr>
          <w:sz w:val="24"/>
          <w:szCs w:val="24"/>
          <w:lang w:bidi="he-IL"/>
        </w:rPr>
        <w:t xml:space="preserve"> ruled</w:t>
      </w:r>
      <w:r w:rsidR="00FC4313">
        <w:rPr>
          <w:sz w:val="24"/>
          <w:szCs w:val="24"/>
          <w:lang w:bidi="he-IL"/>
        </w:rPr>
        <w:t xml:space="preserve"> that she is not considered to be </w:t>
      </w:r>
      <w:r w:rsidR="00DF7740">
        <w:rPr>
          <w:rFonts w:hint="cs"/>
          <w:sz w:val="24"/>
          <w:szCs w:val="24"/>
          <w:rtl/>
          <w:lang w:bidi="he-IL"/>
        </w:rPr>
        <w:t xml:space="preserve">ודאי </w:t>
      </w:r>
      <w:r w:rsidR="00FC4313">
        <w:rPr>
          <w:rFonts w:hint="cs"/>
          <w:sz w:val="24"/>
          <w:szCs w:val="24"/>
          <w:rtl/>
          <w:lang w:bidi="he-IL"/>
        </w:rPr>
        <w:t>מקודשת</w:t>
      </w:r>
      <w:r w:rsidR="00FC4313">
        <w:rPr>
          <w:sz w:val="24"/>
          <w:szCs w:val="24"/>
          <w:lang w:bidi="he-IL"/>
        </w:rPr>
        <w:t>.</w:t>
      </w:r>
    </w:p>
    <w:p w:rsidR="001D72AC" w:rsidRPr="000308C5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08C5">
        <w:rPr>
          <w:rFonts w:cs="David" w:hint="cs"/>
          <w:b/>
          <w:bCs/>
          <w:rtl/>
        </w:rPr>
        <w:t xml:space="preserve">וקאמר אביי ורבא לא סבירא להו הא דרב חסדא אם הקילו בשבויה נקל באשת איש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1D72AC" w:rsidRPr="00FC4313" w:rsidRDefault="001D72AC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</w:t>
      </w:r>
      <w:r>
        <w:rPr>
          <w:b/>
          <w:bCs/>
          <w:lang w:bidi="he-IL"/>
        </w:rPr>
        <w:t xml:space="preserve">states </w:t>
      </w:r>
      <w:r>
        <w:rPr>
          <w:lang w:bidi="he-IL"/>
        </w:rPr>
        <w:t xml:space="preserve">that </w:t>
      </w:r>
      <w:r>
        <w:rPr>
          <w:rFonts w:hint="cs"/>
          <w:b/>
          <w:bCs/>
          <w:rtl/>
          <w:lang w:bidi="he-IL"/>
        </w:rPr>
        <w:t>אביי ורבא</w:t>
      </w:r>
      <w:r>
        <w:rPr>
          <w:b/>
          <w:bCs/>
          <w:lang w:bidi="he-IL"/>
        </w:rPr>
        <w:t xml:space="preserve"> did not agree with </w:t>
      </w:r>
      <w:r>
        <w:rPr>
          <w:rFonts w:hint="cs"/>
          <w:b/>
          <w:bCs/>
          <w:rtl/>
          <w:lang w:bidi="he-IL"/>
        </w:rPr>
        <w:t>רב חסדא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(who com</w:t>
      </w:r>
      <w:r w:rsidR="007C382A">
        <w:rPr>
          <w:lang w:bidi="he-IL"/>
        </w:rPr>
        <w:t>p</w:t>
      </w:r>
      <w:r>
        <w:rPr>
          <w:lang w:bidi="he-IL"/>
        </w:rPr>
        <w:t xml:space="preserve">ared the case of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to the case of </w:t>
      </w:r>
      <w:r>
        <w:rPr>
          <w:rFonts w:hint="cs"/>
          <w:rtl/>
          <w:lang w:bidi="he-IL"/>
        </w:rPr>
        <w:t>שבויה</w:t>
      </w:r>
      <w:r w:rsidR="007C382A">
        <w:rPr>
          <w:lang w:bidi="he-IL"/>
        </w:rPr>
        <w:t xml:space="preserve"> [and therefore</w:t>
      </w:r>
      <w:r w:rsidR="00870007">
        <w:rPr>
          <w:lang w:bidi="he-IL"/>
        </w:rPr>
        <w:t xml:space="preserve"> </w:t>
      </w:r>
      <w:r w:rsidR="00870007">
        <w:rPr>
          <w:rFonts w:hint="cs"/>
          <w:rtl/>
          <w:lang w:bidi="he-IL"/>
        </w:rPr>
        <w:t>רב חסדא</w:t>
      </w:r>
      <w:r w:rsidR="007C382A">
        <w:rPr>
          <w:lang w:bidi="he-IL"/>
        </w:rPr>
        <w:t xml:space="preserve"> is not concerned about the possibility that there may be witnesses who will testify that it was a </w:t>
      </w:r>
      <w:r w:rsidR="007C382A">
        <w:rPr>
          <w:rFonts w:hint="cs"/>
          <w:rtl/>
          <w:lang w:bidi="he-IL"/>
        </w:rPr>
        <w:t>שוה פרוטה</w:t>
      </w:r>
      <w:r w:rsidR="007C382A">
        <w:rPr>
          <w:lang w:bidi="he-IL"/>
        </w:rPr>
        <w:t xml:space="preserve"> and she is an </w:t>
      </w:r>
      <w:r w:rsidR="007C382A">
        <w:rPr>
          <w:rFonts w:hint="cs"/>
          <w:rtl/>
          <w:lang w:bidi="he-IL"/>
        </w:rPr>
        <w:t>אשת איש</w:t>
      </w:r>
      <w:r w:rsidR="007C382A">
        <w:rPr>
          <w:lang w:bidi="he-IL"/>
        </w:rPr>
        <w:t>]</w:t>
      </w:r>
      <w:r>
        <w:rPr>
          <w:lang w:bidi="he-IL"/>
        </w:rPr>
        <w:t>)</w:t>
      </w:r>
      <w:r w:rsidR="007C382A">
        <w:rPr>
          <w:lang w:bidi="he-IL"/>
        </w:rPr>
        <w:t xml:space="preserve">; but rather </w:t>
      </w:r>
      <w:r w:rsidR="00870007">
        <w:rPr>
          <w:rFonts w:hint="cs"/>
          <w:rtl/>
          <w:lang w:bidi="he-IL"/>
        </w:rPr>
        <w:t>אביי ורבא</w:t>
      </w:r>
      <w:r w:rsidR="007C382A">
        <w:rPr>
          <w:lang w:bidi="he-IL"/>
        </w:rPr>
        <w:t xml:space="preserve"> maintain that we cannot compare the two cases; for </w:t>
      </w:r>
      <w:r w:rsidR="007C382A">
        <w:rPr>
          <w:b/>
          <w:bCs/>
          <w:lang w:bidi="he-IL"/>
        </w:rPr>
        <w:t xml:space="preserve">if </w:t>
      </w:r>
      <w:r w:rsidR="007C382A">
        <w:rPr>
          <w:lang w:bidi="he-IL"/>
        </w:rPr>
        <w:t xml:space="preserve">the </w:t>
      </w:r>
      <w:r w:rsidR="007C382A">
        <w:rPr>
          <w:rFonts w:hint="cs"/>
          <w:rtl/>
          <w:lang w:bidi="he-IL"/>
        </w:rPr>
        <w:t>חכמים</w:t>
      </w:r>
      <w:r w:rsidR="007C382A">
        <w:rPr>
          <w:lang w:bidi="he-IL"/>
        </w:rPr>
        <w:t xml:space="preserve"> </w:t>
      </w:r>
      <w:r w:rsidR="007C382A">
        <w:rPr>
          <w:b/>
          <w:bCs/>
          <w:lang w:bidi="he-IL"/>
        </w:rPr>
        <w:t xml:space="preserve">were lenient concerning a </w:t>
      </w:r>
      <w:r w:rsidR="007C382A">
        <w:rPr>
          <w:rFonts w:hint="cs"/>
          <w:b/>
          <w:bCs/>
          <w:rtl/>
          <w:lang w:bidi="he-IL"/>
        </w:rPr>
        <w:t>שבויה</w:t>
      </w:r>
      <w:r w:rsidR="007C382A">
        <w:rPr>
          <w:b/>
          <w:bCs/>
          <w:lang w:bidi="he-IL"/>
        </w:rPr>
        <w:t xml:space="preserve"> </w:t>
      </w:r>
      <w:r w:rsidR="007C382A">
        <w:rPr>
          <w:lang w:bidi="he-IL"/>
        </w:rPr>
        <w:t xml:space="preserve">(and permit her to marry a </w:t>
      </w:r>
      <w:r w:rsidR="007C382A">
        <w:rPr>
          <w:rFonts w:hint="cs"/>
          <w:rtl/>
          <w:lang w:bidi="he-IL"/>
        </w:rPr>
        <w:t>כהן</w:t>
      </w:r>
      <w:r w:rsidR="007C382A">
        <w:rPr>
          <w:lang w:bidi="he-IL"/>
        </w:rPr>
        <w:t xml:space="preserve"> [</w:t>
      </w:r>
      <w:r w:rsidR="00FC4313">
        <w:rPr>
          <w:lang w:bidi="he-IL"/>
        </w:rPr>
        <w:t>who</w:t>
      </w:r>
      <w:r w:rsidR="007C382A">
        <w:rPr>
          <w:lang w:bidi="he-IL"/>
        </w:rPr>
        <w:t xml:space="preserve"> is only </w:t>
      </w:r>
      <w:r w:rsidR="007C382A">
        <w:rPr>
          <w:rFonts w:hint="cs"/>
          <w:rtl/>
          <w:lang w:bidi="he-IL"/>
        </w:rPr>
        <w:t>אסור לשבויה מדרבנן</w:t>
      </w:r>
      <w:r w:rsidR="007C382A">
        <w:rPr>
          <w:lang w:bidi="he-IL"/>
        </w:rPr>
        <w:t xml:space="preserve">]), </w:t>
      </w:r>
      <w:r w:rsidR="007C382A" w:rsidRPr="007C382A">
        <w:rPr>
          <w:b/>
          <w:bCs/>
          <w:lang w:bidi="he-IL"/>
        </w:rPr>
        <w:t xml:space="preserve">should we  </w:t>
      </w:r>
      <w:r w:rsidR="007C382A">
        <w:rPr>
          <w:lang w:bidi="he-IL"/>
        </w:rPr>
        <w:t xml:space="preserve">also </w:t>
      </w:r>
      <w:r w:rsidR="007C382A">
        <w:rPr>
          <w:b/>
          <w:bCs/>
          <w:lang w:bidi="he-IL"/>
        </w:rPr>
        <w:t xml:space="preserve">be lenient </w:t>
      </w:r>
      <w:r w:rsidR="007C382A">
        <w:rPr>
          <w:lang w:bidi="he-IL"/>
        </w:rPr>
        <w:t xml:space="preserve">concerning an </w:t>
      </w:r>
      <w:r w:rsidR="007C382A">
        <w:rPr>
          <w:rFonts w:hint="cs"/>
          <w:b/>
          <w:bCs/>
          <w:rtl/>
          <w:lang w:bidi="he-IL"/>
        </w:rPr>
        <w:t>אשת איש</w:t>
      </w:r>
      <w:r w:rsidR="007C382A">
        <w:rPr>
          <w:b/>
          <w:bCs/>
          <w:lang w:bidi="he-IL"/>
        </w:rPr>
        <w:t xml:space="preserve"> </w:t>
      </w:r>
      <w:r w:rsidR="007C382A" w:rsidRPr="00FC4313">
        <w:rPr>
          <w:sz w:val="24"/>
          <w:szCs w:val="24"/>
          <w:lang w:bidi="he-IL"/>
        </w:rPr>
        <w:t xml:space="preserve">(where there is a </w:t>
      </w:r>
      <w:r w:rsidR="007C382A" w:rsidRPr="00FC4313">
        <w:rPr>
          <w:rFonts w:hint="cs"/>
          <w:sz w:val="24"/>
          <w:szCs w:val="24"/>
          <w:rtl/>
          <w:lang w:bidi="he-IL"/>
        </w:rPr>
        <w:t>ספק מדאורייתא</w:t>
      </w:r>
      <w:r w:rsidR="007C382A" w:rsidRPr="00FC4313">
        <w:rPr>
          <w:sz w:val="24"/>
          <w:szCs w:val="24"/>
          <w:lang w:bidi="he-IL"/>
        </w:rPr>
        <w:t>)</w:t>
      </w:r>
      <w:r w:rsidR="007C382A" w:rsidRPr="00FC4313">
        <w:rPr>
          <w:b/>
          <w:bCs/>
          <w:sz w:val="24"/>
          <w:szCs w:val="24"/>
          <w:lang w:bidi="he-IL"/>
        </w:rPr>
        <w:t xml:space="preserve">! </w:t>
      </w:r>
      <w:r w:rsidR="005A253A" w:rsidRPr="00FC4313">
        <w:rPr>
          <w:sz w:val="24"/>
          <w:szCs w:val="24"/>
          <w:lang w:bidi="he-IL"/>
        </w:rPr>
        <w:t xml:space="preserve">If indeed the </w:t>
      </w:r>
      <w:r w:rsidR="005A253A" w:rsidRPr="00FC4313">
        <w:rPr>
          <w:rFonts w:hint="cs"/>
          <w:sz w:val="24"/>
          <w:szCs w:val="24"/>
          <w:rtl/>
          <w:lang w:bidi="he-IL"/>
        </w:rPr>
        <w:t>אבנא דכוחלא</w:t>
      </w:r>
      <w:r w:rsidR="005A253A" w:rsidRPr="00FC4313">
        <w:rPr>
          <w:sz w:val="24"/>
          <w:szCs w:val="24"/>
          <w:lang w:bidi="he-IL"/>
        </w:rPr>
        <w:t xml:space="preserve"> was a </w:t>
      </w:r>
      <w:r w:rsidR="005A253A" w:rsidRPr="00FC4313">
        <w:rPr>
          <w:rFonts w:hint="cs"/>
          <w:sz w:val="24"/>
          <w:szCs w:val="24"/>
          <w:rtl/>
          <w:lang w:bidi="he-IL"/>
        </w:rPr>
        <w:t>שוה פרוטה</w:t>
      </w:r>
      <w:r w:rsidR="005A253A" w:rsidRPr="00FC4313">
        <w:rPr>
          <w:sz w:val="24"/>
          <w:szCs w:val="24"/>
          <w:lang w:bidi="he-IL"/>
        </w:rPr>
        <w:t xml:space="preserve">, then this woman is an </w:t>
      </w:r>
      <w:r w:rsidR="005A253A" w:rsidRPr="00FC4313">
        <w:rPr>
          <w:rFonts w:hint="cs"/>
          <w:sz w:val="24"/>
          <w:szCs w:val="24"/>
          <w:rtl/>
          <w:lang w:bidi="he-IL"/>
        </w:rPr>
        <w:t>א"א דאורייתא</w:t>
      </w:r>
      <w:r w:rsidR="005A253A" w:rsidRPr="00FC4313">
        <w:rPr>
          <w:sz w:val="24"/>
          <w:szCs w:val="24"/>
          <w:lang w:bidi="he-IL"/>
        </w:rPr>
        <w:t xml:space="preserve"> and is forbidden to </w:t>
      </w:r>
      <w:r w:rsidR="00240770" w:rsidRPr="00FC4313">
        <w:rPr>
          <w:sz w:val="24"/>
          <w:szCs w:val="24"/>
          <w:lang w:bidi="he-IL"/>
        </w:rPr>
        <w:t>marry any</w:t>
      </w:r>
      <w:r w:rsidR="005A253A" w:rsidRPr="00FC4313">
        <w:rPr>
          <w:sz w:val="24"/>
          <w:szCs w:val="24"/>
          <w:lang w:bidi="he-IL"/>
        </w:rPr>
        <w:t>one</w:t>
      </w:r>
      <w:r w:rsidR="00240770" w:rsidRPr="00FC4313">
        <w:rPr>
          <w:sz w:val="24"/>
          <w:szCs w:val="24"/>
          <w:lang w:bidi="he-IL"/>
        </w:rPr>
        <w:t>,</w:t>
      </w:r>
      <w:r w:rsidR="005A253A" w:rsidRPr="00FC4313">
        <w:rPr>
          <w:sz w:val="24"/>
          <w:szCs w:val="24"/>
          <w:lang w:bidi="he-IL"/>
        </w:rPr>
        <w:t xml:space="preserve"> </w:t>
      </w:r>
      <w:r w:rsidR="00240770" w:rsidRPr="00FC4313">
        <w:rPr>
          <w:sz w:val="24"/>
          <w:szCs w:val="24"/>
          <w:lang w:bidi="he-IL"/>
        </w:rPr>
        <w:t>under the threat of</w:t>
      </w:r>
      <w:r w:rsidR="005A253A" w:rsidRPr="00FC4313">
        <w:rPr>
          <w:sz w:val="24"/>
          <w:szCs w:val="24"/>
          <w:lang w:bidi="he-IL"/>
        </w:rPr>
        <w:t xml:space="preserve"> a </w:t>
      </w:r>
      <w:r w:rsidR="005A253A" w:rsidRPr="00FC4313">
        <w:rPr>
          <w:rFonts w:hint="cs"/>
          <w:sz w:val="24"/>
          <w:szCs w:val="24"/>
          <w:rtl/>
          <w:lang w:bidi="he-IL"/>
        </w:rPr>
        <w:t>חיוב מיתה</w:t>
      </w:r>
      <w:r w:rsidR="005A253A" w:rsidRPr="00FC4313">
        <w:rPr>
          <w:sz w:val="24"/>
          <w:szCs w:val="24"/>
          <w:lang w:bidi="he-IL"/>
        </w:rPr>
        <w:t xml:space="preserve">! This concludes the citation from the </w:t>
      </w:r>
      <w:r w:rsidR="005A253A" w:rsidRPr="00FC4313">
        <w:rPr>
          <w:rFonts w:hint="cs"/>
          <w:sz w:val="24"/>
          <w:szCs w:val="24"/>
          <w:rtl/>
          <w:lang w:bidi="he-IL"/>
        </w:rPr>
        <w:t>גמרא</w:t>
      </w:r>
      <w:r w:rsidR="005A253A" w:rsidRPr="00FC4313">
        <w:rPr>
          <w:sz w:val="24"/>
          <w:szCs w:val="24"/>
          <w:lang w:bidi="he-IL"/>
        </w:rPr>
        <w:t xml:space="preserve"> in </w:t>
      </w:r>
      <w:r w:rsidR="005A253A" w:rsidRPr="00FC4313">
        <w:rPr>
          <w:rFonts w:hint="cs"/>
          <w:sz w:val="24"/>
          <w:szCs w:val="24"/>
          <w:rtl/>
          <w:lang w:bidi="he-IL"/>
        </w:rPr>
        <w:t>קדושין</w:t>
      </w:r>
      <w:r w:rsidR="005A253A" w:rsidRPr="00FC4313">
        <w:rPr>
          <w:sz w:val="24"/>
          <w:szCs w:val="24"/>
          <w:lang w:bidi="he-IL"/>
        </w:rPr>
        <w:t>.</w:t>
      </w:r>
    </w:p>
    <w:p w:rsidR="00240770" w:rsidRPr="00FC4313" w:rsidRDefault="00240770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5A253A" w:rsidRPr="00FC4313" w:rsidRDefault="005A253A" w:rsidP="00190074">
      <w:pPr>
        <w:spacing w:line="276" w:lineRule="auto"/>
        <w:jc w:val="both"/>
        <w:rPr>
          <w:sz w:val="24"/>
          <w:szCs w:val="24"/>
          <w:lang w:bidi="he-IL"/>
        </w:rPr>
      </w:pPr>
      <w:r w:rsidRPr="00FC4313">
        <w:rPr>
          <w:rFonts w:hint="cs"/>
          <w:sz w:val="24"/>
          <w:szCs w:val="24"/>
          <w:rtl/>
          <w:lang w:bidi="he-IL"/>
        </w:rPr>
        <w:t>תוספות</w:t>
      </w:r>
      <w:r w:rsidRPr="00FC4313">
        <w:rPr>
          <w:sz w:val="24"/>
          <w:szCs w:val="24"/>
          <w:lang w:bidi="he-IL"/>
        </w:rPr>
        <w:t xml:space="preserve"> concludes his question:</w:t>
      </w:r>
    </w:p>
    <w:p w:rsidR="005A253A" w:rsidRPr="000308C5" w:rsidRDefault="00963D94" w:rsidP="00190074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308C5">
        <w:rPr>
          <w:rFonts w:cs="David" w:hint="cs"/>
          <w:b/>
          <w:bCs/>
          <w:rtl/>
        </w:rPr>
        <w:t>והשתא למאי דמסיק דעדי טומאה איתמר מה לי עדי שבויה מה לי עדי אשת איש</w:t>
      </w:r>
      <w:r w:rsidR="005A253A" w:rsidRPr="000308C5">
        <w:rPr>
          <w:rFonts w:cs="David" w:hint="cs"/>
          <w:b/>
          <w:bCs/>
          <w:rtl/>
          <w:lang w:bidi="he-IL"/>
        </w:rPr>
        <w:t xml:space="preserve">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5A253A" w:rsidRPr="00FC4313" w:rsidRDefault="005A253A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But now according to the conclusion </w:t>
      </w:r>
      <w:r>
        <w:t xml:space="preserve">of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we are discussing </w:t>
      </w:r>
      <w:r>
        <w:rPr>
          <w:rFonts w:hint="cs"/>
          <w:b/>
          <w:bCs/>
          <w:rtl/>
          <w:lang w:bidi="he-IL"/>
        </w:rPr>
        <w:t>עדי טומאה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(which makes the woman </w:t>
      </w:r>
      <w:r>
        <w:rPr>
          <w:rFonts w:hint="cs"/>
          <w:rtl/>
          <w:lang w:bidi="he-IL"/>
        </w:rPr>
        <w:t>אסורה לכהן מדאורייתא</w:t>
      </w:r>
      <w:r>
        <w:rPr>
          <w:lang w:bidi="he-IL"/>
        </w:rPr>
        <w:t xml:space="preserve">), </w:t>
      </w:r>
      <w:r w:rsidRPr="005A253A">
        <w:rPr>
          <w:b/>
          <w:bCs/>
          <w:lang w:bidi="he-IL"/>
        </w:rPr>
        <w:t xml:space="preserve">what </w:t>
      </w:r>
      <w:r w:rsidR="001E541D">
        <w:rPr>
          <w:b/>
          <w:bCs/>
          <w:lang w:bidi="he-IL"/>
        </w:rPr>
        <w:t xml:space="preserve">difference </w:t>
      </w:r>
      <w:r w:rsidRPr="005A253A">
        <w:rPr>
          <w:b/>
          <w:bCs/>
          <w:lang w:bidi="he-IL"/>
        </w:rPr>
        <w:t>is the</w:t>
      </w:r>
      <w:r w:rsidR="001E541D">
        <w:rPr>
          <w:b/>
          <w:bCs/>
          <w:lang w:bidi="he-IL"/>
        </w:rPr>
        <w:t>re</w:t>
      </w:r>
      <w:r w:rsidRPr="005A253A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whether it is </w:t>
      </w:r>
      <w:r w:rsidR="001E541D">
        <w:rPr>
          <w:rFonts w:hint="cs"/>
          <w:b/>
          <w:bCs/>
          <w:rtl/>
          <w:lang w:bidi="he-IL"/>
        </w:rPr>
        <w:t>עדים</w:t>
      </w:r>
      <w:r w:rsidR="001E541D">
        <w:rPr>
          <w:b/>
          <w:bCs/>
          <w:lang w:bidi="he-IL"/>
        </w:rPr>
        <w:t xml:space="preserve"> </w:t>
      </w:r>
      <w:r w:rsidR="001E541D">
        <w:rPr>
          <w:lang w:bidi="he-IL"/>
        </w:rPr>
        <w:t xml:space="preserve">regarding a </w:t>
      </w:r>
      <w:r w:rsidR="001E541D">
        <w:rPr>
          <w:rFonts w:hint="cs"/>
          <w:b/>
          <w:bCs/>
          <w:rtl/>
          <w:lang w:bidi="he-IL"/>
        </w:rPr>
        <w:t>שבויה</w:t>
      </w:r>
      <w:r w:rsidR="001E541D">
        <w:rPr>
          <w:b/>
          <w:bCs/>
          <w:lang w:bidi="he-IL"/>
        </w:rPr>
        <w:t xml:space="preserve"> </w:t>
      </w:r>
      <w:r w:rsidR="001E541D">
        <w:rPr>
          <w:lang w:bidi="he-IL"/>
        </w:rPr>
        <w:t xml:space="preserve">(that she was </w:t>
      </w:r>
      <w:r w:rsidR="001E541D">
        <w:rPr>
          <w:rFonts w:hint="cs"/>
          <w:rtl/>
          <w:lang w:bidi="he-IL"/>
        </w:rPr>
        <w:t>נטמאת</w:t>
      </w:r>
      <w:r w:rsidR="001E541D">
        <w:rPr>
          <w:lang w:bidi="he-IL"/>
        </w:rPr>
        <w:t>)</w:t>
      </w:r>
      <w:r>
        <w:rPr>
          <w:b/>
          <w:bCs/>
          <w:lang w:bidi="he-IL"/>
        </w:rPr>
        <w:t xml:space="preserve"> or </w:t>
      </w:r>
      <w:r>
        <w:rPr>
          <w:rFonts w:hint="cs"/>
          <w:b/>
          <w:bCs/>
          <w:rtl/>
          <w:lang w:bidi="he-IL"/>
        </w:rPr>
        <w:t>עדי אשת איש</w:t>
      </w:r>
      <w:r>
        <w:rPr>
          <w:b/>
          <w:bCs/>
          <w:lang w:bidi="he-IL"/>
        </w:rPr>
        <w:t>;</w:t>
      </w:r>
      <w:r w:rsidR="006E6218">
        <w:rPr>
          <w:rStyle w:val="FootnoteReference"/>
          <w:b/>
          <w:bCs/>
          <w:lang w:bidi="he-IL"/>
        </w:rPr>
        <w:footnoteReference w:id="3"/>
      </w:r>
      <w:r>
        <w:rPr>
          <w:b/>
          <w:bCs/>
          <w:lang w:bidi="he-IL"/>
        </w:rPr>
        <w:t xml:space="preserve"> </w:t>
      </w:r>
      <w:r w:rsidRPr="00FC4313">
        <w:rPr>
          <w:sz w:val="24"/>
          <w:szCs w:val="24"/>
          <w:lang w:bidi="he-IL"/>
        </w:rPr>
        <w:t xml:space="preserve">in both cases it is an </w:t>
      </w:r>
      <w:r w:rsidRPr="00FC4313">
        <w:rPr>
          <w:rFonts w:hint="cs"/>
          <w:sz w:val="24"/>
          <w:szCs w:val="24"/>
          <w:rtl/>
          <w:lang w:bidi="he-IL"/>
        </w:rPr>
        <w:t>איסור דאורייתא</w:t>
      </w:r>
      <w:r w:rsidRPr="00FC4313">
        <w:rPr>
          <w:sz w:val="24"/>
          <w:szCs w:val="24"/>
          <w:lang w:bidi="he-IL"/>
        </w:rPr>
        <w:t xml:space="preserve">. Why therefore did </w:t>
      </w:r>
      <w:r w:rsidRPr="00FC4313">
        <w:rPr>
          <w:rFonts w:hint="cs"/>
          <w:sz w:val="24"/>
          <w:szCs w:val="24"/>
          <w:rtl/>
          <w:lang w:bidi="he-IL"/>
        </w:rPr>
        <w:t>אביי ורבא</w:t>
      </w:r>
      <w:r w:rsidRPr="00FC4313">
        <w:rPr>
          <w:sz w:val="24"/>
          <w:szCs w:val="24"/>
          <w:lang w:bidi="he-IL"/>
        </w:rPr>
        <w:t xml:space="preserve"> argue and maintain that an </w:t>
      </w:r>
      <w:r w:rsidRPr="00FC4313">
        <w:rPr>
          <w:rFonts w:hint="cs"/>
          <w:sz w:val="24"/>
          <w:szCs w:val="24"/>
          <w:rtl/>
          <w:lang w:bidi="he-IL"/>
        </w:rPr>
        <w:t>א"א</w:t>
      </w:r>
      <w:r w:rsidRPr="00FC4313">
        <w:rPr>
          <w:sz w:val="24"/>
          <w:szCs w:val="24"/>
          <w:lang w:bidi="he-IL"/>
        </w:rPr>
        <w:t xml:space="preserve"> should be different from a </w:t>
      </w:r>
      <w:r w:rsidRPr="00FC4313">
        <w:rPr>
          <w:rFonts w:hint="cs"/>
          <w:sz w:val="24"/>
          <w:szCs w:val="24"/>
          <w:rtl/>
          <w:lang w:bidi="he-IL"/>
        </w:rPr>
        <w:t>שבויה</w:t>
      </w:r>
      <w:r w:rsidRPr="00FC4313">
        <w:rPr>
          <w:sz w:val="24"/>
          <w:szCs w:val="24"/>
          <w:lang w:bidi="he-IL"/>
        </w:rPr>
        <w:t>?!</w:t>
      </w:r>
    </w:p>
    <w:p w:rsidR="005A253A" w:rsidRPr="00FC4313" w:rsidRDefault="005A253A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B217D5" w:rsidRPr="00FC4313" w:rsidRDefault="00E45E7B" w:rsidP="00190074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FC4313">
        <w:rPr>
          <w:rFonts w:hint="cs"/>
          <w:sz w:val="24"/>
          <w:szCs w:val="24"/>
          <w:rtl/>
          <w:lang w:bidi="he-IL"/>
        </w:rPr>
        <w:t>תוספות</w:t>
      </w:r>
      <w:r w:rsidRPr="00FC4313">
        <w:rPr>
          <w:sz w:val="24"/>
          <w:szCs w:val="24"/>
          <w:lang w:bidi="he-IL"/>
        </w:rPr>
        <w:t xml:space="preserve"> cites s</w:t>
      </w:r>
      <w:r w:rsidRPr="00FC4313">
        <w:rPr>
          <w:rFonts w:hint="cs"/>
          <w:sz w:val="24"/>
          <w:szCs w:val="24"/>
          <w:rtl/>
          <w:lang w:bidi="he-IL"/>
        </w:rPr>
        <w:t>רש"י'</w:t>
      </w:r>
      <w:r w:rsidRPr="00FC4313">
        <w:rPr>
          <w:sz w:val="24"/>
          <w:szCs w:val="24"/>
          <w:lang w:bidi="he-IL"/>
        </w:rPr>
        <w:t xml:space="preserve"> explanation (and rejects it).</w:t>
      </w:r>
      <w:r w:rsidR="005A253A" w:rsidRPr="00FC4313">
        <w:rPr>
          <w:b/>
          <w:bCs/>
          <w:sz w:val="24"/>
          <w:szCs w:val="24"/>
          <w:lang w:bidi="he-IL"/>
        </w:rPr>
        <w:t xml:space="preserve"> </w:t>
      </w:r>
      <w:r w:rsidR="00963D94" w:rsidRPr="00FC4313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08C5">
        <w:rPr>
          <w:rFonts w:cs="David" w:hint="cs"/>
          <w:b/>
          <w:bCs/>
          <w:rtl/>
        </w:rPr>
        <w:t>ורש"י פירש שם</w:t>
      </w:r>
      <w:r w:rsidR="001E541D" w:rsidRPr="000308C5">
        <w:rPr>
          <w:rStyle w:val="FootnoteReference"/>
          <w:rFonts w:cs="David"/>
          <w:b/>
          <w:bCs/>
          <w:rtl/>
        </w:rPr>
        <w:footnoteReference w:id="4"/>
      </w:r>
      <w:r w:rsidRPr="000308C5">
        <w:rPr>
          <w:rFonts w:cs="David" w:hint="cs"/>
          <w:b/>
          <w:bCs/>
          <w:rtl/>
        </w:rPr>
        <w:t xml:space="preserve"> אם הקילו בשבויה דאיסור לאו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E7591B" w:rsidRPr="00FC4313" w:rsidRDefault="00634F83" w:rsidP="00190074">
      <w:pPr>
        <w:spacing w:line="276" w:lineRule="auto"/>
        <w:jc w:val="both"/>
        <w:rPr>
          <w:sz w:val="24"/>
          <w:szCs w:val="24"/>
          <w:lang w:bidi="he-IL"/>
        </w:rPr>
      </w:pPr>
      <w:r w:rsidRPr="00634F83">
        <w:rPr>
          <w:rFonts w:cs="Aharoni"/>
          <w:b/>
          <w:bCs/>
          <w:lang w:bidi="he-IL"/>
        </w:rPr>
        <w:t xml:space="preserve">And </w:t>
      </w:r>
      <w:r w:rsidRPr="00634F83"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explained there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אביי ורבא</w:t>
      </w:r>
      <w:r>
        <w:rPr>
          <w:lang w:bidi="he-IL"/>
        </w:rPr>
        <w:t xml:space="preserve"> maintain, </w:t>
      </w:r>
      <w:r>
        <w:rPr>
          <w:b/>
          <w:bCs/>
          <w:lang w:bidi="he-IL"/>
        </w:rPr>
        <w:t xml:space="preserve">if they were lenient by a </w:t>
      </w:r>
      <w:r>
        <w:rPr>
          <w:rFonts w:hint="cs"/>
          <w:b/>
          <w:bCs/>
          <w:rtl/>
          <w:lang w:bidi="he-IL"/>
        </w:rPr>
        <w:t>שבויה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where it is merely </w:t>
      </w:r>
      <w:r>
        <w:rPr>
          <w:b/>
          <w:bCs/>
          <w:lang w:bidi="he-IL"/>
        </w:rPr>
        <w:t xml:space="preserve">an </w:t>
      </w:r>
      <w:r>
        <w:rPr>
          <w:rFonts w:hint="cs"/>
          <w:b/>
          <w:bCs/>
          <w:rtl/>
          <w:lang w:bidi="he-IL"/>
        </w:rPr>
        <w:t>איסור לאו</w:t>
      </w:r>
      <w:r>
        <w:rPr>
          <w:b/>
          <w:bCs/>
          <w:lang w:bidi="he-IL"/>
        </w:rPr>
        <w:t xml:space="preserve"> </w:t>
      </w:r>
      <w:r w:rsidRPr="00FC4313">
        <w:rPr>
          <w:b/>
          <w:bCs/>
          <w:sz w:val="24"/>
          <w:szCs w:val="24"/>
          <w:lang w:bidi="he-IL"/>
        </w:rPr>
        <w:t>(</w:t>
      </w:r>
      <w:r w:rsidRPr="00FC4313">
        <w:rPr>
          <w:sz w:val="24"/>
          <w:szCs w:val="24"/>
          <w:lang w:bidi="he-IL"/>
        </w:rPr>
        <w:t xml:space="preserve">but there is no </w:t>
      </w:r>
      <w:r w:rsidRPr="00FC4313">
        <w:rPr>
          <w:rFonts w:hint="cs"/>
          <w:sz w:val="24"/>
          <w:szCs w:val="24"/>
          <w:rtl/>
          <w:lang w:bidi="he-IL"/>
        </w:rPr>
        <w:t>חיוב מיתה</w:t>
      </w:r>
      <w:r w:rsidR="00240770" w:rsidRPr="00FC4313">
        <w:rPr>
          <w:sz w:val="24"/>
          <w:szCs w:val="24"/>
          <w:lang w:bidi="he-IL"/>
        </w:rPr>
        <w:t>)</w:t>
      </w:r>
      <w:r w:rsidRPr="00FC4313">
        <w:rPr>
          <w:sz w:val="24"/>
          <w:szCs w:val="24"/>
          <w:lang w:bidi="he-IL"/>
        </w:rPr>
        <w:t xml:space="preserve"> if a </w:t>
      </w:r>
      <w:r w:rsidRPr="00FC4313">
        <w:rPr>
          <w:rFonts w:hint="cs"/>
          <w:sz w:val="24"/>
          <w:szCs w:val="24"/>
          <w:rtl/>
          <w:lang w:bidi="he-IL"/>
        </w:rPr>
        <w:t>כהן</w:t>
      </w:r>
      <w:r w:rsidRPr="00FC4313">
        <w:rPr>
          <w:sz w:val="24"/>
          <w:szCs w:val="24"/>
          <w:lang w:bidi="he-IL"/>
        </w:rPr>
        <w:t xml:space="preserve"> marries a </w:t>
      </w:r>
      <w:r w:rsidRPr="00FC4313">
        <w:rPr>
          <w:rFonts w:hint="cs"/>
          <w:sz w:val="24"/>
          <w:szCs w:val="24"/>
          <w:rtl/>
          <w:lang w:bidi="he-IL"/>
        </w:rPr>
        <w:t>שבויה [זונה]</w:t>
      </w:r>
      <w:r w:rsidRPr="00FC4313">
        <w:rPr>
          <w:sz w:val="24"/>
          <w:szCs w:val="24"/>
          <w:lang w:bidi="he-IL"/>
        </w:rPr>
        <w:t xml:space="preserve">, should we be lenient by the </w:t>
      </w:r>
      <w:r w:rsidRPr="00FC4313">
        <w:rPr>
          <w:rFonts w:hint="cs"/>
          <w:sz w:val="24"/>
          <w:szCs w:val="24"/>
          <w:rtl/>
          <w:lang w:bidi="he-IL"/>
        </w:rPr>
        <w:t>איסור א"א</w:t>
      </w:r>
      <w:r w:rsidRPr="00FC4313">
        <w:rPr>
          <w:sz w:val="24"/>
          <w:szCs w:val="24"/>
          <w:lang w:bidi="he-IL"/>
        </w:rPr>
        <w:t xml:space="preserve"> where there is a </w:t>
      </w:r>
      <w:r w:rsidRPr="00FC4313">
        <w:rPr>
          <w:rFonts w:hint="cs"/>
          <w:sz w:val="24"/>
          <w:szCs w:val="24"/>
          <w:rtl/>
          <w:lang w:bidi="he-IL"/>
        </w:rPr>
        <w:t>חיוב מיתה</w:t>
      </w:r>
      <w:r w:rsidRPr="00FC4313">
        <w:rPr>
          <w:sz w:val="24"/>
          <w:szCs w:val="24"/>
          <w:lang w:bidi="he-IL"/>
        </w:rPr>
        <w:t xml:space="preserve"> if she marries someone else while she is still an </w:t>
      </w:r>
      <w:r w:rsidRPr="00FC4313">
        <w:rPr>
          <w:rFonts w:hint="cs"/>
          <w:sz w:val="24"/>
          <w:szCs w:val="24"/>
          <w:rtl/>
          <w:lang w:bidi="he-IL"/>
        </w:rPr>
        <w:t>א"א</w:t>
      </w:r>
      <w:r w:rsidRPr="00FC4313">
        <w:rPr>
          <w:sz w:val="24"/>
          <w:szCs w:val="24"/>
          <w:lang w:bidi="he-IL"/>
        </w:rPr>
        <w:t>.</w:t>
      </w:r>
      <w:r w:rsidR="00E7591B" w:rsidRPr="00FC4313">
        <w:rPr>
          <w:sz w:val="24"/>
          <w:szCs w:val="24"/>
          <w:lang w:bidi="he-IL"/>
        </w:rPr>
        <w:t xml:space="preserve"> The distinction between </w:t>
      </w:r>
      <w:r w:rsidR="00E7591B" w:rsidRPr="00FC4313">
        <w:rPr>
          <w:rFonts w:hint="cs"/>
          <w:sz w:val="24"/>
          <w:szCs w:val="24"/>
          <w:rtl/>
          <w:lang w:bidi="he-IL"/>
        </w:rPr>
        <w:t>שבויה</w:t>
      </w:r>
      <w:r w:rsidR="00E7591B" w:rsidRPr="00FC4313">
        <w:rPr>
          <w:sz w:val="24"/>
          <w:szCs w:val="24"/>
          <w:lang w:bidi="he-IL"/>
        </w:rPr>
        <w:t xml:space="preserve"> and </w:t>
      </w:r>
      <w:r w:rsidR="00E7591B" w:rsidRPr="00FC4313">
        <w:rPr>
          <w:rFonts w:hint="cs"/>
          <w:sz w:val="24"/>
          <w:szCs w:val="24"/>
          <w:rtl/>
          <w:lang w:bidi="he-IL"/>
        </w:rPr>
        <w:t>קדושין</w:t>
      </w:r>
      <w:r w:rsidR="00E7591B" w:rsidRPr="00FC4313">
        <w:rPr>
          <w:sz w:val="24"/>
          <w:szCs w:val="24"/>
          <w:lang w:bidi="he-IL"/>
        </w:rPr>
        <w:t xml:space="preserve"> (according to </w:t>
      </w:r>
      <w:r w:rsidR="00E7591B" w:rsidRPr="00FC4313">
        <w:rPr>
          <w:rFonts w:hint="cs"/>
          <w:sz w:val="24"/>
          <w:szCs w:val="24"/>
          <w:rtl/>
          <w:lang w:bidi="he-IL"/>
        </w:rPr>
        <w:t>רש"י</w:t>
      </w:r>
      <w:r w:rsidR="00240770" w:rsidRPr="00FC4313">
        <w:rPr>
          <w:sz w:val="24"/>
          <w:szCs w:val="24"/>
          <w:lang w:bidi="he-IL"/>
        </w:rPr>
        <w:t>),</w:t>
      </w:r>
      <w:r w:rsidR="00E7591B" w:rsidRPr="00FC4313">
        <w:rPr>
          <w:sz w:val="24"/>
          <w:szCs w:val="24"/>
          <w:lang w:bidi="he-IL"/>
        </w:rPr>
        <w:t xml:space="preserve"> is that </w:t>
      </w:r>
      <w:r w:rsidR="00E7591B" w:rsidRPr="00FC4313">
        <w:rPr>
          <w:rFonts w:hint="cs"/>
          <w:sz w:val="24"/>
          <w:szCs w:val="24"/>
          <w:rtl/>
          <w:lang w:bidi="he-IL"/>
        </w:rPr>
        <w:t>שבויה</w:t>
      </w:r>
      <w:r w:rsidR="00E7591B" w:rsidRPr="00FC4313">
        <w:rPr>
          <w:sz w:val="24"/>
          <w:szCs w:val="24"/>
          <w:lang w:bidi="he-IL"/>
        </w:rPr>
        <w:t xml:space="preserve"> is merely an </w:t>
      </w:r>
      <w:r w:rsidR="00E7591B" w:rsidRPr="00FC4313">
        <w:rPr>
          <w:rFonts w:hint="cs"/>
          <w:sz w:val="24"/>
          <w:szCs w:val="24"/>
          <w:rtl/>
          <w:lang w:bidi="he-IL"/>
        </w:rPr>
        <w:t>איסור לאו</w:t>
      </w:r>
      <w:r w:rsidR="00E7591B" w:rsidRPr="00FC4313">
        <w:rPr>
          <w:sz w:val="24"/>
          <w:szCs w:val="24"/>
          <w:lang w:bidi="he-IL"/>
        </w:rPr>
        <w:t xml:space="preserve"> and </w:t>
      </w:r>
      <w:r w:rsidR="00E7591B" w:rsidRPr="00FC4313">
        <w:rPr>
          <w:rFonts w:hint="cs"/>
          <w:sz w:val="24"/>
          <w:szCs w:val="24"/>
          <w:rtl/>
          <w:lang w:bidi="he-IL"/>
        </w:rPr>
        <w:t>קדושין</w:t>
      </w:r>
      <w:r w:rsidR="00E7591B" w:rsidRPr="00FC4313">
        <w:rPr>
          <w:sz w:val="24"/>
          <w:szCs w:val="24"/>
          <w:lang w:bidi="he-IL"/>
        </w:rPr>
        <w:t xml:space="preserve"> is a </w:t>
      </w:r>
      <w:r w:rsidR="00E7591B" w:rsidRPr="00FC4313">
        <w:rPr>
          <w:rFonts w:hint="cs"/>
          <w:sz w:val="24"/>
          <w:szCs w:val="24"/>
          <w:rtl/>
          <w:lang w:bidi="he-IL"/>
        </w:rPr>
        <w:t>חיוב מיתה</w:t>
      </w:r>
      <w:r w:rsidR="00E7591B" w:rsidRPr="00FC4313">
        <w:rPr>
          <w:sz w:val="24"/>
          <w:szCs w:val="24"/>
          <w:lang w:bidi="he-IL"/>
        </w:rPr>
        <w:t>.</w:t>
      </w:r>
    </w:p>
    <w:p w:rsidR="00E7591B" w:rsidRPr="00FC4313" w:rsidRDefault="00E7591B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E45E7B" w:rsidRPr="00FC4313" w:rsidRDefault="00E7591B" w:rsidP="00190074">
      <w:pPr>
        <w:spacing w:line="276" w:lineRule="auto"/>
        <w:jc w:val="both"/>
        <w:rPr>
          <w:sz w:val="24"/>
          <w:szCs w:val="24"/>
          <w:lang w:bidi="he-IL"/>
        </w:rPr>
      </w:pPr>
      <w:r w:rsidRPr="00FC4313">
        <w:rPr>
          <w:rFonts w:hint="cs"/>
          <w:sz w:val="24"/>
          <w:szCs w:val="24"/>
          <w:rtl/>
          <w:lang w:bidi="he-IL"/>
        </w:rPr>
        <w:t>תוספות</w:t>
      </w:r>
      <w:r w:rsidRPr="00FC4313">
        <w:rPr>
          <w:sz w:val="24"/>
          <w:szCs w:val="24"/>
          <w:lang w:bidi="he-IL"/>
        </w:rPr>
        <w:t xml:space="preserve"> rejects this explanation:</w:t>
      </w:r>
      <w:r w:rsidR="00634F83" w:rsidRPr="00FC4313">
        <w:rPr>
          <w:sz w:val="24"/>
          <w:szCs w:val="24"/>
          <w:lang w:bidi="he-IL"/>
        </w:rPr>
        <w:t xml:space="preserve"> 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/>
          <w:b/>
          <w:bCs/>
        </w:rPr>
      </w:pPr>
      <w:r w:rsidRPr="000308C5">
        <w:rPr>
          <w:rFonts w:cs="David" w:hint="cs"/>
          <w:b/>
          <w:bCs/>
          <w:rtl/>
        </w:rPr>
        <w:t>וקשה לרבינו תם דבשבויה נמי איכא איסור סקילה</w:t>
      </w:r>
      <w:r w:rsidR="00E54EF3" w:rsidRPr="000308C5">
        <w:rPr>
          <w:rFonts w:cs="David" w:hint="cs"/>
          <w:b/>
          <w:bCs/>
          <w:rtl/>
          <w:lang w:bidi="he-IL"/>
        </w:rPr>
        <w:t xml:space="preserve"> </w:t>
      </w:r>
      <w:r w:rsidR="000308C5">
        <w:rPr>
          <w:rFonts w:cs="David" w:hint="cs"/>
          <w:b/>
          <w:bCs/>
          <w:rtl/>
          <w:lang w:bidi="he-IL"/>
        </w:rPr>
        <w:t>-</w:t>
      </w:r>
      <w:r w:rsidRPr="000308C5">
        <w:rPr>
          <w:rFonts w:cs="David" w:hint="cs"/>
          <w:b/>
          <w:bCs/>
          <w:rtl/>
        </w:rPr>
        <w:t xml:space="preserve"> </w:t>
      </w:r>
    </w:p>
    <w:p w:rsidR="00E7591B" w:rsidRPr="009B4894" w:rsidRDefault="009B4894" w:rsidP="00190074">
      <w:pPr>
        <w:spacing w:line="276" w:lineRule="auto"/>
        <w:jc w:val="both"/>
        <w:rPr>
          <w:b/>
          <w:bCs/>
          <w:lang w:bidi="he-IL"/>
        </w:rPr>
      </w:pPr>
      <w:r w:rsidRPr="009B4894">
        <w:rPr>
          <w:rFonts w:cs="Aharoni"/>
          <w:b/>
          <w:bCs/>
          <w:lang w:bidi="he-IL"/>
        </w:rPr>
        <w:lastRenderedPageBreak/>
        <w:t xml:space="preserve">And </w:t>
      </w:r>
      <w:r>
        <w:rPr>
          <w:rFonts w:cs="Aharoni"/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has a difficulty </w:t>
      </w:r>
      <w:r>
        <w:rPr>
          <w:lang w:bidi="he-IL"/>
        </w:rPr>
        <w:t xml:space="preserve">with this explanation; </w:t>
      </w:r>
      <w:r>
        <w:rPr>
          <w:b/>
          <w:bCs/>
          <w:lang w:bidi="he-IL"/>
        </w:rPr>
        <w:t xml:space="preserve">for by </w:t>
      </w:r>
      <w:r>
        <w:rPr>
          <w:lang w:bidi="he-IL"/>
        </w:rPr>
        <w:t xml:space="preserve">the case of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שבויה</w:t>
      </w:r>
      <w:r>
        <w:rPr>
          <w:b/>
          <w:bCs/>
          <w:lang w:bidi="he-IL"/>
        </w:rPr>
        <w:t xml:space="preserve"> there can also be an </w:t>
      </w:r>
      <w:r>
        <w:rPr>
          <w:rFonts w:hint="cs"/>
          <w:b/>
          <w:bCs/>
          <w:rtl/>
          <w:lang w:bidi="he-IL"/>
        </w:rPr>
        <w:t>איסור סקילה</w:t>
      </w:r>
      <w:r>
        <w:rPr>
          <w:b/>
          <w:bCs/>
          <w:lang w:bidi="he-IL"/>
        </w:rPr>
        <w:t xml:space="preserve"> -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308C5">
        <w:rPr>
          <w:rFonts w:cs="David" w:hint="cs"/>
          <w:b/>
          <w:bCs/>
          <w:rtl/>
        </w:rPr>
        <w:t xml:space="preserve">אם נשאת לכהן שישמש בנה על גבי מזבח בשבת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9B4894" w:rsidRPr="00FC4313" w:rsidRDefault="009B4894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If she marries a </w:t>
      </w:r>
      <w:r>
        <w:rPr>
          <w:rFonts w:hint="cs"/>
          <w:b/>
          <w:bCs/>
          <w:rtl/>
          <w:lang w:bidi="he-IL"/>
        </w:rPr>
        <w:t>כהן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and </w:t>
      </w:r>
      <w:r>
        <w:rPr>
          <w:b/>
          <w:bCs/>
          <w:lang w:bidi="he-IL"/>
        </w:rPr>
        <w:t xml:space="preserve">her son </w:t>
      </w:r>
      <w:r>
        <w:rPr>
          <w:lang w:bidi="he-IL"/>
        </w:rPr>
        <w:t xml:space="preserve">from this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(who may be a </w:t>
      </w:r>
      <w:r>
        <w:rPr>
          <w:rFonts w:hint="cs"/>
          <w:rtl/>
          <w:lang w:bidi="he-IL"/>
        </w:rPr>
        <w:t>חלל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served on the </w:t>
      </w:r>
      <w:r>
        <w:rPr>
          <w:rFonts w:hint="cs"/>
          <w:b/>
          <w:bCs/>
          <w:rtl/>
          <w:lang w:bidi="he-IL"/>
        </w:rPr>
        <w:t>מזבח</w:t>
      </w:r>
      <w:r>
        <w:rPr>
          <w:b/>
          <w:bCs/>
          <w:lang w:bidi="he-IL"/>
        </w:rPr>
        <w:t xml:space="preserve"> on </w:t>
      </w:r>
      <w:r>
        <w:rPr>
          <w:rFonts w:hint="cs"/>
          <w:b/>
          <w:bCs/>
          <w:rtl/>
          <w:lang w:bidi="he-IL"/>
        </w:rPr>
        <w:t>שבת</w:t>
      </w:r>
      <w:r>
        <w:rPr>
          <w:b/>
          <w:bCs/>
          <w:lang w:bidi="he-IL"/>
        </w:rPr>
        <w:t xml:space="preserve">. </w:t>
      </w:r>
      <w:r w:rsidRPr="00FC4313">
        <w:rPr>
          <w:sz w:val="24"/>
          <w:szCs w:val="24"/>
          <w:lang w:bidi="he-IL"/>
        </w:rPr>
        <w:t xml:space="preserve">If the son is a </w:t>
      </w:r>
      <w:r w:rsidRPr="00FC4313">
        <w:rPr>
          <w:rFonts w:hint="cs"/>
          <w:sz w:val="24"/>
          <w:szCs w:val="24"/>
          <w:rtl/>
          <w:lang w:bidi="he-IL"/>
        </w:rPr>
        <w:t>חלל</w:t>
      </w:r>
      <w:r w:rsidRPr="00FC4313">
        <w:rPr>
          <w:sz w:val="24"/>
          <w:szCs w:val="24"/>
          <w:lang w:bidi="he-IL"/>
        </w:rPr>
        <w:t xml:space="preserve"> he cannot do the </w:t>
      </w:r>
      <w:r w:rsidRPr="00FC4313">
        <w:rPr>
          <w:rFonts w:hint="cs"/>
          <w:sz w:val="24"/>
          <w:szCs w:val="24"/>
          <w:rtl/>
          <w:lang w:bidi="he-IL"/>
        </w:rPr>
        <w:t>עבודה</w:t>
      </w:r>
      <w:r w:rsidRPr="00FC4313">
        <w:rPr>
          <w:sz w:val="24"/>
          <w:szCs w:val="24"/>
          <w:lang w:bidi="he-IL"/>
        </w:rPr>
        <w:t xml:space="preserve">. If he does a </w:t>
      </w:r>
      <w:r w:rsidRPr="00FC4313">
        <w:rPr>
          <w:rFonts w:hint="cs"/>
          <w:sz w:val="24"/>
          <w:szCs w:val="24"/>
          <w:rtl/>
          <w:lang w:bidi="he-IL"/>
        </w:rPr>
        <w:t>מלאכה דאורייתא</w:t>
      </w:r>
      <w:r w:rsidRPr="00FC4313">
        <w:rPr>
          <w:sz w:val="24"/>
          <w:szCs w:val="24"/>
          <w:lang w:bidi="he-IL"/>
        </w:rPr>
        <w:t xml:space="preserve"> on </w:t>
      </w:r>
      <w:r w:rsidRPr="00FC4313">
        <w:rPr>
          <w:rFonts w:hint="cs"/>
          <w:sz w:val="24"/>
          <w:szCs w:val="24"/>
          <w:rtl/>
          <w:lang w:bidi="he-IL"/>
        </w:rPr>
        <w:t>שבת</w:t>
      </w:r>
      <w:r w:rsidR="00FC4313">
        <w:rPr>
          <w:sz w:val="24"/>
          <w:szCs w:val="24"/>
          <w:lang w:bidi="he-IL"/>
        </w:rPr>
        <w:t xml:space="preserve"> in the </w:t>
      </w:r>
      <w:r w:rsidR="00FC4313">
        <w:rPr>
          <w:rFonts w:hint="cs"/>
          <w:sz w:val="24"/>
          <w:szCs w:val="24"/>
          <w:rtl/>
          <w:lang w:bidi="he-IL"/>
        </w:rPr>
        <w:t>בית המקדש</w:t>
      </w:r>
      <w:r w:rsidRPr="00FC4313">
        <w:rPr>
          <w:sz w:val="24"/>
          <w:szCs w:val="24"/>
          <w:lang w:bidi="he-IL"/>
        </w:rPr>
        <w:t xml:space="preserve"> (such as </w:t>
      </w:r>
      <w:r w:rsidRPr="00FC4313">
        <w:rPr>
          <w:rFonts w:hint="cs"/>
          <w:sz w:val="24"/>
          <w:szCs w:val="24"/>
          <w:rtl/>
          <w:lang w:bidi="he-IL"/>
        </w:rPr>
        <w:t>שחיטה, הקטרה</w:t>
      </w:r>
      <w:r w:rsidRPr="00FC4313">
        <w:rPr>
          <w:sz w:val="24"/>
          <w:szCs w:val="24"/>
          <w:lang w:bidi="he-IL"/>
        </w:rPr>
        <w:t xml:space="preserve">, etc,) he is </w:t>
      </w:r>
      <w:r w:rsidRPr="00FC4313">
        <w:rPr>
          <w:rFonts w:hint="cs"/>
          <w:sz w:val="24"/>
          <w:szCs w:val="24"/>
          <w:rtl/>
          <w:lang w:bidi="he-IL"/>
        </w:rPr>
        <w:t>חייב סקילה</w:t>
      </w:r>
      <w:r w:rsidRPr="00FC4313">
        <w:rPr>
          <w:sz w:val="24"/>
          <w:szCs w:val="24"/>
          <w:lang w:bidi="he-IL"/>
        </w:rPr>
        <w:t>.</w:t>
      </w:r>
      <w:r w:rsidR="005257C7">
        <w:rPr>
          <w:rStyle w:val="FootnoteReference"/>
          <w:sz w:val="24"/>
          <w:szCs w:val="24"/>
          <w:lang w:bidi="he-IL"/>
        </w:rPr>
        <w:footnoteReference w:id="5"/>
      </w:r>
      <w:r w:rsidRPr="00FC4313">
        <w:rPr>
          <w:sz w:val="24"/>
          <w:szCs w:val="24"/>
          <w:lang w:bidi="he-IL"/>
        </w:rPr>
        <w:t xml:space="preserve"> Therefore both by </w:t>
      </w:r>
      <w:r w:rsidRPr="00FC4313">
        <w:rPr>
          <w:rFonts w:hint="cs"/>
          <w:sz w:val="24"/>
          <w:szCs w:val="24"/>
          <w:rtl/>
          <w:lang w:bidi="he-IL"/>
        </w:rPr>
        <w:t>שבויה</w:t>
      </w:r>
      <w:r w:rsidRPr="00FC4313">
        <w:rPr>
          <w:sz w:val="24"/>
          <w:szCs w:val="24"/>
          <w:lang w:bidi="he-IL"/>
        </w:rPr>
        <w:t xml:space="preserve"> and </w:t>
      </w:r>
      <w:r w:rsidRPr="00FC4313">
        <w:rPr>
          <w:rFonts w:hint="cs"/>
          <w:sz w:val="24"/>
          <w:szCs w:val="24"/>
          <w:rtl/>
          <w:lang w:bidi="he-IL"/>
        </w:rPr>
        <w:t>קידושין</w:t>
      </w:r>
      <w:r w:rsidRPr="00FC4313">
        <w:rPr>
          <w:sz w:val="24"/>
          <w:szCs w:val="24"/>
          <w:lang w:bidi="he-IL"/>
        </w:rPr>
        <w:t xml:space="preserve"> there is a </w:t>
      </w:r>
      <w:r w:rsidRPr="00FC4313">
        <w:rPr>
          <w:rFonts w:hint="cs"/>
          <w:sz w:val="24"/>
          <w:szCs w:val="24"/>
          <w:rtl/>
          <w:lang w:bidi="he-IL"/>
        </w:rPr>
        <w:t>חיוב מיתה</w:t>
      </w:r>
      <w:r w:rsidRPr="00FC4313">
        <w:rPr>
          <w:sz w:val="24"/>
          <w:szCs w:val="24"/>
          <w:lang w:bidi="he-IL"/>
        </w:rPr>
        <w:t>.</w:t>
      </w:r>
    </w:p>
    <w:p w:rsidR="00F45B73" w:rsidRPr="00FC4313" w:rsidRDefault="00F45B73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F45B73" w:rsidRPr="00FC4313" w:rsidRDefault="00F45B73" w:rsidP="00190074">
      <w:pPr>
        <w:spacing w:line="276" w:lineRule="auto"/>
        <w:jc w:val="both"/>
        <w:rPr>
          <w:sz w:val="24"/>
          <w:szCs w:val="24"/>
          <w:lang w:bidi="he-IL"/>
        </w:rPr>
      </w:pPr>
      <w:r w:rsidRPr="00FC4313">
        <w:rPr>
          <w:rFonts w:hint="cs"/>
          <w:sz w:val="24"/>
          <w:szCs w:val="24"/>
          <w:rtl/>
          <w:lang w:bidi="he-IL"/>
        </w:rPr>
        <w:t>תוספות</w:t>
      </w:r>
      <w:r w:rsidRPr="00FC4313">
        <w:rPr>
          <w:sz w:val="24"/>
          <w:szCs w:val="24"/>
          <w:lang w:bidi="he-IL"/>
        </w:rPr>
        <w:t xml:space="preserve"> suggests an alternate solution:</w:t>
      </w:r>
    </w:p>
    <w:p w:rsidR="00B217D5" w:rsidRPr="000308C5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08C5">
        <w:rPr>
          <w:rFonts w:cs="David" w:hint="cs"/>
          <w:b/>
          <w:bCs/>
          <w:rtl/>
        </w:rPr>
        <w:t>ומיהו אית ספרים דגרסי התם אם הקילו בש</w:t>
      </w:r>
      <w:r w:rsidR="00B217D5" w:rsidRPr="000308C5">
        <w:rPr>
          <w:rFonts w:cs="David" w:hint="cs"/>
          <w:b/>
          <w:bCs/>
          <w:rtl/>
        </w:rPr>
        <w:t>בויה דמנוולה נפשה באפי שבויה כו</w:t>
      </w:r>
      <w:r w:rsidR="00B217D5" w:rsidRPr="000308C5">
        <w:rPr>
          <w:rFonts w:cs="David" w:hint="cs"/>
          <w:b/>
          <w:bCs/>
          <w:rtl/>
          <w:lang w:bidi="he-IL"/>
        </w:rPr>
        <w:t>לי</w:t>
      </w:r>
      <w:r w:rsidRPr="000308C5">
        <w:rPr>
          <w:rFonts w:cs="David" w:hint="cs"/>
          <w:b/>
          <w:bCs/>
          <w:rtl/>
        </w:rPr>
        <w:t xml:space="preserve"> </w:t>
      </w:r>
      <w:r w:rsidR="000308C5">
        <w:rPr>
          <w:rFonts w:cs="David" w:hint="cs"/>
          <w:b/>
          <w:bCs/>
          <w:rtl/>
          <w:lang w:bidi="he-IL"/>
        </w:rPr>
        <w:t>-</w:t>
      </w:r>
    </w:p>
    <w:p w:rsidR="00F45B73" w:rsidRPr="00443B04" w:rsidRDefault="00F45B73" w:rsidP="00190074">
      <w:pPr>
        <w:spacing w:line="276" w:lineRule="auto"/>
        <w:jc w:val="both"/>
        <w:rPr>
          <w:lang w:bidi="he-IL"/>
        </w:rPr>
      </w:pPr>
      <w:r w:rsidRPr="00F45B73">
        <w:rPr>
          <w:rFonts w:cs="Aharoni"/>
          <w:b/>
          <w:bCs/>
          <w:lang w:bidi="he-IL"/>
        </w:rPr>
        <w:t>However</w:t>
      </w:r>
      <w:r>
        <w:rPr>
          <w:rFonts w:cs="Aharoni"/>
          <w:b/>
          <w:bCs/>
          <w:lang w:bidi="he-IL"/>
        </w:rPr>
        <w:t xml:space="preserve"> there are texts there </w:t>
      </w:r>
      <w:r>
        <w:rPr>
          <w:rFonts w:cs="Aharoni"/>
          <w:lang w:bidi="he-IL"/>
        </w:rPr>
        <w:t xml:space="preserve">in </w:t>
      </w:r>
      <w:r>
        <w:rPr>
          <w:rFonts w:hint="cs"/>
          <w:rtl/>
          <w:lang w:bidi="he-IL"/>
        </w:rPr>
        <w:t>קדושין</w:t>
      </w:r>
      <w:r>
        <w:rPr>
          <w:rFonts w:cs="Aharoni"/>
          <w:b/>
          <w:bCs/>
          <w:lang w:bidi="he-IL"/>
        </w:rPr>
        <w:t xml:space="preserve"> that read, ‘</w:t>
      </w:r>
      <w:r w:rsidRPr="00F45B73">
        <w:rPr>
          <w:rFonts w:cs="Aharoni"/>
          <w:b/>
          <w:bCs/>
          <w:lang w:bidi="he-IL"/>
        </w:rPr>
        <w:t xml:space="preserve">if they were </w:t>
      </w:r>
      <w:r>
        <w:rPr>
          <w:rFonts w:cs="Aharoni"/>
          <w:b/>
          <w:bCs/>
          <w:lang w:bidi="he-IL"/>
        </w:rPr>
        <w:t xml:space="preserve">lenient by a </w:t>
      </w:r>
      <w:r>
        <w:rPr>
          <w:rFonts w:hint="cs"/>
          <w:b/>
          <w:bCs/>
          <w:rtl/>
          <w:lang w:bidi="he-IL"/>
        </w:rPr>
        <w:t>שבויה</w:t>
      </w:r>
      <w:r>
        <w:rPr>
          <w:b/>
          <w:bCs/>
          <w:lang w:bidi="he-IL"/>
        </w:rPr>
        <w:t xml:space="preserve"> who makes herself revolting in the presence of her captors </w:t>
      </w:r>
      <w:r>
        <w:rPr>
          <w:lang w:bidi="he-IL"/>
        </w:rPr>
        <w:t xml:space="preserve">(to discourage them from having relationships with her), </w:t>
      </w:r>
      <w:r>
        <w:rPr>
          <w:b/>
          <w:bCs/>
          <w:lang w:bidi="he-IL"/>
        </w:rPr>
        <w:t>etc.</w:t>
      </w:r>
      <w:r w:rsidR="00443B04">
        <w:rPr>
          <w:b/>
          <w:bCs/>
          <w:lang w:bidi="he-IL"/>
        </w:rPr>
        <w:t xml:space="preserve"> -</w:t>
      </w:r>
      <w:r>
        <w:rPr>
          <w:b/>
          <w:bCs/>
          <w:lang w:bidi="he-IL"/>
        </w:rPr>
        <w:t xml:space="preserve"> </w:t>
      </w:r>
    </w:p>
    <w:p w:rsidR="00B217D5" w:rsidRPr="00DE0833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0833">
        <w:rPr>
          <w:rFonts w:cs="David" w:hint="cs"/>
          <w:b/>
          <w:bCs/>
          <w:rtl/>
        </w:rPr>
        <w:t xml:space="preserve">פירוש ולא שכיח כולי האי שנטמאה </w:t>
      </w:r>
      <w:r w:rsidR="00DE0833">
        <w:rPr>
          <w:rFonts w:cs="David" w:hint="cs"/>
          <w:b/>
          <w:bCs/>
          <w:rtl/>
          <w:lang w:bidi="he-IL"/>
        </w:rPr>
        <w:t>-</w:t>
      </w:r>
    </w:p>
    <w:p w:rsidR="00443B04" w:rsidRPr="00443B04" w:rsidRDefault="00443B04" w:rsidP="00190074">
      <w:pPr>
        <w:spacing w:line="276" w:lineRule="auto"/>
        <w:jc w:val="both"/>
        <w:rPr>
          <w:rFonts w:cs="Aharoni"/>
          <w:b/>
          <w:bCs/>
          <w:rtl/>
          <w:lang w:bidi="he-IL"/>
        </w:rPr>
      </w:pPr>
      <w:r>
        <w:rPr>
          <w:rFonts w:cs="Aharoni"/>
          <w:b/>
          <w:bCs/>
          <w:lang w:bidi="he-IL"/>
        </w:rPr>
        <w:t>Meaning, that it is not that probable that she was profaned -</w:t>
      </w:r>
    </w:p>
    <w:p w:rsidR="00B217D5" w:rsidRPr="00DE0833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0833">
        <w:rPr>
          <w:rFonts w:cs="David" w:hint="cs"/>
          <w:b/>
          <w:bCs/>
          <w:rtl/>
        </w:rPr>
        <w:t>נקל באשת איש דשכיח דידעי אם אית בה שוה פרוטה</w:t>
      </w:r>
      <w:r w:rsidR="00B217D5" w:rsidRPr="00DE0833">
        <w:rPr>
          <w:rFonts w:cs="David" w:hint="cs"/>
          <w:b/>
          <w:bCs/>
          <w:rtl/>
          <w:lang w:bidi="he-IL"/>
        </w:rPr>
        <w:t xml:space="preserve"> </w:t>
      </w:r>
      <w:r w:rsidR="00DE0833">
        <w:rPr>
          <w:rFonts w:cs="David" w:hint="cs"/>
          <w:b/>
          <w:bCs/>
          <w:rtl/>
          <w:lang w:bidi="he-IL"/>
        </w:rPr>
        <w:t>-</w:t>
      </w:r>
    </w:p>
    <w:p w:rsidR="00443B04" w:rsidRDefault="00443B04" w:rsidP="00190074">
      <w:pPr>
        <w:spacing w:line="276" w:lineRule="auto"/>
        <w:jc w:val="both"/>
        <w:rPr>
          <w:lang w:bidi="he-IL"/>
        </w:rPr>
      </w:pPr>
      <w:r w:rsidRPr="00443B04">
        <w:rPr>
          <w:b/>
          <w:bCs/>
          <w:lang w:bidi="he-IL"/>
        </w:rPr>
        <w:t xml:space="preserve">should we be lenient by an </w:t>
      </w:r>
      <w:r w:rsidRPr="00443B04">
        <w:rPr>
          <w:rFonts w:hint="cs"/>
          <w:b/>
          <w:bCs/>
          <w:rtl/>
          <w:lang w:bidi="he-IL"/>
        </w:rPr>
        <w:t>א"א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Pr="00443B04">
        <w:rPr>
          <w:b/>
          <w:bCs/>
          <w:lang w:bidi="he-IL"/>
        </w:rPr>
        <w:t>where it is common</w:t>
      </w:r>
      <w:r>
        <w:rPr>
          <w:b/>
          <w:bCs/>
          <w:lang w:bidi="he-IL"/>
        </w:rPr>
        <w:t xml:space="preserve"> that </w:t>
      </w:r>
      <w:r>
        <w:rPr>
          <w:lang w:bidi="he-IL"/>
        </w:rPr>
        <w:t xml:space="preserve">people can </w:t>
      </w:r>
      <w:r>
        <w:rPr>
          <w:b/>
          <w:bCs/>
          <w:lang w:bidi="he-IL"/>
        </w:rPr>
        <w:t xml:space="preserve">know if it is worth a </w:t>
      </w:r>
      <w:r>
        <w:rPr>
          <w:rFonts w:hint="cs"/>
          <w:b/>
          <w:bCs/>
          <w:rtl/>
          <w:lang w:bidi="he-IL"/>
        </w:rPr>
        <w:t>שוה פרוטה</w:t>
      </w:r>
      <w:r>
        <w:rPr>
          <w:b/>
          <w:bCs/>
          <w:lang w:bidi="he-IL"/>
        </w:rPr>
        <w:t xml:space="preserve">. </w:t>
      </w:r>
    </w:p>
    <w:p w:rsidR="00C21C70" w:rsidRPr="005257C7" w:rsidRDefault="00C21C70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C21C70" w:rsidRPr="005257C7" w:rsidRDefault="00C21C70" w:rsidP="00190074">
      <w:pPr>
        <w:spacing w:line="276" w:lineRule="auto"/>
        <w:jc w:val="both"/>
        <w:rPr>
          <w:rFonts w:cs="Aharoni"/>
          <w:sz w:val="24"/>
          <w:szCs w:val="24"/>
          <w:lang w:bidi="he-IL"/>
        </w:rPr>
      </w:pPr>
      <w:r w:rsidRPr="005257C7">
        <w:rPr>
          <w:rFonts w:hint="cs"/>
          <w:sz w:val="24"/>
          <w:szCs w:val="24"/>
          <w:rtl/>
          <w:lang w:bidi="he-IL"/>
        </w:rPr>
        <w:t>תוספות</w:t>
      </w:r>
      <w:r w:rsidRPr="005257C7">
        <w:rPr>
          <w:sz w:val="24"/>
          <w:szCs w:val="24"/>
          <w:lang w:bidi="he-IL"/>
        </w:rPr>
        <w:t xml:space="preserve"> concludes:</w:t>
      </w:r>
    </w:p>
    <w:p w:rsidR="00B217D5" w:rsidRPr="00DE0833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0833">
        <w:rPr>
          <w:rFonts w:cs="David" w:hint="cs"/>
          <w:b/>
          <w:bCs/>
          <w:rtl/>
        </w:rPr>
        <w:t xml:space="preserve">ובלאו הך גירסא איכא למימר דלא שכיח שיהו עדי טומאה </w:t>
      </w:r>
      <w:r w:rsidR="00DE0833">
        <w:rPr>
          <w:rFonts w:cs="David" w:hint="cs"/>
          <w:b/>
          <w:bCs/>
          <w:rtl/>
          <w:lang w:bidi="he-IL"/>
        </w:rPr>
        <w:t>-</w:t>
      </w:r>
    </w:p>
    <w:p w:rsidR="00C21C70" w:rsidRPr="005257C7" w:rsidRDefault="00C24F9E" w:rsidP="00190074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>And</w:t>
      </w:r>
      <w:r w:rsidR="00C21C70">
        <w:rPr>
          <w:rFonts w:cs="Aharoni"/>
          <w:b/>
          <w:bCs/>
          <w:lang w:bidi="he-IL"/>
        </w:rPr>
        <w:t xml:space="preserve"> </w:t>
      </w:r>
      <w:r w:rsidR="00C21C70">
        <w:rPr>
          <w:rFonts w:cs="Aharoni"/>
          <w:lang w:bidi="he-IL"/>
        </w:rPr>
        <w:t xml:space="preserve">even </w:t>
      </w:r>
      <w:r w:rsidR="00C21C70">
        <w:rPr>
          <w:rFonts w:cs="Aharoni"/>
          <w:b/>
          <w:bCs/>
          <w:lang w:bidi="he-IL"/>
        </w:rPr>
        <w:t xml:space="preserve">without this reading of the text </w:t>
      </w:r>
      <w:r w:rsidR="00C21C70">
        <w:rPr>
          <w:rFonts w:cs="Aharoni"/>
          <w:lang w:bidi="he-IL"/>
        </w:rPr>
        <w:t xml:space="preserve">(that a </w:t>
      </w:r>
      <w:r w:rsidR="00C21C70">
        <w:rPr>
          <w:rFonts w:hint="cs"/>
          <w:rtl/>
          <w:lang w:bidi="he-IL"/>
        </w:rPr>
        <w:t>שבויה</w:t>
      </w:r>
      <w:r w:rsidR="00C21C70">
        <w:rPr>
          <w:lang w:bidi="he-IL"/>
        </w:rPr>
        <w:t xml:space="preserve"> is </w:t>
      </w:r>
      <w:r w:rsidR="00C21C70">
        <w:rPr>
          <w:rFonts w:hint="cs"/>
          <w:rtl/>
          <w:lang w:bidi="he-IL"/>
        </w:rPr>
        <w:t>מנוולה נפשה</w:t>
      </w:r>
      <w:r w:rsidR="00C21C70">
        <w:rPr>
          <w:lang w:bidi="he-IL"/>
        </w:rPr>
        <w:t xml:space="preserve">), </w:t>
      </w:r>
      <w:r w:rsidR="00C21C70">
        <w:rPr>
          <w:b/>
          <w:bCs/>
          <w:lang w:bidi="he-IL"/>
        </w:rPr>
        <w:t xml:space="preserve">we can </w:t>
      </w:r>
      <w:r w:rsidR="00C21C70">
        <w:rPr>
          <w:lang w:bidi="he-IL"/>
        </w:rPr>
        <w:t xml:space="preserve">still </w:t>
      </w:r>
      <w:r w:rsidR="00C21C70">
        <w:rPr>
          <w:b/>
          <w:bCs/>
          <w:lang w:bidi="he-IL"/>
        </w:rPr>
        <w:t xml:space="preserve">maintain that it is not common that there should be </w:t>
      </w:r>
      <w:r w:rsidR="00C21C70">
        <w:rPr>
          <w:rFonts w:hint="cs"/>
          <w:b/>
          <w:bCs/>
          <w:rtl/>
          <w:lang w:bidi="he-IL"/>
        </w:rPr>
        <w:t>עדי טומאה</w:t>
      </w:r>
      <w:r w:rsidR="00C21C70">
        <w:rPr>
          <w:b/>
          <w:bCs/>
          <w:lang w:bidi="he-IL"/>
        </w:rPr>
        <w:t xml:space="preserve"> </w:t>
      </w:r>
      <w:r w:rsidR="00C21C70" w:rsidRPr="005257C7">
        <w:rPr>
          <w:sz w:val="24"/>
          <w:szCs w:val="24"/>
          <w:lang w:bidi="he-IL"/>
        </w:rPr>
        <w:t xml:space="preserve">(for </w:t>
      </w:r>
      <w:r w:rsidR="00C21C70" w:rsidRPr="005257C7">
        <w:rPr>
          <w:rFonts w:hint="cs"/>
          <w:sz w:val="24"/>
          <w:szCs w:val="24"/>
          <w:rtl/>
          <w:lang w:bidi="he-IL"/>
        </w:rPr>
        <w:t>טומאה</w:t>
      </w:r>
      <w:r w:rsidR="00C21C70" w:rsidRPr="005257C7">
        <w:rPr>
          <w:sz w:val="24"/>
          <w:szCs w:val="24"/>
          <w:lang w:bidi="he-IL"/>
        </w:rPr>
        <w:t xml:space="preserve"> is done in privacy)</w:t>
      </w:r>
      <w:r w:rsidR="00BB33CA" w:rsidRPr="005257C7">
        <w:rPr>
          <w:rStyle w:val="FootnoteReference"/>
          <w:sz w:val="24"/>
          <w:szCs w:val="24"/>
          <w:lang w:bidi="he-IL"/>
        </w:rPr>
        <w:footnoteReference w:id="6"/>
      </w:r>
      <w:r w:rsidR="00BB33CA" w:rsidRPr="005257C7">
        <w:rPr>
          <w:sz w:val="24"/>
          <w:szCs w:val="24"/>
          <w:lang w:bidi="he-IL"/>
        </w:rPr>
        <w:t xml:space="preserve"> -</w:t>
      </w:r>
      <w:r w:rsidR="00C21C70" w:rsidRPr="005257C7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D80DE2" w:rsidRPr="00DE0833" w:rsidRDefault="00963D94" w:rsidP="0019007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E0833">
        <w:rPr>
          <w:rFonts w:cs="David" w:hint="cs"/>
          <w:b/>
          <w:bCs/>
          <w:rtl/>
        </w:rPr>
        <w:t>אבל עדים שידעו ששוה פרוטה שכיח</w:t>
      </w:r>
      <w:r w:rsidR="00DE0833">
        <w:rPr>
          <w:rFonts w:cs="David" w:hint="cs"/>
          <w:b/>
          <w:bCs/>
          <w:rtl/>
          <w:lang w:bidi="he-IL"/>
        </w:rPr>
        <w:t>:</w:t>
      </w:r>
    </w:p>
    <w:p w:rsidR="00C21C70" w:rsidRDefault="00C21C70" w:rsidP="0019007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it is common that there are </w:t>
      </w:r>
      <w:r w:rsidR="0095143E">
        <w:rPr>
          <w:rFonts w:hint="cs"/>
          <w:b/>
          <w:bCs/>
          <w:rtl/>
          <w:lang w:bidi="he-IL"/>
        </w:rPr>
        <w:t>עדים</w:t>
      </w:r>
      <w:r w:rsidR="0095143E">
        <w:rPr>
          <w:b/>
          <w:bCs/>
          <w:lang w:bidi="he-IL"/>
        </w:rPr>
        <w:t xml:space="preserve"> who know that it is worth a </w:t>
      </w:r>
      <w:r w:rsidR="0095143E">
        <w:rPr>
          <w:rFonts w:hint="cs"/>
          <w:b/>
          <w:bCs/>
          <w:rtl/>
          <w:lang w:bidi="he-IL"/>
        </w:rPr>
        <w:t>פרוטה</w:t>
      </w:r>
      <w:r w:rsidR="0095143E">
        <w:rPr>
          <w:b/>
          <w:bCs/>
          <w:lang w:bidi="he-IL"/>
        </w:rPr>
        <w:t>.</w:t>
      </w:r>
      <w:r w:rsidR="00240770">
        <w:rPr>
          <w:b/>
          <w:bCs/>
          <w:lang w:bidi="he-IL"/>
        </w:rPr>
        <w:t xml:space="preserve"> </w:t>
      </w:r>
      <w:r w:rsidR="00240770" w:rsidRPr="005257C7">
        <w:rPr>
          <w:sz w:val="24"/>
          <w:szCs w:val="24"/>
          <w:lang w:bidi="he-IL"/>
        </w:rPr>
        <w:t xml:space="preserve">Therefore there is no need to be concerned by </w:t>
      </w:r>
      <w:r w:rsidR="00240770" w:rsidRPr="005257C7">
        <w:rPr>
          <w:rFonts w:hint="cs"/>
          <w:sz w:val="24"/>
          <w:szCs w:val="24"/>
          <w:rtl/>
          <w:lang w:bidi="he-IL"/>
        </w:rPr>
        <w:t>שבויה</w:t>
      </w:r>
      <w:r w:rsidR="00240770" w:rsidRPr="005257C7">
        <w:rPr>
          <w:sz w:val="24"/>
          <w:szCs w:val="24"/>
          <w:lang w:bidi="he-IL"/>
        </w:rPr>
        <w:t xml:space="preserve"> (for either it is unlikely that she was </w:t>
      </w:r>
      <w:r w:rsidR="00240770" w:rsidRPr="005257C7">
        <w:rPr>
          <w:rFonts w:hint="cs"/>
          <w:sz w:val="24"/>
          <w:szCs w:val="24"/>
          <w:rtl/>
          <w:lang w:bidi="he-IL"/>
        </w:rPr>
        <w:t>נבעלה</w:t>
      </w:r>
      <w:r w:rsidR="00240770" w:rsidRPr="005257C7">
        <w:rPr>
          <w:sz w:val="24"/>
          <w:szCs w:val="24"/>
          <w:lang w:bidi="he-IL"/>
        </w:rPr>
        <w:t xml:space="preserve">, or it is unlikely that there are </w:t>
      </w:r>
      <w:r w:rsidR="00240770" w:rsidRPr="005257C7">
        <w:rPr>
          <w:rFonts w:hint="cs"/>
          <w:sz w:val="24"/>
          <w:szCs w:val="24"/>
          <w:rtl/>
          <w:lang w:bidi="he-IL"/>
        </w:rPr>
        <w:t>עדים שנבעלה</w:t>
      </w:r>
      <w:r w:rsidR="00240770" w:rsidRPr="005257C7">
        <w:rPr>
          <w:sz w:val="24"/>
          <w:szCs w:val="24"/>
          <w:lang w:bidi="he-IL"/>
        </w:rPr>
        <w:t xml:space="preserve">), however there is a need to be concerned by </w:t>
      </w:r>
      <w:r w:rsidR="00240770" w:rsidRPr="005257C7">
        <w:rPr>
          <w:rFonts w:hint="cs"/>
          <w:sz w:val="24"/>
          <w:szCs w:val="24"/>
          <w:rtl/>
          <w:lang w:bidi="he-IL"/>
        </w:rPr>
        <w:t>קדושין</w:t>
      </w:r>
      <w:r w:rsidR="00240770" w:rsidRPr="005257C7">
        <w:rPr>
          <w:sz w:val="24"/>
          <w:szCs w:val="24"/>
          <w:lang w:bidi="he-IL"/>
        </w:rPr>
        <w:t xml:space="preserve"> (for there is a sufficient likelihood that there are </w:t>
      </w:r>
      <w:r w:rsidR="00240770" w:rsidRPr="005257C7">
        <w:rPr>
          <w:rFonts w:hint="cs"/>
          <w:sz w:val="24"/>
          <w:szCs w:val="24"/>
          <w:rtl/>
          <w:lang w:bidi="he-IL"/>
        </w:rPr>
        <w:t>עדים</w:t>
      </w:r>
      <w:r w:rsidR="00240770" w:rsidRPr="005257C7">
        <w:rPr>
          <w:sz w:val="24"/>
          <w:szCs w:val="24"/>
          <w:lang w:bidi="he-IL"/>
        </w:rPr>
        <w:t xml:space="preserve"> who will testify that it was worth a </w:t>
      </w:r>
      <w:r w:rsidR="00240770" w:rsidRPr="005257C7">
        <w:rPr>
          <w:rFonts w:hint="cs"/>
          <w:sz w:val="24"/>
          <w:szCs w:val="24"/>
          <w:rtl/>
          <w:lang w:bidi="he-IL"/>
        </w:rPr>
        <w:t>פרוטה</w:t>
      </w:r>
      <w:r w:rsidR="00240770" w:rsidRPr="005257C7">
        <w:rPr>
          <w:sz w:val="24"/>
          <w:szCs w:val="24"/>
          <w:lang w:bidi="he-IL"/>
        </w:rPr>
        <w:t>).</w:t>
      </w:r>
    </w:p>
    <w:p w:rsidR="005257C7" w:rsidRDefault="005257C7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5257C7" w:rsidRPr="006E6218" w:rsidRDefault="005257C7" w:rsidP="001900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E6218">
        <w:rPr>
          <w:rFonts w:ascii="Copperplate Gothic Bold" w:hAnsi="Copperplate Gothic Bold"/>
          <w:u w:val="double"/>
          <w:lang w:bidi="he-IL"/>
        </w:rPr>
        <w:t>Summary</w:t>
      </w:r>
    </w:p>
    <w:p w:rsidR="005257C7" w:rsidRDefault="005257C7" w:rsidP="00190074">
      <w:pPr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The concern that there may be </w:t>
      </w:r>
      <w:r>
        <w:rPr>
          <w:rFonts w:hint="cs"/>
          <w:rtl/>
          <w:lang w:bidi="he-IL"/>
        </w:rPr>
        <w:t>עדי טומאה</w:t>
      </w:r>
      <w:r>
        <w:rPr>
          <w:lang w:bidi="he-IL"/>
        </w:rPr>
        <w:t xml:space="preserve"> was based on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>.</w:t>
      </w:r>
    </w:p>
    <w:p w:rsidR="005257C7" w:rsidRDefault="00CA1990" w:rsidP="00CA199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There is a difference between a </w:t>
      </w:r>
      <w:r>
        <w:rPr>
          <w:rFonts w:hint="cs"/>
          <w:rtl/>
          <w:lang w:bidi="he-IL"/>
        </w:rPr>
        <w:t>ספק שבויה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ספק קידושין</w:t>
      </w:r>
      <w:r>
        <w:rPr>
          <w:lang w:bidi="he-IL"/>
        </w:rPr>
        <w:t xml:space="preserve">; a) </w:t>
      </w:r>
      <w:r w:rsidR="005257C7">
        <w:rPr>
          <w:lang w:bidi="he-IL"/>
        </w:rPr>
        <w:t xml:space="preserve">by </w:t>
      </w:r>
      <w:r w:rsidR="005257C7">
        <w:rPr>
          <w:rFonts w:hint="cs"/>
          <w:rtl/>
          <w:lang w:bidi="he-IL"/>
        </w:rPr>
        <w:t>שבויה</w:t>
      </w:r>
      <w:r w:rsidR="003360B1">
        <w:rPr>
          <w:lang w:bidi="he-IL"/>
        </w:rPr>
        <w:t>,</w:t>
      </w:r>
      <w:r w:rsidR="005257C7">
        <w:rPr>
          <w:lang w:bidi="he-IL"/>
        </w:rPr>
        <w:t xml:space="preserve"> there is no </w:t>
      </w:r>
      <w:r w:rsidR="005257C7">
        <w:rPr>
          <w:rFonts w:hint="cs"/>
          <w:rtl/>
          <w:lang w:bidi="he-IL"/>
        </w:rPr>
        <w:t>חיוב מיתה</w:t>
      </w:r>
      <w:r w:rsidR="003360B1">
        <w:rPr>
          <w:lang w:bidi="he-IL"/>
        </w:rPr>
        <w:t>,</w:t>
      </w:r>
      <w:r w:rsidR="005257C7">
        <w:rPr>
          <w:lang w:bidi="he-IL"/>
        </w:rPr>
        <w:t xml:space="preserve"> as opposed to </w:t>
      </w:r>
      <w:r w:rsidR="005257C7">
        <w:rPr>
          <w:rFonts w:hint="cs"/>
          <w:rtl/>
          <w:lang w:bidi="he-IL"/>
        </w:rPr>
        <w:t>קדושין</w:t>
      </w:r>
      <w:r w:rsidR="003360B1">
        <w:rPr>
          <w:lang w:bidi="he-IL"/>
        </w:rPr>
        <w:t>,</w:t>
      </w:r>
      <w:r w:rsidR="005257C7">
        <w:rPr>
          <w:lang w:bidi="he-IL"/>
        </w:rPr>
        <w:t xml:space="preserve"> where there is a </w:t>
      </w:r>
      <w:r w:rsidR="005257C7">
        <w:rPr>
          <w:rFonts w:hint="cs"/>
          <w:rtl/>
          <w:lang w:bidi="he-IL"/>
        </w:rPr>
        <w:t>חיוב מיתה</w:t>
      </w:r>
      <w:r w:rsidR="005257C7">
        <w:rPr>
          <w:lang w:bidi="he-IL"/>
        </w:rPr>
        <w:t xml:space="preserve">, b) by </w:t>
      </w:r>
      <w:r w:rsidR="005257C7">
        <w:rPr>
          <w:rFonts w:hint="cs"/>
          <w:rtl/>
          <w:lang w:bidi="he-IL"/>
        </w:rPr>
        <w:t>שבויה</w:t>
      </w:r>
      <w:r w:rsidR="005257C7">
        <w:rPr>
          <w:lang w:bidi="he-IL"/>
        </w:rPr>
        <w:t xml:space="preserve"> it is unlikely that she was </w:t>
      </w:r>
      <w:r w:rsidR="005257C7">
        <w:rPr>
          <w:rFonts w:hint="cs"/>
          <w:rtl/>
          <w:lang w:bidi="he-IL"/>
        </w:rPr>
        <w:t>נטמאה</w:t>
      </w:r>
      <w:r w:rsidR="005257C7">
        <w:rPr>
          <w:lang w:bidi="he-IL"/>
        </w:rPr>
        <w:t xml:space="preserve">, or c) that by </w:t>
      </w:r>
      <w:r w:rsidR="005257C7">
        <w:rPr>
          <w:rFonts w:hint="cs"/>
          <w:rtl/>
          <w:lang w:bidi="he-IL"/>
        </w:rPr>
        <w:t>שבויה</w:t>
      </w:r>
      <w:r w:rsidR="005257C7">
        <w:rPr>
          <w:lang w:bidi="he-IL"/>
        </w:rPr>
        <w:t xml:space="preserve"> it is unlikely that there are </w:t>
      </w:r>
      <w:r w:rsidR="005257C7">
        <w:rPr>
          <w:rFonts w:hint="cs"/>
          <w:rtl/>
          <w:lang w:bidi="he-IL"/>
        </w:rPr>
        <w:t>עדי טומאה</w:t>
      </w:r>
      <w:r w:rsidR="005257C7">
        <w:rPr>
          <w:lang w:bidi="he-IL"/>
        </w:rPr>
        <w:t>.</w:t>
      </w:r>
    </w:p>
    <w:p w:rsidR="003360B1" w:rsidRDefault="003360B1" w:rsidP="00190074">
      <w:pPr>
        <w:spacing w:line="276" w:lineRule="auto"/>
        <w:jc w:val="both"/>
        <w:rPr>
          <w:sz w:val="24"/>
          <w:szCs w:val="24"/>
          <w:lang w:bidi="he-IL"/>
        </w:rPr>
      </w:pPr>
    </w:p>
    <w:p w:rsidR="003360B1" w:rsidRPr="006E6218" w:rsidRDefault="003360B1" w:rsidP="0019007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E6218">
        <w:rPr>
          <w:rFonts w:ascii="Copperplate Gothic Bold" w:hAnsi="Copperplate Gothic Bold"/>
          <w:u w:val="double"/>
          <w:lang w:bidi="he-IL"/>
        </w:rPr>
        <w:t>Thinking it over</w:t>
      </w:r>
    </w:p>
    <w:p w:rsidR="009E4874" w:rsidRDefault="00125E8A" w:rsidP="00190074">
      <w:pPr>
        <w:spacing w:line="276" w:lineRule="auto"/>
        <w:jc w:val="both"/>
        <w:rPr>
          <w:lang w:bidi="he-IL"/>
        </w:rPr>
      </w:pPr>
      <w:r>
        <w:rPr>
          <w:rFonts w:cs="Aharoni"/>
          <w:lang w:bidi="he-IL"/>
        </w:rPr>
        <w:t xml:space="preserve">1. </w:t>
      </w:r>
      <w:r w:rsidR="009E4874">
        <w:rPr>
          <w:rFonts w:cs="Aharoni"/>
          <w:lang w:bidi="he-IL"/>
        </w:rPr>
        <w:t>What is the conn</w:t>
      </w:r>
      <w:r w:rsidR="00667F61">
        <w:rPr>
          <w:rFonts w:cs="Aharoni"/>
          <w:lang w:bidi="he-IL"/>
        </w:rPr>
        <w:t>e</w:t>
      </w:r>
      <w:r w:rsidR="009E4874">
        <w:rPr>
          <w:rFonts w:cs="Aharoni"/>
          <w:lang w:bidi="he-IL"/>
        </w:rPr>
        <w:t xml:space="preserve">ction between the </w:t>
      </w:r>
      <w:r w:rsidR="009E4874">
        <w:rPr>
          <w:rFonts w:hint="cs"/>
          <w:rtl/>
          <w:lang w:bidi="he-IL"/>
        </w:rPr>
        <w:t>קשיא</w:t>
      </w:r>
      <w:r w:rsidR="009E4874">
        <w:rPr>
          <w:lang w:bidi="he-IL"/>
        </w:rPr>
        <w:t xml:space="preserve"> of the </w:t>
      </w:r>
      <w:r w:rsidR="009E4874">
        <w:rPr>
          <w:rFonts w:hint="cs"/>
          <w:rtl/>
          <w:lang w:bidi="he-IL"/>
        </w:rPr>
        <w:t>ר"ת</w:t>
      </w:r>
      <w:r w:rsidR="00080124">
        <w:rPr>
          <w:lang w:bidi="he-IL"/>
        </w:rPr>
        <w:t>,</w:t>
      </w:r>
      <w:r w:rsidR="009E4874">
        <w:rPr>
          <w:lang w:bidi="he-IL"/>
        </w:rPr>
        <w:t xml:space="preserve"> and the preceding</w:t>
      </w:r>
      <w:r w:rsidR="00667F61">
        <w:rPr>
          <w:lang w:bidi="he-IL"/>
        </w:rPr>
        <w:t xml:space="preserve"> statement concerning a </w:t>
      </w:r>
      <w:r w:rsidR="00667F61">
        <w:rPr>
          <w:rFonts w:hint="cs"/>
          <w:rtl/>
          <w:lang w:bidi="he-IL"/>
        </w:rPr>
        <w:t>קול</w:t>
      </w:r>
      <w:r w:rsidR="00667F61">
        <w:rPr>
          <w:lang w:bidi="he-IL"/>
        </w:rPr>
        <w:t>?</w:t>
      </w:r>
      <w:r w:rsidR="009E4874">
        <w:rPr>
          <w:lang w:bidi="he-IL"/>
        </w:rPr>
        <w:t xml:space="preserve"> </w:t>
      </w:r>
    </w:p>
    <w:p w:rsidR="00125E8A" w:rsidRDefault="00125E8A" w:rsidP="00190074">
      <w:pPr>
        <w:spacing w:line="276" w:lineRule="auto"/>
        <w:jc w:val="both"/>
        <w:rPr>
          <w:lang w:bidi="he-IL"/>
        </w:rPr>
      </w:pPr>
    </w:p>
    <w:p w:rsidR="00890DDD" w:rsidRDefault="00890DDD" w:rsidP="0019007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DE0833">
        <w:rPr>
          <w:lang w:bidi="he-IL"/>
        </w:rPr>
        <w:t xml:space="preserve">The </w:t>
      </w:r>
      <w:r w:rsidR="00DE0833">
        <w:rPr>
          <w:rFonts w:hint="cs"/>
          <w:rtl/>
          <w:lang w:bidi="he-IL"/>
        </w:rPr>
        <w:t>אית דגרסי</w:t>
      </w:r>
      <w:r w:rsidR="00DE0833">
        <w:rPr>
          <w:lang w:bidi="he-IL"/>
        </w:rPr>
        <w:t xml:space="preserve"> distinguish between </w:t>
      </w:r>
      <w:r w:rsidR="00DE0833">
        <w:rPr>
          <w:rFonts w:hint="cs"/>
          <w:rtl/>
          <w:lang w:bidi="he-IL"/>
        </w:rPr>
        <w:t>שבויה</w:t>
      </w:r>
      <w:r w:rsidR="00DE0833">
        <w:rPr>
          <w:lang w:bidi="he-IL"/>
        </w:rPr>
        <w:t xml:space="preserve"> where it is </w:t>
      </w:r>
      <w:r w:rsidR="00DE0833">
        <w:rPr>
          <w:rFonts w:hint="cs"/>
          <w:rtl/>
          <w:lang w:bidi="he-IL"/>
        </w:rPr>
        <w:t>מנוולא נפשה</w:t>
      </w:r>
      <w:r w:rsidR="00DE0833">
        <w:rPr>
          <w:lang w:bidi="he-IL"/>
        </w:rPr>
        <w:t xml:space="preserve"> (and therefore not </w:t>
      </w:r>
      <w:r w:rsidR="00DE0833">
        <w:rPr>
          <w:rFonts w:hint="cs"/>
          <w:rtl/>
          <w:lang w:bidi="he-IL"/>
        </w:rPr>
        <w:t>שכיח שנבעלה</w:t>
      </w:r>
      <w:r w:rsidR="00DE0833">
        <w:rPr>
          <w:lang w:bidi="he-IL"/>
        </w:rPr>
        <w:t xml:space="preserve">) and </w:t>
      </w:r>
      <w:r w:rsidR="00DE0833">
        <w:rPr>
          <w:rFonts w:hint="cs"/>
          <w:rtl/>
          <w:lang w:bidi="he-IL"/>
        </w:rPr>
        <w:t>א"א</w:t>
      </w:r>
      <w:r w:rsidR="00DE0833">
        <w:rPr>
          <w:lang w:bidi="he-IL"/>
        </w:rPr>
        <w:t xml:space="preserve"> (where </w:t>
      </w:r>
      <w:r w:rsidR="00DE0833">
        <w:rPr>
          <w:rFonts w:hint="cs"/>
          <w:rtl/>
          <w:lang w:bidi="he-IL"/>
        </w:rPr>
        <w:t>שכיח דידעי</w:t>
      </w:r>
      <w:r w:rsidR="00DE0833">
        <w:rPr>
          <w:lang w:bidi="he-IL"/>
        </w:rPr>
        <w:t xml:space="preserve">). Seemingly the contrast is not appropriate; by </w:t>
      </w:r>
      <w:r w:rsidR="00DE0833">
        <w:rPr>
          <w:rFonts w:hint="cs"/>
          <w:rtl/>
          <w:lang w:bidi="he-IL"/>
        </w:rPr>
        <w:t>שבויה</w:t>
      </w:r>
      <w:r w:rsidR="00DE0833">
        <w:rPr>
          <w:lang w:bidi="he-IL"/>
        </w:rPr>
        <w:t xml:space="preserve"> there is little chance of </w:t>
      </w:r>
      <w:r w:rsidR="00DE0833">
        <w:rPr>
          <w:rFonts w:hint="cs"/>
          <w:rtl/>
          <w:lang w:bidi="he-IL"/>
        </w:rPr>
        <w:t>טומאה</w:t>
      </w:r>
      <w:r w:rsidR="00DE0833">
        <w:rPr>
          <w:lang w:bidi="he-IL"/>
        </w:rPr>
        <w:t xml:space="preserve"> and by </w:t>
      </w:r>
      <w:r w:rsidR="00DE0833">
        <w:rPr>
          <w:rFonts w:hint="cs"/>
          <w:rtl/>
          <w:lang w:bidi="he-IL"/>
        </w:rPr>
        <w:t>א"א</w:t>
      </w:r>
      <w:r w:rsidR="00DE0833">
        <w:rPr>
          <w:lang w:bidi="he-IL"/>
        </w:rPr>
        <w:t xml:space="preserve"> there is a greater chance of </w:t>
      </w:r>
      <w:r w:rsidR="00DE0833">
        <w:rPr>
          <w:rFonts w:hint="cs"/>
          <w:rtl/>
          <w:lang w:bidi="he-IL"/>
        </w:rPr>
        <w:t>ידיעה</w:t>
      </w:r>
      <w:r w:rsidR="00DE0833">
        <w:rPr>
          <w:lang w:bidi="he-IL"/>
        </w:rPr>
        <w:t xml:space="preserve"> but not a greater chance of </w:t>
      </w:r>
      <w:r w:rsidR="00DE0833">
        <w:rPr>
          <w:rFonts w:hint="cs"/>
          <w:rtl/>
          <w:lang w:bidi="he-IL"/>
        </w:rPr>
        <w:t>שוה פרוטה</w:t>
      </w:r>
      <w:r w:rsidR="00DE0833">
        <w:rPr>
          <w:lang w:bidi="he-IL"/>
        </w:rPr>
        <w:t>.</w:t>
      </w:r>
      <w:r w:rsidR="00CA1990">
        <w:rPr>
          <w:lang w:bidi="he-IL"/>
        </w:rPr>
        <w:t xml:space="preserve"> </w:t>
      </w:r>
      <w:r w:rsidR="00DE0833">
        <w:rPr>
          <w:lang w:bidi="he-IL"/>
        </w:rPr>
        <w:t xml:space="preserve">In addition why is not one difference (either </w:t>
      </w:r>
      <w:r w:rsidR="00DE0833">
        <w:rPr>
          <w:rFonts w:hint="cs"/>
          <w:rtl/>
          <w:lang w:bidi="he-IL"/>
        </w:rPr>
        <w:t>מנוולא נפשא</w:t>
      </w:r>
      <w:r w:rsidR="00DE0833">
        <w:rPr>
          <w:lang w:bidi="he-IL"/>
        </w:rPr>
        <w:t xml:space="preserve"> or </w:t>
      </w:r>
      <w:r w:rsidR="00DE0833">
        <w:rPr>
          <w:rFonts w:hint="cs"/>
          <w:rtl/>
          <w:lang w:bidi="he-IL"/>
        </w:rPr>
        <w:t>שכיח דידעי</w:t>
      </w:r>
      <w:r w:rsidR="00DE0833">
        <w:rPr>
          <w:lang w:bidi="he-IL"/>
        </w:rPr>
        <w:t>) sufficient to distinguish between the two; w</w:t>
      </w:r>
      <w:r w:rsidR="00125E8A">
        <w:rPr>
          <w:lang w:bidi="he-IL"/>
        </w:rPr>
        <w:t>hy</w:t>
      </w:r>
      <w:r w:rsidR="00190074">
        <w:rPr>
          <w:lang w:bidi="he-IL"/>
        </w:rPr>
        <w:t xml:space="preserve"> mention both differences?!</w:t>
      </w:r>
      <w:r w:rsidR="00125E8A">
        <w:rPr>
          <w:lang w:bidi="he-IL"/>
        </w:rPr>
        <w:t xml:space="preserve"> </w:t>
      </w:r>
    </w:p>
    <w:p w:rsidR="00890DDD" w:rsidRDefault="00890DDD" w:rsidP="00190074">
      <w:pPr>
        <w:spacing w:line="276" w:lineRule="auto"/>
        <w:jc w:val="both"/>
        <w:rPr>
          <w:lang w:bidi="he-IL"/>
        </w:rPr>
      </w:pPr>
    </w:p>
    <w:p w:rsidR="00125E8A" w:rsidRDefault="00890DDD" w:rsidP="00190074">
      <w:pPr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3. Why does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distinguish between a </w:t>
      </w:r>
      <w:r>
        <w:rPr>
          <w:rFonts w:hint="cs"/>
          <w:rtl/>
          <w:lang w:bidi="he-IL"/>
        </w:rPr>
        <w:t>ספק ספיקא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ספק</w:t>
      </w:r>
      <w:r w:rsidR="00870007">
        <w:rPr>
          <w:lang w:bidi="he-IL"/>
        </w:rPr>
        <w:t>,</w:t>
      </w:r>
      <w:r w:rsidR="00E57D4C" w:rsidRPr="00E57D4C">
        <w:rPr>
          <w:rStyle w:val="FootnoteReference"/>
          <w:rtl/>
          <w:lang w:bidi="he-IL"/>
        </w:rPr>
        <w:t xml:space="preserve"> </w:t>
      </w:r>
      <w:r w:rsidR="00E57D4C">
        <w:rPr>
          <w:rStyle w:val="FootnoteReference"/>
          <w:rtl/>
          <w:lang w:bidi="he-IL"/>
        </w:rPr>
        <w:footnoteReference w:id="7"/>
      </w:r>
      <w:r>
        <w:rPr>
          <w:lang w:bidi="he-IL"/>
        </w:rPr>
        <w:t xml:space="preserve">instead of distinguishing between a </w:t>
      </w:r>
      <w:r>
        <w:rPr>
          <w:rFonts w:hint="cs"/>
          <w:rtl/>
          <w:lang w:bidi="he-IL"/>
        </w:rPr>
        <w:t>ספיקא דרבנן (שבויה)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ספיקא דאורייתא (קדושין)</w:t>
      </w:r>
      <w:r>
        <w:rPr>
          <w:lang w:bidi="he-IL"/>
        </w:rPr>
        <w:t xml:space="preserve">? </w:t>
      </w:r>
    </w:p>
    <w:p w:rsidR="000765F8" w:rsidRDefault="000765F8" w:rsidP="00190074">
      <w:pPr>
        <w:spacing w:line="276" w:lineRule="auto"/>
        <w:jc w:val="both"/>
        <w:rPr>
          <w:rFonts w:hint="cs"/>
          <w:rtl/>
          <w:lang w:bidi="he-IL"/>
        </w:rPr>
      </w:pPr>
    </w:p>
    <w:p w:rsidR="000765F8" w:rsidRPr="009E4874" w:rsidRDefault="000765F8" w:rsidP="00190074">
      <w:pPr>
        <w:spacing w:line="276" w:lineRule="auto"/>
        <w:jc w:val="both"/>
        <w:rPr>
          <w:lang w:bidi="he-IL"/>
        </w:rPr>
      </w:pPr>
      <w:r>
        <w:rPr>
          <w:lang w:bidi="he-IL"/>
        </w:rPr>
        <w:t>4. Previously</w:t>
      </w:r>
      <w:r>
        <w:rPr>
          <w:rStyle w:val="FootnoteReference"/>
          <w:lang w:bidi="he-IL"/>
        </w:rPr>
        <w:footnoteReference w:id="8"/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distinguished between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two contradictory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whether she was </w:t>
      </w:r>
      <w:r>
        <w:rPr>
          <w:rFonts w:hint="cs"/>
          <w:rtl/>
          <w:lang w:bidi="he-IL"/>
        </w:rPr>
        <w:t>מקודשת</w:t>
      </w:r>
      <w:r>
        <w:rPr>
          <w:lang w:bidi="he-IL"/>
        </w:rPr>
        <w:t xml:space="preserve"> [where we say </w:t>
      </w:r>
      <w:r>
        <w:rPr>
          <w:rFonts w:hint="cs"/>
          <w:rtl/>
          <w:lang w:bidi="he-IL"/>
        </w:rPr>
        <w:t>אוקמה אחזקת פנויה</w:t>
      </w:r>
      <w:r>
        <w:rPr>
          <w:lang w:bidi="he-IL"/>
        </w:rPr>
        <w:t xml:space="preserve">], and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קרוב לו קרוב לה</w:t>
      </w:r>
      <w:r>
        <w:rPr>
          <w:lang w:bidi="he-IL"/>
        </w:rPr>
        <w:t xml:space="preserve"> when the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איתרע</w:t>
      </w:r>
      <w:r>
        <w:rPr>
          <w:lang w:bidi="he-IL"/>
        </w:rPr>
        <w:t xml:space="preserve">. Why do we not make the same distinction between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עדי טומאה</w:t>
      </w:r>
      <w:r>
        <w:rPr>
          <w:lang w:bidi="he-IL"/>
        </w:rPr>
        <w:t xml:space="preserve"> [where </w:t>
      </w:r>
      <w:r>
        <w:rPr>
          <w:rFonts w:hint="cs"/>
          <w:rtl/>
          <w:lang w:bidi="he-IL"/>
        </w:rPr>
        <w:t>אוקמה אחזקת היתר</w:t>
      </w:r>
      <w:r>
        <w:rPr>
          <w:lang w:bidi="he-IL"/>
        </w:rPr>
        <w:t xml:space="preserve">] and </w:t>
      </w:r>
      <w:r>
        <w:rPr>
          <w:rFonts w:hint="cs"/>
          <w:rtl/>
          <w:lang w:bidi="he-IL"/>
        </w:rPr>
        <w:t>ספק שוה פרוטה</w:t>
      </w:r>
      <w:r>
        <w:rPr>
          <w:lang w:bidi="he-IL"/>
        </w:rPr>
        <w:t xml:space="preserve"> [where since he was </w:t>
      </w:r>
      <w:r>
        <w:rPr>
          <w:rFonts w:hint="cs"/>
          <w:rtl/>
          <w:lang w:bidi="he-IL"/>
        </w:rPr>
        <w:t>ודאי מקדש</w:t>
      </w:r>
      <w:r>
        <w:rPr>
          <w:lang w:bidi="he-IL"/>
        </w:rPr>
        <w:t xml:space="preserve"> her] her </w:t>
      </w:r>
      <w:r>
        <w:rPr>
          <w:rFonts w:hint="cs"/>
          <w:rtl/>
          <w:lang w:bidi="he-IL"/>
        </w:rPr>
        <w:t>חזקת פנויה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איתרע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9"/>
      </w:r>
    </w:p>
    <w:sectPr w:rsidR="000765F8" w:rsidRPr="009E487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635" w:rsidRDefault="004D0635">
      <w:r>
        <w:separator/>
      </w:r>
    </w:p>
  </w:endnote>
  <w:endnote w:type="continuationSeparator" w:id="0">
    <w:p w:rsidR="004D0635" w:rsidRDefault="004D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833" w:rsidRDefault="00DE0833" w:rsidP="001314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0833" w:rsidRDefault="00DE08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833" w:rsidRDefault="00DE0833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6E6218">
      <w:rPr>
        <w:sz w:val="20"/>
        <w:szCs w:val="20"/>
      </w:rPr>
      <w:fldChar w:fldCharType="begin"/>
    </w:r>
    <w:r w:rsidRPr="006E6218">
      <w:rPr>
        <w:sz w:val="20"/>
        <w:szCs w:val="20"/>
      </w:rPr>
      <w:instrText xml:space="preserve"> PAGE   \* MERGEFORMAT </w:instrText>
    </w:r>
    <w:r w:rsidRPr="006E6218">
      <w:rPr>
        <w:sz w:val="20"/>
        <w:szCs w:val="20"/>
      </w:rPr>
      <w:fldChar w:fldCharType="separate"/>
    </w:r>
    <w:r w:rsidR="008D2894">
      <w:rPr>
        <w:noProof/>
        <w:sz w:val="20"/>
        <w:szCs w:val="20"/>
      </w:rPr>
      <w:t>4</w:t>
    </w:r>
    <w:r w:rsidRPr="006E6218">
      <w:rPr>
        <w:noProof/>
        <w:sz w:val="20"/>
        <w:szCs w:val="20"/>
      </w:rPr>
      <w:fldChar w:fldCharType="end"/>
    </w:r>
  </w:p>
  <w:p w:rsidR="00DE0833" w:rsidRPr="006E6218" w:rsidRDefault="00DE0833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DE0833" w:rsidRPr="00B217D5" w:rsidRDefault="00DE0833" w:rsidP="00B217D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635" w:rsidRDefault="004D0635">
      <w:r>
        <w:separator/>
      </w:r>
    </w:p>
  </w:footnote>
  <w:footnote w:type="continuationSeparator" w:id="0">
    <w:p w:rsidR="004D0635" w:rsidRDefault="004D0635">
      <w:r>
        <w:continuationSeparator/>
      </w:r>
    </w:p>
  </w:footnote>
  <w:footnote w:id="1">
    <w:p w:rsidR="00DE0833" w:rsidRDefault="00DE0833" w:rsidP="00A25C0B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והא</w:t>
      </w:r>
      <w:r>
        <w:rPr>
          <w:lang w:bidi="he-IL"/>
        </w:rPr>
        <w:t>.</w:t>
      </w:r>
    </w:p>
  </w:footnote>
  <w:footnote w:id="2">
    <w:p w:rsidR="00DE0833" w:rsidRDefault="00DE0833" w:rsidP="00A25C0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Originally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thought that there [was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that there] are </w:t>
      </w:r>
      <w:r>
        <w:rPr>
          <w:rFonts w:hint="cs"/>
          <w:rtl/>
          <w:lang w:bidi="he-IL"/>
        </w:rPr>
        <w:t>עדי שבויה במדה"י</w:t>
      </w:r>
      <w:r>
        <w:rPr>
          <w:lang w:bidi="he-IL"/>
        </w:rPr>
        <w:t xml:space="preserve">. The conclusion is that there [is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that there] are </w:t>
      </w:r>
      <w:r>
        <w:rPr>
          <w:rFonts w:hint="cs"/>
          <w:rtl/>
          <w:lang w:bidi="he-IL"/>
        </w:rPr>
        <w:t>עדי טומאה במדה"י</w:t>
      </w:r>
      <w:r>
        <w:rPr>
          <w:lang w:bidi="he-IL"/>
        </w:rPr>
        <w:t xml:space="preserve">. The contribution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that the concern that there may be </w:t>
      </w:r>
      <w:r>
        <w:rPr>
          <w:rFonts w:hint="cs"/>
          <w:rtl/>
          <w:lang w:bidi="he-IL"/>
        </w:rPr>
        <w:t>עדי טומאה</w:t>
      </w:r>
      <w:r>
        <w:rPr>
          <w:lang w:bidi="he-IL"/>
        </w:rPr>
        <w:t xml:space="preserve"> is only if it is based on the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(even though there are the </w:t>
      </w:r>
      <w:r>
        <w:rPr>
          <w:rFonts w:hint="cs"/>
          <w:rtl/>
          <w:lang w:bidi="he-IL"/>
        </w:rPr>
        <w:t>שבאים</w:t>
      </w:r>
      <w:r>
        <w:rPr>
          <w:lang w:bidi="he-IL"/>
        </w:rPr>
        <w:t xml:space="preserve"> [as opposed to the case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], nevertheless the </w:t>
      </w:r>
      <w:r>
        <w:rPr>
          <w:rFonts w:hint="cs"/>
          <w:rtl/>
          <w:lang w:bidi="he-IL"/>
        </w:rPr>
        <w:t>חשש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עדי טומאה</w:t>
      </w:r>
      <w:r>
        <w:rPr>
          <w:lang w:bidi="he-IL"/>
        </w:rPr>
        <w:t xml:space="preserve"> in only if there is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[see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]).</w:t>
      </w:r>
    </w:p>
  </w:footnote>
  <w:footnote w:id="3">
    <w:p w:rsidR="00DE0833" w:rsidRDefault="00DE0833" w:rsidP="00A25C0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(in the margin) who states: </w:t>
      </w:r>
      <w:r>
        <w:rPr>
          <w:rFonts w:hint="cs"/>
          <w:b/>
          <w:bCs/>
          <w:rtl/>
          <w:lang w:bidi="he-IL"/>
        </w:rPr>
        <w:t>ולמאי דסלקא דעתין מעיקרא דעדי שבויה ניחא דהוי ספק ספיקא ספק אם נשבית אם לאו ואם תמצא לומר נשבית ספק לא נטמאת ובאשת איש ליכא אלא חדא ספיקא</w:t>
      </w:r>
      <w:r>
        <w:rPr>
          <w:b/>
          <w:bCs/>
          <w:lang w:bidi="he-IL"/>
        </w:rPr>
        <w:t xml:space="preserve"> </w:t>
      </w:r>
      <w:r w:rsidRPr="00134317">
        <w:rPr>
          <w:lang w:bidi="he-IL"/>
        </w:rPr>
        <w:t>(</w:t>
      </w:r>
      <w:r>
        <w:rPr>
          <w:lang w:bidi="he-IL"/>
        </w:rPr>
        <w:t>free translation):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if it would be merely </w:t>
      </w:r>
      <w:r>
        <w:rPr>
          <w:rFonts w:hint="cs"/>
          <w:rtl/>
          <w:lang w:bidi="he-IL"/>
        </w:rPr>
        <w:t>עדי שבויה</w:t>
      </w:r>
      <w:r>
        <w:rPr>
          <w:lang w:bidi="he-IL"/>
        </w:rPr>
        <w:t xml:space="preserve"> then it would be different than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, for by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it is a </w:t>
      </w:r>
      <w:r>
        <w:rPr>
          <w:rFonts w:hint="cs"/>
          <w:rtl/>
          <w:lang w:bidi="he-IL"/>
        </w:rPr>
        <w:t>ספק ספיקא</w:t>
      </w:r>
      <w:r>
        <w:rPr>
          <w:lang w:bidi="he-IL"/>
        </w:rPr>
        <w:t xml:space="preserve">, i.e. </w:t>
      </w:r>
      <w:r>
        <w:rPr>
          <w:rFonts w:hint="cs"/>
          <w:rtl/>
          <w:lang w:bidi="he-IL"/>
        </w:rPr>
        <w:t>ספק נשבית ואת"ל נשבית ספק נטמאה</w:t>
      </w:r>
      <w:r>
        <w:rPr>
          <w:lang w:bidi="he-IL"/>
        </w:rPr>
        <w:t xml:space="preserve">, however by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there is only one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if it is a </w:t>
      </w:r>
      <w:r>
        <w:rPr>
          <w:rFonts w:hint="cs"/>
          <w:rtl/>
          <w:lang w:bidi="he-IL"/>
        </w:rPr>
        <w:t>שוה פרוטה</w:t>
      </w:r>
      <w:r>
        <w:rPr>
          <w:lang w:bidi="he-IL"/>
        </w:rPr>
        <w:t xml:space="preserve"> or not. See ‘Thinking it over’ # 3. </w:t>
      </w:r>
    </w:p>
  </w:footnote>
  <w:footnote w:id="4">
    <w:p w:rsidR="00DE0833" w:rsidRPr="001E541D" w:rsidRDefault="00DE0833" w:rsidP="00A25C0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marginal note, that this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does not appear in our version of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; however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mentions it there (</w:t>
      </w:r>
      <w:r>
        <w:rPr>
          <w:rFonts w:hint="cs"/>
          <w:rtl/>
          <w:lang w:bidi="he-IL"/>
        </w:rPr>
        <w:t>בד"ה אם</w:t>
      </w:r>
      <w:r>
        <w:rPr>
          <w:lang w:bidi="he-IL"/>
        </w:rPr>
        <w:t xml:space="preserve">) in the name of </w:t>
      </w:r>
      <w:r>
        <w:rPr>
          <w:rFonts w:hint="cs"/>
          <w:rtl/>
          <w:lang w:bidi="he-IL"/>
        </w:rPr>
        <w:t>יש מפרשים</w:t>
      </w:r>
      <w:r>
        <w:rPr>
          <w:lang w:bidi="he-IL"/>
        </w:rPr>
        <w:t>.</w:t>
      </w:r>
    </w:p>
  </w:footnote>
  <w:footnote w:id="5">
    <w:p w:rsidR="00DE0833" w:rsidRDefault="00DE0833" w:rsidP="00A25C0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Only a </w:t>
      </w:r>
      <w:r>
        <w:rPr>
          <w:rFonts w:hint="cs"/>
          <w:rtl/>
          <w:lang w:bidi="he-IL"/>
        </w:rPr>
        <w:t>כהן כשר</w:t>
      </w:r>
      <w:r>
        <w:rPr>
          <w:lang w:bidi="he-IL"/>
        </w:rPr>
        <w:t xml:space="preserve"> is permitted to do </w:t>
      </w:r>
      <w:r>
        <w:rPr>
          <w:rFonts w:hint="cs"/>
          <w:rtl/>
          <w:lang w:bidi="he-IL"/>
        </w:rPr>
        <w:t>מלאכות דאורייתא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שבת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ביהמ"ק</w:t>
      </w:r>
      <w:r>
        <w:rPr>
          <w:lang w:bidi="he-IL"/>
        </w:rPr>
        <w:t xml:space="preserve"> as part of the </w:t>
      </w:r>
      <w:r>
        <w:rPr>
          <w:rFonts w:hint="cs"/>
          <w:rtl/>
          <w:lang w:bidi="he-IL"/>
        </w:rPr>
        <w:t>עבודה</w:t>
      </w:r>
      <w:r>
        <w:rPr>
          <w:lang w:bidi="he-IL"/>
        </w:rPr>
        <w:t xml:space="preserve">; not a </w:t>
      </w:r>
      <w:r>
        <w:rPr>
          <w:rFonts w:hint="cs"/>
          <w:rtl/>
          <w:lang w:bidi="he-IL"/>
        </w:rPr>
        <w:t>חלל</w:t>
      </w:r>
      <w:r>
        <w:rPr>
          <w:lang w:bidi="he-IL"/>
        </w:rPr>
        <w:t xml:space="preserve">. See the various </w:t>
      </w:r>
      <w:r>
        <w:rPr>
          <w:rFonts w:hint="cs"/>
          <w:rtl/>
          <w:lang w:bidi="he-IL"/>
        </w:rPr>
        <w:t>מפרשים</w:t>
      </w:r>
      <w:r>
        <w:rPr>
          <w:lang w:bidi="he-IL"/>
        </w:rPr>
        <w:t xml:space="preserve"> who comment that (even though) the rule is that a </w:t>
      </w:r>
      <w:r>
        <w:rPr>
          <w:rFonts w:hint="cs"/>
          <w:rtl/>
          <w:lang w:bidi="he-IL"/>
        </w:rPr>
        <w:t>חלל שעבד עבודתו כשרה</w:t>
      </w:r>
      <w:r>
        <w:rPr>
          <w:lang w:bidi="he-IL"/>
        </w:rPr>
        <w:t xml:space="preserve"> (however he still may be </w:t>
      </w:r>
      <w:r>
        <w:rPr>
          <w:rFonts w:hint="cs"/>
          <w:rtl/>
          <w:lang w:bidi="he-IL"/>
        </w:rPr>
        <w:t>חייב</w:t>
      </w:r>
      <w:r>
        <w:rPr>
          <w:lang w:bidi="he-IL"/>
        </w:rPr>
        <w:t xml:space="preserve"> for </w:t>
      </w:r>
      <w:r>
        <w:rPr>
          <w:rFonts w:hint="cs"/>
          <w:rtl/>
          <w:lang w:bidi="he-IL"/>
        </w:rPr>
        <w:t>חילול שבת</w:t>
      </w:r>
      <w:r>
        <w:rPr>
          <w:lang w:bidi="he-IL"/>
        </w:rPr>
        <w:t>).</w:t>
      </w:r>
    </w:p>
  </w:footnote>
  <w:footnote w:id="6">
    <w:p w:rsidR="00DE0833" w:rsidRDefault="00DE0833" w:rsidP="00A25C0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difference between the </w:t>
      </w:r>
      <w:r>
        <w:rPr>
          <w:rFonts w:hint="cs"/>
          <w:rtl/>
          <w:lang w:bidi="he-IL"/>
        </w:rPr>
        <w:t>אית ספרים דגרסי</w:t>
      </w:r>
      <w:r>
        <w:rPr>
          <w:lang w:bidi="he-IL"/>
        </w:rPr>
        <w:t xml:space="preserve"> and the other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is that according to the </w:t>
      </w:r>
      <w:r>
        <w:rPr>
          <w:rFonts w:hint="cs"/>
          <w:rtl/>
          <w:lang w:bidi="he-IL"/>
        </w:rPr>
        <w:t>אית ספרים דגרסי</w:t>
      </w:r>
      <w:r>
        <w:rPr>
          <w:lang w:bidi="he-IL"/>
        </w:rPr>
        <w:t xml:space="preserve">, there is less likelihood that she was </w:t>
      </w:r>
      <w:r>
        <w:rPr>
          <w:rFonts w:hint="cs"/>
          <w:rtl/>
          <w:lang w:bidi="he-IL"/>
        </w:rPr>
        <w:t>נטמאה</w:t>
      </w:r>
      <w:r>
        <w:rPr>
          <w:lang w:bidi="he-IL"/>
        </w:rPr>
        <w:t xml:space="preserve">; according to the other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there is a less likelihood that there are </w:t>
      </w:r>
      <w:r>
        <w:rPr>
          <w:rFonts w:hint="cs"/>
          <w:rtl/>
          <w:lang w:bidi="he-IL"/>
        </w:rPr>
        <w:t>עדים שנטמאה</w:t>
      </w:r>
      <w:r>
        <w:rPr>
          <w:lang w:bidi="he-IL"/>
        </w:rPr>
        <w:t>.</w:t>
      </w:r>
    </w:p>
  </w:footnote>
  <w:footnote w:id="7">
    <w:p w:rsidR="00DE0833" w:rsidRDefault="00DE0833" w:rsidP="00A25C0B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8">
    <w:p w:rsidR="00DE0833" w:rsidRDefault="00DE0833" w:rsidP="00A25C0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ד"ה תרווייהו</w:t>
      </w:r>
      <w:r>
        <w:rPr>
          <w:lang w:bidi="he-IL"/>
        </w:rPr>
        <w:t xml:space="preserve"> on this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>.</w:t>
      </w:r>
    </w:p>
  </w:footnote>
  <w:footnote w:id="9">
    <w:p w:rsidR="00DE0833" w:rsidRDefault="00DE0833" w:rsidP="00A25C0B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חידושי מהרי"ט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833" w:rsidRPr="00B217D5" w:rsidRDefault="00DE0833" w:rsidP="00B217D5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עדי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D94"/>
    <w:rsid w:val="000308C5"/>
    <w:rsid w:val="000765F8"/>
    <w:rsid w:val="00080124"/>
    <w:rsid w:val="000E25C6"/>
    <w:rsid w:val="001140A9"/>
    <w:rsid w:val="00125E8A"/>
    <w:rsid w:val="00131481"/>
    <w:rsid w:val="00134317"/>
    <w:rsid w:val="00184D2E"/>
    <w:rsid w:val="00190074"/>
    <w:rsid w:val="001D72AC"/>
    <w:rsid w:val="001E541D"/>
    <w:rsid w:val="0020216B"/>
    <w:rsid w:val="00210A1E"/>
    <w:rsid w:val="00240770"/>
    <w:rsid w:val="003313E0"/>
    <w:rsid w:val="003360B1"/>
    <w:rsid w:val="003E0BD7"/>
    <w:rsid w:val="003F6705"/>
    <w:rsid w:val="00443B04"/>
    <w:rsid w:val="004D0635"/>
    <w:rsid w:val="005257C7"/>
    <w:rsid w:val="00537699"/>
    <w:rsid w:val="005A253A"/>
    <w:rsid w:val="005F576B"/>
    <w:rsid w:val="00634F83"/>
    <w:rsid w:val="00667F61"/>
    <w:rsid w:val="006E6218"/>
    <w:rsid w:val="007552E7"/>
    <w:rsid w:val="007C382A"/>
    <w:rsid w:val="00816504"/>
    <w:rsid w:val="008369F4"/>
    <w:rsid w:val="00870007"/>
    <w:rsid w:val="0089054C"/>
    <w:rsid w:val="00890DDD"/>
    <w:rsid w:val="00895570"/>
    <w:rsid w:val="008D2894"/>
    <w:rsid w:val="0095143E"/>
    <w:rsid w:val="00963D94"/>
    <w:rsid w:val="009B4894"/>
    <w:rsid w:val="009E4874"/>
    <w:rsid w:val="00A25AFD"/>
    <w:rsid w:val="00A25C0B"/>
    <w:rsid w:val="00A72D24"/>
    <w:rsid w:val="00B217D5"/>
    <w:rsid w:val="00BB33CA"/>
    <w:rsid w:val="00BC456E"/>
    <w:rsid w:val="00C21C70"/>
    <w:rsid w:val="00C24F9E"/>
    <w:rsid w:val="00CA1990"/>
    <w:rsid w:val="00D54370"/>
    <w:rsid w:val="00D62B9F"/>
    <w:rsid w:val="00D72625"/>
    <w:rsid w:val="00D80DE2"/>
    <w:rsid w:val="00D97AE2"/>
    <w:rsid w:val="00DE0833"/>
    <w:rsid w:val="00DE50F4"/>
    <w:rsid w:val="00DF44C3"/>
    <w:rsid w:val="00DF7740"/>
    <w:rsid w:val="00E45E7B"/>
    <w:rsid w:val="00E54EF3"/>
    <w:rsid w:val="00E57D4C"/>
    <w:rsid w:val="00E7591B"/>
    <w:rsid w:val="00F45B73"/>
    <w:rsid w:val="00FA00D4"/>
    <w:rsid w:val="00FC4313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6FAA3B-5A55-44D8-8D8E-43B9C8D2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B217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17D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72625"/>
    <w:rPr>
      <w:sz w:val="20"/>
      <w:szCs w:val="20"/>
    </w:rPr>
  </w:style>
  <w:style w:type="character" w:styleId="FootnoteReference">
    <w:name w:val="footnote reference"/>
    <w:semiHidden/>
    <w:rsid w:val="00D72625"/>
    <w:rPr>
      <w:vertAlign w:val="superscript"/>
    </w:rPr>
  </w:style>
  <w:style w:type="character" w:styleId="PageNumber">
    <w:name w:val="page number"/>
    <w:basedOn w:val="DefaultParagraphFont"/>
    <w:rsid w:val="0095143E"/>
  </w:style>
  <w:style w:type="character" w:customStyle="1" w:styleId="FooterChar">
    <w:name w:val="Footer Char"/>
    <w:link w:val="Footer"/>
    <w:uiPriority w:val="99"/>
    <w:rsid w:val="006E6218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E29-2852-4B72-9121-AA239341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עדי טומאה איתמר</vt:lpstr>
    </vt:vector>
  </TitlesOfParts>
  <Company> </Company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עדי טומאה איתמר</dc:title>
  <dc:subject/>
  <dc:creator> </dc:creator>
  <cp:keywords/>
  <dc:description/>
  <cp:lastModifiedBy>Microsoft account</cp:lastModifiedBy>
  <cp:revision>2</cp:revision>
  <cp:lastPrinted>2015-08-02T12:04:00Z</cp:lastPrinted>
  <dcterms:created xsi:type="dcterms:W3CDTF">2022-04-05T10:53:00Z</dcterms:created>
  <dcterms:modified xsi:type="dcterms:W3CDTF">2022-04-05T10:53:00Z</dcterms:modified>
</cp:coreProperties>
</file>