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7D" w:rsidRDefault="00677FFB" w:rsidP="00A1297D">
      <w:pPr>
        <w:bidi/>
        <w:rPr>
          <w:sz w:val="32"/>
          <w:szCs w:val="32"/>
        </w:rPr>
      </w:pPr>
      <w:r w:rsidRPr="00A1297D">
        <w:rPr>
          <w:sz w:val="36"/>
          <w:szCs w:val="36"/>
          <w:rtl/>
        </w:rPr>
        <w:t>אין</w:t>
      </w:r>
      <w:r>
        <w:rPr>
          <w:rFonts w:hint="cs"/>
          <w:rtl/>
        </w:rPr>
        <w:t xml:space="preserve"> </w:t>
      </w:r>
      <w:r w:rsidRPr="00A1297D">
        <w:rPr>
          <w:sz w:val="32"/>
          <w:szCs w:val="32"/>
          <w:rtl/>
        </w:rPr>
        <w:t>רישא וסיפא דאיכא עדים ומציעתא דליכא עדים</w:t>
      </w:r>
      <w:r w:rsidR="00A1297D">
        <w:rPr>
          <w:rFonts w:hint="cs"/>
          <w:sz w:val="32"/>
          <w:szCs w:val="32"/>
          <w:rtl/>
        </w:rPr>
        <w:t xml:space="preserve"> </w:t>
      </w:r>
      <w:r w:rsidR="00A1297D">
        <w:rPr>
          <w:sz w:val="32"/>
          <w:szCs w:val="32"/>
          <w:rtl/>
        </w:rPr>
        <w:t>–</w:t>
      </w:r>
      <w:r w:rsidR="00A1297D">
        <w:rPr>
          <w:rFonts w:hint="cs"/>
          <w:sz w:val="32"/>
          <w:szCs w:val="32"/>
          <w:rtl/>
        </w:rPr>
        <w:t xml:space="preserve"> </w:t>
      </w:r>
    </w:p>
    <w:p w:rsidR="00A1297D" w:rsidRPr="00A1297D" w:rsidRDefault="00A1297D" w:rsidP="00A1297D">
      <w:pPr>
        <w:rPr>
          <w:b w:val="0"/>
          <w:bCs w:val="0"/>
        </w:rPr>
      </w:pPr>
      <w:r>
        <w:rPr>
          <w:sz w:val="32"/>
          <w:szCs w:val="32"/>
        </w:rPr>
        <w:t xml:space="preserve">Yes; the </w:t>
      </w:r>
      <w:r>
        <w:rPr>
          <w:rFonts w:hint="cs"/>
          <w:sz w:val="32"/>
          <w:szCs w:val="32"/>
          <w:rtl/>
        </w:rPr>
        <w:t>רישא</w:t>
      </w:r>
      <w:r>
        <w:rPr>
          <w:sz w:val="32"/>
          <w:szCs w:val="32"/>
        </w:rPr>
        <w:t xml:space="preserve"> and </w:t>
      </w:r>
      <w:r>
        <w:rPr>
          <w:rFonts w:hint="cs"/>
          <w:sz w:val="32"/>
          <w:szCs w:val="32"/>
          <w:rtl/>
        </w:rPr>
        <w:t>סיפא</w:t>
      </w:r>
      <w:r>
        <w:rPr>
          <w:sz w:val="32"/>
          <w:szCs w:val="32"/>
        </w:rPr>
        <w:t xml:space="preserve"> is where there are </w:t>
      </w:r>
      <w:r>
        <w:rPr>
          <w:rFonts w:hint="cs"/>
          <w:sz w:val="32"/>
          <w:szCs w:val="32"/>
          <w:rtl/>
        </w:rPr>
        <w:t>עדים</w:t>
      </w:r>
      <w:r>
        <w:rPr>
          <w:sz w:val="32"/>
          <w:szCs w:val="32"/>
        </w:rPr>
        <w:t xml:space="preserve"> and the </w:t>
      </w:r>
      <w:r>
        <w:rPr>
          <w:rFonts w:hint="cs"/>
          <w:sz w:val="32"/>
          <w:szCs w:val="32"/>
          <w:rtl/>
        </w:rPr>
        <w:t>מציעתא</w:t>
      </w:r>
      <w:r>
        <w:rPr>
          <w:sz w:val="32"/>
          <w:szCs w:val="32"/>
        </w:rPr>
        <w:t xml:space="preserve"> is where there are no </w:t>
      </w:r>
      <w:r>
        <w:rPr>
          <w:rFonts w:hint="cs"/>
          <w:sz w:val="32"/>
          <w:szCs w:val="32"/>
          <w:rtl/>
        </w:rPr>
        <w:t>עדים</w:t>
      </w:r>
    </w:p>
    <w:p w:rsidR="00A1297D" w:rsidRDefault="00A1297D" w:rsidP="00A1297D">
      <w:pPr>
        <w:bidi/>
        <w:rPr>
          <w:b w:val="0"/>
          <w:bCs w:val="0"/>
          <w:sz w:val="24"/>
          <w:szCs w:val="24"/>
          <w:rtl/>
        </w:rPr>
      </w:pPr>
    </w:p>
    <w:p w:rsidR="00A1297D" w:rsidRPr="00A1297D" w:rsidRDefault="00A1297D" w:rsidP="00A1297D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1297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1297D" w:rsidRDefault="008E7E15" w:rsidP="00A1297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explains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the following manner: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"/>
        <w:gridCol w:w="4961"/>
        <w:gridCol w:w="752"/>
        <w:gridCol w:w="881"/>
        <w:gridCol w:w="1289"/>
      </w:tblGrid>
      <w:tr w:rsidR="005F4F0A" w:rsidTr="001F0035">
        <w:tc>
          <w:tcPr>
            <w:tcW w:w="0" w:type="auto"/>
          </w:tcPr>
          <w:p w:rsidR="005F4F0A" w:rsidRDefault="002F1F26" w:rsidP="00A1297D">
            <w:pPr>
              <w:bidi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0" w:type="auto"/>
          </w:tcPr>
          <w:p w:rsidR="005F4F0A" w:rsidRDefault="002F1F26" w:rsidP="00A1297D">
            <w:pPr>
              <w:bidi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>ברייתא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היא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חברתה</w:t>
            </w:r>
          </w:p>
        </w:tc>
        <w:tc>
          <w:tcPr>
            <w:tcW w:w="0" w:type="auto"/>
          </w:tcPr>
          <w:p w:rsidR="005F4F0A" w:rsidRDefault="00D051F1" w:rsidP="00D051F1">
            <w:pPr>
              <w:bidi/>
              <w:jc w:val="center"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אביי</w:t>
            </w:r>
          </w:p>
        </w:tc>
      </w:tr>
      <w:tr w:rsidR="005F4F0A" w:rsidTr="001F0035"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אני טמאה וחברתי טהורה נאמנת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ליכא</w:t>
            </w:r>
            <w:r w:rsidR="00D051F1">
              <w:rPr>
                <w:rStyle w:val="FootnoteReference"/>
                <w:b w:val="0"/>
                <w:bCs w:val="0"/>
                <w:rtl/>
              </w:rPr>
              <w:footnoteReference w:id="1"/>
            </w:r>
            <w:r>
              <w:rPr>
                <w:rFonts w:hint="cs"/>
                <w:b w:val="0"/>
                <w:bCs w:val="0"/>
                <w:rtl/>
              </w:rPr>
              <w:t xml:space="preserve"> עדים</w:t>
            </w:r>
          </w:p>
        </w:tc>
      </w:tr>
      <w:tr w:rsidR="005F4F0A" w:rsidTr="001F0035"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2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אני טהורה וחברתי טמאה אינה נאמנת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טמאה 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  <w:r w:rsidR="00D051F1">
              <w:rPr>
                <w:rStyle w:val="FootnoteReference"/>
                <w:b w:val="0"/>
                <w:bCs w:val="0"/>
                <w:rtl/>
              </w:rPr>
              <w:footnoteReference w:id="2"/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איכא עדים</w:t>
            </w:r>
          </w:p>
        </w:tc>
      </w:tr>
      <w:tr w:rsidR="005F4F0A" w:rsidTr="001F0035"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3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אני וחברתי טמאה נאמנת על עצמה ולא על חברתה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ליכא עדים</w:t>
            </w:r>
          </w:p>
        </w:tc>
      </w:tr>
      <w:tr w:rsidR="005F4F0A" w:rsidTr="001F0035"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4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אני וחברתי טהורה נאמנת על חברתה ולא על עצמה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  <w:tc>
          <w:tcPr>
            <w:tcW w:w="0" w:type="auto"/>
          </w:tcPr>
          <w:p w:rsidR="005F4F0A" w:rsidRDefault="005F4F0A" w:rsidP="00A1297D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איכא עדים</w:t>
            </w:r>
          </w:p>
        </w:tc>
      </w:tr>
    </w:tbl>
    <w:p w:rsidR="00A1297D" w:rsidRPr="00A1297D" w:rsidRDefault="005F4F0A" w:rsidP="001F0035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interpreted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a case where (there were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</w:t>
      </w:r>
      <w:r w:rsidR="00792B49">
        <w:rPr>
          <w:b w:val="0"/>
          <w:bCs w:val="0"/>
        </w:rPr>
        <w:t xml:space="preserve">[in all four cases]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נשבית</w:t>
      </w:r>
      <w:r>
        <w:rPr>
          <w:b w:val="0"/>
          <w:bCs w:val="0"/>
        </w:rPr>
        <w:t xml:space="preserve"> and) one witness said the exact opposite of what she said.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(according to </w:t>
      </w:r>
      <w:r>
        <w:rPr>
          <w:rFonts w:hint="cs"/>
          <w:b w:val="0"/>
          <w:bCs w:val="0"/>
          <w:rtl/>
        </w:rPr>
        <w:t>ר"פ</w:t>
      </w:r>
      <w:r>
        <w:rPr>
          <w:b w:val="0"/>
          <w:bCs w:val="0"/>
        </w:rPr>
        <w:t xml:space="preserve">) </w:t>
      </w:r>
      <w:r w:rsidR="00170F36">
        <w:rPr>
          <w:b w:val="0"/>
          <w:bCs w:val="0"/>
        </w:rPr>
        <w:t xml:space="preserve">that </w:t>
      </w:r>
      <w:r w:rsidR="00792B49" w:rsidRPr="00792B49">
        <w:rPr>
          <w:b w:val="0"/>
          <w:bCs w:val="0"/>
        </w:rPr>
        <w:t xml:space="preserve">we can derive </w:t>
      </w:r>
      <w:r w:rsidR="00170F36">
        <w:rPr>
          <w:b w:val="0"/>
          <w:bCs w:val="0"/>
        </w:rPr>
        <w:t>case</w:t>
      </w:r>
      <w:r w:rsidR="002F1F26">
        <w:rPr>
          <w:b w:val="0"/>
          <w:bCs w:val="0"/>
        </w:rPr>
        <w:t>s</w:t>
      </w:r>
      <w:r w:rsidR="00170F36">
        <w:rPr>
          <w:b w:val="0"/>
          <w:bCs w:val="0"/>
        </w:rPr>
        <w:t xml:space="preserve"> #3 and #4 from case</w:t>
      </w:r>
      <w:r w:rsidR="002F1F26">
        <w:rPr>
          <w:b w:val="0"/>
          <w:bCs w:val="0"/>
        </w:rPr>
        <w:t>s</w:t>
      </w:r>
      <w:r w:rsidR="00170F36">
        <w:rPr>
          <w:b w:val="0"/>
          <w:bCs w:val="0"/>
        </w:rPr>
        <w:t xml:space="preserve"> #1 and #2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</w:t>
      </w:r>
      <w:r w:rsidR="009B6396">
        <w:rPr>
          <w:b w:val="0"/>
          <w:bCs w:val="0"/>
        </w:rPr>
        <w:t>e</w:t>
      </w:r>
      <w:r>
        <w:rPr>
          <w:b w:val="0"/>
          <w:bCs w:val="0"/>
        </w:rPr>
        <w:t>s</w:t>
      </w:r>
      <w:r w:rsidR="009B6396">
        <w:rPr>
          <w:b w:val="0"/>
          <w:bCs w:val="0"/>
        </w:rPr>
        <w:t>e</w:t>
      </w:r>
      <w:r>
        <w:rPr>
          <w:b w:val="0"/>
          <w:bCs w:val="0"/>
        </w:rPr>
        <w:t xml:space="preserve"> question</w:t>
      </w:r>
      <w:r w:rsidR="009B6396">
        <w:rPr>
          <w:b w:val="0"/>
          <w:bCs w:val="0"/>
        </w:rPr>
        <w:t>s</w:t>
      </w:r>
      <w:r>
        <w:rPr>
          <w:b w:val="0"/>
          <w:bCs w:val="0"/>
        </w:rPr>
        <w:t xml:space="preserve"> do not apply to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>.</w:t>
      </w:r>
    </w:p>
    <w:p w:rsidR="00A1297D" w:rsidRDefault="001F0035" w:rsidP="001F0035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A1297D" w:rsidRDefault="00792B49" w:rsidP="00792B49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A1297D" w:rsidRPr="001F0035" w:rsidRDefault="00677FFB" w:rsidP="005D439E">
      <w:pPr>
        <w:bidi/>
        <w:rPr>
          <w:rFonts w:cs="David"/>
        </w:rPr>
      </w:pPr>
      <w:r w:rsidRPr="001F0035">
        <w:rPr>
          <w:rFonts w:cs="David"/>
          <w:rtl/>
        </w:rPr>
        <w:t>השתא לא פריך הא תו למה לי כדפריך אשנויא דרב פפא</w:t>
      </w:r>
      <w:r w:rsidR="00792B49" w:rsidRPr="001F0035">
        <w:rPr>
          <w:rStyle w:val="FootnoteReference"/>
          <w:rFonts w:cs="David"/>
          <w:rtl/>
        </w:rPr>
        <w:footnoteReference w:id="4"/>
      </w:r>
      <w:r w:rsidRPr="001F0035">
        <w:rPr>
          <w:rFonts w:cs="David"/>
          <w:rtl/>
        </w:rPr>
        <w:t xml:space="preserve"> דהשתא אצטריך כולהו </w:t>
      </w:r>
      <w:r w:rsidR="005D439E">
        <w:rPr>
          <w:rFonts w:cs="David" w:hint="cs"/>
          <w:rtl/>
        </w:rPr>
        <w:t>-</w:t>
      </w:r>
    </w:p>
    <w:p w:rsidR="005F4F0A" w:rsidRPr="005D439E" w:rsidRDefault="005F4F0A" w:rsidP="005F4F0A">
      <w:pPr>
        <w:rPr>
          <w:b w:val="0"/>
          <w:bCs w:val="0"/>
          <w:spacing w:val="-2"/>
          <w:sz w:val="24"/>
          <w:szCs w:val="24"/>
        </w:rPr>
      </w:pPr>
      <w:r>
        <w:t xml:space="preserve">Now </w:t>
      </w:r>
      <w:r>
        <w:rPr>
          <w:b w:val="0"/>
          <w:bCs w:val="0"/>
        </w:rPr>
        <w:t xml:space="preserve">(according to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Pr="005F4F0A">
        <w:t>does not ask</w:t>
      </w:r>
      <w:r>
        <w:t xml:space="preserve">, ‘why is </w:t>
      </w:r>
      <w:r w:rsidR="005D439E">
        <w:t xml:space="preserve">all </w:t>
      </w:r>
      <w:r>
        <w:t xml:space="preserve">this necessary’, as </w:t>
      </w:r>
      <w:r w:rsidRPr="00D84B40">
        <w:rPr>
          <w:b w:val="0"/>
          <w:bCs w:val="0"/>
        </w:rPr>
        <w:t>the</w:t>
      </w:r>
      <w:r>
        <w:t xml:space="preserve"> </w:t>
      </w:r>
      <w:r>
        <w:rPr>
          <w:rFonts w:hint="cs"/>
          <w:b w:val="0"/>
          <w:bCs w:val="0"/>
          <w:rtl/>
        </w:rPr>
        <w:t>גמרא</w:t>
      </w:r>
      <w:r w:rsidR="00D84B40">
        <w:rPr>
          <w:b w:val="0"/>
          <w:bCs w:val="0"/>
        </w:rPr>
        <w:t xml:space="preserve"> </w:t>
      </w:r>
      <w:r w:rsidR="00D84B40">
        <w:t xml:space="preserve">asked on the explanation of </w:t>
      </w:r>
      <w:r w:rsidR="00D84B40">
        <w:rPr>
          <w:rFonts w:hint="cs"/>
          <w:rtl/>
        </w:rPr>
        <w:t>ר"פ</w:t>
      </w:r>
      <w:r w:rsidR="00D84B40">
        <w:t xml:space="preserve">, since now </w:t>
      </w:r>
      <w:r w:rsidR="00D84B40">
        <w:rPr>
          <w:b w:val="0"/>
          <w:bCs w:val="0"/>
        </w:rPr>
        <w:t xml:space="preserve">(according to </w:t>
      </w:r>
      <w:r w:rsidR="00D84B40">
        <w:rPr>
          <w:rFonts w:hint="cs"/>
          <w:b w:val="0"/>
          <w:bCs w:val="0"/>
          <w:rtl/>
        </w:rPr>
        <w:t>אביי</w:t>
      </w:r>
      <w:r w:rsidR="00D84B40">
        <w:rPr>
          <w:b w:val="0"/>
          <w:bCs w:val="0"/>
        </w:rPr>
        <w:t xml:space="preserve">) </w:t>
      </w:r>
      <w:r w:rsidR="00D84B40">
        <w:t xml:space="preserve">all </w:t>
      </w:r>
      <w:r w:rsidR="00D84B40">
        <w:rPr>
          <w:b w:val="0"/>
          <w:bCs w:val="0"/>
        </w:rPr>
        <w:t xml:space="preserve">the cases </w:t>
      </w:r>
      <w:r w:rsidR="00D84B40" w:rsidRPr="005D439E">
        <w:rPr>
          <w:spacing w:val="-2"/>
        </w:rPr>
        <w:t xml:space="preserve">are necessary. </w:t>
      </w:r>
      <w:r w:rsidR="00D84B40" w:rsidRPr="005D439E">
        <w:rPr>
          <w:rFonts w:hint="cs"/>
          <w:b w:val="0"/>
          <w:bCs w:val="0"/>
          <w:spacing w:val="-2"/>
          <w:sz w:val="24"/>
          <w:szCs w:val="24"/>
          <w:rtl/>
        </w:rPr>
        <w:t>תוספות</w:t>
      </w:r>
      <w:r w:rsidR="00D84B40" w:rsidRPr="005D439E">
        <w:rPr>
          <w:b w:val="0"/>
          <w:bCs w:val="0"/>
          <w:spacing w:val="-2"/>
          <w:sz w:val="24"/>
          <w:szCs w:val="24"/>
        </w:rPr>
        <w:t xml:space="preserve"> continues to explain the necessity of mentioning each case. The case of -</w:t>
      </w:r>
    </w:p>
    <w:p w:rsidR="00A1297D" w:rsidRPr="001F0035" w:rsidRDefault="00677FFB" w:rsidP="005D439E">
      <w:pPr>
        <w:bidi/>
        <w:rPr>
          <w:rFonts w:cs="David"/>
        </w:rPr>
      </w:pPr>
      <w:r w:rsidRPr="001F0035">
        <w:rPr>
          <w:rFonts w:cs="David"/>
          <w:rtl/>
        </w:rPr>
        <w:t xml:space="preserve">אני טהורה וחברתי טמאה אשמעינן כיון דאיכא עדים לא מהימנא אנפשה </w:t>
      </w:r>
      <w:r w:rsidR="005D439E">
        <w:rPr>
          <w:rFonts w:cs="David" w:hint="cs"/>
          <w:rtl/>
        </w:rPr>
        <w:t>-</w:t>
      </w:r>
    </w:p>
    <w:p w:rsidR="00D84B40" w:rsidRPr="00D84B40" w:rsidRDefault="00D84B40" w:rsidP="00792B49">
      <w:r>
        <w:t xml:space="preserve">‘I am </w:t>
      </w:r>
      <w:r>
        <w:rPr>
          <w:rFonts w:hint="cs"/>
          <w:rtl/>
        </w:rPr>
        <w:t>טהורה</w:t>
      </w:r>
      <w:r>
        <w:t xml:space="preserve"> and my friend is </w:t>
      </w:r>
      <w:r>
        <w:rPr>
          <w:rFonts w:hint="cs"/>
          <w:rtl/>
        </w:rPr>
        <w:t>טמאה</w:t>
      </w:r>
      <w:r>
        <w:t>’</w:t>
      </w:r>
      <w:r>
        <w:rPr>
          <w:b w:val="0"/>
          <w:bCs w:val="0"/>
        </w:rPr>
        <w:t xml:space="preserve"> (#2)</w:t>
      </w:r>
      <w:r>
        <w:t xml:space="preserve">, teaches us that since there are </w:t>
      </w:r>
      <w:r>
        <w:rPr>
          <w:rFonts w:hint="cs"/>
          <w:rtl/>
        </w:rPr>
        <w:t>עדים</w:t>
      </w:r>
      <w:r>
        <w:t xml:space="preserve"> </w:t>
      </w:r>
      <w:r>
        <w:rPr>
          <w:b w:val="0"/>
          <w:bCs w:val="0"/>
        </w:rPr>
        <w:t>th</w:t>
      </w:r>
      <w:r w:rsidR="00792B49">
        <w:rPr>
          <w:b w:val="0"/>
          <w:bCs w:val="0"/>
        </w:rPr>
        <w:t>at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נשבית</w:t>
      </w:r>
      <w:r>
        <w:rPr>
          <w:b w:val="0"/>
          <w:bCs w:val="0"/>
        </w:rPr>
        <w:t xml:space="preserve">, she </w:t>
      </w:r>
      <w:r>
        <w:t>is not believed regarding herself</w:t>
      </w:r>
      <w:r>
        <w:rPr>
          <w:b w:val="0"/>
          <w:bCs w:val="0"/>
        </w:rPr>
        <w:t xml:space="preserve"> </w:t>
      </w:r>
      <w:r>
        <w:t>-</w:t>
      </w:r>
    </w:p>
    <w:p w:rsidR="00A1297D" w:rsidRDefault="00677FFB" w:rsidP="005D439E">
      <w:pPr>
        <w:bidi/>
      </w:pPr>
      <w:r w:rsidRPr="001F0035">
        <w:rPr>
          <w:rFonts w:cs="David"/>
          <w:rtl/>
        </w:rPr>
        <w:t>ואני וחברתי טמאה אשמעינן</w:t>
      </w:r>
      <w:r w:rsidR="005D439E">
        <w:rPr>
          <w:rFonts w:cs="David" w:hint="cs"/>
          <w:rtl/>
        </w:rPr>
        <w:t xml:space="preserve"> -</w:t>
      </w:r>
    </w:p>
    <w:p w:rsidR="00D84B40" w:rsidRPr="00D84B40" w:rsidRDefault="00D84B40" w:rsidP="00D84B40">
      <w:r>
        <w:t xml:space="preserve">And </w:t>
      </w:r>
      <w:r>
        <w:rPr>
          <w:b w:val="0"/>
          <w:bCs w:val="0"/>
        </w:rPr>
        <w:t>the case of,</w:t>
      </w:r>
      <w:r>
        <w:t xml:space="preserve"> ‘I and my friend are </w:t>
      </w:r>
      <w:r>
        <w:rPr>
          <w:rFonts w:hint="cs"/>
          <w:rtl/>
        </w:rPr>
        <w:t>טמאה</w:t>
      </w:r>
      <w:r>
        <w:t xml:space="preserve">’ </w:t>
      </w:r>
      <w:r>
        <w:rPr>
          <w:b w:val="0"/>
          <w:bCs w:val="0"/>
        </w:rPr>
        <w:t xml:space="preserve">(#3) </w:t>
      </w:r>
      <w:r>
        <w:t>teaches us -</w:t>
      </w:r>
    </w:p>
    <w:p w:rsidR="00A1297D" w:rsidRPr="001F0035" w:rsidRDefault="00677FFB" w:rsidP="005D439E">
      <w:pPr>
        <w:bidi/>
        <w:rPr>
          <w:rFonts w:cs="David"/>
        </w:rPr>
      </w:pPr>
      <w:r w:rsidRPr="001F0035">
        <w:rPr>
          <w:rFonts w:cs="David"/>
          <w:rtl/>
        </w:rPr>
        <w:t>דלא מהימנא אחברתה היכא דליכא עדים ומשתריא חברתה אפומא דנפשה</w:t>
      </w:r>
      <w:r w:rsidR="00CD77B8" w:rsidRPr="001F0035">
        <w:rPr>
          <w:rStyle w:val="FootnoteReference"/>
          <w:rFonts w:cs="David"/>
          <w:rtl/>
        </w:rPr>
        <w:footnoteReference w:id="5"/>
      </w:r>
      <w:r w:rsidRPr="001F0035">
        <w:rPr>
          <w:rFonts w:cs="David"/>
          <w:rtl/>
        </w:rPr>
        <w:t xml:space="preserve"> </w:t>
      </w:r>
      <w:r w:rsidR="005D439E">
        <w:rPr>
          <w:rFonts w:cs="David" w:hint="cs"/>
          <w:rtl/>
        </w:rPr>
        <w:t>-</w:t>
      </w:r>
    </w:p>
    <w:p w:rsidR="00D84B40" w:rsidRPr="001F0035" w:rsidRDefault="00D84B40" w:rsidP="005D3562">
      <w:pPr>
        <w:rPr>
          <w:b w:val="0"/>
          <w:bCs w:val="0"/>
          <w:sz w:val="24"/>
          <w:szCs w:val="24"/>
        </w:rPr>
      </w:pPr>
      <w:r>
        <w:t xml:space="preserve">That she is not believed regarding her friend </w:t>
      </w:r>
      <w:r>
        <w:rPr>
          <w:b w:val="0"/>
          <w:bCs w:val="0"/>
        </w:rPr>
        <w:t xml:space="preserve">in a case </w:t>
      </w:r>
      <w:r>
        <w:t xml:space="preserve">where there </w:t>
      </w:r>
      <w:r w:rsidR="005D3562">
        <w:t>are</w:t>
      </w:r>
      <w:r>
        <w:t xml:space="preserve"> no </w:t>
      </w:r>
      <w:r>
        <w:rPr>
          <w:rFonts w:hint="cs"/>
          <w:rtl/>
        </w:rPr>
        <w:t>עדים</w:t>
      </w:r>
      <w:r>
        <w:rPr>
          <w:rFonts w:hint="cs"/>
          <w:b w:val="0"/>
          <w:bCs w:val="0"/>
          <w:rtl/>
        </w:rPr>
        <w:t xml:space="preserve"> שנשבית</w:t>
      </w:r>
      <w:r>
        <w:rPr>
          <w:b w:val="0"/>
          <w:bCs w:val="0"/>
        </w:rPr>
        <w:t xml:space="preserve">, </w:t>
      </w:r>
      <w:r>
        <w:t>and he</w:t>
      </w:r>
      <w:r w:rsidR="005D3562">
        <w:t>r</w:t>
      </w:r>
      <w:r>
        <w:t xml:space="preserve"> friend is believed </w:t>
      </w:r>
      <w:r w:rsidRPr="00D84B40">
        <w:t>by her own</w:t>
      </w:r>
      <w:r>
        <w:t xml:space="preserve"> statement </w:t>
      </w:r>
      <w:r w:rsidRPr="001F0035">
        <w:rPr>
          <w:b w:val="0"/>
          <w:bCs w:val="0"/>
          <w:sz w:val="24"/>
          <w:szCs w:val="24"/>
        </w:rPr>
        <w:t xml:space="preserve">that she is </w:t>
      </w:r>
      <w:r w:rsidRPr="001F0035">
        <w:rPr>
          <w:rFonts w:hint="cs"/>
          <w:b w:val="0"/>
          <w:bCs w:val="0"/>
          <w:sz w:val="24"/>
          <w:szCs w:val="24"/>
          <w:rtl/>
        </w:rPr>
        <w:t>טהורה</w:t>
      </w:r>
      <w:r w:rsidRPr="001F0035">
        <w:rPr>
          <w:b w:val="0"/>
          <w:bCs w:val="0"/>
          <w:sz w:val="24"/>
          <w:szCs w:val="24"/>
        </w:rPr>
        <w:t>.</w:t>
      </w:r>
    </w:p>
    <w:p w:rsidR="00A1297D" w:rsidRPr="001F0035" w:rsidRDefault="00677FFB" w:rsidP="00A1297D">
      <w:pPr>
        <w:bidi/>
        <w:rPr>
          <w:rFonts w:cs="David"/>
        </w:rPr>
      </w:pPr>
      <w:r w:rsidRPr="001F0035">
        <w:rPr>
          <w:rFonts w:cs="David"/>
          <w:rtl/>
        </w:rPr>
        <w:lastRenderedPageBreak/>
        <w:t>ואני וחברתי טהורה אשמועינן א</w:t>
      </w:r>
      <w:r w:rsidR="00A1297D" w:rsidRPr="001F0035">
        <w:rPr>
          <w:rFonts w:cs="David" w:hint="cs"/>
          <w:rtl/>
        </w:rPr>
        <w:t xml:space="preserve">ף </w:t>
      </w:r>
      <w:r w:rsidRPr="001F0035">
        <w:rPr>
          <w:rFonts w:cs="David"/>
          <w:rtl/>
        </w:rPr>
        <w:t>ע</w:t>
      </w:r>
      <w:r w:rsidR="00A1297D" w:rsidRPr="001F0035">
        <w:rPr>
          <w:rFonts w:cs="David" w:hint="cs"/>
          <w:rtl/>
        </w:rPr>
        <w:t xml:space="preserve">ל </w:t>
      </w:r>
      <w:r w:rsidRPr="001F0035">
        <w:rPr>
          <w:rFonts w:cs="David"/>
          <w:rtl/>
        </w:rPr>
        <w:t>ג</w:t>
      </w:r>
      <w:r w:rsidR="00A1297D" w:rsidRPr="001F0035">
        <w:rPr>
          <w:rFonts w:cs="David" w:hint="cs"/>
          <w:rtl/>
        </w:rPr>
        <w:t>ב</w:t>
      </w:r>
      <w:r w:rsidRPr="001F0035">
        <w:rPr>
          <w:rFonts w:cs="David"/>
          <w:rtl/>
        </w:rPr>
        <w:t xml:space="preserve"> דאיכא עדים מהימנא אחברתה </w:t>
      </w:r>
      <w:r w:rsidR="005D439E">
        <w:rPr>
          <w:rFonts w:cs="David" w:hint="cs"/>
          <w:rtl/>
        </w:rPr>
        <w:t>-</w:t>
      </w:r>
    </w:p>
    <w:p w:rsidR="00D84B40" w:rsidRPr="007C7C14" w:rsidRDefault="00D84B40" w:rsidP="00FF21C5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case of </w:t>
      </w:r>
      <w:r>
        <w:t xml:space="preserve">‘I and my friend are </w:t>
      </w:r>
      <w:r>
        <w:rPr>
          <w:rFonts w:hint="cs"/>
          <w:rtl/>
        </w:rPr>
        <w:t>טהורה</w:t>
      </w:r>
      <w:r>
        <w:t xml:space="preserve">’ </w:t>
      </w:r>
      <w:r>
        <w:rPr>
          <w:b w:val="0"/>
          <w:bCs w:val="0"/>
        </w:rPr>
        <w:t xml:space="preserve">(#4), </w:t>
      </w:r>
      <w:r>
        <w:t xml:space="preserve">teaches us that even though there are </w:t>
      </w:r>
      <w:r>
        <w:rPr>
          <w:rFonts w:hint="cs"/>
          <w:rtl/>
        </w:rPr>
        <w:t>עדים</w:t>
      </w:r>
      <w:r>
        <w:rPr>
          <w:rFonts w:hint="cs"/>
          <w:b w:val="0"/>
          <w:bCs w:val="0"/>
          <w:rtl/>
        </w:rPr>
        <w:t xml:space="preserve"> שנשבית</w:t>
      </w:r>
      <w:r>
        <w:rPr>
          <w:b w:val="0"/>
          <w:bCs w:val="0"/>
        </w:rPr>
        <w:t xml:space="preserve">, nonetheless she </w:t>
      </w:r>
      <w:r>
        <w:t xml:space="preserve">is believed regarding her friend </w:t>
      </w:r>
      <w:r w:rsidR="00FF21C5" w:rsidRPr="007C7C14">
        <w:rPr>
          <w:b w:val="0"/>
          <w:bCs w:val="0"/>
          <w:sz w:val="24"/>
          <w:szCs w:val="24"/>
        </w:rPr>
        <w:t xml:space="preserve">[and we cannot derive #4 from #1 as we asked according to </w:t>
      </w:r>
      <w:r w:rsidR="00FF21C5" w:rsidRPr="007C7C14">
        <w:rPr>
          <w:rFonts w:hint="cs"/>
          <w:b w:val="0"/>
          <w:bCs w:val="0"/>
          <w:sz w:val="24"/>
          <w:szCs w:val="24"/>
          <w:rtl/>
        </w:rPr>
        <w:t>ר"פ</w:t>
      </w:r>
      <w:r w:rsidR="00CD77B8" w:rsidRPr="007C7C14">
        <w:rPr>
          <w:b w:val="0"/>
          <w:bCs w:val="0"/>
          <w:sz w:val="24"/>
          <w:szCs w:val="24"/>
        </w:rPr>
        <w:t>]</w:t>
      </w:r>
      <w:r w:rsidR="00FF21C5" w:rsidRPr="007C7C14">
        <w:rPr>
          <w:b w:val="0"/>
          <w:bCs w:val="0"/>
          <w:sz w:val="24"/>
          <w:szCs w:val="24"/>
        </w:rPr>
        <w:t xml:space="preserve"> </w:t>
      </w:r>
      <w:r w:rsidRPr="007C7C14">
        <w:rPr>
          <w:sz w:val="24"/>
          <w:szCs w:val="24"/>
        </w:rPr>
        <w:t xml:space="preserve">- </w:t>
      </w:r>
      <w:r w:rsidRPr="007C7C14">
        <w:rPr>
          <w:b w:val="0"/>
          <w:bCs w:val="0"/>
          <w:sz w:val="24"/>
          <w:szCs w:val="24"/>
        </w:rPr>
        <w:t xml:space="preserve"> </w:t>
      </w:r>
    </w:p>
    <w:p w:rsidR="00A1297D" w:rsidRPr="007C7C14" w:rsidRDefault="00677FFB" w:rsidP="00A1297D">
      <w:pPr>
        <w:bidi/>
        <w:rPr>
          <w:rFonts w:cs="David"/>
        </w:rPr>
      </w:pPr>
      <w:r w:rsidRPr="007C7C14">
        <w:rPr>
          <w:rFonts w:cs="David"/>
          <w:rtl/>
        </w:rPr>
        <w:t>דרישא דרישא איכא לאוקמי בדליכא עדים</w:t>
      </w:r>
      <w:r w:rsidR="00FF21C5" w:rsidRPr="007C7C14">
        <w:rPr>
          <w:rStyle w:val="FootnoteReference"/>
          <w:rFonts w:cs="David"/>
          <w:rtl/>
        </w:rPr>
        <w:footnoteReference w:id="6"/>
      </w:r>
      <w:r w:rsidRPr="007C7C14">
        <w:rPr>
          <w:rFonts w:cs="David"/>
          <w:rtl/>
        </w:rPr>
        <w:t xml:space="preserve"> </w:t>
      </w:r>
      <w:r w:rsidR="005D439E">
        <w:rPr>
          <w:rFonts w:cs="David" w:hint="cs"/>
          <w:rtl/>
        </w:rPr>
        <w:t>-</w:t>
      </w:r>
    </w:p>
    <w:p w:rsidR="00FF21C5" w:rsidRPr="007C7C14" w:rsidRDefault="00FF21C5" w:rsidP="00FF21C5">
      <w:pPr>
        <w:rPr>
          <w:b w:val="0"/>
          <w:bCs w:val="0"/>
          <w:sz w:val="24"/>
          <w:szCs w:val="24"/>
        </w:rPr>
      </w:pPr>
      <w:r>
        <w:t xml:space="preserve">Because we can establish the </w:t>
      </w:r>
      <w:r>
        <w:rPr>
          <w:rFonts w:hint="cs"/>
          <w:rtl/>
        </w:rPr>
        <w:t>רישא דרישא</w:t>
      </w:r>
      <w:r>
        <w:t xml:space="preserve"> </w:t>
      </w:r>
      <w:r>
        <w:rPr>
          <w:b w:val="0"/>
          <w:bCs w:val="0"/>
        </w:rPr>
        <w:t xml:space="preserve">(#1) in a case </w:t>
      </w:r>
      <w:r>
        <w:t xml:space="preserve">where there are no </w:t>
      </w:r>
      <w:r>
        <w:rPr>
          <w:rFonts w:hint="cs"/>
          <w:rtl/>
        </w:rPr>
        <w:t>עדים</w:t>
      </w:r>
      <w:r>
        <w:rPr>
          <w:rFonts w:hint="cs"/>
          <w:b w:val="0"/>
          <w:bCs w:val="0"/>
          <w:rtl/>
        </w:rPr>
        <w:t xml:space="preserve"> </w:t>
      </w:r>
      <w:r w:rsidRPr="007C7C14">
        <w:rPr>
          <w:rFonts w:hint="cs"/>
          <w:b w:val="0"/>
          <w:bCs w:val="0"/>
          <w:sz w:val="24"/>
          <w:szCs w:val="24"/>
          <w:rtl/>
        </w:rPr>
        <w:t>שנשבית</w:t>
      </w:r>
      <w:r w:rsidRPr="007C7C14">
        <w:rPr>
          <w:b w:val="0"/>
          <w:bCs w:val="0"/>
          <w:sz w:val="24"/>
          <w:szCs w:val="24"/>
        </w:rPr>
        <w:t>.</w:t>
      </w:r>
    </w:p>
    <w:p w:rsidR="00FF21C5" w:rsidRPr="007C7C14" w:rsidRDefault="00FF21C5" w:rsidP="00FF21C5">
      <w:pPr>
        <w:rPr>
          <w:b w:val="0"/>
          <w:bCs w:val="0"/>
          <w:sz w:val="24"/>
          <w:szCs w:val="24"/>
        </w:rPr>
      </w:pPr>
    </w:p>
    <w:p w:rsidR="00FF21C5" w:rsidRPr="007C7C14" w:rsidRDefault="00FF21C5" w:rsidP="00FF21C5">
      <w:pPr>
        <w:rPr>
          <w:b w:val="0"/>
          <w:bCs w:val="0"/>
          <w:sz w:val="24"/>
          <w:szCs w:val="24"/>
        </w:rPr>
      </w:pPr>
      <w:r w:rsidRPr="007C7C14">
        <w:rPr>
          <w:rFonts w:hint="cs"/>
          <w:b w:val="0"/>
          <w:bCs w:val="0"/>
          <w:sz w:val="24"/>
          <w:szCs w:val="24"/>
          <w:rtl/>
        </w:rPr>
        <w:t>תוספות</w:t>
      </w:r>
      <w:r w:rsidRPr="007C7C14">
        <w:rPr>
          <w:b w:val="0"/>
          <w:bCs w:val="0"/>
          <w:sz w:val="24"/>
          <w:szCs w:val="24"/>
        </w:rPr>
        <w:t xml:space="preserve"> is not satisfied with this explanation:</w:t>
      </w:r>
    </w:p>
    <w:p w:rsidR="00A1297D" w:rsidRPr="007C7C14" w:rsidRDefault="00677FFB" w:rsidP="00A1297D">
      <w:pPr>
        <w:bidi/>
        <w:rPr>
          <w:rFonts w:cs="David"/>
        </w:rPr>
      </w:pPr>
      <w:r w:rsidRPr="007C7C14">
        <w:rPr>
          <w:rFonts w:cs="David"/>
          <w:rtl/>
        </w:rPr>
        <w:t>ואין נראה דאי בדליכא עדים היינו מציעתא</w:t>
      </w:r>
      <w:r w:rsidR="00CD77B8" w:rsidRPr="007C7C14">
        <w:rPr>
          <w:rStyle w:val="FootnoteReference"/>
          <w:rFonts w:cs="David"/>
          <w:rtl/>
        </w:rPr>
        <w:footnoteReference w:id="7"/>
      </w:r>
      <w:r w:rsidRPr="007C7C14">
        <w:rPr>
          <w:rFonts w:cs="David"/>
          <w:rtl/>
        </w:rPr>
        <w:t xml:space="preserve"> </w:t>
      </w:r>
      <w:r w:rsidR="005D439E">
        <w:rPr>
          <w:rFonts w:cs="David" w:hint="cs"/>
          <w:rtl/>
        </w:rPr>
        <w:t>-</w:t>
      </w:r>
    </w:p>
    <w:p w:rsidR="00B51704" w:rsidRDefault="00B51704" w:rsidP="00B51704">
      <w:pPr>
        <w:rPr>
          <w:b w:val="0"/>
          <w:bCs w:val="0"/>
        </w:rPr>
      </w:pPr>
      <w:r>
        <w:t xml:space="preserve">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>
        <w:t xml:space="preserve">does not agree </w:t>
      </w:r>
      <w:r>
        <w:rPr>
          <w:b w:val="0"/>
          <w:bCs w:val="0"/>
        </w:rPr>
        <w:t xml:space="preserve">with this explanation for if #1 is in a case </w:t>
      </w:r>
      <w:r>
        <w:t xml:space="preserve">where </w:t>
      </w:r>
      <w:r>
        <w:rPr>
          <w:rFonts w:hint="cs"/>
          <w:rtl/>
        </w:rPr>
        <w:t xml:space="preserve">ליכא עדים </w:t>
      </w:r>
      <w:r>
        <w:rPr>
          <w:rFonts w:hint="cs"/>
          <w:b w:val="0"/>
          <w:bCs w:val="0"/>
          <w:rtl/>
        </w:rPr>
        <w:t>שנשבית</w:t>
      </w:r>
      <w:r>
        <w:rPr>
          <w:b w:val="0"/>
          <w:bCs w:val="0"/>
        </w:rPr>
        <w:t>,</w:t>
      </w:r>
      <w:r>
        <w:t xml:space="preserve"> it is the same as the middle case </w:t>
      </w:r>
      <w:r>
        <w:rPr>
          <w:b w:val="0"/>
          <w:bCs w:val="0"/>
        </w:rPr>
        <w:t>(#3).</w:t>
      </w:r>
      <w:r>
        <w:t xml:space="preserve"> </w:t>
      </w:r>
      <w:r>
        <w:rPr>
          <w:b w:val="0"/>
          <w:bCs w:val="0"/>
        </w:rPr>
        <w:t xml:space="preserve"> </w:t>
      </w:r>
    </w:p>
    <w:p w:rsidR="00B51704" w:rsidRPr="007C7C14" w:rsidRDefault="00B51704" w:rsidP="00B51704">
      <w:pPr>
        <w:rPr>
          <w:b w:val="0"/>
          <w:bCs w:val="0"/>
          <w:sz w:val="24"/>
          <w:szCs w:val="24"/>
        </w:rPr>
      </w:pPr>
    </w:p>
    <w:p w:rsidR="00B51704" w:rsidRPr="007C7C14" w:rsidRDefault="00B51704" w:rsidP="00B51704">
      <w:pPr>
        <w:rPr>
          <w:b w:val="0"/>
          <w:bCs w:val="0"/>
          <w:sz w:val="24"/>
          <w:szCs w:val="24"/>
        </w:rPr>
      </w:pPr>
      <w:r w:rsidRPr="007C7C14">
        <w:rPr>
          <w:rFonts w:hint="cs"/>
          <w:b w:val="0"/>
          <w:bCs w:val="0"/>
          <w:sz w:val="24"/>
          <w:szCs w:val="24"/>
          <w:rtl/>
        </w:rPr>
        <w:t>תוספות</w:t>
      </w:r>
      <w:r w:rsidRPr="007C7C14">
        <w:rPr>
          <w:b w:val="0"/>
          <w:bCs w:val="0"/>
          <w:sz w:val="24"/>
          <w:szCs w:val="24"/>
        </w:rPr>
        <w:t xml:space="preserve"> offers an alternate explanation:</w:t>
      </w:r>
    </w:p>
    <w:p w:rsidR="00A1297D" w:rsidRPr="007C7C14" w:rsidRDefault="00677FFB" w:rsidP="00A1297D">
      <w:pPr>
        <w:bidi/>
        <w:rPr>
          <w:rFonts w:cs="David"/>
        </w:rPr>
      </w:pPr>
      <w:r w:rsidRPr="007C7C14">
        <w:rPr>
          <w:rFonts w:cs="David"/>
          <w:rtl/>
        </w:rPr>
        <w:t xml:space="preserve">אלא בדאיכא עדים איירי </w:t>
      </w:r>
      <w:r w:rsidR="005D439E">
        <w:rPr>
          <w:rFonts w:cs="David" w:hint="cs"/>
          <w:rtl/>
        </w:rPr>
        <w:t>-</w:t>
      </w:r>
    </w:p>
    <w:p w:rsidR="00B51704" w:rsidRPr="007C7C14" w:rsidRDefault="00B51704" w:rsidP="00B05DFA">
      <w:pPr>
        <w:rPr>
          <w:b w:val="0"/>
          <w:bCs w:val="0"/>
          <w:sz w:val="24"/>
          <w:szCs w:val="24"/>
        </w:rPr>
      </w:pPr>
      <w:r>
        <w:t xml:space="preserve">Rather </w:t>
      </w:r>
      <w:r>
        <w:rPr>
          <w:b w:val="0"/>
          <w:bCs w:val="0"/>
        </w:rPr>
        <w:t xml:space="preserve">case #1 is </w:t>
      </w:r>
      <w:r>
        <w:t xml:space="preserve">where there are </w:t>
      </w:r>
      <w:r>
        <w:rPr>
          <w:rFonts w:hint="cs"/>
          <w:rtl/>
        </w:rPr>
        <w:t>עדים</w:t>
      </w:r>
      <w:r>
        <w:rPr>
          <w:rFonts w:hint="cs"/>
          <w:b w:val="0"/>
          <w:bCs w:val="0"/>
          <w:rtl/>
        </w:rPr>
        <w:t xml:space="preserve"> שנשבית</w:t>
      </w:r>
      <w:r>
        <w:rPr>
          <w:b w:val="0"/>
          <w:bCs w:val="0"/>
        </w:rPr>
        <w:t xml:space="preserve">, </w:t>
      </w:r>
      <w:r w:rsidRPr="007C7C14">
        <w:rPr>
          <w:b w:val="0"/>
          <w:bCs w:val="0"/>
          <w:sz w:val="24"/>
          <w:szCs w:val="24"/>
        </w:rPr>
        <w:t>and regarding the question</w:t>
      </w:r>
      <w:r w:rsidRPr="007C7C14">
        <w:rPr>
          <w:rStyle w:val="FootnoteReference"/>
          <w:b w:val="0"/>
          <w:bCs w:val="0"/>
          <w:sz w:val="24"/>
          <w:szCs w:val="24"/>
        </w:rPr>
        <w:footnoteReference w:id="8"/>
      </w:r>
      <w:r w:rsidRPr="007C7C14">
        <w:rPr>
          <w:b w:val="0"/>
          <w:bCs w:val="0"/>
          <w:sz w:val="24"/>
          <w:szCs w:val="24"/>
        </w:rPr>
        <w:t xml:space="preserve"> that seemingly we know #4 from case #</w:t>
      </w:r>
      <w:r w:rsidR="00B05DFA" w:rsidRPr="007C7C14">
        <w:rPr>
          <w:b w:val="0"/>
          <w:bCs w:val="0"/>
          <w:sz w:val="24"/>
          <w:szCs w:val="24"/>
        </w:rPr>
        <w:t>1</w:t>
      </w:r>
      <w:r w:rsidRPr="007C7C14">
        <w:rPr>
          <w:b w:val="0"/>
          <w:bCs w:val="0"/>
          <w:sz w:val="24"/>
          <w:szCs w:val="24"/>
        </w:rPr>
        <w:t xml:space="preserve"> -</w:t>
      </w:r>
    </w:p>
    <w:p w:rsidR="00A1297D" w:rsidRPr="007C7C14" w:rsidRDefault="00677FFB" w:rsidP="00A1297D">
      <w:pPr>
        <w:bidi/>
        <w:rPr>
          <w:rFonts w:cs="David"/>
        </w:rPr>
      </w:pPr>
      <w:r w:rsidRPr="007C7C14">
        <w:rPr>
          <w:rFonts w:cs="David"/>
          <w:rtl/>
        </w:rPr>
        <w:t>ומ</w:t>
      </w:r>
      <w:r w:rsidR="00A1297D" w:rsidRPr="007C7C14">
        <w:rPr>
          <w:rFonts w:cs="David" w:hint="cs"/>
          <w:rtl/>
        </w:rPr>
        <w:t xml:space="preserve">כל </w:t>
      </w:r>
      <w:r w:rsidRPr="007C7C14">
        <w:rPr>
          <w:rFonts w:cs="David"/>
          <w:rtl/>
        </w:rPr>
        <w:t>מ</w:t>
      </w:r>
      <w:r w:rsidR="00A1297D" w:rsidRPr="007C7C14">
        <w:rPr>
          <w:rFonts w:cs="David" w:hint="cs"/>
          <w:rtl/>
        </w:rPr>
        <w:t>קום</w:t>
      </w:r>
      <w:r w:rsidRPr="007C7C14">
        <w:rPr>
          <w:rFonts w:cs="David"/>
          <w:rtl/>
        </w:rPr>
        <w:t xml:space="preserve"> איצטריך האי סיפא לאשמועינן דנאמנת אחברתה </w:t>
      </w:r>
      <w:r w:rsidR="005D439E">
        <w:rPr>
          <w:rFonts w:cs="David" w:hint="cs"/>
          <w:rtl/>
        </w:rPr>
        <w:t>-</w:t>
      </w:r>
    </w:p>
    <w:p w:rsidR="00700227" w:rsidRPr="007C7C14" w:rsidRDefault="00700227" w:rsidP="00700227">
      <w:pPr>
        <w:rPr>
          <w:b w:val="0"/>
          <w:bCs w:val="0"/>
          <w:sz w:val="24"/>
          <w:szCs w:val="24"/>
        </w:rPr>
      </w:pPr>
      <w:r>
        <w:t xml:space="preserve">But nevertheless this </w:t>
      </w:r>
      <w:r>
        <w:rPr>
          <w:rFonts w:hint="cs"/>
          <w:rtl/>
        </w:rPr>
        <w:t>סיפא</w:t>
      </w:r>
      <w:r>
        <w:t xml:space="preserve"> </w:t>
      </w:r>
      <w:r>
        <w:rPr>
          <w:b w:val="0"/>
          <w:bCs w:val="0"/>
        </w:rPr>
        <w:t xml:space="preserve">(#4) </w:t>
      </w:r>
      <w:r>
        <w:t xml:space="preserve">is necessary to teach us that she is believed regarding her friend </w:t>
      </w:r>
      <w:r w:rsidRPr="007C7C14">
        <w:rPr>
          <w:b w:val="0"/>
          <w:bCs w:val="0"/>
          <w:sz w:val="24"/>
          <w:szCs w:val="24"/>
        </w:rPr>
        <w:t xml:space="preserve">that she is </w:t>
      </w:r>
      <w:r w:rsidRPr="007C7C14">
        <w:rPr>
          <w:rFonts w:hint="cs"/>
          <w:b w:val="0"/>
          <w:bCs w:val="0"/>
          <w:sz w:val="24"/>
          <w:szCs w:val="24"/>
          <w:rtl/>
        </w:rPr>
        <w:t>טהורה</w:t>
      </w:r>
      <w:r w:rsidRPr="007C7C14">
        <w:rPr>
          <w:b w:val="0"/>
          <w:bCs w:val="0"/>
          <w:sz w:val="24"/>
          <w:szCs w:val="24"/>
        </w:rPr>
        <w:t xml:space="preserve"> -</w:t>
      </w:r>
    </w:p>
    <w:p w:rsidR="00677FFB" w:rsidRPr="007C7C14" w:rsidRDefault="00677FFB" w:rsidP="00700227">
      <w:pPr>
        <w:bidi/>
        <w:rPr>
          <w:rFonts w:cs="David"/>
        </w:rPr>
      </w:pPr>
      <w:r w:rsidRPr="007C7C14">
        <w:rPr>
          <w:rFonts w:cs="David"/>
          <w:rtl/>
        </w:rPr>
        <w:t>וא</w:t>
      </w:r>
      <w:r w:rsidR="00A1297D" w:rsidRPr="007C7C14">
        <w:rPr>
          <w:rFonts w:cs="David" w:hint="cs"/>
          <w:rtl/>
        </w:rPr>
        <w:t xml:space="preserve">ף </w:t>
      </w:r>
      <w:r w:rsidRPr="007C7C14">
        <w:rPr>
          <w:rFonts w:cs="David"/>
          <w:rtl/>
        </w:rPr>
        <w:t>ע</w:t>
      </w:r>
      <w:r w:rsidR="00A1297D" w:rsidRPr="007C7C14">
        <w:rPr>
          <w:rFonts w:cs="David" w:hint="cs"/>
          <w:rtl/>
        </w:rPr>
        <w:t xml:space="preserve">ל </w:t>
      </w:r>
      <w:r w:rsidRPr="007C7C14">
        <w:rPr>
          <w:rFonts w:cs="David"/>
          <w:rtl/>
        </w:rPr>
        <w:t>ג</w:t>
      </w:r>
      <w:r w:rsidR="00A1297D" w:rsidRPr="007C7C14">
        <w:rPr>
          <w:rFonts w:cs="David" w:hint="cs"/>
          <w:rtl/>
        </w:rPr>
        <w:t>ב</w:t>
      </w:r>
      <w:r w:rsidRPr="007C7C14">
        <w:rPr>
          <w:rFonts w:cs="David"/>
          <w:rtl/>
        </w:rPr>
        <w:t xml:space="preserve"> דלא פסלה נפשה</w:t>
      </w:r>
      <w:r w:rsidR="00700227" w:rsidRPr="007C7C14">
        <w:rPr>
          <w:rStyle w:val="FootnoteReference"/>
          <w:rFonts w:cs="David"/>
          <w:rtl/>
        </w:rPr>
        <w:footnoteReference w:id="9"/>
      </w:r>
      <w:r w:rsidRPr="007C7C14">
        <w:rPr>
          <w:rFonts w:cs="David"/>
          <w:rtl/>
        </w:rPr>
        <w:t xml:space="preserve"> והיה לנו לחוש לגומלים</w:t>
      </w:r>
      <w:r w:rsidR="00700227" w:rsidRPr="007C7C14">
        <w:rPr>
          <w:rStyle w:val="FootnoteReference"/>
          <w:rFonts w:cs="David"/>
          <w:rtl/>
        </w:rPr>
        <w:footnoteReference w:id="10"/>
      </w:r>
      <w:r w:rsidRPr="007C7C14">
        <w:rPr>
          <w:rFonts w:cs="David"/>
          <w:rtl/>
        </w:rPr>
        <w:t xml:space="preserve"> אפילו הכי מהימנא</w:t>
      </w:r>
      <w:r w:rsidRPr="007C7C14">
        <w:rPr>
          <w:rFonts w:cs="David"/>
        </w:rPr>
        <w:t xml:space="preserve"> :</w:t>
      </w:r>
    </w:p>
    <w:p w:rsidR="00700227" w:rsidRPr="007C7C14" w:rsidRDefault="00700227" w:rsidP="00700227">
      <w:pPr>
        <w:rPr>
          <w:b w:val="0"/>
          <w:bCs w:val="0"/>
          <w:sz w:val="24"/>
          <w:szCs w:val="24"/>
        </w:rPr>
      </w:pPr>
      <w:r>
        <w:t xml:space="preserve">And even though she did not disqualify herself </w:t>
      </w:r>
      <w:r>
        <w:rPr>
          <w:b w:val="0"/>
          <w:bCs w:val="0"/>
        </w:rPr>
        <w:t xml:space="preserve">(as in #1 where she said </w:t>
      </w:r>
      <w:r>
        <w:rPr>
          <w:rFonts w:hint="cs"/>
          <w:b w:val="0"/>
          <w:bCs w:val="0"/>
          <w:rtl/>
        </w:rPr>
        <w:t>אני טמאה וחברתי טהורה</w:t>
      </w:r>
      <w:r>
        <w:rPr>
          <w:b w:val="0"/>
          <w:bCs w:val="0"/>
        </w:rPr>
        <w:t xml:space="preserve">, but rather she said </w:t>
      </w:r>
      <w:r>
        <w:rPr>
          <w:rFonts w:hint="cs"/>
          <w:b w:val="0"/>
          <w:bCs w:val="0"/>
          <w:rtl/>
        </w:rPr>
        <w:t>אני וחברתי טהורה</w:t>
      </w:r>
      <w:r>
        <w:rPr>
          <w:b w:val="0"/>
          <w:bCs w:val="0"/>
        </w:rPr>
        <w:t xml:space="preserve">), </w:t>
      </w:r>
      <w:r>
        <w:t xml:space="preserve">so we should be concerned for </w:t>
      </w:r>
      <w:r>
        <w:rPr>
          <w:rFonts w:hint="cs"/>
          <w:rtl/>
        </w:rPr>
        <w:t>גומלים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therefore teaches us </w:t>
      </w:r>
      <w:r>
        <w:t xml:space="preserve">that nevertheless she is believed </w:t>
      </w:r>
      <w:r w:rsidRPr="007C7C14">
        <w:rPr>
          <w:b w:val="0"/>
          <w:bCs w:val="0"/>
          <w:sz w:val="24"/>
          <w:szCs w:val="24"/>
        </w:rPr>
        <w:t xml:space="preserve">and we are not concerned for </w:t>
      </w:r>
      <w:r w:rsidRPr="007C7C14">
        <w:rPr>
          <w:rFonts w:hint="cs"/>
          <w:b w:val="0"/>
          <w:bCs w:val="0"/>
          <w:sz w:val="24"/>
          <w:szCs w:val="24"/>
          <w:rtl/>
        </w:rPr>
        <w:t>גומלים</w:t>
      </w:r>
      <w:r w:rsidRPr="007C7C14">
        <w:rPr>
          <w:b w:val="0"/>
          <w:bCs w:val="0"/>
          <w:sz w:val="24"/>
          <w:szCs w:val="24"/>
        </w:rPr>
        <w:t>.</w:t>
      </w:r>
      <w:r w:rsidR="00767D96" w:rsidRPr="007C7C14">
        <w:rPr>
          <w:rStyle w:val="FootnoteReference"/>
          <w:b w:val="0"/>
          <w:bCs w:val="0"/>
          <w:sz w:val="24"/>
          <w:szCs w:val="24"/>
        </w:rPr>
        <w:footnoteReference w:id="11"/>
      </w:r>
    </w:p>
    <w:p w:rsidR="002F1F26" w:rsidRDefault="002F1F26" w:rsidP="002F1F26">
      <w:pPr>
        <w:bidi/>
        <w:rPr>
          <w:sz w:val="26"/>
          <w:szCs w:val="26"/>
          <w:rtl/>
        </w:rPr>
      </w:pPr>
      <w:r>
        <w:rPr>
          <w:rFonts w:hint="cs"/>
          <w:b w:val="0"/>
          <w:bCs w:val="0"/>
          <w:sz w:val="26"/>
          <w:szCs w:val="26"/>
          <w:rtl/>
        </w:rPr>
        <w:lastRenderedPageBreak/>
        <w:t>[</w:t>
      </w:r>
      <w:r w:rsidRPr="00B05DFA">
        <w:rPr>
          <w:rFonts w:cs="David" w:hint="cs"/>
          <w:i/>
          <w:iCs/>
          <w:sz w:val="26"/>
          <w:szCs w:val="26"/>
          <w:rtl/>
        </w:rPr>
        <w:t>והיינו שינויא דלקמן דלא פסלה נפשה והוה מצי למיפרך השתא ולשנויי, תוספות ישנים</w:t>
      </w:r>
      <w:r>
        <w:rPr>
          <w:rFonts w:hint="cs"/>
          <w:sz w:val="26"/>
          <w:szCs w:val="26"/>
          <w:rtl/>
        </w:rPr>
        <w:t>.]</w:t>
      </w:r>
    </w:p>
    <w:p w:rsidR="001C6357" w:rsidRPr="002F1F26" w:rsidRDefault="001C6357" w:rsidP="001C6357">
      <w:pPr>
        <w:rPr>
          <w:sz w:val="26"/>
          <w:szCs w:val="26"/>
        </w:rPr>
      </w:pPr>
      <w:r>
        <w:rPr>
          <w:sz w:val="26"/>
          <w:szCs w:val="26"/>
        </w:rPr>
        <w:t>[</w:t>
      </w:r>
      <w:r w:rsidRPr="00960683">
        <w:rPr>
          <w:i/>
          <w:iCs/>
          <w:sz w:val="26"/>
          <w:szCs w:val="26"/>
        </w:rPr>
        <w:t>And this is the answer</w:t>
      </w:r>
      <w:r>
        <w:rPr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which the </w:t>
      </w:r>
      <w:r>
        <w:rPr>
          <w:rFonts w:hint="cs"/>
          <w:b w:val="0"/>
          <w:bCs w:val="0"/>
          <w:sz w:val="26"/>
          <w:szCs w:val="26"/>
          <w:rtl/>
        </w:rPr>
        <w:t>גמרא</w:t>
      </w:r>
      <w:r>
        <w:rPr>
          <w:b w:val="0"/>
          <w:bCs w:val="0"/>
          <w:sz w:val="26"/>
          <w:szCs w:val="26"/>
        </w:rPr>
        <w:t xml:space="preserve"> states </w:t>
      </w:r>
      <w:r w:rsidRPr="00960683">
        <w:rPr>
          <w:i/>
          <w:iCs/>
          <w:sz w:val="26"/>
          <w:szCs w:val="26"/>
        </w:rPr>
        <w:t>later</w:t>
      </w:r>
      <w:r w:rsidR="00E52342">
        <w:rPr>
          <w:i/>
          <w:iCs/>
          <w:sz w:val="26"/>
          <w:szCs w:val="26"/>
        </w:rPr>
        <w:t>;</w:t>
      </w:r>
      <w:bookmarkStart w:id="0" w:name="_GoBack"/>
      <w:bookmarkEnd w:id="0"/>
      <w:r w:rsidRPr="00960683">
        <w:rPr>
          <w:i/>
          <w:iCs/>
          <w:sz w:val="26"/>
          <w:szCs w:val="26"/>
        </w:rPr>
        <w:t xml:space="preserve"> because she did not invalidate herself,</w:t>
      </w:r>
      <w:r>
        <w:rPr>
          <w:sz w:val="26"/>
          <w:szCs w:val="26"/>
        </w:rPr>
        <w:t xml:space="preserve"> and </w:t>
      </w:r>
      <w:r>
        <w:rPr>
          <w:b w:val="0"/>
          <w:bCs w:val="0"/>
          <w:sz w:val="26"/>
          <w:szCs w:val="26"/>
        </w:rPr>
        <w:t xml:space="preserve">the </w:t>
      </w:r>
      <w:r>
        <w:rPr>
          <w:rFonts w:hint="cs"/>
          <w:b w:val="0"/>
          <w:bCs w:val="0"/>
          <w:sz w:val="26"/>
          <w:szCs w:val="26"/>
          <w:rtl/>
        </w:rPr>
        <w:t>גמרא</w:t>
      </w:r>
      <w:r>
        <w:rPr>
          <w:b w:val="0"/>
          <w:bCs w:val="0"/>
          <w:sz w:val="26"/>
          <w:szCs w:val="26"/>
        </w:rPr>
        <w:t xml:space="preserve"> </w:t>
      </w:r>
      <w:r w:rsidRPr="00960683">
        <w:rPr>
          <w:i/>
          <w:iCs/>
          <w:sz w:val="26"/>
          <w:szCs w:val="26"/>
        </w:rPr>
        <w:t>could have asked now</w:t>
      </w:r>
      <w:r>
        <w:rPr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this question on </w:t>
      </w:r>
      <w:r>
        <w:rPr>
          <w:rFonts w:hint="cs"/>
          <w:b w:val="0"/>
          <w:bCs w:val="0"/>
          <w:sz w:val="26"/>
          <w:szCs w:val="26"/>
          <w:rtl/>
        </w:rPr>
        <w:t>אביי</w:t>
      </w:r>
      <w:r>
        <w:rPr>
          <w:b w:val="0"/>
          <w:bCs w:val="0"/>
          <w:sz w:val="26"/>
          <w:szCs w:val="26"/>
        </w:rPr>
        <w:t xml:space="preserve"> </w:t>
      </w:r>
      <w:r w:rsidRPr="00960683">
        <w:rPr>
          <w:i/>
          <w:iCs/>
          <w:sz w:val="26"/>
          <w:szCs w:val="26"/>
        </w:rPr>
        <w:t>and answer it</w:t>
      </w:r>
      <w:r>
        <w:rPr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as </w:t>
      </w:r>
      <w:r>
        <w:rPr>
          <w:rFonts w:hint="cs"/>
          <w:b w:val="0"/>
          <w:bCs w:val="0"/>
          <w:sz w:val="26"/>
          <w:szCs w:val="26"/>
          <w:rtl/>
        </w:rPr>
        <w:t>תוספות</w:t>
      </w:r>
      <w:r>
        <w:rPr>
          <w:b w:val="0"/>
          <w:bCs w:val="0"/>
          <w:sz w:val="26"/>
          <w:szCs w:val="26"/>
        </w:rPr>
        <w:t xml:space="preserve"> and the </w:t>
      </w:r>
      <w:r>
        <w:rPr>
          <w:rFonts w:hint="cs"/>
          <w:b w:val="0"/>
          <w:bCs w:val="0"/>
          <w:sz w:val="26"/>
          <w:szCs w:val="26"/>
          <w:rtl/>
        </w:rPr>
        <w:t>גמרא</w:t>
      </w:r>
      <w:r>
        <w:rPr>
          <w:b w:val="0"/>
          <w:bCs w:val="0"/>
          <w:sz w:val="26"/>
          <w:szCs w:val="26"/>
        </w:rPr>
        <w:t xml:space="preserve"> both say. </w:t>
      </w:r>
      <w:r w:rsidRPr="00960683">
        <w:rPr>
          <w:rFonts w:hint="cs"/>
          <w:i/>
          <w:iCs/>
          <w:sz w:val="26"/>
          <w:szCs w:val="26"/>
          <w:rtl/>
        </w:rPr>
        <w:t>ת"י</w:t>
      </w:r>
      <w:r>
        <w:rPr>
          <w:sz w:val="26"/>
          <w:szCs w:val="26"/>
        </w:rPr>
        <w:t>]</w:t>
      </w:r>
      <w:r>
        <w:rPr>
          <w:b w:val="0"/>
          <w:bCs w:val="0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:rsidR="003D4453" w:rsidRPr="007C7C14" w:rsidRDefault="003D4453">
      <w:pPr>
        <w:rPr>
          <w:sz w:val="24"/>
          <w:szCs w:val="24"/>
        </w:rPr>
      </w:pPr>
    </w:p>
    <w:p w:rsidR="00A1297D" w:rsidRPr="00A1297D" w:rsidRDefault="00A1297D">
      <w:pPr>
        <w:rPr>
          <w:rFonts w:ascii="Copperplate Gothic Bold" w:hAnsi="Copperplate Gothic Bold"/>
          <w:b w:val="0"/>
          <w:bCs w:val="0"/>
          <w:u w:val="double"/>
        </w:rPr>
      </w:pPr>
      <w:r w:rsidRPr="00A1297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1297D" w:rsidRDefault="001F0035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(even the </w:t>
      </w:r>
      <w:r>
        <w:rPr>
          <w:rFonts w:hint="cs"/>
          <w:b w:val="0"/>
          <w:bCs w:val="0"/>
          <w:rtl/>
        </w:rPr>
        <w:t>מקשן</w:t>
      </w:r>
      <w:r>
        <w:rPr>
          <w:b w:val="0"/>
          <w:bCs w:val="0"/>
        </w:rPr>
        <w:t xml:space="preserve"> understood that) all four cases 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are necessary. The </w:t>
      </w:r>
      <w:r>
        <w:rPr>
          <w:rFonts w:hint="cs"/>
          <w:b w:val="0"/>
          <w:bCs w:val="0"/>
          <w:rtl/>
        </w:rPr>
        <w:t>רישא דרישא</w:t>
      </w:r>
      <w:r>
        <w:rPr>
          <w:b w:val="0"/>
          <w:bCs w:val="0"/>
        </w:rPr>
        <w:t xml:space="preserve"> is in a case where </w:t>
      </w:r>
      <w:r>
        <w:rPr>
          <w:rFonts w:hint="cs"/>
          <w:b w:val="0"/>
          <w:bCs w:val="0"/>
          <w:rtl/>
        </w:rPr>
        <w:t>איכא עדים</w:t>
      </w:r>
      <w:r>
        <w:rPr>
          <w:b w:val="0"/>
          <w:bCs w:val="0"/>
        </w:rPr>
        <w:t>.</w:t>
      </w:r>
    </w:p>
    <w:p w:rsidR="00A1297D" w:rsidRPr="007C7C14" w:rsidRDefault="00A1297D">
      <w:pPr>
        <w:rPr>
          <w:b w:val="0"/>
          <w:bCs w:val="0"/>
          <w:sz w:val="24"/>
          <w:szCs w:val="24"/>
        </w:rPr>
      </w:pPr>
    </w:p>
    <w:p w:rsidR="00A1297D" w:rsidRPr="00A1297D" w:rsidRDefault="00A1297D">
      <w:pPr>
        <w:rPr>
          <w:rFonts w:ascii="Copperplate Gothic Bold" w:hAnsi="Copperplate Gothic Bold"/>
          <w:b w:val="0"/>
          <w:bCs w:val="0"/>
          <w:u w:val="double"/>
        </w:rPr>
      </w:pPr>
      <w:r w:rsidRPr="00A1297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1297D" w:rsidRPr="00A1297D" w:rsidRDefault="003C6886" w:rsidP="002649E8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if #1 is in a case where </w:t>
      </w:r>
      <w:r>
        <w:rPr>
          <w:rFonts w:hint="cs"/>
          <w:b w:val="0"/>
          <w:bCs w:val="0"/>
          <w:rtl/>
        </w:rPr>
        <w:t>ליכא עדים</w:t>
      </w:r>
      <w:r>
        <w:rPr>
          <w:b w:val="0"/>
          <w:bCs w:val="0"/>
        </w:rPr>
        <w:t xml:space="preserve"> then it is the same as #3.</w:t>
      </w:r>
      <w:r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Seemingly there would be the same difficulty if #1 is in a case where </w:t>
      </w:r>
      <w:r w:rsidR="002649E8">
        <w:rPr>
          <w:rFonts w:hint="cs"/>
          <w:b w:val="0"/>
          <w:bCs w:val="0"/>
          <w:rtl/>
        </w:rPr>
        <w:t>א</w:t>
      </w:r>
      <w:r>
        <w:rPr>
          <w:rFonts w:hint="cs"/>
          <w:b w:val="0"/>
          <w:bCs w:val="0"/>
          <w:rtl/>
        </w:rPr>
        <w:t>יכא עדים</w:t>
      </w:r>
      <w:r>
        <w:rPr>
          <w:b w:val="0"/>
          <w:bCs w:val="0"/>
        </w:rPr>
        <w:t xml:space="preserve">, for then </w:t>
      </w:r>
      <w:r w:rsidR="002649E8">
        <w:rPr>
          <w:b w:val="0"/>
          <w:bCs w:val="0"/>
        </w:rPr>
        <w:t>#1</w:t>
      </w:r>
      <w:r>
        <w:rPr>
          <w:b w:val="0"/>
          <w:bCs w:val="0"/>
        </w:rPr>
        <w:t xml:space="preserve"> is the same as #4.</w:t>
      </w:r>
      <w:r w:rsidR="002649E8">
        <w:rPr>
          <w:rStyle w:val="FootnoteReference"/>
          <w:b w:val="0"/>
          <w:bCs w:val="0"/>
        </w:rPr>
        <w:footnoteReference w:id="13"/>
      </w:r>
      <w:r>
        <w:rPr>
          <w:b w:val="0"/>
          <w:bCs w:val="0"/>
        </w:rPr>
        <w:t xml:space="preserve"> We would seemingly resolve this question (on #1&amp;#4) by saying </w:t>
      </w:r>
      <w:r>
        <w:rPr>
          <w:rFonts w:hint="cs"/>
          <w:b w:val="0"/>
          <w:bCs w:val="0"/>
          <w:rtl/>
        </w:rPr>
        <w:t>לא זו אף זו</w:t>
      </w:r>
      <w:r w:rsidR="007C7C14">
        <w:rPr>
          <w:b w:val="0"/>
          <w:bCs w:val="0"/>
        </w:rPr>
        <w:t>;</w:t>
      </w:r>
      <w:r>
        <w:rPr>
          <w:b w:val="0"/>
          <w:bCs w:val="0"/>
        </w:rPr>
        <w:t xml:space="preserve"> not only is she believed in #1 (where there is no </w:t>
      </w:r>
      <w:r>
        <w:rPr>
          <w:rFonts w:hint="cs"/>
          <w:b w:val="0"/>
          <w:bCs w:val="0"/>
          <w:rtl/>
        </w:rPr>
        <w:t>חשש גומלים</w:t>
      </w:r>
      <w:r>
        <w:rPr>
          <w:b w:val="0"/>
          <w:bCs w:val="0"/>
        </w:rPr>
        <w:t xml:space="preserve">) but even in #4 (where there is a </w:t>
      </w:r>
      <w:r>
        <w:rPr>
          <w:rFonts w:hint="cs"/>
          <w:b w:val="0"/>
          <w:bCs w:val="0"/>
          <w:rtl/>
        </w:rPr>
        <w:t>חשש גומלים</w:t>
      </w:r>
      <w:r>
        <w:rPr>
          <w:b w:val="0"/>
          <w:bCs w:val="0"/>
        </w:rPr>
        <w:t>). The same answer can apply here (on #1&amp;#3)</w:t>
      </w:r>
      <w:r w:rsidR="00024733">
        <w:rPr>
          <w:b w:val="0"/>
          <w:bCs w:val="0"/>
        </w:rPr>
        <w:t>,</w:t>
      </w:r>
      <w:r>
        <w:rPr>
          <w:b w:val="0"/>
          <w:bCs w:val="0"/>
        </w:rPr>
        <w:t xml:space="preserve"> not only is </w:t>
      </w:r>
      <w:r>
        <w:rPr>
          <w:rFonts w:hint="cs"/>
          <w:b w:val="0"/>
          <w:bCs w:val="0"/>
          <w:rtl/>
        </w:rPr>
        <w:t>חברתה טהורה</w:t>
      </w:r>
      <w:r>
        <w:rPr>
          <w:b w:val="0"/>
          <w:bCs w:val="0"/>
        </w:rPr>
        <w:t xml:space="preserve"> if she said </w:t>
      </w:r>
      <w:r>
        <w:rPr>
          <w:rFonts w:hint="cs"/>
          <w:b w:val="0"/>
          <w:bCs w:val="0"/>
          <w:rtl/>
        </w:rPr>
        <w:t>וחברתי טהורה</w:t>
      </w:r>
      <w:r>
        <w:rPr>
          <w:b w:val="0"/>
          <w:bCs w:val="0"/>
        </w:rPr>
        <w:t xml:space="preserve"> (#1) but </w:t>
      </w:r>
      <w:r>
        <w:rPr>
          <w:rFonts w:hint="cs"/>
          <w:b w:val="0"/>
          <w:bCs w:val="0"/>
          <w:rtl/>
        </w:rPr>
        <w:t>חברתה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טהורה</w:t>
      </w:r>
      <w:r>
        <w:rPr>
          <w:b w:val="0"/>
          <w:bCs w:val="0"/>
        </w:rPr>
        <w:t xml:space="preserve"> even if she said </w:t>
      </w:r>
      <w:r>
        <w:rPr>
          <w:rFonts w:hint="cs"/>
          <w:b w:val="0"/>
          <w:bCs w:val="0"/>
          <w:rtl/>
        </w:rPr>
        <w:t>וחברתי טמאה</w:t>
      </w:r>
      <w:r>
        <w:rPr>
          <w:b w:val="0"/>
          <w:bCs w:val="0"/>
        </w:rPr>
        <w:t xml:space="preserve"> (#3); what is </w:t>
      </w:r>
      <w:r>
        <w:rPr>
          <w:rFonts w:hint="cs"/>
          <w:b w:val="0"/>
          <w:bCs w:val="0"/>
          <w:rtl/>
        </w:rPr>
        <w:t>תוספות</w:t>
      </w:r>
      <w:r w:rsidR="002649E8">
        <w:rPr>
          <w:b w:val="0"/>
          <w:bCs w:val="0"/>
        </w:rPr>
        <w:t xml:space="preserve"> question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14"/>
      </w:r>
    </w:p>
    <w:sectPr w:rsidR="00A1297D" w:rsidRPr="00A129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65" w:rsidRDefault="002D3B65" w:rsidP="00677FFB">
      <w:pPr>
        <w:spacing w:line="240" w:lineRule="auto"/>
      </w:pPr>
      <w:r>
        <w:separator/>
      </w:r>
    </w:p>
  </w:endnote>
  <w:endnote w:type="continuationSeparator" w:id="0">
    <w:p w:rsidR="002D3B65" w:rsidRDefault="002D3B65" w:rsidP="00677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304535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F0035" w:rsidRDefault="001F0035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A1297D">
          <w:rPr>
            <w:b w:val="0"/>
            <w:bCs w:val="0"/>
            <w:sz w:val="20"/>
            <w:szCs w:val="20"/>
          </w:rPr>
          <w:fldChar w:fldCharType="begin"/>
        </w:r>
        <w:r w:rsidRPr="00A1297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1297D">
          <w:rPr>
            <w:b w:val="0"/>
            <w:bCs w:val="0"/>
            <w:sz w:val="20"/>
            <w:szCs w:val="20"/>
          </w:rPr>
          <w:fldChar w:fldCharType="separate"/>
        </w:r>
        <w:r w:rsidR="00E52342">
          <w:rPr>
            <w:b w:val="0"/>
            <w:bCs w:val="0"/>
            <w:noProof/>
            <w:sz w:val="20"/>
            <w:szCs w:val="20"/>
          </w:rPr>
          <w:t>2</w:t>
        </w:r>
        <w:r w:rsidRPr="00A1297D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1F0035" w:rsidRPr="00A1297D" w:rsidRDefault="001F003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1F0035" w:rsidRDefault="001F0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65" w:rsidRDefault="002D3B65" w:rsidP="00677FFB">
      <w:pPr>
        <w:spacing w:line="240" w:lineRule="auto"/>
      </w:pPr>
      <w:r>
        <w:separator/>
      </w:r>
    </w:p>
  </w:footnote>
  <w:footnote w:type="continuationSeparator" w:id="0">
    <w:p w:rsidR="002D3B65" w:rsidRDefault="002D3B65" w:rsidP="00677FFB">
      <w:pPr>
        <w:spacing w:line="240" w:lineRule="auto"/>
      </w:pPr>
      <w:r>
        <w:continuationSeparator/>
      </w:r>
    </w:p>
  </w:footnote>
  <w:footnote w:id="1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</w:t>
      </w:r>
      <w:r w:rsidRPr="001F0035">
        <w:rPr>
          <w:rFonts w:hint="cs"/>
          <w:b w:val="0"/>
          <w:bCs w:val="0"/>
          <w:rtl/>
        </w:rPr>
        <w:t>תוספות</w:t>
      </w:r>
      <w:r w:rsidRPr="001F0035">
        <w:rPr>
          <w:b w:val="0"/>
          <w:bCs w:val="0"/>
        </w:rPr>
        <w:t xml:space="preserve"> will later alter this that it is (also) in a case where </w:t>
      </w:r>
      <w:r w:rsidRPr="001F0035">
        <w:rPr>
          <w:rFonts w:hint="cs"/>
          <w:b w:val="0"/>
          <w:bCs w:val="0"/>
          <w:rtl/>
        </w:rPr>
        <w:t>איכא עדים</w:t>
      </w:r>
      <w:r w:rsidRPr="001F0035">
        <w:rPr>
          <w:b w:val="0"/>
          <w:bCs w:val="0"/>
        </w:rPr>
        <w:t>.</w:t>
      </w:r>
    </w:p>
  </w:footnote>
  <w:footnote w:id="2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According to </w:t>
      </w:r>
      <w:r w:rsidRPr="001F0035">
        <w:rPr>
          <w:rFonts w:hint="cs"/>
          <w:b w:val="0"/>
          <w:bCs w:val="0"/>
          <w:rtl/>
        </w:rPr>
        <w:t>רב פפא</w:t>
      </w:r>
      <w:r w:rsidRPr="001F0035">
        <w:rPr>
          <w:b w:val="0"/>
          <w:bCs w:val="0"/>
        </w:rPr>
        <w:t xml:space="preserve"> the </w:t>
      </w:r>
      <w:r w:rsidRPr="001F0035">
        <w:rPr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>.</w:t>
      </w:r>
    </w:p>
  </w:footnote>
  <w:footnote w:id="3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In case #3 we know that she is </w:t>
      </w:r>
      <w:r w:rsidRPr="001F0035">
        <w:rPr>
          <w:rFonts w:hint="cs"/>
          <w:b w:val="0"/>
          <w:bCs w:val="0"/>
          <w:rtl/>
        </w:rPr>
        <w:t>טמאה</w:t>
      </w:r>
      <w:r w:rsidRPr="001F0035">
        <w:rPr>
          <w:b w:val="0"/>
          <w:bCs w:val="0"/>
        </w:rPr>
        <w:t xml:space="preserve"> (since she admitted that she is </w:t>
      </w:r>
      <w:r w:rsidRPr="001F0035">
        <w:rPr>
          <w:rFonts w:hint="cs"/>
          <w:b w:val="0"/>
          <w:bCs w:val="0"/>
          <w:rtl/>
        </w:rPr>
        <w:t>טמאה</w:t>
      </w:r>
      <w:r w:rsidRPr="001F0035">
        <w:rPr>
          <w:b w:val="0"/>
          <w:bCs w:val="0"/>
        </w:rPr>
        <w:t xml:space="preserve"> as in case #1). We know that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 from case #2.  In case #4 we know that she is </w:t>
      </w:r>
      <w:r w:rsidRPr="001F0035">
        <w:rPr>
          <w:rFonts w:hint="cs"/>
          <w:b w:val="0"/>
          <w:bCs w:val="0"/>
          <w:rtl/>
        </w:rPr>
        <w:t>טמאה</w:t>
      </w:r>
      <w:r w:rsidRPr="001F0035">
        <w:rPr>
          <w:b w:val="0"/>
          <w:bCs w:val="0"/>
        </w:rPr>
        <w:t xml:space="preserve"> since </w:t>
      </w:r>
      <w:r w:rsidRPr="001F0035">
        <w:rPr>
          <w:rFonts w:hint="cs"/>
          <w:b w:val="0"/>
          <w:bCs w:val="0"/>
          <w:rtl/>
        </w:rPr>
        <w:t>איכא עדים</w:t>
      </w:r>
      <w:r w:rsidRPr="001F0035">
        <w:rPr>
          <w:b w:val="0"/>
          <w:bCs w:val="0"/>
        </w:rPr>
        <w:t xml:space="preserve">. We also know that </w:t>
      </w:r>
      <w:r w:rsidRPr="001F0035">
        <w:rPr>
          <w:rFonts w:hint="cs"/>
          <w:b w:val="0"/>
          <w:bCs w:val="0"/>
          <w:rtl/>
        </w:rPr>
        <w:t>חברתה טהורה</w:t>
      </w:r>
      <w:r w:rsidRPr="001F0035">
        <w:rPr>
          <w:b w:val="0"/>
          <w:bCs w:val="0"/>
        </w:rPr>
        <w:t xml:space="preserve"> (even against </w:t>
      </w:r>
      <w:proofErr w:type="gramStart"/>
      <w:r w:rsidRPr="001F0035">
        <w:rPr>
          <w:b w:val="0"/>
          <w:bCs w:val="0"/>
        </w:rPr>
        <w:t>an</w:t>
      </w:r>
      <w:proofErr w:type="gramEnd"/>
      <w:r w:rsidRPr="001F0035">
        <w:rPr>
          <w:b w:val="0"/>
          <w:bCs w:val="0"/>
        </w:rPr>
        <w:t xml:space="preserve"> </w:t>
      </w:r>
      <w:r w:rsidRPr="001F0035">
        <w:rPr>
          <w:rFonts w:hint="cs"/>
          <w:b w:val="0"/>
          <w:bCs w:val="0"/>
          <w:rtl/>
        </w:rPr>
        <w:t>עד אחד</w:t>
      </w:r>
      <w:r w:rsidRPr="001F0035">
        <w:rPr>
          <w:b w:val="0"/>
          <w:bCs w:val="0"/>
        </w:rPr>
        <w:t xml:space="preserve"> [since she is testifying that </w:t>
      </w:r>
      <w:r w:rsidRPr="001F0035">
        <w:rPr>
          <w:rFonts w:hint="cs"/>
          <w:b w:val="0"/>
          <w:bCs w:val="0"/>
          <w:rtl/>
        </w:rPr>
        <w:t>חברתי טהורה</w:t>
      </w:r>
      <w:r w:rsidRPr="001F0035">
        <w:rPr>
          <w:b w:val="0"/>
          <w:bCs w:val="0"/>
        </w:rPr>
        <w:t>]) from case #1</w:t>
      </w:r>
      <w:r>
        <w:rPr>
          <w:b w:val="0"/>
          <w:bCs w:val="0"/>
        </w:rPr>
        <w:t>.</w:t>
      </w:r>
    </w:p>
  </w:footnote>
  <w:footnote w:id="4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See ‘Overview’ (and footnote #3.)</w:t>
      </w:r>
    </w:p>
  </w:footnote>
  <w:footnote w:id="5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We cannot derive #3 (that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 [even though she said </w:t>
      </w:r>
      <w:r w:rsidRPr="001F0035">
        <w:rPr>
          <w:rFonts w:hint="cs"/>
          <w:b w:val="0"/>
          <w:bCs w:val="0"/>
          <w:rtl/>
        </w:rPr>
        <w:t>וחברתי טמאה</w:t>
      </w:r>
      <w:r w:rsidRPr="001F0035">
        <w:rPr>
          <w:b w:val="0"/>
          <w:bCs w:val="0"/>
        </w:rPr>
        <w:t xml:space="preserve">]) from either #2 (where </w:t>
      </w:r>
      <w:r w:rsidRPr="001F0035">
        <w:rPr>
          <w:rFonts w:hint="cs"/>
          <w:b w:val="0"/>
          <w:bCs w:val="0"/>
          <w:rtl/>
        </w:rPr>
        <w:t>חברתה טמאה</w:t>
      </w:r>
      <w:r w:rsidRPr="001F0035">
        <w:rPr>
          <w:b w:val="0"/>
          <w:bCs w:val="0"/>
        </w:rPr>
        <w:t xml:space="preserve"> since </w:t>
      </w:r>
      <w:r w:rsidRPr="001F0035">
        <w:rPr>
          <w:rFonts w:hint="cs"/>
          <w:b w:val="0"/>
          <w:bCs w:val="0"/>
          <w:rtl/>
        </w:rPr>
        <w:t>איכא עדים</w:t>
      </w:r>
      <w:r w:rsidRPr="001F0035">
        <w:rPr>
          <w:b w:val="0"/>
          <w:bCs w:val="0"/>
        </w:rPr>
        <w:t xml:space="preserve">), or from # 1 (since there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 because she said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). </w:t>
      </w:r>
    </w:p>
  </w:footnote>
  <w:footnote w:id="6">
    <w:p w:rsidR="001F0035" w:rsidRPr="001F0035" w:rsidRDefault="001F0035" w:rsidP="007C7C14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Therefore, we cannot derive that she is believed in #4 (where there are </w:t>
      </w:r>
      <w:r w:rsidRPr="001F0035">
        <w:rPr>
          <w:rFonts w:hint="cs"/>
          <w:b w:val="0"/>
          <w:bCs w:val="0"/>
          <w:rtl/>
        </w:rPr>
        <w:t>עדים שנשבית</w:t>
      </w:r>
      <w:r w:rsidRPr="001F0035">
        <w:rPr>
          <w:b w:val="0"/>
          <w:bCs w:val="0"/>
        </w:rPr>
        <w:t>)</w:t>
      </w:r>
      <w:r w:rsidR="007C7C14" w:rsidRPr="007C7C14">
        <w:t xml:space="preserve"> </w:t>
      </w:r>
      <w:r w:rsidR="007C7C14" w:rsidRPr="007C7C14">
        <w:rPr>
          <w:b w:val="0"/>
          <w:bCs w:val="0"/>
        </w:rPr>
        <w:t xml:space="preserve">from the fact that she is believed for </w:t>
      </w:r>
      <w:r w:rsidR="007C7C14" w:rsidRPr="007C7C14">
        <w:rPr>
          <w:b w:val="0"/>
          <w:bCs w:val="0"/>
          <w:rtl/>
        </w:rPr>
        <w:t>חברתה</w:t>
      </w:r>
      <w:r w:rsidR="007C7C14" w:rsidRPr="007C7C14">
        <w:rPr>
          <w:b w:val="0"/>
          <w:bCs w:val="0"/>
        </w:rPr>
        <w:t xml:space="preserve"> in #1 (where there are no </w:t>
      </w:r>
      <w:r w:rsidR="007C7C14" w:rsidRPr="007C7C14">
        <w:rPr>
          <w:b w:val="0"/>
          <w:bCs w:val="0"/>
          <w:rtl/>
        </w:rPr>
        <w:t>עדים שנשבית</w:t>
      </w:r>
      <w:r w:rsidR="007C7C14" w:rsidRPr="007C7C14">
        <w:rPr>
          <w:b w:val="0"/>
          <w:bCs w:val="0"/>
        </w:rPr>
        <w:t>)</w:t>
      </w:r>
      <w:r w:rsidRPr="001F0035">
        <w:rPr>
          <w:b w:val="0"/>
          <w:bCs w:val="0"/>
        </w:rPr>
        <w:t xml:space="preserve">. Therefore #4 is a </w:t>
      </w:r>
      <w:r w:rsidRPr="001F0035">
        <w:rPr>
          <w:rFonts w:hint="cs"/>
          <w:b w:val="0"/>
          <w:bCs w:val="0"/>
          <w:rtl/>
        </w:rPr>
        <w:t>חידוש</w:t>
      </w:r>
      <w:r w:rsidRPr="001F0035">
        <w:rPr>
          <w:b w:val="0"/>
          <w:bCs w:val="0"/>
        </w:rPr>
        <w:t xml:space="preserve"> according to </w:t>
      </w:r>
      <w:r w:rsidRPr="001F0035">
        <w:rPr>
          <w:rFonts w:hint="cs"/>
          <w:b w:val="0"/>
          <w:bCs w:val="0"/>
          <w:rtl/>
        </w:rPr>
        <w:t>אביי</w:t>
      </w:r>
      <w:r w:rsidRPr="001F0035">
        <w:rPr>
          <w:b w:val="0"/>
          <w:bCs w:val="0"/>
        </w:rPr>
        <w:t xml:space="preserve">. However, according to </w:t>
      </w:r>
      <w:r w:rsidRPr="001F0035">
        <w:rPr>
          <w:rFonts w:hint="cs"/>
          <w:b w:val="0"/>
          <w:bCs w:val="0"/>
          <w:rtl/>
        </w:rPr>
        <w:t>ר"פ</w:t>
      </w:r>
      <w:r w:rsidRPr="001F0035">
        <w:rPr>
          <w:b w:val="0"/>
          <w:bCs w:val="0"/>
        </w:rPr>
        <w:t xml:space="preserve"> that all four cases are where </w:t>
      </w:r>
      <w:r w:rsidRPr="001F0035">
        <w:rPr>
          <w:rFonts w:hint="cs"/>
          <w:b w:val="0"/>
          <w:bCs w:val="0"/>
          <w:rtl/>
        </w:rPr>
        <w:t>איכא עדים שנשבית</w:t>
      </w:r>
      <w:r w:rsidRPr="001F0035">
        <w:rPr>
          <w:b w:val="0"/>
          <w:bCs w:val="0"/>
        </w:rPr>
        <w:t>, the question stands that #4 teaches us nothing new in addition to #1.</w:t>
      </w:r>
    </w:p>
  </w:footnote>
  <w:footnote w:id="7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The question is that #1 is superfluous for if she said (#3) </w:t>
      </w:r>
      <w:r w:rsidRPr="001F0035">
        <w:rPr>
          <w:rFonts w:hint="cs"/>
          <w:b w:val="0"/>
          <w:bCs w:val="0"/>
          <w:rtl/>
        </w:rPr>
        <w:t>וחברתי טמאה</w:t>
      </w:r>
      <w:r w:rsidRPr="001F0035">
        <w:rPr>
          <w:b w:val="0"/>
          <w:bCs w:val="0"/>
        </w:rPr>
        <w:t xml:space="preserve"> she is not believed (</w:t>
      </w:r>
      <w:r w:rsidRPr="001F0035">
        <w:rPr>
          <w:rFonts w:hint="cs"/>
          <w:b w:val="0"/>
          <w:bCs w:val="0"/>
          <w:rtl/>
        </w:rPr>
        <w:t>בדליכא עדים</w:t>
      </w:r>
      <w:r w:rsidRPr="001F0035">
        <w:rPr>
          <w:b w:val="0"/>
          <w:bCs w:val="0"/>
        </w:rPr>
        <w:t xml:space="preserve">) and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, then certainly if she says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(#1) surely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. [However </w:t>
      </w:r>
      <w:r w:rsidRPr="001F0035">
        <w:rPr>
          <w:rFonts w:hint="cs"/>
          <w:b w:val="0"/>
          <w:bCs w:val="0"/>
          <w:rtl/>
        </w:rPr>
        <w:t>תוספות</w:t>
      </w:r>
      <w:r w:rsidRPr="001F0035">
        <w:rPr>
          <w:b w:val="0"/>
          <w:bCs w:val="0"/>
        </w:rPr>
        <w:t xml:space="preserve"> does not mean that #3 is extra</w:t>
      </w:r>
      <w:r w:rsidR="007C7C14">
        <w:rPr>
          <w:b w:val="0"/>
          <w:bCs w:val="0"/>
        </w:rPr>
        <w:t>,</w:t>
      </w:r>
      <w:r w:rsidRPr="001F0035">
        <w:rPr>
          <w:b w:val="0"/>
          <w:bCs w:val="0"/>
        </w:rPr>
        <w:t xml:space="preserve"> for we cannot derive #3 from #1 (as explained in footnote #5.)] </w:t>
      </w:r>
      <w:proofErr w:type="gramStart"/>
      <w:r w:rsidRPr="001F0035">
        <w:rPr>
          <w:b w:val="0"/>
          <w:bCs w:val="0"/>
        </w:rPr>
        <w:t>See ‘Thinking it over’.</w:t>
      </w:r>
      <w:proofErr w:type="gramEnd"/>
    </w:p>
  </w:footnote>
  <w:footnote w:id="8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The same question that was asked on </w:t>
      </w:r>
      <w:r w:rsidRPr="001F0035">
        <w:rPr>
          <w:rFonts w:hint="cs"/>
          <w:b w:val="0"/>
          <w:bCs w:val="0"/>
          <w:rtl/>
        </w:rPr>
        <w:t>ר"פ</w:t>
      </w:r>
      <w:r w:rsidRPr="001F0035">
        <w:rPr>
          <w:b w:val="0"/>
          <w:bCs w:val="0"/>
        </w:rPr>
        <w:t xml:space="preserve"> (see footnote # 3) that we know from #1 where she says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that </w:t>
      </w:r>
      <w:r w:rsidRPr="001F0035">
        <w:rPr>
          <w:rFonts w:hint="cs"/>
          <w:b w:val="0"/>
          <w:bCs w:val="0"/>
          <w:rtl/>
        </w:rPr>
        <w:t>נאמנת</w:t>
      </w:r>
      <w:r w:rsidRPr="001F0035">
        <w:rPr>
          <w:b w:val="0"/>
          <w:bCs w:val="0"/>
        </w:rPr>
        <w:t xml:space="preserve"> even </w:t>
      </w:r>
      <w:r w:rsidRPr="001F0035">
        <w:rPr>
          <w:rFonts w:hint="cs"/>
          <w:b w:val="0"/>
          <w:bCs w:val="0"/>
          <w:rtl/>
        </w:rPr>
        <w:t>בדאיכא עדים</w:t>
      </w:r>
      <w:r w:rsidRPr="001F0035">
        <w:rPr>
          <w:b w:val="0"/>
          <w:bCs w:val="0"/>
        </w:rPr>
        <w:t xml:space="preserve">, so what does # 4 teach us? </w:t>
      </w:r>
    </w:p>
  </w:footnote>
  <w:footnote w:id="9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In #1 it is understood that she is believed to say </w:t>
      </w:r>
      <w:r w:rsidRPr="001F0035">
        <w:rPr>
          <w:rFonts w:hint="cs"/>
          <w:b w:val="0"/>
          <w:bCs w:val="0"/>
          <w:rtl/>
        </w:rPr>
        <w:t>חברתי טהורה</w:t>
      </w:r>
      <w:r w:rsidRPr="001F0035">
        <w:rPr>
          <w:b w:val="0"/>
          <w:bCs w:val="0"/>
        </w:rPr>
        <w:t xml:space="preserve"> since she said </w:t>
      </w:r>
      <w:r w:rsidRPr="001F0035">
        <w:rPr>
          <w:rFonts w:hint="cs"/>
          <w:b w:val="0"/>
          <w:bCs w:val="0"/>
          <w:rtl/>
        </w:rPr>
        <w:t>אני טמאה</w:t>
      </w:r>
      <w:r w:rsidRPr="001F0035">
        <w:rPr>
          <w:b w:val="0"/>
          <w:bCs w:val="0"/>
        </w:rPr>
        <w:t xml:space="preserve"> so there is no ulterior motive; however (in #4) where she says </w:t>
      </w:r>
      <w:r w:rsidRPr="001F0035">
        <w:rPr>
          <w:rFonts w:hint="cs"/>
          <w:b w:val="0"/>
          <w:bCs w:val="0"/>
          <w:rtl/>
        </w:rPr>
        <w:t>אני וחברתי טהורה</w:t>
      </w:r>
      <w:r w:rsidRPr="001F0035">
        <w:rPr>
          <w:b w:val="0"/>
          <w:bCs w:val="0"/>
        </w:rPr>
        <w:t xml:space="preserve"> we should not believe her regarding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since she has the ulterior motive of </w:t>
      </w:r>
      <w:r w:rsidRPr="001F0035">
        <w:rPr>
          <w:rFonts w:hint="cs"/>
          <w:b w:val="0"/>
          <w:bCs w:val="0"/>
          <w:rtl/>
        </w:rPr>
        <w:t>חיישינן לגומלים</w:t>
      </w:r>
      <w:r w:rsidRPr="001F0035">
        <w:rPr>
          <w:b w:val="0"/>
          <w:bCs w:val="0"/>
        </w:rPr>
        <w:t xml:space="preserve">. </w:t>
      </w:r>
    </w:p>
  </w:footnote>
  <w:footnote w:id="10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</w:t>
      </w:r>
      <w:r w:rsidRPr="001F0035">
        <w:rPr>
          <w:rFonts w:hint="cs"/>
          <w:b w:val="0"/>
          <w:bCs w:val="0"/>
          <w:rtl/>
        </w:rPr>
        <w:t>גומלים</w:t>
      </w:r>
      <w:r w:rsidRPr="001F0035">
        <w:rPr>
          <w:b w:val="0"/>
          <w:bCs w:val="0"/>
        </w:rPr>
        <w:t xml:space="preserve"> (here) means that they are protecting each other. They each testify that the other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 so that the other will testify that she is also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>.</w:t>
      </w:r>
    </w:p>
  </w:footnote>
  <w:footnote w:id="11">
    <w:p w:rsidR="001F0035" w:rsidRPr="001F0035" w:rsidRDefault="001F0035" w:rsidP="007C7C14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The difficulty with this answer (as stated immediately in the </w:t>
      </w:r>
      <w:r w:rsidRPr="001F0035">
        <w:rPr>
          <w:rFonts w:hint="cs"/>
          <w:b w:val="0"/>
          <w:bCs w:val="0"/>
          <w:rtl/>
        </w:rPr>
        <w:t>ת"י</w:t>
      </w:r>
      <w:r w:rsidRPr="001F0035">
        <w:rPr>
          <w:b w:val="0"/>
          <w:bCs w:val="0"/>
        </w:rPr>
        <w:t xml:space="preserve"> [and in the </w:t>
      </w:r>
      <w:r w:rsidRPr="001F0035">
        <w:rPr>
          <w:rFonts w:hint="cs"/>
          <w:b w:val="0"/>
          <w:bCs w:val="0"/>
          <w:rtl/>
        </w:rPr>
        <w:t>מהרש"א</w:t>
      </w:r>
      <w:r w:rsidRPr="001F0035">
        <w:rPr>
          <w:b w:val="0"/>
          <w:bCs w:val="0"/>
        </w:rPr>
        <w:t xml:space="preserve">]) is that if the </w:t>
      </w:r>
      <w:r w:rsidRPr="001F0035">
        <w:rPr>
          <w:rFonts w:hint="cs"/>
          <w:b w:val="0"/>
          <w:bCs w:val="0"/>
          <w:rtl/>
        </w:rPr>
        <w:t>גמרא</w:t>
      </w:r>
      <w:r w:rsidRPr="001F0035">
        <w:rPr>
          <w:b w:val="0"/>
          <w:bCs w:val="0"/>
        </w:rPr>
        <w:t xml:space="preserve"> realized the </w:t>
      </w:r>
      <w:r w:rsidRPr="001F0035">
        <w:rPr>
          <w:rFonts w:hint="cs"/>
          <w:b w:val="0"/>
          <w:bCs w:val="0"/>
          <w:rtl/>
        </w:rPr>
        <w:t>חידוש</w:t>
      </w:r>
      <w:r w:rsidRPr="001F0035">
        <w:rPr>
          <w:b w:val="0"/>
          <w:bCs w:val="0"/>
        </w:rPr>
        <w:t xml:space="preserve"> of </w:t>
      </w:r>
      <w:r w:rsidRPr="001F0035">
        <w:rPr>
          <w:rFonts w:hint="cs"/>
          <w:b w:val="0"/>
          <w:bCs w:val="0"/>
          <w:rtl/>
        </w:rPr>
        <w:t>חיישינן לגומלים</w:t>
      </w:r>
      <w:r w:rsidRPr="001F0035">
        <w:rPr>
          <w:b w:val="0"/>
          <w:bCs w:val="0"/>
        </w:rPr>
        <w:t xml:space="preserve"> (in #4) according to </w:t>
      </w:r>
      <w:r w:rsidRPr="001F0035">
        <w:rPr>
          <w:rFonts w:hint="cs"/>
          <w:b w:val="0"/>
          <w:bCs w:val="0"/>
          <w:rtl/>
        </w:rPr>
        <w:t>אביי</w:t>
      </w:r>
      <w:r w:rsidRPr="001F0035">
        <w:rPr>
          <w:b w:val="0"/>
          <w:bCs w:val="0"/>
        </w:rPr>
        <w:t xml:space="preserve">, why ask on </w:t>
      </w:r>
      <w:r w:rsidRPr="001F0035">
        <w:rPr>
          <w:rFonts w:hint="cs"/>
          <w:b w:val="0"/>
          <w:bCs w:val="0"/>
          <w:rtl/>
        </w:rPr>
        <w:t>ר"פ</w:t>
      </w:r>
      <w:r w:rsidRPr="001F0035">
        <w:rPr>
          <w:b w:val="0"/>
          <w:bCs w:val="0"/>
        </w:rPr>
        <w:t xml:space="preserve"> (since the answer is the same)?! One possible explanation may be that even after we know (according to </w:t>
      </w:r>
      <w:r w:rsidRPr="001F0035">
        <w:rPr>
          <w:rFonts w:hint="cs"/>
          <w:b w:val="0"/>
          <w:bCs w:val="0"/>
          <w:rtl/>
        </w:rPr>
        <w:t>אביי</w:t>
      </w:r>
      <w:r w:rsidRPr="001F0035">
        <w:rPr>
          <w:b w:val="0"/>
          <w:bCs w:val="0"/>
        </w:rPr>
        <w:t xml:space="preserve">) that there is concern for </w:t>
      </w:r>
      <w:r w:rsidRPr="001F0035">
        <w:rPr>
          <w:rFonts w:hint="cs"/>
          <w:b w:val="0"/>
          <w:bCs w:val="0"/>
          <w:rtl/>
        </w:rPr>
        <w:t>גומלים</w:t>
      </w:r>
      <w:r w:rsidRPr="001F0035">
        <w:rPr>
          <w:b w:val="0"/>
          <w:bCs w:val="0"/>
        </w:rPr>
        <w:t xml:space="preserve">, that is only when there is no </w:t>
      </w:r>
      <w:r w:rsidRPr="001F0035">
        <w:rPr>
          <w:rFonts w:hint="cs"/>
          <w:b w:val="0"/>
          <w:bCs w:val="0"/>
          <w:rtl/>
        </w:rPr>
        <w:t>עד</w:t>
      </w:r>
      <w:r w:rsidRPr="001F0035">
        <w:rPr>
          <w:b w:val="0"/>
          <w:bCs w:val="0"/>
        </w:rPr>
        <w:t xml:space="preserve"> who says the opposite, therefore since there are </w:t>
      </w:r>
      <w:r w:rsidRPr="001F0035">
        <w:rPr>
          <w:rFonts w:hint="cs"/>
          <w:b w:val="0"/>
          <w:bCs w:val="0"/>
          <w:rtl/>
        </w:rPr>
        <w:t>עדים שנשבו</w:t>
      </w:r>
      <w:r w:rsidRPr="001F0035">
        <w:rPr>
          <w:b w:val="0"/>
          <w:bCs w:val="0"/>
        </w:rPr>
        <w:t xml:space="preserve">, she says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hoping the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will also say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so they will both be </w:t>
      </w:r>
      <w:r w:rsidRPr="001F0035">
        <w:rPr>
          <w:rFonts w:hint="cs"/>
          <w:b w:val="0"/>
          <w:bCs w:val="0"/>
          <w:rtl/>
        </w:rPr>
        <w:t>טהור</w:t>
      </w:r>
      <w:r w:rsidRPr="001F0035">
        <w:rPr>
          <w:b w:val="0"/>
          <w:bCs w:val="0"/>
        </w:rPr>
        <w:t xml:space="preserve">. However when there is an </w:t>
      </w:r>
      <w:r w:rsidRPr="001F0035">
        <w:rPr>
          <w:rFonts w:hint="cs"/>
          <w:b w:val="0"/>
          <w:bCs w:val="0"/>
          <w:rtl/>
        </w:rPr>
        <w:t>ע"א המפיך</w:t>
      </w:r>
      <w:r w:rsidRPr="001F0035">
        <w:rPr>
          <w:b w:val="0"/>
          <w:bCs w:val="0"/>
        </w:rPr>
        <w:t xml:space="preserve"> </w:t>
      </w:r>
      <w:r w:rsidR="007C7C14">
        <w:rPr>
          <w:b w:val="0"/>
          <w:bCs w:val="0"/>
        </w:rPr>
        <w:t>who</w:t>
      </w:r>
      <w:r w:rsidRPr="001F0035">
        <w:rPr>
          <w:b w:val="0"/>
          <w:bCs w:val="0"/>
        </w:rPr>
        <w:t xml:space="preserve"> says that you are both </w:t>
      </w:r>
      <w:r w:rsidRPr="001F0035">
        <w:rPr>
          <w:rFonts w:hint="cs"/>
          <w:b w:val="0"/>
          <w:bCs w:val="0"/>
          <w:rtl/>
        </w:rPr>
        <w:t>טמאים</w:t>
      </w:r>
      <w:r w:rsidRPr="001F0035">
        <w:rPr>
          <w:b w:val="0"/>
          <w:bCs w:val="0"/>
        </w:rPr>
        <w:t xml:space="preserve"> she thinks that her saying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(and her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saying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) is meaningless since she thinks in her mind that they will not be believed since (there are </w:t>
      </w:r>
      <w:r w:rsidRPr="001F0035">
        <w:rPr>
          <w:rFonts w:hint="cs"/>
          <w:b w:val="0"/>
          <w:bCs w:val="0"/>
          <w:rtl/>
        </w:rPr>
        <w:t>עדים שנשבו</w:t>
      </w:r>
      <w:r w:rsidRPr="001F0035">
        <w:rPr>
          <w:b w:val="0"/>
          <w:bCs w:val="0"/>
        </w:rPr>
        <w:t xml:space="preserve"> and) the </w:t>
      </w:r>
      <w:r w:rsidRPr="001F0035">
        <w:rPr>
          <w:rFonts w:hint="cs"/>
          <w:b w:val="0"/>
          <w:bCs w:val="0"/>
          <w:rtl/>
        </w:rPr>
        <w:t>ע"א</w:t>
      </w:r>
      <w:r w:rsidRPr="001F0035">
        <w:rPr>
          <w:b w:val="0"/>
          <w:bCs w:val="0"/>
        </w:rPr>
        <w:t xml:space="preserve"> testifies that </w:t>
      </w:r>
      <w:r w:rsidRPr="001F0035">
        <w:rPr>
          <w:rFonts w:hint="cs"/>
          <w:b w:val="0"/>
          <w:bCs w:val="0"/>
          <w:rtl/>
        </w:rPr>
        <w:t>נטמאו</w:t>
      </w:r>
      <w:r w:rsidRPr="001F0035">
        <w:rPr>
          <w:b w:val="0"/>
          <w:bCs w:val="0"/>
        </w:rPr>
        <w:t xml:space="preserve">, so there is no </w:t>
      </w:r>
      <w:r w:rsidRPr="001F0035">
        <w:rPr>
          <w:rFonts w:hint="cs"/>
          <w:b w:val="0"/>
          <w:bCs w:val="0"/>
          <w:rtl/>
        </w:rPr>
        <w:t>חשש</w:t>
      </w:r>
      <w:r w:rsidRPr="001F0035">
        <w:rPr>
          <w:b w:val="0"/>
          <w:bCs w:val="0"/>
        </w:rPr>
        <w:t xml:space="preserve"> of </w:t>
      </w:r>
      <w:r w:rsidRPr="001F0035">
        <w:rPr>
          <w:rFonts w:hint="cs"/>
          <w:b w:val="0"/>
          <w:bCs w:val="0"/>
          <w:rtl/>
        </w:rPr>
        <w:t>גומלים</w:t>
      </w:r>
      <w:r w:rsidRPr="001F0035">
        <w:rPr>
          <w:b w:val="0"/>
          <w:bCs w:val="0"/>
        </w:rPr>
        <w:t xml:space="preserve">. Therefore the </w:t>
      </w:r>
      <w:r w:rsidRPr="001F0035">
        <w:rPr>
          <w:rFonts w:hint="cs"/>
          <w:b w:val="0"/>
          <w:bCs w:val="0"/>
          <w:rtl/>
        </w:rPr>
        <w:t>גמרא</w:t>
      </w:r>
      <w:r w:rsidRPr="001F0035">
        <w:rPr>
          <w:b w:val="0"/>
          <w:bCs w:val="0"/>
        </w:rPr>
        <w:t xml:space="preserve"> explains that even by </w:t>
      </w:r>
      <w:proofErr w:type="gramStart"/>
      <w:r w:rsidRPr="001F0035">
        <w:rPr>
          <w:b w:val="0"/>
          <w:bCs w:val="0"/>
        </w:rPr>
        <w:t>an</w:t>
      </w:r>
      <w:proofErr w:type="gramEnd"/>
      <w:r w:rsidRPr="001F0035">
        <w:rPr>
          <w:b w:val="0"/>
          <w:bCs w:val="0"/>
        </w:rPr>
        <w:t xml:space="preserve"> </w:t>
      </w:r>
      <w:r w:rsidRPr="001F0035">
        <w:rPr>
          <w:rFonts w:hint="cs"/>
          <w:b w:val="0"/>
          <w:bCs w:val="0"/>
          <w:rtl/>
        </w:rPr>
        <w:t>ע"א המפיך</w:t>
      </w:r>
      <w:r w:rsidRPr="001F0035">
        <w:rPr>
          <w:b w:val="0"/>
          <w:bCs w:val="0"/>
        </w:rPr>
        <w:t xml:space="preserve"> there is also the </w:t>
      </w:r>
      <w:r w:rsidRPr="001F0035">
        <w:rPr>
          <w:rFonts w:hint="cs"/>
          <w:b w:val="0"/>
          <w:bCs w:val="0"/>
          <w:rtl/>
        </w:rPr>
        <w:t>חשש</w:t>
      </w:r>
      <w:r w:rsidRPr="001F0035">
        <w:rPr>
          <w:b w:val="0"/>
          <w:bCs w:val="0"/>
        </w:rPr>
        <w:t xml:space="preserve"> of </w:t>
      </w:r>
      <w:r w:rsidRPr="001F0035">
        <w:rPr>
          <w:rFonts w:hint="cs"/>
          <w:b w:val="0"/>
          <w:bCs w:val="0"/>
          <w:rtl/>
        </w:rPr>
        <w:t>גומלים</w:t>
      </w:r>
      <w:r w:rsidRPr="001F0035">
        <w:rPr>
          <w:b w:val="0"/>
          <w:bCs w:val="0"/>
        </w:rPr>
        <w:t xml:space="preserve"> (</w:t>
      </w:r>
      <w:r w:rsidRPr="001F0035">
        <w:rPr>
          <w:rFonts w:hint="cs"/>
          <w:b w:val="0"/>
          <w:bCs w:val="0"/>
          <w:rtl/>
        </w:rPr>
        <w:t>עי' בחת"ס</w:t>
      </w:r>
      <w:r w:rsidRPr="001F0035">
        <w:rPr>
          <w:b w:val="0"/>
          <w:bCs w:val="0"/>
        </w:rPr>
        <w:t xml:space="preserve">).  </w:t>
      </w:r>
    </w:p>
  </w:footnote>
  <w:footnote w:id="12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See footnote # 7.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 even if she says </w:t>
      </w:r>
      <w:r w:rsidRPr="001F0035">
        <w:rPr>
          <w:rFonts w:hint="cs"/>
          <w:b w:val="0"/>
          <w:bCs w:val="0"/>
          <w:rtl/>
        </w:rPr>
        <w:t>וחברתי טמאה</w:t>
      </w:r>
      <w:r w:rsidRPr="001F0035">
        <w:rPr>
          <w:b w:val="0"/>
          <w:bCs w:val="0"/>
        </w:rPr>
        <w:t xml:space="preserve"> (#3) then certainly </w:t>
      </w:r>
      <w:r w:rsidRPr="001F0035">
        <w:rPr>
          <w:rFonts w:hint="cs"/>
          <w:b w:val="0"/>
          <w:bCs w:val="0"/>
          <w:rtl/>
        </w:rPr>
        <w:t>חברתה</w:t>
      </w:r>
      <w:r w:rsidRPr="001F0035">
        <w:rPr>
          <w:b w:val="0"/>
          <w:bCs w:val="0"/>
        </w:rPr>
        <w:t xml:space="preserve"> is </w:t>
      </w:r>
      <w:r w:rsidRPr="001F0035">
        <w:rPr>
          <w:rFonts w:hint="cs"/>
          <w:b w:val="0"/>
          <w:bCs w:val="0"/>
          <w:rtl/>
        </w:rPr>
        <w:t>טהורה</w:t>
      </w:r>
      <w:r w:rsidRPr="001F0035">
        <w:rPr>
          <w:b w:val="0"/>
          <w:bCs w:val="0"/>
        </w:rPr>
        <w:t xml:space="preserve"> if she says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(#1).</w:t>
      </w:r>
    </w:p>
  </w:footnote>
  <w:footnote w:id="13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She is believed </w:t>
      </w:r>
      <w:r w:rsidRPr="001F0035">
        <w:rPr>
          <w:rFonts w:hint="cs"/>
          <w:b w:val="0"/>
          <w:bCs w:val="0"/>
          <w:rtl/>
        </w:rPr>
        <w:t>וחברתי טהורה</w:t>
      </w:r>
      <w:r w:rsidRPr="001F0035">
        <w:rPr>
          <w:b w:val="0"/>
          <w:bCs w:val="0"/>
        </w:rPr>
        <w:t xml:space="preserve"> even when there is a </w:t>
      </w:r>
      <w:r w:rsidRPr="001F0035">
        <w:rPr>
          <w:rFonts w:hint="cs"/>
          <w:b w:val="0"/>
          <w:bCs w:val="0"/>
          <w:rtl/>
        </w:rPr>
        <w:t>חשש גומלים</w:t>
      </w:r>
      <w:r w:rsidRPr="001F0035">
        <w:rPr>
          <w:b w:val="0"/>
          <w:bCs w:val="0"/>
        </w:rPr>
        <w:t xml:space="preserve"> (#4), then she is surely believed to say </w:t>
      </w:r>
      <w:r w:rsidRPr="001F0035">
        <w:rPr>
          <w:rFonts w:hint="cs"/>
          <w:b w:val="0"/>
          <w:bCs w:val="0"/>
          <w:rtl/>
        </w:rPr>
        <w:t>חברתי טהורה</w:t>
      </w:r>
      <w:r w:rsidRPr="001F0035">
        <w:rPr>
          <w:b w:val="0"/>
          <w:bCs w:val="0"/>
        </w:rPr>
        <w:t xml:space="preserve"> when there is no </w:t>
      </w:r>
      <w:r w:rsidRPr="001F0035">
        <w:rPr>
          <w:rFonts w:hint="cs"/>
          <w:b w:val="0"/>
          <w:bCs w:val="0"/>
          <w:rtl/>
        </w:rPr>
        <w:t>חשש גומלים</w:t>
      </w:r>
      <w:r w:rsidRPr="001F0035">
        <w:rPr>
          <w:b w:val="0"/>
          <w:bCs w:val="0"/>
        </w:rPr>
        <w:t xml:space="preserve"> (#1).</w:t>
      </w:r>
    </w:p>
  </w:footnote>
  <w:footnote w:id="14">
    <w:p w:rsidR="001F0035" w:rsidRPr="001F0035" w:rsidRDefault="001F0035" w:rsidP="001F0035">
      <w:pPr>
        <w:pStyle w:val="FootnoteText"/>
        <w:widowControl w:val="0"/>
        <w:spacing w:line="264" w:lineRule="auto"/>
        <w:rPr>
          <w:b w:val="0"/>
          <w:bCs w:val="0"/>
        </w:rPr>
      </w:pPr>
      <w:r w:rsidRPr="001F0035">
        <w:rPr>
          <w:rStyle w:val="FootnoteReference"/>
          <w:b w:val="0"/>
          <w:bCs w:val="0"/>
        </w:rPr>
        <w:footnoteRef/>
      </w:r>
      <w:r w:rsidRPr="001F0035">
        <w:rPr>
          <w:b w:val="0"/>
          <w:bCs w:val="0"/>
        </w:rPr>
        <w:t xml:space="preserve"> See </w:t>
      </w:r>
      <w:r w:rsidRPr="001F0035">
        <w:rPr>
          <w:rFonts w:hint="cs"/>
          <w:b w:val="0"/>
          <w:bCs w:val="0"/>
          <w:rtl/>
        </w:rPr>
        <w:t>מהרש"א (הארוך בד"מ אות ט ובקע"י שם אות ח)</w:t>
      </w:r>
      <w:r w:rsidRPr="001F003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035" w:rsidRPr="00A1297D" w:rsidRDefault="001F0035" w:rsidP="00A1297D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כג,ב תוס' ד"ה אין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FB"/>
    <w:rsid w:val="00024733"/>
    <w:rsid w:val="00170F36"/>
    <w:rsid w:val="001A2DAE"/>
    <w:rsid w:val="001C6357"/>
    <w:rsid w:val="001F0035"/>
    <w:rsid w:val="002649E8"/>
    <w:rsid w:val="002D3B65"/>
    <w:rsid w:val="002F1F26"/>
    <w:rsid w:val="00340497"/>
    <w:rsid w:val="003C6886"/>
    <w:rsid w:val="003D4453"/>
    <w:rsid w:val="005230B3"/>
    <w:rsid w:val="005D3562"/>
    <w:rsid w:val="005D439E"/>
    <w:rsid w:val="005F4F0A"/>
    <w:rsid w:val="00677FFB"/>
    <w:rsid w:val="00700227"/>
    <w:rsid w:val="00767D96"/>
    <w:rsid w:val="00792B49"/>
    <w:rsid w:val="007C7C14"/>
    <w:rsid w:val="008E7E15"/>
    <w:rsid w:val="00960683"/>
    <w:rsid w:val="009B6396"/>
    <w:rsid w:val="00A1297D"/>
    <w:rsid w:val="00B05DFA"/>
    <w:rsid w:val="00B51704"/>
    <w:rsid w:val="00CD77B8"/>
    <w:rsid w:val="00D051F1"/>
    <w:rsid w:val="00D84B40"/>
    <w:rsid w:val="00E52342"/>
    <w:rsid w:val="00E61114"/>
    <w:rsid w:val="00F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F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FB"/>
  </w:style>
  <w:style w:type="paragraph" w:styleId="Footer">
    <w:name w:val="footer"/>
    <w:basedOn w:val="Normal"/>
    <w:link w:val="FooterChar"/>
    <w:uiPriority w:val="99"/>
    <w:unhideWhenUsed/>
    <w:rsid w:val="00677F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FB"/>
  </w:style>
  <w:style w:type="table" w:styleId="TableGrid">
    <w:name w:val="Table Grid"/>
    <w:basedOn w:val="TableNormal"/>
    <w:uiPriority w:val="59"/>
    <w:rsid w:val="00A129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F4F0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F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F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F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FFB"/>
  </w:style>
  <w:style w:type="paragraph" w:styleId="Footer">
    <w:name w:val="footer"/>
    <w:basedOn w:val="Normal"/>
    <w:link w:val="FooterChar"/>
    <w:uiPriority w:val="99"/>
    <w:unhideWhenUsed/>
    <w:rsid w:val="00677F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FFB"/>
  </w:style>
  <w:style w:type="table" w:styleId="TableGrid">
    <w:name w:val="Table Grid"/>
    <w:basedOn w:val="TableNormal"/>
    <w:uiPriority w:val="59"/>
    <w:rsid w:val="00A129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F4F0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F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10</cp:revision>
  <dcterms:created xsi:type="dcterms:W3CDTF">2015-06-04T21:08:00Z</dcterms:created>
  <dcterms:modified xsi:type="dcterms:W3CDTF">2015-12-17T18:05:00Z</dcterms:modified>
</cp:coreProperties>
</file>