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3F0" w:rsidRDefault="007B7EF4" w:rsidP="00C433F0">
      <w:pPr>
        <w:bidi/>
        <w:rPr>
          <w:sz w:val="32"/>
          <w:szCs w:val="32"/>
        </w:rPr>
      </w:pPr>
      <w:r w:rsidRPr="00C433F0">
        <w:rPr>
          <w:sz w:val="36"/>
          <w:szCs w:val="36"/>
          <w:rtl/>
        </w:rPr>
        <w:t>אבל</w:t>
      </w:r>
      <w:r w:rsidR="00C433F0">
        <w:rPr>
          <w:rFonts w:hint="cs"/>
          <w:rtl/>
        </w:rPr>
        <w:t xml:space="preserve"> </w:t>
      </w:r>
      <w:r w:rsidRPr="00C433F0">
        <w:rPr>
          <w:sz w:val="32"/>
          <w:szCs w:val="32"/>
          <w:rtl/>
        </w:rPr>
        <w:t>אינו נאמן להשיאו אשה</w:t>
      </w:r>
      <w:r w:rsidR="00C433F0">
        <w:rPr>
          <w:rFonts w:hint="cs"/>
          <w:sz w:val="32"/>
          <w:szCs w:val="32"/>
          <w:rtl/>
        </w:rPr>
        <w:t xml:space="preserve"> </w:t>
      </w:r>
      <w:r w:rsidR="00C433F0">
        <w:rPr>
          <w:sz w:val="32"/>
          <w:szCs w:val="32"/>
          <w:rtl/>
        </w:rPr>
        <w:t>–</w:t>
      </w:r>
      <w:r w:rsidR="00C433F0">
        <w:rPr>
          <w:rFonts w:hint="cs"/>
          <w:sz w:val="32"/>
          <w:szCs w:val="32"/>
          <w:rtl/>
        </w:rPr>
        <w:t xml:space="preserve"> </w:t>
      </w:r>
    </w:p>
    <w:p w:rsidR="00C433F0" w:rsidRDefault="00C433F0" w:rsidP="00C433F0">
      <w:pPr>
        <w:rPr>
          <w:b w:val="0"/>
          <w:bCs w:val="0"/>
          <w:sz w:val="24"/>
          <w:szCs w:val="24"/>
        </w:rPr>
      </w:pPr>
      <w:r>
        <w:rPr>
          <w:sz w:val="32"/>
          <w:szCs w:val="32"/>
        </w:rPr>
        <w:t>However he is not believed to marry him to a woman</w:t>
      </w:r>
    </w:p>
    <w:p w:rsidR="00C433F0" w:rsidRPr="00C433F0" w:rsidRDefault="00C433F0" w:rsidP="00C433F0">
      <w:pPr>
        <w:bidi/>
        <w:rPr>
          <w:b w:val="0"/>
          <w:bCs w:val="0"/>
          <w:sz w:val="24"/>
          <w:szCs w:val="24"/>
        </w:rPr>
      </w:pPr>
    </w:p>
    <w:p w:rsidR="00C433F0" w:rsidRPr="00C433F0" w:rsidRDefault="00C433F0" w:rsidP="00C433F0">
      <w:pPr>
        <w:rPr>
          <w:rFonts w:ascii="Copperplate Gothic Bold" w:hAnsi="Copperplate Gothic Bold"/>
          <w:b w:val="0"/>
          <w:bCs w:val="0"/>
          <w:u w:val="double"/>
        </w:rPr>
      </w:pPr>
      <w:r w:rsidRPr="00C433F0">
        <w:rPr>
          <w:rFonts w:ascii="Copperplate Gothic Bold" w:hAnsi="Copperplate Gothic Bold"/>
          <w:b w:val="0"/>
          <w:bCs w:val="0"/>
          <w:u w:val="double"/>
        </w:rPr>
        <w:t>Overview</w:t>
      </w:r>
    </w:p>
    <w:p w:rsidR="00C433F0" w:rsidRPr="00C433F0" w:rsidRDefault="00BD18B0" w:rsidP="00BA5C76">
      <w:pPr>
        <w:rPr>
          <w:b w:val="0"/>
          <w:bCs w:val="0"/>
        </w:rPr>
      </w:pPr>
      <w:r>
        <w:rPr>
          <w:b w:val="0"/>
          <w:bCs w:val="0"/>
        </w:rPr>
        <w:t xml:space="preserve">The </w:t>
      </w:r>
      <w:r>
        <w:rPr>
          <w:rFonts w:hint="cs"/>
          <w:b w:val="0"/>
          <w:bCs w:val="0"/>
          <w:rtl/>
        </w:rPr>
        <w:t>ברייתא</w:t>
      </w:r>
      <w:r>
        <w:rPr>
          <w:b w:val="0"/>
          <w:bCs w:val="0"/>
        </w:rPr>
        <w:t xml:space="preserve"> states that if there are two people (each of them) claiming that he and his friend are </w:t>
      </w:r>
      <w:r>
        <w:rPr>
          <w:rFonts w:hint="cs"/>
          <w:b w:val="0"/>
          <w:bCs w:val="0"/>
          <w:rtl/>
        </w:rPr>
        <w:t>כהנים</w:t>
      </w:r>
      <w:r>
        <w:rPr>
          <w:b w:val="0"/>
          <w:bCs w:val="0"/>
        </w:rPr>
        <w:t xml:space="preserve">; the rule is that they are believed to allow each other to eat </w:t>
      </w:r>
      <w:r>
        <w:rPr>
          <w:rFonts w:hint="cs"/>
          <w:b w:val="0"/>
          <w:bCs w:val="0"/>
          <w:rtl/>
        </w:rPr>
        <w:t>תרומה</w:t>
      </w:r>
      <w:r w:rsidR="00BA3B5B">
        <w:rPr>
          <w:b w:val="0"/>
          <w:bCs w:val="0"/>
        </w:rPr>
        <w:t>;</w:t>
      </w:r>
      <w:r>
        <w:rPr>
          <w:b w:val="0"/>
          <w:bCs w:val="0"/>
        </w:rPr>
        <w:t xml:space="preserve"> however</w:t>
      </w:r>
      <w:r w:rsidR="00BA3B5B">
        <w:rPr>
          <w:b w:val="0"/>
          <w:bCs w:val="0"/>
        </w:rPr>
        <w:t>,</w:t>
      </w:r>
      <w:r>
        <w:rPr>
          <w:b w:val="0"/>
          <w:bCs w:val="0"/>
        </w:rPr>
        <w:t xml:space="preserve"> they are not believed to the extent that their friend can marry a woman. The testimony of a single witness is insufficient. There is a dispute between </w:t>
      </w:r>
      <w:r>
        <w:rPr>
          <w:rFonts w:hint="cs"/>
          <w:b w:val="0"/>
          <w:bCs w:val="0"/>
          <w:rtl/>
        </w:rPr>
        <w:t>רש"י</w:t>
      </w:r>
      <w:r>
        <w:rPr>
          <w:b w:val="0"/>
          <w:bCs w:val="0"/>
        </w:rPr>
        <w:t xml:space="preserve"> and </w:t>
      </w:r>
      <w:r>
        <w:rPr>
          <w:rFonts w:hint="cs"/>
          <w:b w:val="0"/>
          <w:bCs w:val="0"/>
          <w:rtl/>
        </w:rPr>
        <w:t>תוספות</w:t>
      </w:r>
      <w:r w:rsidR="00F53778">
        <w:rPr>
          <w:b w:val="0"/>
          <w:bCs w:val="0"/>
        </w:rPr>
        <w:t xml:space="preserve"> as to what is the concern that </w:t>
      </w:r>
      <w:r w:rsidR="00BA5C76">
        <w:rPr>
          <w:b w:val="0"/>
          <w:bCs w:val="0"/>
        </w:rPr>
        <w:t>should prevent him from marrying</w:t>
      </w:r>
      <w:r w:rsidR="00F53778">
        <w:rPr>
          <w:b w:val="0"/>
          <w:bCs w:val="0"/>
        </w:rPr>
        <w:t xml:space="preserve"> (</w:t>
      </w:r>
      <w:r w:rsidR="00BA5C76">
        <w:rPr>
          <w:b w:val="0"/>
          <w:bCs w:val="0"/>
        </w:rPr>
        <w:t xml:space="preserve">if his </w:t>
      </w:r>
      <w:r w:rsidR="00BA5C76">
        <w:rPr>
          <w:rFonts w:hint="cs"/>
          <w:b w:val="0"/>
          <w:bCs w:val="0"/>
          <w:rtl/>
        </w:rPr>
        <w:t>יחוס</w:t>
      </w:r>
      <w:r w:rsidR="00BA5C76">
        <w:rPr>
          <w:b w:val="0"/>
          <w:bCs w:val="0"/>
        </w:rPr>
        <w:t xml:space="preserve"> is </w:t>
      </w:r>
      <w:r w:rsidR="00F53778">
        <w:rPr>
          <w:b w:val="0"/>
          <w:bCs w:val="0"/>
        </w:rPr>
        <w:t xml:space="preserve">based on the testimony of only one </w:t>
      </w:r>
      <w:r w:rsidR="00F53778">
        <w:rPr>
          <w:rFonts w:hint="cs"/>
          <w:b w:val="0"/>
          <w:bCs w:val="0"/>
          <w:rtl/>
        </w:rPr>
        <w:t>עד</w:t>
      </w:r>
      <w:r w:rsidR="00F53778">
        <w:rPr>
          <w:b w:val="0"/>
          <w:bCs w:val="0"/>
        </w:rPr>
        <w:t xml:space="preserve">). </w:t>
      </w:r>
    </w:p>
    <w:p w:rsidR="00C433F0" w:rsidRDefault="00BA3B5B" w:rsidP="00BA3B5B">
      <w:pPr>
        <w:bidi/>
        <w:jc w:val="center"/>
        <w:rPr>
          <w:b w:val="0"/>
          <w:bCs w:val="0"/>
          <w:sz w:val="24"/>
          <w:szCs w:val="24"/>
        </w:rPr>
      </w:pPr>
      <w:r>
        <w:rPr>
          <w:b w:val="0"/>
          <w:bCs w:val="0"/>
          <w:sz w:val="24"/>
          <w:szCs w:val="24"/>
        </w:rPr>
        <w:t>------------------------------</w:t>
      </w:r>
    </w:p>
    <w:p w:rsidR="00C433F0" w:rsidRPr="00BA3B5B" w:rsidRDefault="007B7EF4" w:rsidP="0041081C">
      <w:pPr>
        <w:bidi/>
        <w:rPr>
          <w:rFonts w:cs="David"/>
        </w:rPr>
      </w:pPr>
      <w:r w:rsidRPr="00BA3B5B">
        <w:rPr>
          <w:rFonts w:cs="David"/>
          <w:rtl/>
        </w:rPr>
        <w:t>פי</w:t>
      </w:r>
      <w:r w:rsidR="00C433F0" w:rsidRPr="00BA3B5B">
        <w:rPr>
          <w:rFonts w:cs="David" w:hint="cs"/>
          <w:rtl/>
        </w:rPr>
        <w:t>רש</w:t>
      </w:r>
      <w:r w:rsidRPr="00BA3B5B">
        <w:rPr>
          <w:rFonts w:cs="David"/>
          <w:rtl/>
        </w:rPr>
        <w:t xml:space="preserve"> בקונטרס</w:t>
      </w:r>
      <w:r w:rsidR="00C433F0" w:rsidRPr="00BA3B5B">
        <w:rPr>
          <w:rStyle w:val="FootnoteReference"/>
          <w:rFonts w:cs="David"/>
          <w:rtl/>
        </w:rPr>
        <w:footnoteReference w:id="1"/>
      </w:r>
      <w:r w:rsidRPr="00BA3B5B">
        <w:rPr>
          <w:rFonts w:cs="David"/>
          <w:rtl/>
        </w:rPr>
        <w:t xml:space="preserve"> משום חשש ממזרות</w:t>
      </w:r>
      <w:r w:rsidR="00632BD8" w:rsidRPr="00BA3B5B">
        <w:rPr>
          <w:rStyle w:val="FootnoteReference"/>
          <w:rFonts w:cs="David"/>
          <w:rtl/>
        </w:rPr>
        <w:footnoteReference w:id="2"/>
      </w:r>
      <w:r w:rsidRPr="00BA3B5B">
        <w:rPr>
          <w:rFonts w:cs="David"/>
          <w:rtl/>
        </w:rPr>
        <w:t xml:space="preserve"> ונתינות</w:t>
      </w:r>
      <w:r w:rsidR="00632BD8" w:rsidRPr="00BA3B5B">
        <w:rPr>
          <w:rStyle w:val="FootnoteReference"/>
          <w:rFonts w:cs="David"/>
          <w:rtl/>
        </w:rPr>
        <w:footnoteReference w:id="3"/>
      </w:r>
      <w:r w:rsidRPr="00BA3B5B">
        <w:rPr>
          <w:rFonts w:cs="David"/>
          <w:rtl/>
        </w:rPr>
        <w:t xml:space="preserve"> </w:t>
      </w:r>
      <w:r w:rsidR="0041081C">
        <w:rPr>
          <w:rFonts w:cs="David" w:hint="cs"/>
          <w:rtl/>
        </w:rPr>
        <w:t>-</w:t>
      </w:r>
    </w:p>
    <w:p w:rsidR="00F53778" w:rsidRPr="00BA3B5B" w:rsidRDefault="00632BD8" w:rsidP="00F53778">
      <w:pPr>
        <w:rPr>
          <w:sz w:val="24"/>
          <w:szCs w:val="24"/>
        </w:rPr>
      </w:pPr>
      <w:r>
        <w:rPr>
          <w:rFonts w:hint="cs"/>
          <w:rtl/>
        </w:rPr>
        <w:t>רש"י</w:t>
      </w:r>
      <w:r>
        <w:t xml:space="preserve"> explained </w:t>
      </w:r>
      <w:r>
        <w:rPr>
          <w:b w:val="0"/>
          <w:bCs w:val="0"/>
        </w:rPr>
        <w:t xml:space="preserve">the reason he cannot marry is </w:t>
      </w:r>
      <w:r>
        <w:t xml:space="preserve">because of the concern </w:t>
      </w:r>
      <w:r>
        <w:rPr>
          <w:b w:val="0"/>
          <w:bCs w:val="0"/>
        </w:rPr>
        <w:t xml:space="preserve">that he may be either </w:t>
      </w:r>
      <w:r>
        <w:t xml:space="preserve">a </w:t>
      </w:r>
      <w:r>
        <w:rPr>
          <w:rFonts w:hint="cs"/>
          <w:rtl/>
        </w:rPr>
        <w:t>ממזר</w:t>
      </w:r>
      <w:r>
        <w:t xml:space="preserve"> or a </w:t>
      </w:r>
      <w:r>
        <w:rPr>
          <w:rFonts w:hint="cs"/>
          <w:rtl/>
        </w:rPr>
        <w:t>נתין</w:t>
      </w:r>
      <w:r>
        <w:t xml:space="preserve"> </w:t>
      </w:r>
      <w:r w:rsidRPr="00BA3B5B">
        <w:rPr>
          <w:b w:val="0"/>
          <w:bCs w:val="0"/>
          <w:sz w:val="24"/>
          <w:szCs w:val="24"/>
        </w:rPr>
        <w:t>(who are both forbidden from marrying with Jewish people)</w:t>
      </w:r>
      <w:r w:rsidRPr="00BA3B5B">
        <w:rPr>
          <w:sz w:val="24"/>
          <w:szCs w:val="24"/>
        </w:rPr>
        <w:t>.</w:t>
      </w:r>
    </w:p>
    <w:p w:rsidR="00632BD8" w:rsidRPr="00BA3B5B" w:rsidRDefault="00632BD8" w:rsidP="00F53778">
      <w:pPr>
        <w:rPr>
          <w:sz w:val="24"/>
          <w:szCs w:val="24"/>
        </w:rPr>
      </w:pPr>
    </w:p>
    <w:p w:rsidR="00632BD8" w:rsidRPr="00BA3B5B" w:rsidRDefault="00632BD8" w:rsidP="00F53778">
      <w:pPr>
        <w:rPr>
          <w:b w:val="0"/>
          <w:bCs w:val="0"/>
          <w:sz w:val="24"/>
          <w:szCs w:val="24"/>
        </w:rPr>
      </w:pPr>
      <w:r w:rsidRPr="00BA3B5B">
        <w:rPr>
          <w:rFonts w:hint="cs"/>
          <w:b w:val="0"/>
          <w:bCs w:val="0"/>
          <w:sz w:val="24"/>
          <w:szCs w:val="24"/>
          <w:rtl/>
        </w:rPr>
        <w:t>תוספות</w:t>
      </w:r>
      <w:r w:rsidRPr="00BA3B5B">
        <w:rPr>
          <w:b w:val="0"/>
          <w:bCs w:val="0"/>
          <w:sz w:val="24"/>
          <w:szCs w:val="24"/>
        </w:rPr>
        <w:t xml:space="preserve"> asks:</w:t>
      </w:r>
    </w:p>
    <w:p w:rsidR="00C433F0" w:rsidRPr="00BA3B5B" w:rsidRDefault="007B7EF4" w:rsidP="0041081C">
      <w:pPr>
        <w:bidi/>
        <w:rPr>
          <w:rFonts w:cs="David"/>
        </w:rPr>
      </w:pPr>
      <w:r w:rsidRPr="00BA3B5B">
        <w:rPr>
          <w:rFonts w:cs="David"/>
          <w:rtl/>
        </w:rPr>
        <w:t xml:space="preserve">וקשה דלהכי ליכא למיחש כדאמרינן בהחולץ </w:t>
      </w:r>
      <w:r w:rsidRPr="00BA3B5B">
        <w:rPr>
          <w:rFonts w:cs="David"/>
          <w:sz w:val="20"/>
          <w:szCs w:val="20"/>
          <w:rtl/>
        </w:rPr>
        <w:t>(יבמות מה</w:t>
      </w:r>
      <w:r w:rsidR="00C433F0" w:rsidRPr="00BA3B5B">
        <w:rPr>
          <w:rFonts w:cs="David" w:hint="cs"/>
          <w:sz w:val="20"/>
          <w:szCs w:val="20"/>
          <w:rtl/>
        </w:rPr>
        <w:t>,א</w:t>
      </w:r>
      <w:r w:rsidRPr="00BA3B5B">
        <w:rPr>
          <w:rFonts w:cs="David"/>
          <w:sz w:val="20"/>
          <w:szCs w:val="20"/>
          <w:rtl/>
        </w:rPr>
        <w:t xml:space="preserve"> ושם)</w:t>
      </w:r>
      <w:r w:rsidRPr="00BA3B5B">
        <w:rPr>
          <w:rFonts w:cs="David"/>
          <w:rtl/>
        </w:rPr>
        <w:t xml:space="preserve"> </w:t>
      </w:r>
      <w:r w:rsidR="0041081C">
        <w:rPr>
          <w:rFonts w:cs="David" w:hint="cs"/>
          <w:rtl/>
        </w:rPr>
        <w:t>-</w:t>
      </w:r>
    </w:p>
    <w:p w:rsidR="00B113EB" w:rsidRPr="00910BD7" w:rsidRDefault="00B113EB" w:rsidP="00A9050E">
      <w:pPr>
        <w:rPr>
          <w:b w:val="0"/>
          <w:bCs w:val="0"/>
          <w:rtl/>
        </w:rPr>
      </w:pPr>
      <w:r>
        <w:t xml:space="preserve">And </w:t>
      </w:r>
      <w:r w:rsidR="00910BD7">
        <w:rPr>
          <w:b w:val="0"/>
          <w:bCs w:val="0"/>
        </w:rPr>
        <w:t xml:space="preserve">this explanation </w:t>
      </w:r>
      <w:r>
        <w:t>is difficult</w:t>
      </w:r>
      <w:r w:rsidR="0053149B">
        <w:t>,</w:t>
      </w:r>
      <w:r w:rsidR="00910BD7">
        <w:t xml:space="preserve"> for we are not concerned for this; </w:t>
      </w:r>
      <w:r w:rsidR="00910BD7" w:rsidRPr="00910BD7">
        <w:rPr>
          <w:b w:val="0"/>
          <w:bCs w:val="0"/>
        </w:rPr>
        <w:t xml:space="preserve">that the person is either a </w:t>
      </w:r>
      <w:r w:rsidR="00910BD7" w:rsidRPr="00910BD7">
        <w:rPr>
          <w:rFonts w:hint="cs"/>
          <w:b w:val="0"/>
          <w:bCs w:val="0"/>
          <w:rtl/>
        </w:rPr>
        <w:t>ממזר</w:t>
      </w:r>
      <w:r w:rsidR="00910BD7" w:rsidRPr="00910BD7">
        <w:rPr>
          <w:b w:val="0"/>
          <w:bCs w:val="0"/>
        </w:rPr>
        <w:t xml:space="preserve"> or a </w:t>
      </w:r>
      <w:r w:rsidR="00910BD7" w:rsidRPr="00910BD7">
        <w:rPr>
          <w:rFonts w:hint="cs"/>
          <w:b w:val="0"/>
          <w:bCs w:val="0"/>
          <w:rtl/>
        </w:rPr>
        <w:t>נתין</w:t>
      </w:r>
      <w:r w:rsidR="00910BD7" w:rsidRPr="00910BD7">
        <w:rPr>
          <w:b w:val="0"/>
          <w:bCs w:val="0"/>
        </w:rPr>
        <w:t>,</w:t>
      </w:r>
      <w:r w:rsidR="00910BD7">
        <w:rPr>
          <w:b w:val="0"/>
          <w:bCs w:val="0"/>
        </w:rPr>
        <w:t xml:space="preserve"> </w:t>
      </w:r>
      <w:r w:rsidR="00910BD7">
        <w:t xml:space="preserve">as </w:t>
      </w:r>
      <w:r w:rsidR="00910BD7">
        <w:rPr>
          <w:rFonts w:hint="cs"/>
          <w:b w:val="0"/>
          <w:bCs w:val="0"/>
          <w:rtl/>
        </w:rPr>
        <w:t>רב יהודה</w:t>
      </w:r>
      <w:r w:rsidR="00A9050E">
        <w:rPr>
          <w:b w:val="0"/>
          <w:bCs w:val="0"/>
        </w:rPr>
        <w:t xml:space="preserve"> and </w:t>
      </w:r>
      <w:r w:rsidR="00A9050E">
        <w:rPr>
          <w:rFonts w:hint="cs"/>
          <w:b w:val="0"/>
          <w:bCs w:val="0"/>
          <w:rtl/>
        </w:rPr>
        <w:t>רבא</w:t>
      </w:r>
      <w:r w:rsidR="00910BD7">
        <w:rPr>
          <w:b w:val="0"/>
          <w:bCs w:val="0"/>
        </w:rPr>
        <w:t xml:space="preserve"> </w:t>
      </w:r>
      <w:r w:rsidR="00910BD7">
        <w:t xml:space="preserve">state in </w:t>
      </w:r>
      <w:r w:rsidR="00910BD7">
        <w:rPr>
          <w:rFonts w:hint="cs"/>
          <w:b w:val="0"/>
          <w:bCs w:val="0"/>
          <w:rtl/>
        </w:rPr>
        <w:t xml:space="preserve">פרק </w:t>
      </w:r>
      <w:r w:rsidR="00910BD7">
        <w:rPr>
          <w:rFonts w:hint="cs"/>
          <w:rtl/>
        </w:rPr>
        <w:t>החולץ</w:t>
      </w:r>
      <w:r w:rsidR="00910BD7">
        <w:t xml:space="preserve"> -</w:t>
      </w:r>
      <w:r w:rsidR="00910BD7" w:rsidRPr="00910BD7">
        <w:rPr>
          <w:b w:val="0"/>
          <w:bCs w:val="0"/>
        </w:rPr>
        <w:t xml:space="preserve">  </w:t>
      </w:r>
      <w:r w:rsidRPr="00910BD7">
        <w:rPr>
          <w:b w:val="0"/>
          <w:bCs w:val="0"/>
        </w:rPr>
        <w:t xml:space="preserve">  </w:t>
      </w:r>
    </w:p>
    <w:p w:rsidR="00C433F0" w:rsidRPr="00BA3B5B" w:rsidRDefault="007B7EF4" w:rsidP="0041081C">
      <w:pPr>
        <w:bidi/>
        <w:rPr>
          <w:rFonts w:cs="David"/>
        </w:rPr>
      </w:pPr>
      <w:r w:rsidRPr="00BA3B5B">
        <w:rPr>
          <w:rFonts w:cs="David"/>
          <w:rtl/>
        </w:rPr>
        <w:t>גבי עובד כוכבים ועבד הבא על בת ישראל</w:t>
      </w:r>
      <w:r w:rsidR="00910BD7" w:rsidRPr="00BA3B5B">
        <w:rPr>
          <w:rStyle w:val="FootnoteReference"/>
          <w:rFonts w:cs="David"/>
          <w:rtl/>
        </w:rPr>
        <w:footnoteReference w:id="4"/>
      </w:r>
      <w:r w:rsidRPr="00BA3B5B">
        <w:rPr>
          <w:rFonts w:cs="David"/>
          <w:rtl/>
        </w:rPr>
        <w:t xml:space="preserve"> דאמרינן ליה</w:t>
      </w:r>
      <w:r w:rsidR="00AC51A1" w:rsidRPr="00BA3B5B">
        <w:rPr>
          <w:rStyle w:val="FootnoteReference"/>
          <w:rFonts w:cs="David"/>
          <w:rtl/>
        </w:rPr>
        <w:footnoteReference w:id="5"/>
      </w:r>
      <w:r w:rsidRPr="00BA3B5B">
        <w:rPr>
          <w:rFonts w:cs="David"/>
          <w:rtl/>
        </w:rPr>
        <w:t xml:space="preserve"> זיל גלי או נסיב בת מינך</w:t>
      </w:r>
      <w:r w:rsidR="00AC51A1" w:rsidRPr="00BA3B5B">
        <w:rPr>
          <w:rStyle w:val="FootnoteReference"/>
          <w:rFonts w:cs="David"/>
          <w:rtl/>
        </w:rPr>
        <w:footnoteReference w:id="6"/>
      </w:r>
      <w:r w:rsidRPr="00BA3B5B">
        <w:rPr>
          <w:rFonts w:cs="David"/>
          <w:rtl/>
        </w:rPr>
        <w:t xml:space="preserve"> </w:t>
      </w:r>
      <w:r w:rsidR="0041081C">
        <w:rPr>
          <w:rFonts w:cs="David" w:hint="cs"/>
          <w:rtl/>
        </w:rPr>
        <w:t>-</w:t>
      </w:r>
    </w:p>
    <w:p w:rsidR="00910BD7" w:rsidRPr="00BA3B5B" w:rsidRDefault="00910BD7" w:rsidP="00910BD7">
      <w:pPr>
        <w:rPr>
          <w:b w:val="0"/>
          <w:bCs w:val="0"/>
          <w:sz w:val="24"/>
          <w:szCs w:val="24"/>
        </w:rPr>
      </w:pPr>
      <w:r>
        <w:t xml:space="preserve">Regarding a gentile or a slave who had relations with a Jewish woman, that we say to this child </w:t>
      </w:r>
      <w:r>
        <w:rPr>
          <w:b w:val="0"/>
          <w:bCs w:val="0"/>
        </w:rPr>
        <w:t xml:space="preserve">(born from this relationship) </w:t>
      </w:r>
      <w:r>
        <w:t xml:space="preserve">either go away or marry a woman similar to you </w:t>
      </w:r>
      <w:r w:rsidRPr="00BA3B5B">
        <w:rPr>
          <w:b w:val="0"/>
          <w:bCs w:val="0"/>
          <w:sz w:val="24"/>
          <w:szCs w:val="24"/>
        </w:rPr>
        <w:t xml:space="preserve">(who is also born from a </w:t>
      </w:r>
      <w:r w:rsidRPr="00BA3B5B">
        <w:rPr>
          <w:rFonts w:hint="cs"/>
          <w:b w:val="0"/>
          <w:bCs w:val="0"/>
          <w:sz w:val="24"/>
          <w:szCs w:val="24"/>
          <w:rtl/>
        </w:rPr>
        <w:t>עכו"ם ועבד הבא על בת ישראל</w:t>
      </w:r>
      <w:r w:rsidRPr="00BA3B5B">
        <w:rPr>
          <w:b w:val="0"/>
          <w:bCs w:val="0"/>
          <w:sz w:val="24"/>
          <w:szCs w:val="24"/>
        </w:rPr>
        <w:t>) -</w:t>
      </w:r>
    </w:p>
    <w:p w:rsidR="00C433F0" w:rsidRPr="00BA3B5B" w:rsidRDefault="007B7EF4" w:rsidP="00C433F0">
      <w:pPr>
        <w:bidi/>
        <w:rPr>
          <w:rFonts w:cs="David"/>
        </w:rPr>
      </w:pPr>
      <w:r w:rsidRPr="00BA3B5B">
        <w:rPr>
          <w:rFonts w:cs="David"/>
          <w:rtl/>
        </w:rPr>
        <w:t>משמע דאם ילך למקום שאין מכירים אותו ישיאוהו בת ישראל</w:t>
      </w:r>
      <w:r w:rsidR="00AC51A1" w:rsidRPr="00BA3B5B">
        <w:rPr>
          <w:rStyle w:val="FootnoteReference"/>
          <w:rFonts w:cs="David"/>
          <w:rtl/>
        </w:rPr>
        <w:footnoteReference w:id="7"/>
      </w:r>
      <w:r w:rsidRPr="00BA3B5B">
        <w:rPr>
          <w:rFonts w:cs="David"/>
          <w:rtl/>
        </w:rPr>
        <w:t xml:space="preserve"> </w:t>
      </w:r>
      <w:r w:rsidR="0041081C">
        <w:rPr>
          <w:rFonts w:cs="David" w:hint="cs"/>
          <w:rtl/>
        </w:rPr>
        <w:t>-</w:t>
      </w:r>
    </w:p>
    <w:p w:rsidR="00AC51A1" w:rsidRPr="00AC51A1" w:rsidRDefault="00AC51A1" w:rsidP="00AC51A1">
      <w:r>
        <w:lastRenderedPageBreak/>
        <w:t xml:space="preserve">It is apparent </w:t>
      </w:r>
      <w:r>
        <w:rPr>
          <w:b w:val="0"/>
          <w:bCs w:val="0"/>
        </w:rPr>
        <w:t xml:space="preserve">from that </w:t>
      </w:r>
      <w:r>
        <w:rPr>
          <w:rFonts w:hint="cs"/>
          <w:b w:val="0"/>
          <w:bCs w:val="0"/>
          <w:rtl/>
        </w:rPr>
        <w:t>גמרא</w:t>
      </w:r>
      <w:r>
        <w:rPr>
          <w:b w:val="0"/>
          <w:bCs w:val="0"/>
        </w:rPr>
        <w:t xml:space="preserve"> </w:t>
      </w:r>
      <w:r>
        <w:t xml:space="preserve">that if he will go to a place where they do not recognize him they will </w:t>
      </w:r>
      <w:r>
        <w:rPr>
          <w:b w:val="0"/>
          <w:bCs w:val="0"/>
        </w:rPr>
        <w:t xml:space="preserve">allow </w:t>
      </w:r>
      <w:r>
        <w:t xml:space="preserve">him to marry a </w:t>
      </w:r>
      <w:r>
        <w:rPr>
          <w:rFonts w:hint="cs"/>
          <w:rtl/>
        </w:rPr>
        <w:t>בת ישראל</w:t>
      </w:r>
      <w:r>
        <w:t xml:space="preserve"> -</w:t>
      </w:r>
    </w:p>
    <w:p w:rsidR="00C433F0" w:rsidRPr="00BA3B5B" w:rsidRDefault="007B7EF4" w:rsidP="0041081C">
      <w:pPr>
        <w:bidi/>
        <w:rPr>
          <w:rFonts w:cs="David"/>
          <w:rtl/>
        </w:rPr>
      </w:pPr>
      <w:r w:rsidRPr="00BA3B5B">
        <w:rPr>
          <w:rFonts w:cs="David"/>
          <w:rtl/>
        </w:rPr>
        <w:t>א</w:t>
      </w:r>
      <w:r w:rsidR="00C433F0" w:rsidRPr="00BA3B5B">
        <w:rPr>
          <w:rFonts w:cs="David" w:hint="cs"/>
          <w:rtl/>
        </w:rPr>
        <w:t xml:space="preserve">ף </w:t>
      </w:r>
      <w:r w:rsidRPr="00BA3B5B">
        <w:rPr>
          <w:rFonts w:cs="David"/>
          <w:rtl/>
        </w:rPr>
        <w:t>ע</w:t>
      </w:r>
      <w:r w:rsidR="00C433F0" w:rsidRPr="00BA3B5B">
        <w:rPr>
          <w:rFonts w:cs="David" w:hint="cs"/>
          <w:rtl/>
        </w:rPr>
        <w:t xml:space="preserve">ל </w:t>
      </w:r>
      <w:r w:rsidRPr="00BA3B5B">
        <w:rPr>
          <w:rFonts w:cs="David"/>
          <w:rtl/>
        </w:rPr>
        <w:t>פ</w:t>
      </w:r>
      <w:r w:rsidR="00C433F0" w:rsidRPr="00BA3B5B">
        <w:rPr>
          <w:rFonts w:cs="David" w:hint="cs"/>
          <w:rtl/>
        </w:rPr>
        <w:t>י</w:t>
      </w:r>
      <w:r w:rsidRPr="00BA3B5B">
        <w:rPr>
          <w:rFonts w:cs="David"/>
          <w:rtl/>
        </w:rPr>
        <w:t xml:space="preserve"> שאין מכירים ולא יסתפקו בו</w:t>
      </w:r>
      <w:r w:rsidR="00A9050E" w:rsidRPr="00BA3B5B">
        <w:rPr>
          <w:rStyle w:val="FootnoteReference"/>
          <w:rFonts w:cs="David"/>
          <w:rtl/>
        </w:rPr>
        <w:footnoteReference w:id="8"/>
      </w:r>
      <w:r w:rsidRPr="00BA3B5B">
        <w:rPr>
          <w:rFonts w:cs="David"/>
          <w:rtl/>
        </w:rPr>
        <w:t xml:space="preserve"> בנתין וממזר</w:t>
      </w:r>
      <w:r w:rsidR="00740717" w:rsidRPr="00BA3B5B">
        <w:rPr>
          <w:rStyle w:val="FootnoteReference"/>
          <w:rFonts w:cs="David"/>
          <w:rtl/>
        </w:rPr>
        <w:footnoteReference w:id="9"/>
      </w:r>
      <w:r w:rsidRPr="00BA3B5B">
        <w:rPr>
          <w:rFonts w:cs="David"/>
          <w:rtl/>
        </w:rPr>
        <w:t xml:space="preserve"> </w:t>
      </w:r>
      <w:r w:rsidR="0041081C">
        <w:rPr>
          <w:rFonts w:cs="David" w:hint="cs"/>
          <w:rtl/>
        </w:rPr>
        <w:t>-</w:t>
      </w:r>
    </w:p>
    <w:p w:rsidR="00AC51A1" w:rsidRDefault="00AC51A1" w:rsidP="00AC51A1">
      <w:r>
        <w:t xml:space="preserve">Even though they do not recognize </w:t>
      </w:r>
      <w:r w:rsidRPr="00EF63C4">
        <w:rPr>
          <w:b w:val="0"/>
          <w:bCs w:val="0"/>
        </w:rPr>
        <w:t>him</w:t>
      </w:r>
      <w:r>
        <w:t xml:space="preserve">; and they will not doubt </w:t>
      </w:r>
      <w:r>
        <w:rPr>
          <w:b w:val="0"/>
          <w:bCs w:val="0"/>
        </w:rPr>
        <w:t xml:space="preserve">his status and </w:t>
      </w:r>
      <w:r>
        <w:t xml:space="preserve">be concerned </w:t>
      </w:r>
      <w:r>
        <w:rPr>
          <w:b w:val="0"/>
          <w:bCs w:val="0"/>
        </w:rPr>
        <w:t xml:space="preserve">that perhaps </w:t>
      </w:r>
      <w:r>
        <w:t xml:space="preserve">he is a </w:t>
      </w:r>
      <w:r>
        <w:rPr>
          <w:rFonts w:hint="cs"/>
          <w:rtl/>
        </w:rPr>
        <w:t>נתין</w:t>
      </w:r>
      <w:r>
        <w:t xml:space="preserve"> or a </w:t>
      </w:r>
      <w:r>
        <w:rPr>
          <w:rFonts w:hint="cs"/>
          <w:rtl/>
        </w:rPr>
        <w:t>ממזר</w:t>
      </w:r>
      <w:r>
        <w:t>.</w:t>
      </w:r>
      <w:r w:rsidR="00FE33AF">
        <w:rPr>
          <w:rStyle w:val="FootnoteReference"/>
        </w:rPr>
        <w:footnoteReference w:id="10"/>
      </w:r>
      <w:r>
        <w:t xml:space="preserve"> </w:t>
      </w:r>
    </w:p>
    <w:p w:rsidR="00740717" w:rsidRPr="00BA3B5B" w:rsidRDefault="00740717" w:rsidP="00AC51A1">
      <w:pPr>
        <w:rPr>
          <w:sz w:val="24"/>
          <w:szCs w:val="24"/>
        </w:rPr>
      </w:pPr>
    </w:p>
    <w:p w:rsidR="00740717" w:rsidRPr="00BA3B5B" w:rsidRDefault="00740717" w:rsidP="00740717">
      <w:pPr>
        <w:rPr>
          <w:b w:val="0"/>
          <w:bCs w:val="0"/>
          <w:sz w:val="24"/>
          <w:szCs w:val="24"/>
        </w:rPr>
      </w:pPr>
      <w:r w:rsidRPr="00BA3B5B">
        <w:rPr>
          <w:rFonts w:hint="cs"/>
          <w:b w:val="0"/>
          <w:bCs w:val="0"/>
          <w:sz w:val="24"/>
          <w:szCs w:val="24"/>
          <w:rtl/>
        </w:rPr>
        <w:t>תוספות</w:t>
      </w:r>
      <w:r w:rsidRPr="00BA3B5B">
        <w:rPr>
          <w:b w:val="0"/>
          <w:bCs w:val="0"/>
          <w:sz w:val="24"/>
          <w:szCs w:val="24"/>
        </w:rPr>
        <w:t xml:space="preserve"> offers an additional proof that we are not concerned for </w:t>
      </w:r>
      <w:r w:rsidRPr="00BA3B5B">
        <w:rPr>
          <w:rFonts w:hint="cs"/>
          <w:b w:val="0"/>
          <w:bCs w:val="0"/>
          <w:sz w:val="24"/>
          <w:szCs w:val="24"/>
          <w:rtl/>
        </w:rPr>
        <w:t>ממזרות ונתינות</w:t>
      </w:r>
      <w:r w:rsidRPr="00BA3B5B">
        <w:rPr>
          <w:b w:val="0"/>
          <w:bCs w:val="0"/>
          <w:sz w:val="24"/>
          <w:szCs w:val="24"/>
        </w:rPr>
        <w:t>:</w:t>
      </w:r>
    </w:p>
    <w:p w:rsidR="00C433F0" w:rsidRPr="00BA3B5B" w:rsidRDefault="007B7EF4" w:rsidP="00AC51A1">
      <w:pPr>
        <w:bidi/>
        <w:rPr>
          <w:rFonts w:cs="David"/>
        </w:rPr>
      </w:pPr>
      <w:r w:rsidRPr="00BA3B5B">
        <w:rPr>
          <w:rFonts w:cs="David"/>
          <w:rtl/>
        </w:rPr>
        <w:t>וכן גבי ההוא</w:t>
      </w:r>
      <w:r w:rsidR="00C433F0" w:rsidRPr="00BA3B5B">
        <w:rPr>
          <w:rStyle w:val="FootnoteReference"/>
          <w:rFonts w:cs="David"/>
          <w:rtl/>
        </w:rPr>
        <w:footnoteReference w:id="11"/>
      </w:r>
      <w:r w:rsidRPr="00BA3B5B">
        <w:rPr>
          <w:rFonts w:cs="David"/>
          <w:rtl/>
        </w:rPr>
        <w:t xml:space="preserve"> דאתא לקמיה דרבי יהודה</w:t>
      </w:r>
      <w:r w:rsidR="00740717" w:rsidRPr="00BA3B5B">
        <w:rPr>
          <w:rStyle w:val="FootnoteReference"/>
          <w:rFonts w:cs="David"/>
          <w:rtl/>
        </w:rPr>
        <w:footnoteReference w:id="12"/>
      </w:r>
      <w:r w:rsidRPr="00BA3B5B">
        <w:rPr>
          <w:rFonts w:cs="David"/>
          <w:rtl/>
        </w:rPr>
        <w:t xml:space="preserve"> </w:t>
      </w:r>
      <w:r w:rsidR="00C433F0" w:rsidRPr="00BA3B5B">
        <w:rPr>
          <w:rFonts w:cs="David"/>
          <w:rtl/>
        </w:rPr>
        <w:t>–</w:t>
      </w:r>
    </w:p>
    <w:p w:rsidR="00740717" w:rsidRDefault="00740717" w:rsidP="00740717">
      <w:pPr>
        <w:rPr>
          <w:rtl/>
        </w:rPr>
      </w:pPr>
      <w:r>
        <w:t xml:space="preserve">And similarly concerning the one who came before </w:t>
      </w:r>
      <w:r>
        <w:rPr>
          <w:rFonts w:hint="cs"/>
          <w:rtl/>
        </w:rPr>
        <w:t>ר"י</w:t>
      </w:r>
      <w:r>
        <w:t xml:space="preserve"> -  </w:t>
      </w:r>
    </w:p>
    <w:p w:rsidR="00C433F0" w:rsidRPr="00EF63C4" w:rsidRDefault="007B7EF4" w:rsidP="00C433F0">
      <w:pPr>
        <w:bidi/>
        <w:rPr>
          <w:rFonts w:cs="David"/>
        </w:rPr>
      </w:pPr>
      <w:r w:rsidRPr="00EF63C4">
        <w:rPr>
          <w:rFonts w:cs="David"/>
          <w:rtl/>
        </w:rPr>
        <w:t>וא</w:t>
      </w:r>
      <w:r w:rsidR="00C433F0" w:rsidRPr="00EF63C4">
        <w:rPr>
          <w:rFonts w:cs="David" w:hint="cs"/>
          <w:rtl/>
        </w:rPr>
        <w:t xml:space="preserve">מר </w:t>
      </w:r>
      <w:r w:rsidRPr="00EF63C4">
        <w:rPr>
          <w:rFonts w:cs="David"/>
          <w:rtl/>
        </w:rPr>
        <w:t>ל</w:t>
      </w:r>
      <w:r w:rsidR="00C433F0" w:rsidRPr="00EF63C4">
        <w:rPr>
          <w:rFonts w:cs="David" w:hint="cs"/>
          <w:rtl/>
        </w:rPr>
        <w:t>יה</w:t>
      </w:r>
      <w:r w:rsidRPr="00EF63C4">
        <w:rPr>
          <w:rFonts w:cs="David"/>
          <w:rtl/>
        </w:rPr>
        <w:t xml:space="preserve"> נאמן אתה לפסול עצמך ואי אתה נאמן לפסול בניך</w:t>
      </w:r>
      <w:r w:rsidR="00E52457" w:rsidRPr="00EF63C4">
        <w:rPr>
          <w:rStyle w:val="FootnoteReference"/>
          <w:rFonts w:cs="David"/>
          <w:rtl/>
        </w:rPr>
        <w:footnoteReference w:id="13"/>
      </w:r>
      <w:r w:rsidRPr="00EF63C4">
        <w:rPr>
          <w:rFonts w:cs="David"/>
          <w:rtl/>
        </w:rPr>
        <w:t xml:space="preserve"> </w:t>
      </w:r>
      <w:r w:rsidR="00C433F0" w:rsidRPr="00EF63C4">
        <w:rPr>
          <w:rFonts w:cs="David"/>
          <w:rtl/>
        </w:rPr>
        <w:t>–</w:t>
      </w:r>
    </w:p>
    <w:p w:rsidR="00740717" w:rsidRPr="00BA3B5B" w:rsidRDefault="00740717" w:rsidP="00BA3B5B">
      <w:pPr>
        <w:rPr>
          <w:b w:val="0"/>
          <w:bCs w:val="0"/>
          <w:sz w:val="24"/>
          <w:szCs w:val="24"/>
        </w:rPr>
      </w:pPr>
      <w:r>
        <w:t xml:space="preserve">And </w:t>
      </w:r>
      <w:r>
        <w:rPr>
          <w:rFonts w:hint="cs"/>
          <w:rtl/>
        </w:rPr>
        <w:t>ר"י</w:t>
      </w:r>
      <w:r>
        <w:t xml:space="preserve"> told him you are believed to disqualify yourself </w:t>
      </w:r>
      <w:r>
        <w:rPr>
          <w:b w:val="0"/>
          <w:bCs w:val="0"/>
        </w:rPr>
        <w:t xml:space="preserve">(that you are not Jewish, since you did not go through a proper conversion), </w:t>
      </w:r>
      <w:r>
        <w:t>however you are not believed to disqualify your children;</w:t>
      </w:r>
      <w:r>
        <w:rPr>
          <w:b w:val="0"/>
          <w:bCs w:val="0"/>
        </w:rPr>
        <w:t xml:space="preserve"> </w:t>
      </w:r>
      <w:r w:rsidRPr="00BA3B5B">
        <w:rPr>
          <w:b w:val="0"/>
          <w:bCs w:val="0"/>
          <w:sz w:val="24"/>
          <w:szCs w:val="24"/>
        </w:rPr>
        <w:t xml:space="preserve">they retain their </w:t>
      </w:r>
      <w:r w:rsidR="00BA3B5B">
        <w:rPr>
          <w:rFonts w:hint="cs"/>
          <w:b w:val="0"/>
          <w:bCs w:val="0"/>
          <w:sz w:val="24"/>
          <w:szCs w:val="24"/>
          <w:rtl/>
        </w:rPr>
        <w:t>חזקת כשרות</w:t>
      </w:r>
      <w:r w:rsidRPr="00BA3B5B">
        <w:rPr>
          <w:b w:val="0"/>
          <w:bCs w:val="0"/>
          <w:sz w:val="24"/>
          <w:szCs w:val="24"/>
        </w:rPr>
        <w:t xml:space="preserve"> -</w:t>
      </w:r>
    </w:p>
    <w:p w:rsidR="00C433F0" w:rsidRPr="00BA3B5B" w:rsidRDefault="007B7EF4" w:rsidP="006F3C63">
      <w:pPr>
        <w:bidi/>
        <w:rPr>
          <w:rFonts w:cs="David"/>
        </w:rPr>
      </w:pPr>
      <w:r w:rsidRPr="00BA3B5B">
        <w:rPr>
          <w:rFonts w:cs="David"/>
          <w:rtl/>
        </w:rPr>
        <w:t>משמע שהוא ובניו היו בחזקת כשרים</w:t>
      </w:r>
      <w:r w:rsidR="006F3C63" w:rsidRPr="00BA3B5B">
        <w:rPr>
          <w:rStyle w:val="FootnoteReference"/>
          <w:rFonts w:cs="David"/>
          <w:rtl/>
        </w:rPr>
        <w:footnoteReference w:id="14"/>
      </w:r>
      <w:r w:rsidRPr="00BA3B5B">
        <w:rPr>
          <w:rFonts w:cs="David"/>
          <w:rtl/>
        </w:rPr>
        <w:t xml:space="preserve"> א</w:t>
      </w:r>
      <w:r w:rsidR="00C433F0" w:rsidRPr="00BA3B5B">
        <w:rPr>
          <w:rFonts w:cs="David" w:hint="cs"/>
          <w:rtl/>
        </w:rPr>
        <w:t xml:space="preserve">ף </w:t>
      </w:r>
      <w:r w:rsidRPr="00BA3B5B">
        <w:rPr>
          <w:rFonts w:cs="David"/>
          <w:rtl/>
        </w:rPr>
        <w:t>ע</w:t>
      </w:r>
      <w:r w:rsidR="00C433F0" w:rsidRPr="00BA3B5B">
        <w:rPr>
          <w:rFonts w:cs="David" w:hint="cs"/>
          <w:rtl/>
        </w:rPr>
        <w:t xml:space="preserve">ל </w:t>
      </w:r>
      <w:r w:rsidRPr="00BA3B5B">
        <w:rPr>
          <w:rFonts w:cs="David"/>
          <w:rtl/>
        </w:rPr>
        <w:t>פ</w:t>
      </w:r>
      <w:r w:rsidR="00C433F0" w:rsidRPr="00BA3B5B">
        <w:rPr>
          <w:rFonts w:cs="David" w:hint="cs"/>
          <w:rtl/>
        </w:rPr>
        <w:t>י</w:t>
      </w:r>
      <w:r w:rsidRPr="00BA3B5B">
        <w:rPr>
          <w:rFonts w:cs="David"/>
          <w:rtl/>
        </w:rPr>
        <w:t xml:space="preserve"> שלא היו מכירים בהם </w:t>
      </w:r>
      <w:r w:rsidR="00C433F0" w:rsidRPr="00BA3B5B">
        <w:rPr>
          <w:rFonts w:cs="David"/>
          <w:rtl/>
        </w:rPr>
        <w:t>–</w:t>
      </w:r>
    </w:p>
    <w:p w:rsidR="00740717" w:rsidRPr="00BA3B5B" w:rsidRDefault="00740717" w:rsidP="006F3C63">
      <w:pPr>
        <w:rPr>
          <w:bCs w:val="0"/>
          <w:sz w:val="24"/>
          <w:szCs w:val="24"/>
          <w:rtl/>
        </w:rPr>
      </w:pPr>
      <w:r>
        <w:t xml:space="preserve">It is apparent that this </w:t>
      </w:r>
      <w:r>
        <w:rPr>
          <w:b w:val="0"/>
        </w:rPr>
        <w:t xml:space="preserve">person </w:t>
      </w:r>
      <w:r>
        <w:rPr>
          <w:bCs w:val="0"/>
        </w:rPr>
        <w:t xml:space="preserve">and his children were presumed to be </w:t>
      </w:r>
      <w:r>
        <w:rPr>
          <w:rFonts w:hint="cs"/>
          <w:b w:val="0"/>
          <w:rtl/>
        </w:rPr>
        <w:t>כשרים</w:t>
      </w:r>
      <w:r>
        <w:rPr>
          <w:b w:val="0"/>
        </w:rPr>
        <w:t xml:space="preserve">, </w:t>
      </w:r>
      <w:r w:rsidRPr="00740717">
        <w:rPr>
          <w:bCs w:val="0"/>
        </w:rPr>
        <w:t xml:space="preserve">even though </w:t>
      </w:r>
      <w:r>
        <w:rPr>
          <w:bCs w:val="0"/>
        </w:rPr>
        <w:t xml:space="preserve">they were not recognized </w:t>
      </w:r>
      <w:r w:rsidRPr="00BA3B5B">
        <w:rPr>
          <w:b w:val="0"/>
          <w:sz w:val="24"/>
          <w:szCs w:val="24"/>
        </w:rPr>
        <w:t>as to their lineage.</w:t>
      </w:r>
      <w:r w:rsidR="006F3C63" w:rsidRPr="00BA3B5B">
        <w:rPr>
          <w:b w:val="0"/>
          <w:sz w:val="24"/>
          <w:szCs w:val="24"/>
        </w:rPr>
        <w:t xml:space="preserve"> The question remains what the </w:t>
      </w:r>
      <w:r w:rsidR="006F3C63" w:rsidRPr="00BA3B5B">
        <w:rPr>
          <w:bCs w:val="0"/>
          <w:sz w:val="24"/>
          <w:szCs w:val="24"/>
          <w:rtl/>
        </w:rPr>
        <w:t>גמרא</w:t>
      </w:r>
      <w:r w:rsidR="006F3C63" w:rsidRPr="00BA3B5B">
        <w:rPr>
          <w:b w:val="0"/>
          <w:sz w:val="24"/>
          <w:szCs w:val="24"/>
        </w:rPr>
        <w:t xml:space="preserve"> means when it states </w:t>
      </w:r>
      <w:r w:rsidR="006F3C63" w:rsidRPr="00BA3B5B">
        <w:rPr>
          <w:rFonts w:hint="cs"/>
          <w:bCs w:val="0"/>
          <w:sz w:val="24"/>
          <w:szCs w:val="24"/>
          <w:rtl/>
        </w:rPr>
        <w:t>אבל אינו נאמן להשיאו אשה</w:t>
      </w:r>
      <w:r w:rsidR="006F3C63" w:rsidRPr="00BA3B5B">
        <w:rPr>
          <w:bCs w:val="0"/>
          <w:sz w:val="24"/>
          <w:szCs w:val="24"/>
        </w:rPr>
        <w:t>.</w:t>
      </w:r>
    </w:p>
    <w:p w:rsidR="006F3C63" w:rsidRPr="00BA3B5B" w:rsidRDefault="006F3C63" w:rsidP="006F3C63">
      <w:pPr>
        <w:rPr>
          <w:bCs w:val="0"/>
          <w:sz w:val="24"/>
          <w:szCs w:val="24"/>
          <w:rtl/>
        </w:rPr>
      </w:pPr>
    </w:p>
    <w:p w:rsidR="006F3C63" w:rsidRPr="00BA3B5B" w:rsidRDefault="006F3C63" w:rsidP="006F3C63">
      <w:pPr>
        <w:rPr>
          <w:b w:val="0"/>
          <w:sz w:val="24"/>
          <w:szCs w:val="24"/>
        </w:rPr>
      </w:pPr>
      <w:r w:rsidRPr="00BA3B5B">
        <w:rPr>
          <w:rFonts w:hint="cs"/>
          <w:bCs w:val="0"/>
          <w:sz w:val="24"/>
          <w:szCs w:val="24"/>
          <w:rtl/>
        </w:rPr>
        <w:t>תוספות</w:t>
      </w:r>
      <w:r w:rsidRPr="00BA3B5B">
        <w:rPr>
          <w:bCs w:val="0"/>
          <w:sz w:val="24"/>
          <w:szCs w:val="24"/>
        </w:rPr>
        <w:t xml:space="preserve"> </w:t>
      </w:r>
      <w:r w:rsidR="005A3EDE" w:rsidRPr="00BA3B5B">
        <w:rPr>
          <w:b w:val="0"/>
          <w:sz w:val="24"/>
          <w:szCs w:val="24"/>
        </w:rPr>
        <w:t xml:space="preserve">offers his explanation of </w:t>
      </w:r>
      <w:r w:rsidR="005A3EDE" w:rsidRPr="00BA3B5B">
        <w:rPr>
          <w:rFonts w:hint="cs"/>
          <w:bCs w:val="0"/>
          <w:sz w:val="24"/>
          <w:szCs w:val="24"/>
          <w:rtl/>
        </w:rPr>
        <w:t>אינו נאמן להשיאו אשה</w:t>
      </w:r>
      <w:r w:rsidR="005A3EDE" w:rsidRPr="00BA3B5B">
        <w:rPr>
          <w:b w:val="0"/>
          <w:sz w:val="24"/>
          <w:szCs w:val="24"/>
        </w:rPr>
        <w:t xml:space="preserve">: </w:t>
      </w:r>
    </w:p>
    <w:p w:rsidR="00C433F0" w:rsidRPr="00BA3B5B" w:rsidRDefault="007B7EF4" w:rsidP="00C433F0">
      <w:pPr>
        <w:bidi/>
        <w:rPr>
          <w:rFonts w:cs="David"/>
        </w:rPr>
      </w:pPr>
      <w:r w:rsidRPr="00BA3B5B">
        <w:rPr>
          <w:rFonts w:cs="David"/>
          <w:rtl/>
        </w:rPr>
        <w:t>ונראה לר</w:t>
      </w:r>
      <w:r w:rsidR="00C433F0" w:rsidRPr="00BA3B5B">
        <w:rPr>
          <w:rFonts w:cs="David" w:hint="cs"/>
          <w:rtl/>
        </w:rPr>
        <w:t xml:space="preserve">בינו </w:t>
      </w:r>
      <w:r w:rsidRPr="00BA3B5B">
        <w:rPr>
          <w:rFonts w:cs="David"/>
          <w:rtl/>
        </w:rPr>
        <w:t>ת</w:t>
      </w:r>
      <w:r w:rsidR="00C433F0" w:rsidRPr="00BA3B5B">
        <w:rPr>
          <w:rFonts w:cs="David" w:hint="cs"/>
          <w:rtl/>
        </w:rPr>
        <w:t>ם</w:t>
      </w:r>
      <w:r w:rsidRPr="00BA3B5B">
        <w:rPr>
          <w:rFonts w:cs="David"/>
          <w:rtl/>
        </w:rPr>
        <w:t xml:space="preserve"> דלהשיאו אשה דקאמר היינו להשיאו בדוקה מד' אמהות</w:t>
      </w:r>
      <w:r w:rsidR="00FE33AF" w:rsidRPr="00BA3B5B">
        <w:rPr>
          <w:rStyle w:val="FootnoteReference"/>
          <w:rFonts w:cs="David"/>
          <w:rtl/>
        </w:rPr>
        <w:footnoteReference w:id="15"/>
      </w:r>
      <w:r w:rsidRPr="00BA3B5B">
        <w:rPr>
          <w:rFonts w:cs="David"/>
          <w:rtl/>
        </w:rPr>
        <w:t xml:space="preserve"> </w:t>
      </w:r>
      <w:r w:rsidR="00C433F0" w:rsidRPr="00BA3B5B">
        <w:rPr>
          <w:rFonts w:cs="David"/>
          <w:rtl/>
        </w:rPr>
        <w:t>–</w:t>
      </w:r>
    </w:p>
    <w:p w:rsidR="005A3EDE" w:rsidRPr="005A3EDE" w:rsidRDefault="005A3EDE" w:rsidP="005A3EDE">
      <w:r>
        <w:t xml:space="preserve">And it is the view of the </w:t>
      </w:r>
      <w:r>
        <w:rPr>
          <w:rFonts w:hint="cs"/>
          <w:rtl/>
        </w:rPr>
        <w:t>ר"ת</w:t>
      </w:r>
      <w:r>
        <w:t xml:space="preserve"> that when the </w:t>
      </w:r>
      <w:r>
        <w:rPr>
          <w:rFonts w:hint="cs"/>
          <w:rtl/>
        </w:rPr>
        <w:t>גמרא</w:t>
      </w:r>
      <w:r>
        <w:t xml:space="preserve"> states </w:t>
      </w:r>
      <w:r>
        <w:rPr>
          <w:b w:val="0"/>
          <w:bCs w:val="0"/>
        </w:rPr>
        <w:t xml:space="preserve">he is not believed </w:t>
      </w:r>
      <w:r>
        <w:rPr>
          <w:rFonts w:hint="cs"/>
          <w:rtl/>
        </w:rPr>
        <w:t>להשיאו אשה</w:t>
      </w:r>
      <w:r>
        <w:t xml:space="preserve">, it means regarding marrying him </w:t>
      </w:r>
      <w:r w:rsidR="00554E64">
        <w:t xml:space="preserve">to </w:t>
      </w:r>
      <w:r>
        <w:t>someone whose ‘four mother have been checked’ -</w:t>
      </w:r>
    </w:p>
    <w:p w:rsidR="00C433F0" w:rsidRPr="00BA3B5B" w:rsidRDefault="007B7EF4" w:rsidP="00043F08">
      <w:pPr>
        <w:widowControl w:val="0"/>
        <w:bidi/>
        <w:rPr>
          <w:rFonts w:cs="David"/>
          <w:rtl/>
        </w:rPr>
      </w:pPr>
      <w:r w:rsidRPr="00BA3B5B">
        <w:rPr>
          <w:rFonts w:cs="David"/>
          <w:rtl/>
        </w:rPr>
        <w:t xml:space="preserve">כדתנן בעשרה יוחסין </w:t>
      </w:r>
      <w:r w:rsidRPr="00BA3B5B">
        <w:rPr>
          <w:rFonts w:cs="David"/>
          <w:sz w:val="20"/>
          <w:szCs w:val="20"/>
          <w:rtl/>
        </w:rPr>
        <w:t>(קדושין דף עו</w:t>
      </w:r>
      <w:r w:rsidR="00C433F0" w:rsidRPr="00BA3B5B">
        <w:rPr>
          <w:rFonts w:cs="David" w:hint="cs"/>
          <w:sz w:val="20"/>
          <w:szCs w:val="20"/>
          <w:rtl/>
        </w:rPr>
        <w:t>,א</w:t>
      </w:r>
      <w:r w:rsidRPr="00BA3B5B">
        <w:rPr>
          <w:rFonts w:cs="David"/>
          <w:sz w:val="20"/>
          <w:szCs w:val="20"/>
          <w:rtl/>
        </w:rPr>
        <w:t xml:space="preserve"> ושם)</w:t>
      </w:r>
      <w:r w:rsidRPr="00BA3B5B">
        <w:rPr>
          <w:rFonts w:cs="David"/>
          <w:rtl/>
        </w:rPr>
        <w:t xml:space="preserve"> הנושא אשה</w:t>
      </w:r>
      <w:r w:rsidR="00043F08">
        <w:rPr>
          <w:rStyle w:val="FootnoteReference"/>
          <w:rFonts w:cs="David"/>
          <w:rtl/>
        </w:rPr>
        <w:footnoteReference w:id="16"/>
      </w:r>
      <w:r w:rsidRPr="00BA3B5B">
        <w:rPr>
          <w:rFonts w:cs="David"/>
          <w:rtl/>
        </w:rPr>
        <w:t xml:space="preserve"> צריך שיבדוק אחריה ד' אמהות</w:t>
      </w:r>
      <w:r w:rsidR="00043F08">
        <w:rPr>
          <w:rFonts w:cs="David"/>
        </w:rPr>
        <w:t xml:space="preserve"> </w:t>
      </w:r>
      <w:r w:rsidR="00C433F0" w:rsidRPr="00BA3B5B">
        <w:rPr>
          <w:rFonts w:cs="David"/>
          <w:rtl/>
        </w:rPr>
        <w:t>–</w:t>
      </w:r>
    </w:p>
    <w:p w:rsidR="005A3EDE" w:rsidRPr="005A3EDE" w:rsidRDefault="005A3EDE" w:rsidP="0041081C">
      <w:pPr>
        <w:widowControl w:val="0"/>
        <w:rPr>
          <w:b w:val="0"/>
          <w:bCs w:val="0"/>
        </w:rPr>
      </w:pPr>
      <w:r>
        <w:lastRenderedPageBreak/>
        <w:t xml:space="preserve">As we learnt in a </w:t>
      </w:r>
      <w:r>
        <w:rPr>
          <w:rFonts w:hint="cs"/>
          <w:rtl/>
        </w:rPr>
        <w:t>משנה</w:t>
      </w:r>
      <w:r>
        <w:t xml:space="preserve"> in </w:t>
      </w:r>
      <w:r>
        <w:rPr>
          <w:rFonts w:hint="cs"/>
          <w:b w:val="0"/>
          <w:bCs w:val="0"/>
          <w:rtl/>
        </w:rPr>
        <w:t xml:space="preserve">פרק </w:t>
      </w:r>
      <w:r>
        <w:rPr>
          <w:rFonts w:hint="cs"/>
          <w:rtl/>
        </w:rPr>
        <w:t>עשרה יוחסין</w:t>
      </w:r>
      <w:r>
        <w:t>; ‘one who marries a</w:t>
      </w:r>
      <w:r w:rsidR="00043F08">
        <w:t xml:space="preserve"> </w:t>
      </w:r>
      <w:r w:rsidR="00043F08">
        <w:rPr>
          <w:rFonts w:hint="cs"/>
          <w:b w:val="0"/>
          <w:bCs w:val="0"/>
          <w:rtl/>
        </w:rPr>
        <w:t>[כהנת]</w:t>
      </w:r>
      <w:r>
        <w:t xml:space="preserve"> woman is required to check four mothers’ in her </w:t>
      </w:r>
      <w:r w:rsidRPr="0041081C">
        <w:rPr>
          <w:b w:val="0"/>
          <w:bCs w:val="0"/>
          <w:sz w:val="24"/>
          <w:szCs w:val="24"/>
        </w:rPr>
        <w:t>lineage</w:t>
      </w:r>
      <w:r w:rsidR="00043F08" w:rsidRPr="0041081C">
        <w:rPr>
          <w:rStyle w:val="FootnoteReference"/>
          <w:rFonts w:asciiTheme="majorBidi" w:hAnsiTheme="majorBidi" w:cstheme="majorBidi"/>
          <w:b w:val="0"/>
          <w:bCs w:val="0"/>
          <w:sz w:val="24"/>
          <w:szCs w:val="24"/>
          <w:rtl/>
        </w:rPr>
        <w:footnoteReference w:id="17"/>
      </w:r>
      <w:r w:rsidR="00554E64" w:rsidRPr="0041081C">
        <w:rPr>
          <w:b w:val="0"/>
          <w:bCs w:val="0"/>
          <w:sz w:val="24"/>
          <w:szCs w:val="24"/>
        </w:rPr>
        <w:t xml:space="preserve"> -</w:t>
      </w:r>
      <w:r w:rsidRPr="0041081C">
        <w:rPr>
          <w:b w:val="0"/>
          <w:bCs w:val="0"/>
          <w:sz w:val="24"/>
          <w:szCs w:val="24"/>
        </w:rPr>
        <w:t xml:space="preserve"> </w:t>
      </w:r>
    </w:p>
    <w:p w:rsidR="00C433F0" w:rsidRPr="00043F08" w:rsidRDefault="007B7EF4" w:rsidP="00043F08">
      <w:pPr>
        <w:widowControl w:val="0"/>
        <w:bidi/>
        <w:rPr>
          <w:rFonts w:cs="David"/>
        </w:rPr>
      </w:pPr>
      <w:r w:rsidRPr="00043F08">
        <w:rPr>
          <w:rFonts w:cs="David"/>
          <w:rtl/>
        </w:rPr>
        <w:t>ואין נאמן אם ישא אשה בדוקה להכשיר בתו לכהן בלא בדיקה</w:t>
      </w:r>
      <w:r w:rsidR="005A65EE" w:rsidRPr="00043F08">
        <w:rPr>
          <w:rStyle w:val="FootnoteReference"/>
          <w:rFonts w:cs="David"/>
          <w:rtl/>
        </w:rPr>
        <w:footnoteReference w:id="18"/>
      </w:r>
      <w:r w:rsidRPr="00043F08">
        <w:rPr>
          <w:rFonts w:cs="David"/>
          <w:rtl/>
        </w:rPr>
        <w:t xml:space="preserve"> אלא יצטרך לבדוק אחריו </w:t>
      </w:r>
      <w:r w:rsidR="00005F59">
        <w:rPr>
          <w:rFonts w:cs="David" w:hint="cs"/>
          <w:rtl/>
        </w:rPr>
        <w:t>-</w:t>
      </w:r>
    </w:p>
    <w:p w:rsidR="005A3EDE" w:rsidRDefault="005A3EDE" w:rsidP="00043F08">
      <w:pPr>
        <w:widowControl w:val="0"/>
        <w:rPr>
          <w:b w:val="0"/>
          <w:bCs w:val="0"/>
          <w:sz w:val="24"/>
          <w:szCs w:val="24"/>
        </w:rPr>
      </w:pPr>
      <w:r>
        <w:t xml:space="preserve">And </w:t>
      </w:r>
      <w:r>
        <w:rPr>
          <w:b w:val="0"/>
          <w:bCs w:val="0"/>
        </w:rPr>
        <w:t xml:space="preserve">if this </w:t>
      </w:r>
      <w:r>
        <w:rPr>
          <w:rFonts w:hint="cs"/>
          <w:b w:val="0"/>
          <w:bCs w:val="0"/>
          <w:rtl/>
        </w:rPr>
        <w:t>כהן</w:t>
      </w:r>
      <w:r>
        <w:rPr>
          <w:b w:val="0"/>
          <w:bCs w:val="0"/>
        </w:rPr>
        <w:t xml:space="preserve"> </w:t>
      </w:r>
      <w:r w:rsidR="005A65EE">
        <w:rPr>
          <w:b w:val="0"/>
          <w:bCs w:val="0"/>
        </w:rPr>
        <w:t xml:space="preserve">(whose friend testifies that he is a </w:t>
      </w:r>
      <w:r w:rsidR="005A65EE">
        <w:rPr>
          <w:rFonts w:hint="cs"/>
          <w:b w:val="0"/>
          <w:bCs w:val="0"/>
          <w:rtl/>
        </w:rPr>
        <w:t>כהן</w:t>
      </w:r>
      <w:r w:rsidR="005A65EE">
        <w:rPr>
          <w:b w:val="0"/>
          <w:bCs w:val="0"/>
        </w:rPr>
        <w:t xml:space="preserve">) </w:t>
      </w:r>
      <w:r>
        <w:t xml:space="preserve">would marry an </w:t>
      </w:r>
      <w:r>
        <w:rPr>
          <w:rFonts w:hint="cs"/>
          <w:rtl/>
        </w:rPr>
        <w:t>אשה בדוקה</w:t>
      </w:r>
      <w:r w:rsidR="00D526E5">
        <w:t>,</w:t>
      </w:r>
      <w:r>
        <w:t xml:space="preserve"> </w:t>
      </w:r>
      <w:r w:rsidR="00BE6314">
        <w:rPr>
          <w:b w:val="0"/>
          <w:bCs w:val="0"/>
        </w:rPr>
        <w:t xml:space="preserve">the one who testified that he is a </w:t>
      </w:r>
      <w:r w:rsidR="00BE6314">
        <w:rPr>
          <w:rFonts w:hint="cs"/>
          <w:b w:val="0"/>
          <w:bCs w:val="0"/>
          <w:rtl/>
        </w:rPr>
        <w:t>כהן</w:t>
      </w:r>
      <w:r w:rsidR="00D526E5">
        <w:rPr>
          <w:b w:val="0"/>
          <w:bCs w:val="0"/>
        </w:rPr>
        <w:t>,</w:t>
      </w:r>
      <w:r w:rsidR="00BE6314">
        <w:rPr>
          <w:b w:val="0"/>
          <w:bCs w:val="0"/>
        </w:rPr>
        <w:t xml:space="preserve"> </w:t>
      </w:r>
      <w:r w:rsidR="00BE6314">
        <w:t xml:space="preserve">is not believed </w:t>
      </w:r>
      <w:r w:rsidR="00BE6314">
        <w:rPr>
          <w:b w:val="0"/>
          <w:bCs w:val="0"/>
        </w:rPr>
        <w:t xml:space="preserve">to the extent that </w:t>
      </w:r>
      <w:r w:rsidR="00BE6314">
        <w:t xml:space="preserve">his daughter should be </w:t>
      </w:r>
      <w:r w:rsidR="00BE6314">
        <w:rPr>
          <w:rFonts w:hint="cs"/>
          <w:rtl/>
        </w:rPr>
        <w:t>כשר</w:t>
      </w:r>
      <w:r w:rsidR="00BE6314">
        <w:t xml:space="preserve"> to </w:t>
      </w:r>
      <w:r w:rsidR="00BE6314">
        <w:rPr>
          <w:b w:val="0"/>
          <w:bCs w:val="0"/>
        </w:rPr>
        <w:t xml:space="preserve">marry a </w:t>
      </w:r>
      <w:r w:rsidR="00BE6314">
        <w:rPr>
          <w:rFonts w:hint="cs"/>
          <w:rtl/>
        </w:rPr>
        <w:t>כהן</w:t>
      </w:r>
      <w:r w:rsidR="00BE6314">
        <w:t xml:space="preserve"> without </w:t>
      </w:r>
      <w:r w:rsidR="00BE6314">
        <w:rPr>
          <w:rFonts w:hint="cs"/>
          <w:rtl/>
        </w:rPr>
        <w:t>בדיקה</w:t>
      </w:r>
      <w:r w:rsidR="00BE6314">
        <w:t xml:space="preserve">, but rather it will be necessary to check </w:t>
      </w:r>
      <w:r w:rsidR="00BE6314" w:rsidRPr="00043F08">
        <w:rPr>
          <w:b w:val="0"/>
          <w:bCs w:val="0"/>
          <w:sz w:val="24"/>
          <w:szCs w:val="24"/>
        </w:rPr>
        <w:t>the mothers of this</w:t>
      </w:r>
      <w:r w:rsidR="0041081C">
        <w:rPr>
          <w:b w:val="0"/>
          <w:bCs w:val="0"/>
          <w:sz w:val="24"/>
          <w:szCs w:val="24"/>
        </w:rPr>
        <w:t xml:space="preserve"> alleged</w:t>
      </w:r>
      <w:r w:rsidR="00BE6314" w:rsidRPr="00043F08">
        <w:rPr>
          <w:b w:val="0"/>
          <w:bCs w:val="0"/>
          <w:sz w:val="24"/>
          <w:szCs w:val="24"/>
        </w:rPr>
        <w:t xml:space="preserve"> </w:t>
      </w:r>
      <w:r w:rsidR="00BE6314" w:rsidRPr="00043F08">
        <w:rPr>
          <w:rFonts w:hint="cs"/>
          <w:b w:val="0"/>
          <w:bCs w:val="0"/>
          <w:sz w:val="24"/>
          <w:szCs w:val="24"/>
          <w:rtl/>
        </w:rPr>
        <w:t>כהן</w:t>
      </w:r>
      <w:r w:rsidR="00BE6314" w:rsidRPr="00043F08">
        <w:rPr>
          <w:b w:val="0"/>
          <w:bCs w:val="0"/>
          <w:sz w:val="24"/>
          <w:szCs w:val="24"/>
        </w:rPr>
        <w:t xml:space="preserve"> </w:t>
      </w:r>
      <w:r w:rsidR="00005F59">
        <w:rPr>
          <w:b w:val="0"/>
          <w:bCs w:val="0"/>
          <w:sz w:val="24"/>
          <w:szCs w:val="24"/>
        </w:rPr>
        <w:t>–</w:t>
      </w:r>
    </w:p>
    <w:p w:rsidR="00005F59" w:rsidRDefault="00005F59" w:rsidP="00043F08">
      <w:pPr>
        <w:widowControl w:val="0"/>
        <w:rPr>
          <w:b w:val="0"/>
          <w:bCs w:val="0"/>
          <w:sz w:val="24"/>
          <w:szCs w:val="24"/>
        </w:rPr>
      </w:pPr>
    </w:p>
    <w:p w:rsidR="00005F59" w:rsidRPr="00043F08" w:rsidRDefault="00005F59" w:rsidP="00043F08">
      <w:pPr>
        <w:widowControl w:val="0"/>
        <w:rPr>
          <w:b w:val="0"/>
          <w:bCs w:val="0"/>
          <w:sz w:val="24"/>
          <w:szCs w:val="24"/>
        </w:rPr>
      </w:pPr>
      <w:r>
        <w:rPr>
          <w:rFonts w:hint="cs"/>
          <w:b w:val="0"/>
          <w:bCs w:val="0"/>
          <w:sz w:val="24"/>
          <w:szCs w:val="24"/>
          <w:rtl/>
        </w:rPr>
        <w:t>תוספות</w:t>
      </w:r>
      <w:r>
        <w:rPr>
          <w:b w:val="0"/>
          <w:bCs w:val="0"/>
          <w:sz w:val="24"/>
          <w:szCs w:val="24"/>
        </w:rPr>
        <w:t xml:space="preserve"> offers an alternate restriction on this alleged </w:t>
      </w:r>
      <w:r>
        <w:rPr>
          <w:rFonts w:hint="cs"/>
          <w:b w:val="0"/>
          <w:bCs w:val="0"/>
          <w:sz w:val="24"/>
          <w:szCs w:val="24"/>
          <w:rtl/>
        </w:rPr>
        <w:t>כהן</w:t>
      </w:r>
      <w:r>
        <w:rPr>
          <w:b w:val="0"/>
          <w:bCs w:val="0"/>
          <w:sz w:val="24"/>
          <w:szCs w:val="24"/>
        </w:rPr>
        <w:t>:</w:t>
      </w:r>
    </w:p>
    <w:p w:rsidR="00C433F0" w:rsidRPr="00043F08" w:rsidRDefault="007B7EF4" w:rsidP="00005F59">
      <w:pPr>
        <w:widowControl w:val="0"/>
        <w:bidi/>
        <w:rPr>
          <w:rFonts w:cs="David"/>
        </w:rPr>
      </w:pPr>
      <w:r w:rsidRPr="00043F08">
        <w:rPr>
          <w:rFonts w:cs="David"/>
          <w:rtl/>
        </w:rPr>
        <w:t>וה</w:t>
      </w:r>
      <w:r w:rsidR="00C433F0" w:rsidRPr="00043F08">
        <w:rPr>
          <w:rFonts w:cs="David" w:hint="cs"/>
          <w:rtl/>
        </w:rPr>
        <w:t xml:space="preserve">וא </w:t>
      </w:r>
      <w:r w:rsidRPr="00043F08">
        <w:rPr>
          <w:rFonts w:cs="David"/>
          <w:rtl/>
        </w:rPr>
        <w:t>ה</w:t>
      </w:r>
      <w:r w:rsidR="00C433F0" w:rsidRPr="00043F08">
        <w:rPr>
          <w:rFonts w:cs="David" w:hint="cs"/>
          <w:rtl/>
        </w:rPr>
        <w:t>דין</w:t>
      </w:r>
      <w:r w:rsidRPr="00043F08">
        <w:rPr>
          <w:rFonts w:cs="David"/>
          <w:rtl/>
        </w:rPr>
        <w:t xml:space="preserve"> דמצי למימר ואינו נאמן להכשירו לעבודה</w:t>
      </w:r>
      <w:r w:rsidR="007843D2" w:rsidRPr="00043F08">
        <w:rPr>
          <w:rStyle w:val="FootnoteReference"/>
          <w:rFonts w:cs="David"/>
          <w:rtl/>
        </w:rPr>
        <w:footnoteReference w:id="19"/>
      </w:r>
      <w:r w:rsidRPr="00043F08">
        <w:rPr>
          <w:rFonts w:cs="David"/>
          <w:rtl/>
        </w:rPr>
        <w:t xml:space="preserve"> </w:t>
      </w:r>
      <w:r w:rsidR="00005F59">
        <w:rPr>
          <w:rFonts w:cs="David" w:hint="cs"/>
          <w:rtl/>
        </w:rPr>
        <w:t>-</w:t>
      </w:r>
    </w:p>
    <w:p w:rsidR="00BE6314" w:rsidRDefault="00BE6314" w:rsidP="00043F08">
      <w:pPr>
        <w:widowControl w:val="0"/>
        <w:rPr>
          <w:sz w:val="24"/>
          <w:szCs w:val="24"/>
        </w:rPr>
      </w:pPr>
      <w:r>
        <w:t xml:space="preserve">And indeed </w:t>
      </w:r>
      <w:r>
        <w:rPr>
          <w:b w:val="0"/>
          <w:bCs w:val="0"/>
        </w:rPr>
        <w:t xml:space="preserve">the </w:t>
      </w:r>
      <w:r>
        <w:rPr>
          <w:rFonts w:hint="cs"/>
          <w:b w:val="0"/>
          <w:bCs w:val="0"/>
          <w:rtl/>
        </w:rPr>
        <w:t>גמרא</w:t>
      </w:r>
      <w:r>
        <w:rPr>
          <w:b w:val="0"/>
          <w:bCs w:val="0"/>
        </w:rPr>
        <w:t xml:space="preserve"> </w:t>
      </w:r>
      <w:r>
        <w:t xml:space="preserve">could have said that </w:t>
      </w:r>
      <w:r w:rsidR="00554E64">
        <w:t>t</w:t>
      </w:r>
      <w:r>
        <w:t>he</w:t>
      </w:r>
      <w:r w:rsidR="00554E64">
        <w:t xml:space="preserve"> </w:t>
      </w:r>
      <w:r w:rsidR="00554E64">
        <w:rPr>
          <w:rFonts w:hint="cs"/>
          <w:b w:val="0"/>
          <w:bCs w:val="0"/>
          <w:rtl/>
        </w:rPr>
        <w:t>ע"א</w:t>
      </w:r>
      <w:r>
        <w:t xml:space="preserve"> is not believed to permit him to do the </w:t>
      </w:r>
      <w:r>
        <w:rPr>
          <w:rFonts w:hint="cs"/>
          <w:rtl/>
        </w:rPr>
        <w:t>עבודה</w:t>
      </w:r>
      <w:r w:rsidR="005A65EE">
        <w:t xml:space="preserve">, </w:t>
      </w:r>
      <w:r w:rsidR="005A65EE" w:rsidRPr="00043F08">
        <w:rPr>
          <w:b w:val="0"/>
          <w:bCs w:val="0"/>
          <w:sz w:val="24"/>
          <w:szCs w:val="24"/>
        </w:rPr>
        <w:t xml:space="preserve">without two </w:t>
      </w:r>
      <w:r w:rsidR="005A65EE" w:rsidRPr="00043F08">
        <w:rPr>
          <w:rFonts w:hint="cs"/>
          <w:b w:val="0"/>
          <w:bCs w:val="0"/>
          <w:sz w:val="24"/>
          <w:szCs w:val="24"/>
          <w:rtl/>
        </w:rPr>
        <w:t>עדים</w:t>
      </w:r>
      <w:r w:rsidR="005A65EE" w:rsidRPr="00043F08">
        <w:rPr>
          <w:b w:val="0"/>
          <w:bCs w:val="0"/>
          <w:sz w:val="24"/>
          <w:szCs w:val="24"/>
        </w:rPr>
        <w:t xml:space="preserve"> testifying that he is a </w:t>
      </w:r>
      <w:r w:rsidR="005A65EE" w:rsidRPr="00043F08">
        <w:rPr>
          <w:rFonts w:hint="cs"/>
          <w:b w:val="0"/>
          <w:bCs w:val="0"/>
          <w:sz w:val="24"/>
          <w:szCs w:val="24"/>
          <w:rtl/>
        </w:rPr>
        <w:t>כהן</w:t>
      </w:r>
      <w:r w:rsidRPr="00043F08">
        <w:rPr>
          <w:sz w:val="24"/>
          <w:szCs w:val="24"/>
        </w:rPr>
        <w:t xml:space="preserve"> </w:t>
      </w:r>
      <w:r w:rsidR="00005F59">
        <w:rPr>
          <w:sz w:val="24"/>
          <w:szCs w:val="24"/>
        </w:rPr>
        <w:t>–</w:t>
      </w:r>
    </w:p>
    <w:p w:rsidR="00005F59" w:rsidRDefault="00005F59" w:rsidP="00043F08">
      <w:pPr>
        <w:widowControl w:val="0"/>
        <w:rPr>
          <w:sz w:val="24"/>
          <w:szCs w:val="24"/>
        </w:rPr>
      </w:pPr>
    </w:p>
    <w:p w:rsidR="00005F59" w:rsidRPr="00005F59" w:rsidRDefault="00005F59" w:rsidP="00043F08">
      <w:pPr>
        <w:widowControl w:val="0"/>
        <w:rPr>
          <w:b w:val="0"/>
          <w:bCs w:val="0"/>
          <w:sz w:val="24"/>
          <w:szCs w:val="24"/>
        </w:rPr>
      </w:pPr>
      <w:r>
        <w:rPr>
          <w:rFonts w:hint="cs"/>
          <w:b w:val="0"/>
          <w:bCs w:val="0"/>
          <w:sz w:val="24"/>
          <w:szCs w:val="24"/>
          <w:rtl/>
        </w:rPr>
        <w:t>תוספות</w:t>
      </w:r>
      <w:r>
        <w:rPr>
          <w:b w:val="0"/>
          <w:bCs w:val="0"/>
          <w:sz w:val="24"/>
          <w:szCs w:val="24"/>
        </w:rPr>
        <w:t xml:space="preserve"> continues with the explanation of the </w:t>
      </w:r>
      <w:r>
        <w:rPr>
          <w:rFonts w:hint="cs"/>
          <w:b w:val="0"/>
          <w:bCs w:val="0"/>
          <w:sz w:val="24"/>
          <w:szCs w:val="24"/>
          <w:rtl/>
        </w:rPr>
        <w:t>גמרא</w:t>
      </w:r>
      <w:r>
        <w:rPr>
          <w:b w:val="0"/>
          <w:bCs w:val="0"/>
          <w:sz w:val="24"/>
          <w:szCs w:val="24"/>
        </w:rPr>
        <w:t>:</w:t>
      </w:r>
    </w:p>
    <w:p w:rsidR="00C433F0" w:rsidRPr="00B36CA2" w:rsidRDefault="007B7EF4" w:rsidP="00043F08">
      <w:pPr>
        <w:widowControl w:val="0"/>
        <w:bidi/>
        <w:rPr>
          <w:rFonts w:cs="David"/>
        </w:rPr>
      </w:pPr>
      <w:r w:rsidRPr="00B36CA2">
        <w:rPr>
          <w:rFonts w:cs="David"/>
          <w:rtl/>
        </w:rPr>
        <w:t>ואותה בדיקה</w:t>
      </w:r>
      <w:r w:rsidR="00554E64" w:rsidRPr="00B36CA2">
        <w:rPr>
          <w:rStyle w:val="FootnoteReference"/>
          <w:rFonts w:cs="David"/>
          <w:rtl/>
        </w:rPr>
        <w:footnoteReference w:id="20"/>
      </w:r>
      <w:r w:rsidRPr="00B36CA2">
        <w:rPr>
          <w:rFonts w:cs="David"/>
          <w:rtl/>
        </w:rPr>
        <w:t xml:space="preserve"> היא משום חללות</w:t>
      </w:r>
      <w:r w:rsidR="00A16DA0" w:rsidRPr="00B36CA2">
        <w:rPr>
          <w:rStyle w:val="FootnoteReference"/>
          <w:rFonts w:cs="David"/>
          <w:rtl/>
        </w:rPr>
        <w:footnoteReference w:id="21"/>
      </w:r>
      <w:r w:rsidRPr="00B36CA2">
        <w:rPr>
          <w:rFonts w:cs="David"/>
          <w:rtl/>
        </w:rPr>
        <w:t xml:space="preserve"> דאין</w:t>
      </w:r>
      <w:r w:rsidR="00C433F0" w:rsidRPr="00B36CA2">
        <w:rPr>
          <w:rStyle w:val="FootnoteReference"/>
          <w:rFonts w:cs="David"/>
          <w:rtl/>
        </w:rPr>
        <w:footnoteReference w:id="22"/>
      </w:r>
      <w:r w:rsidRPr="00B36CA2">
        <w:rPr>
          <w:rFonts w:cs="David"/>
          <w:rtl/>
        </w:rPr>
        <w:t xml:space="preserve"> מכירין ישראל חללים שביניהם </w:t>
      </w:r>
      <w:r w:rsidR="00005F59">
        <w:rPr>
          <w:rFonts w:cs="David" w:hint="cs"/>
          <w:rtl/>
        </w:rPr>
        <w:t>-</w:t>
      </w:r>
    </w:p>
    <w:p w:rsidR="00BE6314" w:rsidRPr="00BE6314" w:rsidRDefault="00BE6314" w:rsidP="00043F08">
      <w:pPr>
        <w:widowControl w:val="0"/>
      </w:pPr>
      <w:r>
        <w:t xml:space="preserve">And </w:t>
      </w:r>
      <w:r>
        <w:rPr>
          <w:b w:val="0"/>
          <w:bCs w:val="0"/>
        </w:rPr>
        <w:t xml:space="preserve">the purpose </w:t>
      </w:r>
      <w:r>
        <w:t xml:space="preserve">of this </w:t>
      </w:r>
      <w:r>
        <w:rPr>
          <w:rFonts w:hint="cs"/>
          <w:rtl/>
        </w:rPr>
        <w:t>בדיקה</w:t>
      </w:r>
      <w:r>
        <w:t xml:space="preserve"> is on account of </w:t>
      </w:r>
      <w:r>
        <w:rPr>
          <w:rFonts w:hint="cs"/>
          <w:rtl/>
        </w:rPr>
        <w:t>חללות</w:t>
      </w:r>
      <w:r>
        <w:t xml:space="preserve">, since the Jews are not </w:t>
      </w:r>
      <w:r>
        <w:rPr>
          <w:b w:val="0"/>
          <w:bCs w:val="0"/>
        </w:rPr>
        <w:t xml:space="preserve">so </w:t>
      </w:r>
      <w:r>
        <w:t xml:space="preserve">aware of the </w:t>
      </w:r>
      <w:r>
        <w:rPr>
          <w:rFonts w:hint="cs"/>
          <w:rtl/>
        </w:rPr>
        <w:t>חללים</w:t>
      </w:r>
      <w:r>
        <w:t xml:space="preserve"> that are amongst them -</w:t>
      </w:r>
    </w:p>
    <w:p w:rsidR="00C433F0" w:rsidRPr="00B36CA2" w:rsidRDefault="007B7EF4" w:rsidP="00043F08">
      <w:pPr>
        <w:widowControl w:val="0"/>
        <w:bidi/>
        <w:rPr>
          <w:rFonts w:cs="David"/>
        </w:rPr>
      </w:pPr>
      <w:r w:rsidRPr="00B36CA2">
        <w:rPr>
          <w:rFonts w:cs="David"/>
          <w:rtl/>
        </w:rPr>
        <w:t>ולא משום ספק ממזרות ונתינות דלהא לא חיישינן כדפי</w:t>
      </w:r>
      <w:r w:rsidR="00C433F0" w:rsidRPr="00B36CA2">
        <w:rPr>
          <w:rFonts w:cs="David" w:hint="cs"/>
          <w:rtl/>
        </w:rPr>
        <w:t>רישית</w:t>
      </w:r>
      <w:r w:rsidR="00B36CA2">
        <w:rPr>
          <w:rStyle w:val="FootnoteReference"/>
          <w:rFonts w:cs="David"/>
          <w:rtl/>
        </w:rPr>
        <w:footnoteReference w:id="23"/>
      </w:r>
      <w:r w:rsidRPr="00B36CA2">
        <w:rPr>
          <w:rFonts w:cs="David"/>
          <w:rtl/>
        </w:rPr>
        <w:t xml:space="preserve"> </w:t>
      </w:r>
      <w:r w:rsidR="00005F59">
        <w:rPr>
          <w:rFonts w:cs="David" w:hint="cs"/>
          <w:rtl/>
        </w:rPr>
        <w:t>-</w:t>
      </w:r>
    </w:p>
    <w:p w:rsidR="00BE6314" w:rsidRPr="00B36CA2" w:rsidRDefault="00BE6314" w:rsidP="00043F08">
      <w:pPr>
        <w:widowControl w:val="0"/>
        <w:rPr>
          <w:sz w:val="24"/>
          <w:szCs w:val="24"/>
        </w:rPr>
      </w:pPr>
      <w:r>
        <w:t xml:space="preserve">However </w:t>
      </w:r>
      <w:r>
        <w:rPr>
          <w:b w:val="0"/>
          <w:bCs w:val="0"/>
        </w:rPr>
        <w:t xml:space="preserve">the </w:t>
      </w:r>
      <w:r>
        <w:rPr>
          <w:rFonts w:hint="cs"/>
          <w:b w:val="0"/>
          <w:bCs w:val="0"/>
          <w:rtl/>
        </w:rPr>
        <w:t>בדיקה</w:t>
      </w:r>
      <w:r>
        <w:rPr>
          <w:b w:val="0"/>
          <w:bCs w:val="0"/>
        </w:rPr>
        <w:t xml:space="preserve"> is </w:t>
      </w:r>
      <w:r w:rsidRPr="00BE6314">
        <w:t>n</w:t>
      </w:r>
      <w:r>
        <w:t>o</w:t>
      </w:r>
      <w:r w:rsidRPr="00BE6314">
        <w:t>t because of</w:t>
      </w:r>
      <w:r>
        <w:t xml:space="preserve"> a question of </w:t>
      </w:r>
      <w:r>
        <w:rPr>
          <w:rFonts w:hint="cs"/>
          <w:rtl/>
        </w:rPr>
        <w:t>ממזרות ונתינות</w:t>
      </w:r>
      <w:r>
        <w:t xml:space="preserve"> for as I explained we are not concerned for this </w:t>
      </w:r>
      <w:r w:rsidRPr="00B36CA2">
        <w:rPr>
          <w:b w:val="0"/>
          <w:bCs w:val="0"/>
          <w:sz w:val="24"/>
          <w:szCs w:val="24"/>
        </w:rPr>
        <w:t xml:space="preserve">type of a </w:t>
      </w:r>
      <w:r w:rsidRPr="00B36CA2">
        <w:rPr>
          <w:rFonts w:hint="cs"/>
          <w:b w:val="0"/>
          <w:bCs w:val="0"/>
          <w:sz w:val="24"/>
          <w:szCs w:val="24"/>
          <w:rtl/>
        </w:rPr>
        <w:t>פסול</w:t>
      </w:r>
      <w:r w:rsidRPr="00B36CA2">
        <w:rPr>
          <w:b w:val="0"/>
          <w:bCs w:val="0"/>
          <w:sz w:val="24"/>
          <w:szCs w:val="24"/>
        </w:rPr>
        <w:t>.</w:t>
      </w:r>
      <w:r w:rsidRPr="00B36CA2">
        <w:rPr>
          <w:sz w:val="24"/>
          <w:szCs w:val="24"/>
        </w:rPr>
        <w:t xml:space="preserve"> </w:t>
      </w:r>
    </w:p>
    <w:p w:rsidR="00BE6314" w:rsidRPr="00B36CA2" w:rsidRDefault="00BE6314" w:rsidP="00043F08">
      <w:pPr>
        <w:widowControl w:val="0"/>
        <w:rPr>
          <w:sz w:val="24"/>
          <w:szCs w:val="24"/>
        </w:rPr>
      </w:pPr>
    </w:p>
    <w:p w:rsidR="00BE6314" w:rsidRPr="00B36CA2" w:rsidRDefault="00BE6314" w:rsidP="00043F08">
      <w:pPr>
        <w:widowControl w:val="0"/>
        <w:rPr>
          <w:b w:val="0"/>
          <w:bCs w:val="0"/>
          <w:sz w:val="24"/>
          <w:szCs w:val="24"/>
        </w:rPr>
      </w:pPr>
      <w:r w:rsidRPr="00B36CA2">
        <w:rPr>
          <w:rFonts w:hint="cs"/>
          <w:b w:val="0"/>
          <w:bCs w:val="0"/>
          <w:sz w:val="24"/>
          <w:szCs w:val="24"/>
          <w:rtl/>
        </w:rPr>
        <w:t>תוספות</w:t>
      </w:r>
      <w:r w:rsidRPr="00B36CA2">
        <w:rPr>
          <w:b w:val="0"/>
          <w:bCs w:val="0"/>
          <w:sz w:val="24"/>
          <w:szCs w:val="24"/>
        </w:rPr>
        <w:t xml:space="preserve"> proves that the </w:t>
      </w:r>
      <w:r w:rsidRPr="00B36CA2">
        <w:rPr>
          <w:rFonts w:hint="cs"/>
          <w:b w:val="0"/>
          <w:bCs w:val="0"/>
          <w:sz w:val="24"/>
          <w:szCs w:val="24"/>
          <w:rtl/>
        </w:rPr>
        <w:t>בדיקה</w:t>
      </w:r>
      <w:r w:rsidRPr="00B36CA2">
        <w:rPr>
          <w:b w:val="0"/>
          <w:bCs w:val="0"/>
          <w:sz w:val="24"/>
          <w:szCs w:val="24"/>
        </w:rPr>
        <w:t xml:space="preserve"> is because of </w:t>
      </w:r>
      <w:r w:rsidRPr="00B36CA2">
        <w:rPr>
          <w:rFonts w:hint="cs"/>
          <w:b w:val="0"/>
          <w:bCs w:val="0"/>
          <w:sz w:val="24"/>
          <w:szCs w:val="24"/>
          <w:rtl/>
        </w:rPr>
        <w:t>חללות</w:t>
      </w:r>
      <w:r w:rsidRPr="00B36CA2">
        <w:rPr>
          <w:b w:val="0"/>
          <w:bCs w:val="0"/>
          <w:sz w:val="24"/>
          <w:szCs w:val="24"/>
        </w:rPr>
        <w:t xml:space="preserve"> but not because of </w:t>
      </w:r>
      <w:r w:rsidRPr="00B36CA2">
        <w:rPr>
          <w:rFonts w:hint="cs"/>
          <w:b w:val="0"/>
          <w:bCs w:val="0"/>
          <w:sz w:val="24"/>
          <w:szCs w:val="24"/>
          <w:rtl/>
        </w:rPr>
        <w:t>ממזרות ונתינות</w:t>
      </w:r>
      <w:r w:rsidRPr="00B36CA2">
        <w:rPr>
          <w:b w:val="0"/>
          <w:bCs w:val="0"/>
          <w:sz w:val="24"/>
          <w:szCs w:val="24"/>
        </w:rPr>
        <w:t>:</w:t>
      </w:r>
    </w:p>
    <w:p w:rsidR="00C433F0" w:rsidRPr="00B36CA2" w:rsidRDefault="007B7EF4" w:rsidP="00005F59">
      <w:pPr>
        <w:widowControl w:val="0"/>
        <w:bidi/>
        <w:rPr>
          <w:rFonts w:cs="David"/>
        </w:rPr>
      </w:pPr>
      <w:r w:rsidRPr="00B36CA2">
        <w:rPr>
          <w:rFonts w:cs="David"/>
          <w:rtl/>
        </w:rPr>
        <w:t xml:space="preserve">וכן משמע התם דקאמר דהיא אינה בודקת בדידיה דלא הוזהרו כשרות לינשא לפסולים </w:t>
      </w:r>
      <w:r w:rsidR="00005F59">
        <w:rPr>
          <w:rFonts w:cs="David" w:hint="cs"/>
          <w:rtl/>
        </w:rPr>
        <w:t>-</w:t>
      </w:r>
    </w:p>
    <w:p w:rsidR="00BE6314" w:rsidRPr="00B36CA2" w:rsidRDefault="00BE6314" w:rsidP="00043F08">
      <w:pPr>
        <w:widowControl w:val="0"/>
        <w:rPr>
          <w:sz w:val="24"/>
          <w:szCs w:val="24"/>
        </w:rPr>
      </w:pPr>
      <w:r>
        <w:lastRenderedPageBreak/>
        <w:t xml:space="preserve">And indeed it appears so from </w:t>
      </w:r>
      <w:r>
        <w:rPr>
          <w:b w:val="0"/>
          <w:bCs w:val="0"/>
        </w:rPr>
        <w:t xml:space="preserve">the </w:t>
      </w:r>
      <w:r>
        <w:rPr>
          <w:rFonts w:hint="cs"/>
          <w:b w:val="0"/>
          <w:bCs w:val="0"/>
          <w:rtl/>
        </w:rPr>
        <w:t>גמרא</w:t>
      </w:r>
      <w:r>
        <w:rPr>
          <w:b w:val="0"/>
          <w:bCs w:val="0"/>
        </w:rPr>
        <w:t xml:space="preserve"> </w:t>
      </w:r>
      <w:r w:rsidRPr="00BE6314">
        <w:t>there</w:t>
      </w:r>
      <w:r w:rsidR="00005F59" w:rsidRPr="00005F59">
        <w:rPr>
          <w:rStyle w:val="FootnoteReference"/>
          <w:rFonts w:asciiTheme="majorBidi" w:hAnsiTheme="majorBidi" w:cstheme="majorBidi"/>
          <w:rtl/>
        </w:rPr>
        <w:footnoteReference w:id="24"/>
      </w:r>
      <w:r>
        <w:t xml:space="preserve"> which states that the woman is not required to check </w:t>
      </w:r>
      <w:r>
        <w:rPr>
          <w:b w:val="0"/>
          <w:bCs w:val="0"/>
        </w:rPr>
        <w:t xml:space="preserve">the lineage of the husband </w:t>
      </w:r>
      <w:r>
        <w:t xml:space="preserve">since </w:t>
      </w:r>
      <w:r>
        <w:rPr>
          <w:rFonts w:hint="cs"/>
          <w:b w:val="0"/>
          <w:bCs w:val="0"/>
          <w:rtl/>
        </w:rPr>
        <w:t xml:space="preserve">כהנות </w:t>
      </w:r>
      <w:r>
        <w:rPr>
          <w:rFonts w:hint="cs"/>
          <w:rtl/>
        </w:rPr>
        <w:t>כשרות</w:t>
      </w:r>
      <w:r>
        <w:t xml:space="preserve"> are not prohibited from marrying </w:t>
      </w:r>
      <w:r>
        <w:rPr>
          <w:rFonts w:hint="cs"/>
          <w:b w:val="0"/>
          <w:bCs w:val="0"/>
          <w:rtl/>
        </w:rPr>
        <w:t xml:space="preserve">כהנים </w:t>
      </w:r>
      <w:r>
        <w:rPr>
          <w:rFonts w:hint="cs"/>
          <w:rtl/>
        </w:rPr>
        <w:t>פסולים</w:t>
      </w:r>
      <w:r>
        <w:t>,</w:t>
      </w:r>
      <w:r w:rsidR="00005F59" w:rsidRPr="00005F59">
        <w:rPr>
          <w:rStyle w:val="FootnoteReference"/>
          <w:rFonts w:asciiTheme="majorBidi" w:hAnsiTheme="majorBidi" w:cstheme="majorBidi"/>
          <w:rtl/>
        </w:rPr>
        <w:t xml:space="preserve"> </w:t>
      </w:r>
      <w:r w:rsidR="00005F59" w:rsidRPr="00005F59">
        <w:rPr>
          <w:rStyle w:val="FootnoteReference"/>
          <w:rFonts w:asciiTheme="majorBidi" w:hAnsiTheme="majorBidi" w:cstheme="majorBidi"/>
          <w:rtl/>
        </w:rPr>
        <w:footnoteReference w:id="25"/>
      </w:r>
      <w:r>
        <w:t xml:space="preserve"> </w:t>
      </w:r>
      <w:r w:rsidRPr="00B36CA2">
        <w:rPr>
          <w:b w:val="0"/>
          <w:bCs w:val="0"/>
          <w:sz w:val="24"/>
          <w:szCs w:val="24"/>
        </w:rPr>
        <w:t xml:space="preserve">this is correct if the concern is regarding the </w:t>
      </w:r>
      <w:r w:rsidRPr="00B36CA2">
        <w:rPr>
          <w:rFonts w:hint="cs"/>
          <w:b w:val="0"/>
          <w:bCs w:val="0"/>
          <w:sz w:val="24"/>
          <w:szCs w:val="24"/>
          <w:rtl/>
        </w:rPr>
        <w:t>פסול</w:t>
      </w:r>
      <w:r w:rsidRPr="00B36CA2">
        <w:rPr>
          <w:b w:val="0"/>
          <w:bCs w:val="0"/>
          <w:sz w:val="24"/>
          <w:szCs w:val="24"/>
        </w:rPr>
        <w:t xml:space="preserve"> of </w:t>
      </w:r>
      <w:r w:rsidRPr="00B36CA2">
        <w:rPr>
          <w:rFonts w:hint="cs"/>
          <w:b w:val="0"/>
          <w:bCs w:val="0"/>
          <w:sz w:val="24"/>
          <w:szCs w:val="24"/>
          <w:rtl/>
        </w:rPr>
        <w:t>חללים</w:t>
      </w:r>
      <w:r w:rsidRPr="00B36CA2">
        <w:rPr>
          <w:sz w:val="24"/>
          <w:szCs w:val="24"/>
        </w:rPr>
        <w:t xml:space="preserve"> -</w:t>
      </w:r>
    </w:p>
    <w:p w:rsidR="00C433F0" w:rsidRPr="00B36CA2" w:rsidRDefault="007B7EF4" w:rsidP="00005F59">
      <w:pPr>
        <w:widowControl w:val="0"/>
        <w:bidi/>
        <w:rPr>
          <w:rFonts w:cs="David"/>
        </w:rPr>
      </w:pPr>
      <w:r w:rsidRPr="00B36CA2">
        <w:rPr>
          <w:rFonts w:cs="David"/>
          <w:rtl/>
        </w:rPr>
        <w:t xml:space="preserve">ואי משום ממזרות ונתינות הא ודאי הוזהרו דהשוה הכתוב אשה לאיש לכל עונשין שבתורה </w:t>
      </w:r>
      <w:r w:rsidR="00005F59">
        <w:rPr>
          <w:rFonts w:cs="David" w:hint="cs"/>
          <w:rtl/>
        </w:rPr>
        <w:t>-</w:t>
      </w:r>
    </w:p>
    <w:p w:rsidR="00BE6314" w:rsidRDefault="00BE6314" w:rsidP="00043F08">
      <w:pPr>
        <w:widowControl w:val="0"/>
        <w:rPr>
          <w:rtl/>
        </w:rPr>
      </w:pPr>
      <w:r>
        <w:t xml:space="preserve">However if </w:t>
      </w:r>
      <w:r>
        <w:rPr>
          <w:b w:val="0"/>
          <w:bCs w:val="0"/>
        </w:rPr>
        <w:t xml:space="preserve">the purpose of the </w:t>
      </w:r>
      <w:r>
        <w:rPr>
          <w:rFonts w:hint="cs"/>
          <w:b w:val="0"/>
          <w:bCs w:val="0"/>
          <w:rtl/>
        </w:rPr>
        <w:t>בדיקות</w:t>
      </w:r>
      <w:r>
        <w:rPr>
          <w:b w:val="0"/>
          <w:bCs w:val="0"/>
        </w:rPr>
        <w:t xml:space="preserve"> is the concern of </w:t>
      </w:r>
      <w:r>
        <w:rPr>
          <w:rFonts w:hint="cs"/>
          <w:rtl/>
        </w:rPr>
        <w:t>ממזירות ונתינות</w:t>
      </w:r>
      <w:r>
        <w:t xml:space="preserve">; there certainly </w:t>
      </w:r>
      <w:r>
        <w:rPr>
          <w:b w:val="0"/>
          <w:bCs w:val="0"/>
        </w:rPr>
        <w:t xml:space="preserve">the woman </w:t>
      </w:r>
      <w:r>
        <w:t>are prohibited</w:t>
      </w:r>
      <w:r w:rsidR="00A16DA0">
        <w:t>,</w:t>
      </w:r>
      <w:r>
        <w:t xml:space="preserve"> for the </w:t>
      </w:r>
      <w:r>
        <w:rPr>
          <w:rFonts w:hint="cs"/>
          <w:rtl/>
        </w:rPr>
        <w:t>תורה</w:t>
      </w:r>
      <w:r>
        <w:t xml:space="preserve"> equates a woman to a man regarding all punishment of the </w:t>
      </w:r>
      <w:r>
        <w:rPr>
          <w:rFonts w:hint="cs"/>
          <w:rtl/>
        </w:rPr>
        <w:t>תורה</w:t>
      </w:r>
      <w:r>
        <w:t>.</w:t>
      </w:r>
      <w:r w:rsidR="00B36CA2" w:rsidRPr="00B36CA2">
        <w:rPr>
          <w:rStyle w:val="FootnoteReference"/>
          <w:rFonts w:asciiTheme="majorBidi" w:hAnsiTheme="majorBidi" w:cstheme="majorBidi"/>
          <w:rtl/>
        </w:rPr>
        <w:t xml:space="preserve"> </w:t>
      </w:r>
      <w:r w:rsidR="00B36CA2" w:rsidRPr="00B36CA2">
        <w:rPr>
          <w:rStyle w:val="FootnoteReference"/>
          <w:rFonts w:asciiTheme="majorBidi" w:hAnsiTheme="majorBidi" w:cstheme="majorBidi"/>
          <w:rtl/>
        </w:rPr>
        <w:footnoteReference w:id="26"/>
      </w:r>
    </w:p>
    <w:p w:rsidR="00A16DA0" w:rsidRPr="00B36CA2" w:rsidRDefault="00A16DA0" w:rsidP="00043F08">
      <w:pPr>
        <w:widowControl w:val="0"/>
        <w:rPr>
          <w:sz w:val="24"/>
          <w:szCs w:val="24"/>
          <w:rtl/>
        </w:rPr>
      </w:pPr>
    </w:p>
    <w:p w:rsidR="00A16DA0" w:rsidRPr="00B36CA2" w:rsidRDefault="00A16DA0" w:rsidP="00BE6314">
      <w:pPr>
        <w:rPr>
          <w:b w:val="0"/>
          <w:bCs w:val="0"/>
          <w:sz w:val="24"/>
          <w:szCs w:val="24"/>
        </w:rPr>
      </w:pPr>
      <w:r w:rsidRPr="00B36CA2">
        <w:rPr>
          <w:rFonts w:hint="cs"/>
          <w:b w:val="0"/>
          <w:bCs w:val="0"/>
          <w:sz w:val="24"/>
          <w:szCs w:val="24"/>
          <w:rtl/>
        </w:rPr>
        <w:t>תוספות</w:t>
      </w:r>
      <w:r w:rsidRPr="00B36CA2">
        <w:rPr>
          <w:b w:val="0"/>
          <w:bCs w:val="0"/>
          <w:sz w:val="24"/>
          <w:szCs w:val="24"/>
        </w:rPr>
        <w:t xml:space="preserve"> challenges his view that the </w:t>
      </w:r>
      <w:r w:rsidRPr="00B36CA2">
        <w:rPr>
          <w:rFonts w:hint="cs"/>
          <w:b w:val="0"/>
          <w:bCs w:val="0"/>
          <w:sz w:val="24"/>
          <w:szCs w:val="24"/>
          <w:rtl/>
        </w:rPr>
        <w:t>בדיקה</w:t>
      </w:r>
      <w:r w:rsidRPr="00B36CA2">
        <w:rPr>
          <w:b w:val="0"/>
          <w:bCs w:val="0"/>
          <w:sz w:val="24"/>
          <w:szCs w:val="24"/>
        </w:rPr>
        <w:t xml:space="preserve"> is only because of </w:t>
      </w:r>
      <w:r w:rsidRPr="00B36CA2">
        <w:rPr>
          <w:rFonts w:hint="cs"/>
          <w:b w:val="0"/>
          <w:bCs w:val="0"/>
          <w:sz w:val="24"/>
          <w:szCs w:val="24"/>
          <w:rtl/>
        </w:rPr>
        <w:t>חללות</w:t>
      </w:r>
      <w:r w:rsidRPr="00B36CA2">
        <w:rPr>
          <w:b w:val="0"/>
          <w:bCs w:val="0"/>
          <w:sz w:val="24"/>
          <w:szCs w:val="24"/>
        </w:rPr>
        <w:t>:</w:t>
      </w:r>
    </w:p>
    <w:p w:rsidR="00C433F0" w:rsidRPr="00B36CA2" w:rsidRDefault="007B7EF4" w:rsidP="00005F59">
      <w:pPr>
        <w:bidi/>
        <w:rPr>
          <w:rFonts w:cs="David"/>
        </w:rPr>
      </w:pPr>
      <w:r w:rsidRPr="00B36CA2">
        <w:rPr>
          <w:rFonts w:cs="David"/>
          <w:rtl/>
        </w:rPr>
        <w:t>ואם תאמר אי משום חללות בודקין לא יבדקו אלא יחוס אביה לבד</w:t>
      </w:r>
      <w:r w:rsidR="00514482" w:rsidRPr="00B36CA2">
        <w:rPr>
          <w:rStyle w:val="FootnoteReference"/>
          <w:rFonts w:cs="David"/>
          <w:rtl/>
        </w:rPr>
        <w:footnoteReference w:id="27"/>
      </w:r>
      <w:r w:rsidRPr="00B36CA2">
        <w:rPr>
          <w:rFonts w:cs="David"/>
          <w:rtl/>
        </w:rPr>
        <w:t xml:space="preserve"> </w:t>
      </w:r>
      <w:r w:rsidR="00005F59">
        <w:rPr>
          <w:rFonts w:cs="David" w:hint="cs"/>
          <w:rtl/>
        </w:rPr>
        <w:t>-</w:t>
      </w:r>
    </w:p>
    <w:p w:rsidR="00A16DA0" w:rsidRPr="00B36CA2" w:rsidRDefault="00A16DA0" w:rsidP="00731822">
      <w:r>
        <w:t xml:space="preserve">And if you will say; if we check </w:t>
      </w:r>
      <w:r>
        <w:rPr>
          <w:b w:val="0"/>
          <w:bCs w:val="0"/>
        </w:rPr>
        <w:t xml:space="preserve">only </w:t>
      </w:r>
      <w:r>
        <w:t xml:space="preserve">because of </w:t>
      </w:r>
      <w:r>
        <w:rPr>
          <w:rFonts w:hint="cs"/>
          <w:rtl/>
        </w:rPr>
        <w:t>חללות</w:t>
      </w:r>
      <w:r w:rsidR="00731822">
        <w:t>,</w:t>
      </w:r>
      <w:r>
        <w:t xml:space="preserve"> they should only check the father’s genealogy, </w:t>
      </w:r>
      <w:r w:rsidRPr="00B36CA2">
        <w:rPr>
          <w:b w:val="0"/>
          <w:bCs w:val="0"/>
          <w:sz w:val="24"/>
          <w:szCs w:val="24"/>
        </w:rPr>
        <w:t>but not the mothers’</w:t>
      </w:r>
      <w:r w:rsidR="00B36CA2">
        <w:t xml:space="preserve"> -</w:t>
      </w:r>
      <w:r w:rsidRPr="00B36CA2">
        <w:t xml:space="preserve"> </w:t>
      </w:r>
    </w:p>
    <w:p w:rsidR="00C433F0" w:rsidRPr="00B36CA2" w:rsidRDefault="007B7EF4" w:rsidP="00C433F0">
      <w:pPr>
        <w:bidi/>
        <w:rPr>
          <w:rFonts w:cs="David"/>
        </w:rPr>
      </w:pPr>
      <w:r w:rsidRPr="00B36CA2">
        <w:rPr>
          <w:rFonts w:cs="David"/>
          <w:rtl/>
        </w:rPr>
        <w:t>דאפילו היתה אמה חללה כשרה היא ע</w:t>
      </w:r>
      <w:r w:rsidR="00C433F0" w:rsidRPr="00B36CA2">
        <w:rPr>
          <w:rFonts w:cs="David" w:hint="cs"/>
          <w:rtl/>
        </w:rPr>
        <w:t xml:space="preserve">ל </w:t>
      </w:r>
      <w:r w:rsidRPr="00B36CA2">
        <w:rPr>
          <w:rFonts w:cs="David"/>
          <w:rtl/>
        </w:rPr>
        <w:t>י</w:t>
      </w:r>
      <w:r w:rsidR="00C433F0" w:rsidRPr="00B36CA2">
        <w:rPr>
          <w:rFonts w:cs="David" w:hint="cs"/>
          <w:rtl/>
        </w:rPr>
        <w:t>די</w:t>
      </w:r>
      <w:r w:rsidRPr="00B36CA2">
        <w:rPr>
          <w:rFonts w:cs="David"/>
          <w:rtl/>
        </w:rPr>
        <w:t xml:space="preserve"> אביה</w:t>
      </w:r>
      <w:r w:rsidR="00731822" w:rsidRPr="00B36CA2">
        <w:rPr>
          <w:rStyle w:val="FootnoteReference"/>
          <w:rFonts w:cs="David"/>
          <w:rtl/>
        </w:rPr>
        <w:footnoteReference w:id="28"/>
      </w:r>
      <w:r w:rsidRPr="00B36CA2">
        <w:rPr>
          <w:rFonts w:cs="David"/>
          <w:rtl/>
        </w:rPr>
        <w:t xml:space="preserve"> </w:t>
      </w:r>
      <w:r w:rsidR="00005F59">
        <w:rPr>
          <w:rFonts w:cs="David" w:hint="cs"/>
          <w:rtl/>
        </w:rPr>
        <w:t>-</w:t>
      </w:r>
    </w:p>
    <w:p w:rsidR="00A16DA0" w:rsidRPr="00A16DA0" w:rsidRDefault="00A16DA0" w:rsidP="00731822">
      <w:pPr>
        <w:rPr>
          <w:b w:val="0"/>
          <w:bCs w:val="0"/>
        </w:rPr>
      </w:pPr>
      <w:r>
        <w:t xml:space="preserve">For even if her mother was a </w:t>
      </w:r>
      <w:r>
        <w:rPr>
          <w:rFonts w:hint="cs"/>
          <w:rtl/>
        </w:rPr>
        <w:t>חללה</w:t>
      </w:r>
      <w:r>
        <w:t xml:space="preserve"> </w:t>
      </w:r>
      <w:r>
        <w:rPr>
          <w:b w:val="0"/>
          <w:bCs w:val="0"/>
        </w:rPr>
        <w:t xml:space="preserve">the daughter </w:t>
      </w:r>
      <w:r>
        <w:t xml:space="preserve">will be </w:t>
      </w:r>
      <w:r>
        <w:rPr>
          <w:rFonts w:hint="cs"/>
          <w:rtl/>
        </w:rPr>
        <w:t>כשרה</w:t>
      </w:r>
      <w:r>
        <w:rPr>
          <w:rFonts w:hint="cs"/>
          <w:b w:val="0"/>
          <w:bCs w:val="0"/>
          <w:rtl/>
        </w:rPr>
        <w:t xml:space="preserve"> לכהונה</w:t>
      </w:r>
      <w:r>
        <w:rPr>
          <w:b w:val="0"/>
          <w:bCs w:val="0"/>
        </w:rPr>
        <w:t xml:space="preserve"> </w:t>
      </w:r>
      <w:r>
        <w:t xml:space="preserve">through her father </w:t>
      </w:r>
      <w:r>
        <w:rPr>
          <w:b w:val="0"/>
          <w:bCs w:val="0"/>
        </w:rPr>
        <w:t xml:space="preserve">who is a </w:t>
      </w:r>
      <w:r w:rsidR="00731822">
        <w:rPr>
          <w:rFonts w:hint="cs"/>
          <w:b w:val="0"/>
          <w:bCs w:val="0"/>
          <w:rtl/>
        </w:rPr>
        <w:t>כשר</w:t>
      </w:r>
      <w:r w:rsidR="00731822">
        <w:rPr>
          <w:b w:val="0"/>
          <w:bCs w:val="0"/>
        </w:rPr>
        <w:t xml:space="preserve"> - </w:t>
      </w:r>
    </w:p>
    <w:p w:rsidR="00C433F0" w:rsidRPr="00B36CA2" w:rsidRDefault="007B7EF4" w:rsidP="00C433F0">
      <w:pPr>
        <w:bidi/>
        <w:rPr>
          <w:rFonts w:cs="David"/>
        </w:rPr>
      </w:pPr>
      <w:r w:rsidRPr="00B36CA2">
        <w:rPr>
          <w:rFonts w:cs="David"/>
          <w:rtl/>
        </w:rPr>
        <w:t>דלכ</w:t>
      </w:r>
      <w:r w:rsidR="00C433F0" w:rsidRPr="00B36CA2">
        <w:rPr>
          <w:rFonts w:cs="David" w:hint="cs"/>
          <w:rtl/>
        </w:rPr>
        <w:t xml:space="preserve">ולי </w:t>
      </w:r>
      <w:r w:rsidRPr="00B36CA2">
        <w:rPr>
          <w:rFonts w:cs="David"/>
          <w:rtl/>
        </w:rPr>
        <w:t>ע</w:t>
      </w:r>
      <w:r w:rsidR="00C433F0" w:rsidRPr="00B36CA2">
        <w:rPr>
          <w:rFonts w:cs="David" w:hint="cs"/>
          <w:rtl/>
        </w:rPr>
        <w:t>למא</w:t>
      </w:r>
      <w:r w:rsidR="000E099D" w:rsidRPr="00B36CA2">
        <w:rPr>
          <w:rStyle w:val="FootnoteReference"/>
          <w:rFonts w:cs="David"/>
          <w:rtl/>
        </w:rPr>
        <w:footnoteReference w:id="29"/>
      </w:r>
      <w:r w:rsidRPr="00B36CA2">
        <w:rPr>
          <w:rFonts w:cs="David"/>
          <w:rtl/>
        </w:rPr>
        <w:t xml:space="preserve"> בני ישראל מקוה טהרה לחללות</w:t>
      </w:r>
      <w:r w:rsidR="00C433F0" w:rsidRPr="00B36CA2">
        <w:rPr>
          <w:rStyle w:val="FootnoteReference"/>
          <w:rFonts w:cs="David"/>
          <w:rtl/>
        </w:rPr>
        <w:footnoteReference w:id="30"/>
      </w:r>
      <w:r w:rsidRPr="00B36CA2">
        <w:rPr>
          <w:rFonts w:cs="David"/>
          <w:rtl/>
        </w:rPr>
        <w:t xml:space="preserve"> </w:t>
      </w:r>
      <w:r w:rsidR="00005F59">
        <w:rPr>
          <w:rFonts w:cs="David" w:hint="cs"/>
          <w:rtl/>
        </w:rPr>
        <w:t>-</w:t>
      </w:r>
    </w:p>
    <w:p w:rsidR="000E099D" w:rsidRPr="00B36CA2" w:rsidRDefault="000E099D" w:rsidP="007D3892">
      <w:pPr>
        <w:rPr>
          <w:b w:val="0"/>
          <w:bCs w:val="0"/>
          <w:sz w:val="24"/>
          <w:szCs w:val="24"/>
        </w:rPr>
      </w:pPr>
      <w:r>
        <w:t xml:space="preserve">For according to everyone </w:t>
      </w:r>
      <w:r>
        <w:rPr>
          <w:rFonts w:hint="cs"/>
          <w:rtl/>
        </w:rPr>
        <w:t>בני ישראל</w:t>
      </w:r>
      <w:r>
        <w:t xml:space="preserve"> are a </w:t>
      </w:r>
      <w:r>
        <w:rPr>
          <w:rFonts w:hint="cs"/>
          <w:rtl/>
        </w:rPr>
        <w:t>מקוה טהרה</w:t>
      </w:r>
      <w:r>
        <w:t xml:space="preserve"> for </w:t>
      </w:r>
      <w:r>
        <w:rPr>
          <w:rFonts w:hint="cs"/>
          <w:rtl/>
        </w:rPr>
        <w:t>חללות</w:t>
      </w:r>
      <w:r>
        <w:t xml:space="preserve">. </w:t>
      </w:r>
      <w:r w:rsidRPr="00B36CA2">
        <w:rPr>
          <w:b w:val="0"/>
          <w:bCs w:val="0"/>
          <w:sz w:val="24"/>
          <w:szCs w:val="24"/>
        </w:rPr>
        <w:t xml:space="preserve">So why is there a need to check her mother’s genealogy </w:t>
      </w:r>
      <w:r w:rsidR="00514482" w:rsidRPr="00B36CA2">
        <w:rPr>
          <w:b w:val="0"/>
          <w:bCs w:val="0"/>
          <w:sz w:val="24"/>
          <w:szCs w:val="24"/>
        </w:rPr>
        <w:t>[</w:t>
      </w:r>
      <w:r w:rsidRPr="00B36CA2">
        <w:rPr>
          <w:b w:val="0"/>
          <w:bCs w:val="0"/>
          <w:sz w:val="24"/>
          <w:szCs w:val="24"/>
        </w:rPr>
        <w:t xml:space="preserve">if </w:t>
      </w:r>
      <w:r w:rsidR="00514482" w:rsidRPr="00B36CA2">
        <w:rPr>
          <w:b w:val="0"/>
          <w:bCs w:val="0"/>
          <w:sz w:val="24"/>
          <w:szCs w:val="24"/>
        </w:rPr>
        <w:t>that mother’s husband</w:t>
      </w:r>
      <w:r w:rsidRPr="00B36CA2">
        <w:rPr>
          <w:b w:val="0"/>
          <w:bCs w:val="0"/>
          <w:sz w:val="24"/>
          <w:szCs w:val="24"/>
        </w:rPr>
        <w:t xml:space="preserve"> is a </w:t>
      </w:r>
      <w:r w:rsidRPr="00B36CA2">
        <w:rPr>
          <w:rFonts w:hint="cs"/>
          <w:b w:val="0"/>
          <w:bCs w:val="0"/>
          <w:sz w:val="24"/>
          <w:szCs w:val="24"/>
          <w:rtl/>
        </w:rPr>
        <w:t>ישראל כשר</w:t>
      </w:r>
      <w:r w:rsidR="00514482" w:rsidRPr="00B36CA2">
        <w:rPr>
          <w:b w:val="0"/>
          <w:bCs w:val="0"/>
          <w:sz w:val="24"/>
          <w:szCs w:val="24"/>
        </w:rPr>
        <w:t>]</w:t>
      </w:r>
      <w:r w:rsidRPr="00B36CA2">
        <w:rPr>
          <w:b w:val="0"/>
          <w:bCs w:val="0"/>
          <w:sz w:val="24"/>
          <w:szCs w:val="24"/>
        </w:rPr>
        <w:t>.</w:t>
      </w:r>
    </w:p>
    <w:p w:rsidR="000E099D" w:rsidRPr="00B36CA2" w:rsidRDefault="000E099D" w:rsidP="000E099D">
      <w:pPr>
        <w:rPr>
          <w:b w:val="0"/>
          <w:bCs w:val="0"/>
          <w:sz w:val="24"/>
          <w:szCs w:val="24"/>
        </w:rPr>
      </w:pPr>
    </w:p>
    <w:p w:rsidR="000E099D" w:rsidRPr="00B36CA2" w:rsidRDefault="000E099D" w:rsidP="000E099D">
      <w:pPr>
        <w:rPr>
          <w:b w:val="0"/>
          <w:bCs w:val="0"/>
          <w:sz w:val="24"/>
          <w:szCs w:val="24"/>
        </w:rPr>
      </w:pPr>
      <w:r w:rsidRPr="00B36CA2">
        <w:rPr>
          <w:rFonts w:hint="cs"/>
          <w:b w:val="0"/>
          <w:bCs w:val="0"/>
          <w:sz w:val="24"/>
          <w:szCs w:val="24"/>
          <w:rtl/>
        </w:rPr>
        <w:t>תוספות</w:t>
      </w:r>
      <w:r w:rsidRPr="00B36CA2">
        <w:rPr>
          <w:b w:val="0"/>
          <w:bCs w:val="0"/>
          <w:sz w:val="24"/>
          <w:szCs w:val="24"/>
        </w:rPr>
        <w:t xml:space="preserve"> answers:</w:t>
      </w:r>
    </w:p>
    <w:p w:rsidR="00C433F0" w:rsidRPr="00B36CA2" w:rsidRDefault="007B7EF4" w:rsidP="00005F59">
      <w:pPr>
        <w:bidi/>
        <w:rPr>
          <w:rFonts w:cs="David"/>
        </w:rPr>
      </w:pPr>
      <w:r w:rsidRPr="00B36CA2">
        <w:rPr>
          <w:rFonts w:cs="David"/>
          <w:rtl/>
        </w:rPr>
        <w:t>ויש לומר מאחר שהצריכו לבדוק את יחוס האב משום חללות</w:t>
      </w:r>
      <w:r w:rsidR="006B57F5" w:rsidRPr="00B36CA2">
        <w:rPr>
          <w:rStyle w:val="FootnoteReference"/>
          <w:rFonts w:cs="David"/>
          <w:rtl/>
        </w:rPr>
        <w:footnoteReference w:id="31"/>
      </w:r>
      <w:r w:rsidRPr="00B36CA2">
        <w:rPr>
          <w:rFonts w:cs="David"/>
          <w:rtl/>
        </w:rPr>
        <w:t xml:space="preserve"> </w:t>
      </w:r>
      <w:r w:rsidR="00005F59">
        <w:rPr>
          <w:rFonts w:cs="David" w:hint="cs"/>
          <w:rtl/>
        </w:rPr>
        <w:t>-</w:t>
      </w:r>
    </w:p>
    <w:p w:rsidR="000E099D" w:rsidRPr="000C7182" w:rsidRDefault="0070670F" w:rsidP="0070670F">
      <w:pPr>
        <w:rPr>
          <w:sz w:val="24"/>
          <w:szCs w:val="24"/>
        </w:rPr>
      </w:pPr>
      <w:r>
        <w:t xml:space="preserve">And one can say; that since they required checking out the </w:t>
      </w:r>
      <w:r>
        <w:rPr>
          <w:rFonts w:hint="cs"/>
          <w:rtl/>
        </w:rPr>
        <w:t>יחוס</w:t>
      </w:r>
      <w:r>
        <w:t xml:space="preserve"> of the father because of </w:t>
      </w:r>
      <w:r w:rsidRPr="0070670F">
        <w:rPr>
          <w:b w:val="0"/>
          <w:bCs w:val="0"/>
        </w:rPr>
        <w:t>the concern</w:t>
      </w:r>
      <w:r>
        <w:t xml:space="preserve"> of </w:t>
      </w:r>
      <w:r>
        <w:rPr>
          <w:rFonts w:hint="cs"/>
          <w:rtl/>
        </w:rPr>
        <w:t>חללות</w:t>
      </w:r>
      <w:r>
        <w:t xml:space="preserve">, </w:t>
      </w:r>
      <w:r w:rsidRPr="000C7182">
        <w:rPr>
          <w:b w:val="0"/>
          <w:bCs w:val="0"/>
          <w:sz w:val="24"/>
          <w:szCs w:val="24"/>
        </w:rPr>
        <w:t>therefore</w:t>
      </w:r>
      <w:r w:rsidRPr="000C7182">
        <w:rPr>
          <w:sz w:val="24"/>
          <w:szCs w:val="24"/>
        </w:rPr>
        <w:t xml:space="preserve"> -</w:t>
      </w:r>
    </w:p>
    <w:p w:rsidR="00C433F0" w:rsidRPr="000C7182" w:rsidRDefault="007B7EF4" w:rsidP="007D3892">
      <w:pPr>
        <w:bidi/>
        <w:rPr>
          <w:rFonts w:cs="David"/>
        </w:rPr>
      </w:pPr>
      <w:r w:rsidRPr="000C7182">
        <w:rPr>
          <w:rFonts w:cs="David"/>
          <w:rtl/>
        </w:rPr>
        <w:lastRenderedPageBreak/>
        <w:t xml:space="preserve">אגב חללות הוצרכו לבדוק כל פסול שבה גם של ממזרות ונתינות </w:t>
      </w:r>
      <w:r w:rsidR="007D3892">
        <w:rPr>
          <w:rFonts w:cs="David" w:hint="cs"/>
          <w:rtl/>
        </w:rPr>
        <w:t>-</w:t>
      </w:r>
    </w:p>
    <w:p w:rsidR="0070670F" w:rsidRDefault="0070670F" w:rsidP="0070670F">
      <w:r>
        <w:t xml:space="preserve">Since </w:t>
      </w:r>
      <w:r>
        <w:rPr>
          <w:b w:val="0"/>
          <w:bCs w:val="0"/>
        </w:rPr>
        <w:t xml:space="preserve">there are already checking for </w:t>
      </w:r>
      <w:r>
        <w:rPr>
          <w:rFonts w:hint="cs"/>
          <w:b w:val="0"/>
          <w:bCs w:val="0"/>
          <w:rtl/>
        </w:rPr>
        <w:t>חללות</w:t>
      </w:r>
      <w:r>
        <w:rPr>
          <w:b w:val="0"/>
          <w:bCs w:val="0"/>
        </w:rPr>
        <w:t xml:space="preserve"> </w:t>
      </w:r>
      <w:r>
        <w:t xml:space="preserve">the </w:t>
      </w:r>
      <w:r>
        <w:rPr>
          <w:rFonts w:hint="cs"/>
          <w:b w:val="0"/>
          <w:bCs w:val="0"/>
          <w:rtl/>
        </w:rPr>
        <w:t>חכמים</w:t>
      </w:r>
      <w:r>
        <w:rPr>
          <w:b w:val="0"/>
          <w:bCs w:val="0"/>
        </w:rPr>
        <w:t xml:space="preserve"> </w:t>
      </w:r>
      <w:r>
        <w:t xml:space="preserve">required to check out any possible </w:t>
      </w:r>
      <w:r>
        <w:rPr>
          <w:rFonts w:hint="cs"/>
          <w:rtl/>
        </w:rPr>
        <w:t>פסול</w:t>
      </w:r>
      <w:r>
        <w:t xml:space="preserve"> she may have</w:t>
      </w:r>
      <w:r w:rsidR="000C7182">
        <w:t>,</w:t>
      </w:r>
      <w:r>
        <w:t xml:space="preserve"> including </w:t>
      </w:r>
      <w:r>
        <w:rPr>
          <w:rFonts w:hint="cs"/>
          <w:rtl/>
        </w:rPr>
        <w:t>ממזרות ונתינות</w:t>
      </w:r>
      <w:r>
        <w:t>.</w:t>
      </w:r>
    </w:p>
    <w:p w:rsidR="0070670F" w:rsidRPr="007D3892" w:rsidRDefault="0070670F" w:rsidP="0070670F">
      <w:pPr>
        <w:rPr>
          <w:sz w:val="24"/>
          <w:szCs w:val="24"/>
        </w:rPr>
      </w:pPr>
    </w:p>
    <w:p w:rsidR="0070670F" w:rsidRPr="000C7182" w:rsidRDefault="0070670F" w:rsidP="0070670F">
      <w:pPr>
        <w:rPr>
          <w:b w:val="0"/>
          <w:bCs w:val="0"/>
          <w:sz w:val="24"/>
          <w:szCs w:val="24"/>
        </w:rPr>
      </w:pPr>
      <w:r w:rsidRPr="000C7182">
        <w:rPr>
          <w:rFonts w:hint="cs"/>
          <w:b w:val="0"/>
          <w:bCs w:val="0"/>
          <w:sz w:val="24"/>
          <w:szCs w:val="24"/>
          <w:rtl/>
        </w:rPr>
        <w:t>תוספות</w:t>
      </w:r>
      <w:r w:rsidRPr="000C7182">
        <w:rPr>
          <w:b w:val="0"/>
          <w:bCs w:val="0"/>
          <w:sz w:val="24"/>
          <w:szCs w:val="24"/>
        </w:rPr>
        <w:t xml:space="preserve"> qualifies the aforementioned:</w:t>
      </w:r>
    </w:p>
    <w:p w:rsidR="00C433F0" w:rsidRPr="000C7182" w:rsidRDefault="007B7EF4" w:rsidP="007D3892">
      <w:pPr>
        <w:bidi/>
        <w:rPr>
          <w:rFonts w:cs="David"/>
        </w:rPr>
      </w:pPr>
      <w:r w:rsidRPr="000C7182">
        <w:rPr>
          <w:rFonts w:cs="David"/>
          <w:rtl/>
        </w:rPr>
        <w:t>וכולה הך שמעתין דמצרכי בדיקה להשיא בתו לכהן</w:t>
      </w:r>
      <w:r w:rsidR="0070670F" w:rsidRPr="000C7182">
        <w:rPr>
          <w:rStyle w:val="FootnoteReference"/>
          <w:rFonts w:cs="David"/>
          <w:rtl/>
        </w:rPr>
        <w:footnoteReference w:id="32"/>
      </w:r>
      <w:r w:rsidRPr="000C7182">
        <w:rPr>
          <w:rFonts w:cs="David"/>
          <w:rtl/>
        </w:rPr>
        <w:t xml:space="preserve"> אתיא כרבי מאיר </w:t>
      </w:r>
      <w:r w:rsidR="007D3892">
        <w:rPr>
          <w:rFonts w:cs="David" w:hint="cs"/>
          <w:rtl/>
        </w:rPr>
        <w:t>-</w:t>
      </w:r>
    </w:p>
    <w:p w:rsidR="0070670F" w:rsidRPr="000C7182" w:rsidRDefault="0070670F" w:rsidP="00CF295B">
      <w:pPr>
        <w:rPr>
          <w:b w:val="0"/>
          <w:bCs w:val="0"/>
          <w:sz w:val="24"/>
          <w:szCs w:val="24"/>
        </w:rPr>
      </w:pPr>
      <w:r>
        <w:t xml:space="preserve">And this entire </w:t>
      </w:r>
      <w:r>
        <w:rPr>
          <w:rFonts w:hint="cs"/>
          <w:b w:val="0"/>
          <w:bCs w:val="0"/>
          <w:rtl/>
        </w:rPr>
        <w:t>סוגיא</w:t>
      </w:r>
      <w:r>
        <w:rPr>
          <w:b w:val="0"/>
          <w:bCs w:val="0"/>
        </w:rPr>
        <w:t xml:space="preserve"> </w:t>
      </w:r>
      <w:r>
        <w:t xml:space="preserve">which requires </w:t>
      </w:r>
      <w:r>
        <w:rPr>
          <w:rFonts w:hint="cs"/>
          <w:rtl/>
        </w:rPr>
        <w:t>בדיקה</w:t>
      </w:r>
      <w:r>
        <w:t xml:space="preserve"> </w:t>
      </w:r>
      <w:r w:rsidR="00CF295B">
        <w:rPr>
          <w:b w:val="0"/>
          <w:bCs w:val="0"/>
        </w:rPr>
        <w:t xml:space="preserve">in order </w:t>
      </w:r>
      <w:r>
        <w:t xml:space="preserve">to marry his daughter to a </w:t>
      </w:r>
      <w:r>
        <w:rPr>
          <w:rFonts w:hint="cs"/>
          <w:rtl/>
        </w:rPr>
        <w:t>כהן</w:t>
      </w:r>
      <w:r w:rsidR="00CF295B">
        <w:t>,</w:t>
      </w:r>
      <w:r>
        <w:t xml:space="preserve"> is according to </w:t>
      </w:r>
      <w:r>
        <w:rPr>
          <w:rFonts w:hint="cs"/>
          <w:rtl/>
        </w:rPr>
        <w:t>ר"מ</w:t>
      </w:r>
      <w:r>
        <w:t xml:space="preserve"> </w:t>
      </w:r>
      <w:r w:rsidRPr="000C7182">
        <w:rPr>
          <w:b w:val="0"/>
          <w:bCs w:val="0"/>
          <w:sz w:val="24"/>
          <w:szCs w:val="24"/>
        </w:rPr>
        <w:t xml:space="preserve">who requires this </w:t>
      </w:r>
      <w:r w:rsidRPr="000C7182">
        <w:rPr>
          <w:rFonts w:hint="cs"/>
          <w:b w:val="0"/>
          <w:bCs w:val="0"/>
          <w:sz w:val="24"/>
          <w:szCs w:val="24"/>
          <w:rtl/>
        </w:rPr>
        <w:t>בדיקה</w:t>
      </w:r>
      <w:r w:rsidRPr="000C7182">
        <w:rPr>
          <w:b w:val="0"/>
          <w:bCs w:val="0"/>
          <w:sz w:val="24"/>
          <w:szCs w:val="24"/>
        </w:rPr>
        <w:t xml:space="preserve"> </w:t>
      </w:r>
      <w:r w:rsidR="006B57F5" w:rsidRPr="000C7182">
        <w:rPr>
          <w:b w:val="0"/>
          <w:bCs w:val="0"/>
          <w:sz w:val="24"/>
          <w:szCs w:val="24"/>
        </w:rPr>
        <w:t>when</w:t>
      </w:r>
      <w:r w:rsidRPr="000C7182">
        <w:rPr>
          <w:b w:val="0"/>
          <w:bCs w:val="0"/>
          <w:sz w:val="24"/>
          <w:szCs w:val="24"/>
        </w:rPr>
        <w:t xml:space="preserve"> marry</w:t>
      </w:r>
      <w:r w:rsidR="006B57F5" w:rsidRPr="000C7182">
        <w:rPr>
          <w:b w:val="0"/>
          <w:bCs w:val="0"/>
          <w:sz w:val="24"/>
          <w:szCs w:val="24"/>
        </w:rPr>
        <w:t>ing</w:t>
      </w:r>
      <w:r w:rsidRPr="000C7182">
        <w:rPr>
          <w:b w:val="0"/>
          <w:bCs w:val="0"/>
          <w:sz w:val="24"/>
          <w:szCs w:val="24"/>
        </w:rPr>
        <w:t xml:space="preserve"> a </w:t>
      </w:r>
      <w:r w:rsidRPr="000C7182">
        <w:rPr>
          <w:rFonts w:hint="cs"/>
          <w:b w:val="0"/>
          <w:bCs w:val="0"/>
          <w:sz w:val="24"/>
          <w:szCs w:val="24"/>
          <w:rtl/>
        </w:rPr>
        <w:t>כה</w:t>
      </w:r>
      <w:r w:rsidR="006B57F5" w:rsidRPr="000C7182">
        <w:rPr>
          <w:rFonts w:hint="cs"/>
          <w:b w:val="0"/>
          <w:bCs w:val="0"/>
          <w:sz w:val="24"/>
          <w:szCs w:val="24"/>
          <w:rtl/>
        </w:rPr>
        <w:t>נת</w:t>
      </w:r>
      <w:r w:rsidRPr="000C7182">
        <w:rPr>
          <w:b w:val="0"/>
          <w:bCs w:val="0"/>
          <w:sz w:val="24"/>
          <w:szCs w:val="24"/>
        </w:rPr>
        <w:t xml:space="preserve"> -</w:t>
      </w:r>
    </w:p>
    <w:p w:rsidR="00BD18B0" w:rsidRPr="002C36A6" w:rsidRDefault="007B7EF4" w:rsidP="007D3892">
      <w:pPr>
        <w:bidi/>
        <w:rPr>
          <w:rFonts w:cs="David"/>
        </w:rPr>
      </w:pPr>
      <w:r w:rsidRPr="002C36A6">
        <w:rPr>
          <w:rFonts w:cs="David"/>
          <w:rtl/>
        </w:rPr>
        <w:t>דרבנן פליגי עליה התם</w:t>
      </w:r>
      <w:r w:rsidR="00C433F0" w:rsidRPr="002C36A6">
        <w:rPr>
          <w:rStyle w:val="FootnoteReference"/>
          <w:rFonts w:cs="David"/>
          <w:rtl/>
        </w:rPr>
        <w:footnoteReference w:id="33"/>
      </w:r>
      <w:r w:rsidRPr="002C36A6">
        <w:rPr>
          <w:rFonts w:cs="David"/>
          <w:rtl/>
        </w:rPr>
        <w:t xml:space="preserve"> ולא מצרכי בדיקה ואמרי כל משפחות בחזקת כשרות הן עומדות </w:t>
      </w:r>
      <w:r w:rsidR="007D3892">
        <w:rPr>
          <w:rFonts w:cs="David" w:hint="cs"/>
          <w:rtl/>
        </w:rPr>
        <w:t>-</w:t>
      </w:r>
    </w:p>
    <w:p w:rsidR="00A31E85" w:rsidRPr="00A31E85" w:rsidRDefault="00A31E85" w:rsidP="00A31E85">
      <w:pPr>
        <w:rPr>
          <w:b w:val="0"/>
          <w:bCs w:val="0"/>
        </w:rPr>
      </w:pPr>
      <w:r>
        <w:t xml:space="preserve">For the </w:t>
      </w:r>
      <w:r>
        <w:rPr>
          <w:rFonts w:hint="cs"/>
          <w:rtl/>
        </w:rPr>
        <w:t>רבנן</w:t>
      </w:r>
      <w:r>
        <w:t xml:space="preserve"> argue there with </w:t>
      </w:r>
      <w:r w:rsidRPr="00A31E85">
        <w:rPr>
          <w:rFonts w:hint="cs"/>
          <w:b w:val="0"/>
          <w:bCs w:val="0"/>
          <w:rtl/>
        </w:rPr>
        <w:t>ר"מ</w:t>
      </w:r>
      <w:r>
        <w:t xml:space="preserve"> </w:t>
      </w:r>
      <w:r w:rsidRPr="00A31E85">
        <w:t>and do not require</w:t>
      </w:r>
      <w:r>
        <w:t xml:space="preserve"> </w:t>
      </w:r>
      <w:r>
        <w:rPr>
          <w:rFonts w:hint="cs"/>
          <w:rtl/>
        </w:rPr>
        <w:t>בדיקה</w:t>
      </w:r>
      <w:r>
        <w:t xml:space="preserve">, for they maintain all families have a </w:t>
      </w:r>
      <w:r>
        <w:rPr>
          <w:rFonts w:hint="cs"/>
          <w:rtl/>
        </w:rPr>
        <w:t>חזקת כשרות</w:t>
      </w:r>
      <w:r>
        <w:t xml:space="preserve"> -</w:t>
      </w:r>
      <w:r>
        <w:rPr>
          <w:b w:val="0"/>
          <w:bCs w:val="0"/>
        </w:rPr>
        <w:t xml:space="preserve"> </w:t>
      </w:r>
    </w:p>
    <w:p w:rsidR="00BD18B0" w:rsidRPr="002C36A6" w:rsidRDefault="007B7EF4" w:rsidP="00BD18B0">
      <w:pPr>
        <w:bidi/>
        <w:rPr>
          <w:rFonts w:cs="David"/>
        </w:rPr>
      </w:pPr>
      <w:r w:rsidRPr="002C36A6">
        <w:rPr>
          <w:rFonts w:cs="David"/>
          <w:rtl/>
        </w:rPr>
        <w:t>וא</w:t>
      </w:r>
      <w:r w:rsidR="00BD18B0" w:rsidRPr="002C36A6">
        <w:rPr>
          <w:rFonts w:cs="David" w:hint="cs"/>
          <w:rtl/>
        </w:rPr>
        <w:t xml:space="preserve">ין </w:t>
      </w:r>
      <w:r w:rsidRPr="002C36A6">
        <w:rPr>
          <w:rFonts w:cs="David"/>
          <w:rtl/>
        </w:rPr>
        <w:t>צ</w:t>
      </w:r>
      <w:r w:rsidR="00BD18B0" w:rsidRPr="002C36A6">
        <w:rPr>
          <w:rFonts w:cs="David" w:hint="cs"/>
          <w:rtl/>
        </w:rPr>
        <w:t>ריך</w:t>
      </w:r>
      <w:r w:rsidRPr="002C36A6">
        <w:rPr>
          <w:rFonts w:cs="David"/>
          <w:rtl/>
        </w:rPr>
        <w:t xml:space="preserve"> אפילו עד אחד כדי להכשיר בתו לכהונה</w:t>
      </w:r>
      <w:r w:rsidR="002C36A6">
        <w:rPr>
          <w:rStyle w:val="FootnoteReference"/>
          <w:rFonts w:cs="David"/>
          <w:rtl/>
        </w:rPr>
        <w:footnoteReference w:id="34"/>
      </w:r>
      <w:r w:rsidRPr="002C36A6">
        <w:rPr>
          <w:rFonts w:cs="David"/>
          <w:rtl/>
        </w:rPr>
        <w:t xml:space="preserve"> </w:t>
      </w:r>
      <w:r w:rsidR="007D3892">
        <w:rPr>
          <w:rFonts w:cs="David" w:hint="cs"/>
          <w:rtl/>
        </w:rPr>
        <w:t>-</w:t>
      </w:r>
    </w:p>
    <w:p w:rsidR="00A31E85" w:rsidRPr="00A31E85" w:rsidRDefault="00A31E85" w:rsidP="00A31E85">
      <w:r>
        <w:t xml:space="preserve">And we do not require even one </w:t>
      </w:r>
      <w:r>
        <w:rPr>
          <w:rFonts w:hint="cs"/>
          <w:rtl/>
        </w:rPr>
        <w:t>עד</w:t>
      </w:r>
      <w:r>
        <w:t xml:space="preserve"> to permit his daughter to </w:t>
      </w:r>
      <w:r>
        <w:rPr>
          <w:b w:val="0"/>
          <w:bCs w:val="0"/>
        </w:rPr>
        <w:t xml:space="preserve">marry a </w:t>
      </w:r>
      <w:r>
        <w:rPr>
          <w:rFonts w:hint="cs"/>
          <w:rtl/>
        </w:rPr>
        <w:t>כהן</w:t>
      </w:r>
      <w:r>
        <w:t xml:space="preserve"> -</w:t>
      </w:r>
    </w:p>
    <w:p w:rsidR="00BD18B0" w:rsidRPr="002C36A6" w:rsidRDefault="007B7EF4" w:rsidP="00BD18B0">
      <w:pPr>
        <w:bidi/>
        <w:rPr>
          <w:rFonts w:cs="David"/>
        </w:rPr>
      </w:pPr>
      <w:r w:rsidRPr="002C36A6">
        <w:rPr>
          <w:rFonts w:cs="David"/>
          <w:rtl/>
        </w:rPr>
        <w:t>ומיהו להכשיר בנו או עצמו לעבודה צריך דלאו בחזקת כהונה עומד</w:t>
      </w:r>
      <w:r w:rsidR="009C086E" w:rsidRPr="002C36A6">
        <w:rPr>
          <w:rStyle w:val="FootnoteReference"/>
          <w:rFonts w:cs="David"/>
          <w:rtl/>
        </w:rPr>
        <w:footnoteReference w:id="35"/>
      </w:r>
      <w:r w:rsidRPr="002C36A6">
        <w:rPr>
          <w:rFonts w:cs="David"/>
          <w:rtl/>
        </w:rPr>
        <w:t xml:space="preserve"> </w:t>
      </w:r>
      <w:r w:rsidR="007D3892">
        <w:rPr>
          <w:rFonts w:cs="David" w:hint="cs"/>
          <w:rtl/>
        </w:rPr>
        <w:t>-</w:t>
      </w:r>
    </w:p>
    <w:p w:rsidR="00A31E85" w:rsidRPr="00CF295B" w:rsidRDefault="00A31E85" w:rsidP="00A31E85">
      <w:pPr>
        <w:rPr>
          <w:b w:val="0"/>
          <w:bCs w:val="0"/>
          <w:sz w:val="24"/>
          <w:szCs w:val="24"/>
        </w:rPr>
      </w:pPr>
      <w:r>
        <w:t xml:space="preserve">However in order to allow his son or oneself to do the </w:t>
      </w:r>
      <w:r>
        <w:rPr>
          <w:rFonts w:hint="cs"/>
          <w:rtl/>
        </w:rPr>
        <w:t>עבודה</w:t>
      </w:r>
      <w:r>
        <w:t xml:space="preserve"> </w:t>
      </w:r>
      <w:r>
        <w:rPr>
          <w:b w:val="0"/>
          <w:bCs w:val="0"/>
        </w:rPr>
        <w:t xml:space="preserve">in the </w:t>
      </w:r>
      <w:r>
        <w:rPr>
          <w:rFonts w:hint="cs"/>
          <w:b w:val="0"/>
          <w:bCs w:val="0"/>
          <w:rtl/>
        </w:rPr>
        <w:t>ביהמ"ק</w:t>
      </w:r>
      <w:r w:rsidR="007D3892">
        <w:rPr>
          <w:b w:val="0"/>
          <w:bCs w:val="0"/>
        </w:rPr>
        <w:t>,</w:t>
      </w:r>
      <w:r>
        <w:rPr>
          <w:b w:val="0"/>
          <w:bCs w:val="0"/>
        </w:rPr>
        <w:t xml:space="preserve"> </w:t>
      </w:r>
      <w:r>
        <w:t xml:space="preserve">it is necessary </w:t>
      </w:r>
      <w:r>
        <w:rPr>
          <w:b w:val="0"/>
          <w:bCs w:val="0"/>
        </w:rPr>
        <w:t xml:space="preserve">to bring </w:t>
      </w:r>
      <w:r>
        <w:rPr>
          <w:rFonts w:hint="cs"/>
          <w:b w:val="0"/>
          <w:bCs w:val="0"/>
          <w:rtl/>
        </w:rPr>
        <w:t>עדים</w:t>
      </w:r>
      <w:r>
        <w:rPr>
          <w:b w:val="0"/>
          <w:bCs w:val="0"/>
        </w:rPr>
        <w:t xml:space="preserve"> that he is a </w:t>
      </w:r>
      <w:r>
        <w:rPr>
          <w:rFonts w:hint="cs"/>
          <w:b w:val="0"/>
          <w:bCs w:val="0"/>
          <w:rtl/>
        </w:rPr>
        <w:t>כהן</w:t>
      </w:r>
      <w:r>
        <w:rPr>
          <w:b w:val="0"/>
          <w:bCs w:val="0"/>
        </w:rPr>
        <w:t xml:space="preserve"> </w:t>
      </w:r>
      <w:r>
        <w:t xml:space="preserve">for there is not presumption that one is a </w:t>
      </w:r>
      <w:r>
        <w:rPr>
          <w:rFonts w:hint="cs"/>
          <w:rtl/>
        </w:rPr>
        <w:t>כהן</w:t>
      </w:r>
      <w:r>
        <w:t xml:space="preserve"> </w:t>
      </w:r>
      <w:r w:rsidRPr="00CF295B">
        <w:rPr>
          <w:b w:val="0"/>
          <w:bCs w:val="0"/>
          <w:sz w:val="24"/>
          <w:szCs w:val="24"/>
        </w:rPr>
        <w:t xml:space="preserve">as there is a presumption that </w:t>
      </w:r>
      <w:r w:rsidR="006B57F5" w:rsidRPr="00CF295B">
        <w:rPr>
          <w:b w:val="0"/>
          <w:bCs w:val="0"/>
          <w:sz w:val="24"/>
          <w:szCs w:val="24"/>
        </w:rPr>
        <w:t>s</w:t>
      </w:r>
      <w:r w:rsidRPr="00CF295B">
        <w:rPr>
          <w:b w:val="0"/>
          <w:bCs w:val="0"/>
          <w:sz w:val="24"/>
          <w:szCs w:val="24"/>
        </w:rPr>
        <w:t xml:space="preserve">he is </w:t>
      </w:r>
      <w:r w:rsidRPr="00CF295B">
        <w:rPr>
          <w:rFonts w:hint="cs"/>
          <w:b w:val="0"/>
          <w:bCs w:val="0"/>
          <w:sz w:val="24"/>
          <w:szCs w:val="24"/>
          <w:rtl/>
        </w:rPr>
        <w:t>בחזקת כשרות</w:t>
      </w:r>
      <w:r w:rsidRPr="00CF295B">
        <w:rPr>
          <w:b w:val="0"/>
          <w:bCs w:val="0"/>
          <w:sz w:val="24"/>
          <w:szCs w:val="24"/>
        </w:rPr>
        <w:t xml:space="preserve"> (</w:t>
      </w:r>
      <w:r w:rsidR="006B57F5" w:rsidRPr="00CF295B">
        <w:rPr>
          <w:b w:val="0"/>
          <w:bCs w:val="0"/>
          <w:sz w:val="24"/>
          <w:szCs w:val="24"/>
        </w:rPr>
        <w:t xml:space="preserve">at least </w:t>
      </w:r>
      <w:r w:rsidRPr="00CF295B">
        <w:rPr>
          <w:b w:val="0"/>
          <w:bCs w:val="0"/>
          <w:sz w:val="24"/>
          <w:szCs w:val="24"/>
        </w:rPr>
        <w:t xml:space="preserve">as a </w:t>
      </w:r>
      <w:r w:rsidRPr="00CF295B">
        <w:rPr>
          <w:rFonts w:hint="cs"/>
          <w:b w:val="0"/>
          <w:bCs w:val="0"/>
          <w:sz w:val="24"/>
          <w:szCs w:val="24"/>
          <w:rtl/>
        </w:rPr>
        <w:t>ישראל</w:t>
      </w:r>
      <w:r w:rsidR="006B57F5" w:rsidRPr="00CF295B">
        <w:rPr>
          <w:rFonts w:hint="cs"/>
          <w:b w:val="0"/>
          <w:bCs w:val="0"/>
          <w:sz w:val="24"/>
          <w:szCs w:val="24"/>
          <w:rtl/>
        </w:rPr>
        <w:t>ית</w:t>
      </w:r>
      <w:r w:rsidRPr="00CF295B">
        <w:rPr>
          <w:b w:val="0"/>
          <w:bCs w:val="0"/>
          <w:sz w:val="24"/>
          <w:szCs w:val="24"/>
        </w:rPr>
        <w:t>) –</w:t>
      </w:r>
    </w:p>
    <w:p w:rsidR="00A31E85" w:rsidRPr="00CF295B" w:rsidRDefault="00A31E85" w:rsidP="00A31E85">
      <w:pPr>
        <w:rPr>
          <w:b w:val="0"/>
          <w:bCs w:val="0"/>
          <w:sz w:val="24"/>
          <w:szCs w:val="24"/>
        </w:rPr>
      </w:pPr>
    </w:p>
    <w:p w:rsidR="00A31E85" w:rsidRPr="00CF295B" w:rsidRDefault="00A31E85" w:rsidP="00A31E85">
      <w:pPr>
        <w:rPr>
          <w:sz w:val="24"/>
          <w:szCs w:val="24"/>
          <w:rtl/>
        </w:rPr>
      </w:pPr>
      <w:r w:rsidRPr="00CF295B">
        <w:rPr>
          <w:rFonts w:hint="cs"/>
          <w:b w:val="0"/>
          <w:bCs w:val="0"/>
          <w:sz w:val="24"/>
          <w:szCs w:val="24"/>
          <w:rtl/>
        </w:rPr>
        <w:t>תוספות</w:t>
      </w:r>
      <w:r w:rsidRPr="00CF295B">
        <w:rPr>
          <w:b w:val="0"/>
          <w:bCs w:val="0"/>
          <w:sz w:val="24"/>
          <w:szCs w:val="24"/>
        </w:rPr>
        <w:t xml:space="preserve"> offers an alternate opinion:</w:t>
      </w:r>
      <w:r w:rsidRPr="00CF295B">
        <w:rPr>
          <w:sz w:val="24"/>
          <w:szCs w:val="24"/>
        </w:rPr>
        <w:t xml:space="preserve"> </w:t>
      </w:r>
    </w:p>
    <w:p w:rsidR="00BD18B0" w:rsidRPr="002C36A6" w:rsidRDefault="007B7EF4" w:rsidP="00BD18B0">
      <w:pPr>
        <w:bidi/>
        <w:rPr>
          <w:rFonts w:cs="David"/>
        </w:rPr>
      </w:pPr>
      <w:r w:rsidRPr="002C36A6">
        <w:rPr>
          <w:rFonts w:cs="David"/>
          <w:rtl/>
        </w:rPr>
        <w:t xml:space="preserve">אי נמי אפילו כרבנן וביצא עליו ערער </w:t>
      </w:r>
      <w:r w:rsidR="007D3892">
        <w:rPr>
          <w:rFonts w:cs="David" w:hint="cs"/>
          <w:rtl/>
        </w:rPr>
        <w:t>-</w:t>
      </w:r>
    </w:p>
    <w:p w:rsidR="00A31E85" w:rsidRPr="002C36A6" w:rsidRDefault="00A31E85" w:rsidP="00A31E85">
      <w:pPr>
        <w:rPr>
          <w:b w:val="0"/>
          <w:bCs w:val="0"/>
          <w:sz w:val="24"/>
          <w:szCs w:val="24"/>
        </w:rPr>
      </w:pPr>
      <w:r>
        <w:t xml:space="preserve">Or </w:t>
      </w:r>
      <w:r>
        <w:rPr>
          <w:b w:val="0"/>
          <w:bCs w:val="0"/>
        </w:rPr>
        <w:t xml:space="preserve">we can </w:t>
      </w:r>
      <w:r>
        <w:t xml:space="preserve">also </w:t>
      </w:r>
      <w:r>
        <w:rPr>
          <w:b w:val="0"/>
          <w:bCs w:val="0"/>
        </w:rPr>
        <w:t xml:space="preserve">say that our </w:t>
      </w:r>
      <w:r>
        <w:rPr>
          <w:rFonts w:hint="cs"/>
          <w:b w:val="0"/>
          <w:bCs w:val="0"/>
          <w:rtl/>
        </w:rPr>
        <w:t>סוגיא</w:t>
      </w:r>
      <w:r>
        <w:rPr>
          <w:b w:val="0"/>
          <w:bCs w:val="0"/>
        </w:rPr>
        <w:t xml:space="preserve"> is </w:t>
      </w:r>
      <w:r>
        <w:t xml:space="preserve">even according to the </w:t>
      </w:r>
      <w:r>
        <w:rPr>
          <w:rFonts w:hint="cs"/>
          <w:rtl/>
        </w:rPr>
        <w:t>רבנן</w:t>
      </w:r>
      <w:r>
        <w:t xml:space="preserve"> </w:t>
      </w:r>
      <w:r>
        <w:rPr>
          <w:b w:val="0"/>
          <w:bCs w:val="0"/>
        </w:rPr>
        <w:t xml:space="preserve">(who [generally] do not require </w:t>
      </w:r>
      <w:r>
        <w:rPr>
          <w:rFonts w:hint="cs"/>
          <w:b w:val="0"/>
          <w:bCs w:val="0"/>
          <w:rtl/>
        </w:rPr>
        <w:t>בדיקה</w:t>
      </w:r>
      <w:r>
        <w:rPr>
          <w:b w:val="0"/>
          <w:bCs w:val="0"/>
        </w:rPr>
        <w:t xml:space="preserve">) but here it is a case </w:t>
      </w:r>
      <w:r>
        <w:t xml:space="preserve">where his </w:t>
      </w:r>
      <w:r>
        <w:rPr>
          <w:rFonts w:hint="cs"/>
          <w:b w:val="0"/>
          <w:bCs w:val="0"/>
          <w:rtl/>
        </w:rPr>
        <w:t>כהונה</w:t>
      </w:r>
      <w:r>
        <w:rPr>
          <w:b w:val="0"/>
          <w:bCs w:val="0"/>
        </w:rPr>
        <w:t xml:space="preserve"> </w:t>
      </w:r>
      <w:r>
        <w:t xml:space="preserve">was contested; </w:t>
      </w:r>
      <w:r w:rsidRPr="002C36A6">
        <w:rPr>
          <w:b w:val="0"/>
          <w:bCs w:val="0"/>
          <w:sz w:val="24"/>
          <w:szCs w:val="24"/>
        </w:rPr>
        <w:t xml:space="preserve">people claimed he was not a </w:t>
      </w:r>
      <w:r w:rsidRPr="002C36A6">
        <w:rPr>
          <w:rFonts w:hint="cs"/>
          <w:b w:val="0"/>
          <w:bCs w:val="0"/>
          <w:sz w:val="24"/>
          <w:szCs w:val="24"/>
          <w:rtl/>
        </w:rPr>
        <w:t>כהן [כשר]</w:t>
      </w:r>
      <w:r w:rsidRPr="002C36A6">
        <w:rPr>
          <w:b w:val="0"/>
          <w:bCs w:val="0"/>
          <w:sz w:val="24"/>
          <w:szCs w:val="24"/>
        </w:rPr>
        <w:t xml:space="preserve">, in that case </w:t>
      </w:r>
      <w:r w:rsidRPr="002C36A6">
        <w:rPr>
          <w:rFonts w:hint="cs"/>
          <w:b w:val="0"/>
          <w:bCs w:val="0"/>
          <w:sz w:val="24"/>
          <w:szCs w:val="24"/>
          <w:rtl/>
        </w:rPr>
        <w:t>בדיקה</w:t>
      </w:r>
      <w:r w:rsidRPr="002C36A6">
        <w:rPr>
          <w:b w:val="0"/>
          <w:bCs w:val="0"/>
          <w:sz w:val="24"/>
          <w:szCs w:val="24"/>
        </w:rPr>
        <w:t xml:space="preserve"> is required even according to the </w:t>
      </w:r>
      <w:r w:rsidRPr="002C36A6">
        <w:rPr>
          <w:rFonts w:hint="cs"/>
          <w:b w:val="0"/>
          <w:bCs w:val="0"/>
          <w:sz w:val="24"/>
          <w:szCs w:val="24"/>
          <w:rtl/>
        </w:rPr>
        <w:t>חכמים</w:t>
      </w:r>
      <w:r w:rsidRPr="002C36A6">
        <w:rPr>
          <w:b w:val="0"/>
          <w:bCs w:val="0"/>
          <w:sz w:val="24"/>
          <w:szCs w:val="24"/>
        </w:rPr>
        <w:t xml:space="preserve"> -</w:t>
      </w:r>
    </w:p>
    <w:p w:rsidR="007B7EF4" w:rsidRPr="002C36A6" w:rsidRDefault="007B7EF4" w:rsidP="00BD18B0">
      <w:pPr>
        <w:bidi/>
        <w:rPr>
          <w:rFonts w:cs="David"/>
        </w:rPr>
      </w:pPr>
      <w:r w:rsidRPr="002C36A6">
        <w:rPr>
          <w:rFonts w:cs="David"/>
          <w:rtl/>
        </w:rPr>
        <w:t>כדקאמר התם</w:t>
      </w:r>
      <w:r w:rsidR="00BD18B0" w:rsidRPr="002C36A6">
        <w:rPr>
          <w:rStyle w:val="FootnoteReference"/>
          <w:rFonts w:cs="David"/>
          <w:rtl/>
        </w:rPr>
        <w:footnoteReference w:id="36"/>
      </w:r>
      <w:r w:rsidRPr="002C36A6">
        <w:rPr>
          <w:rFonts w:cs="David"/>
          <w:rtl/>
        </w:rPr>
        <w:t xml:space="preserve"> במילתייהו דרבנן ב</w:t>
      </w:r>
      <w:r w:rsidR="00BD18B0" w:rsidRPr="002C36A6">
        <w:rPr>
          <w:rFonts w:cs="David" w:hint="cs"/>
          <w:rtl/>
        </w:rPr>
        <w:t xml:space="preserve">מה </w:t>
      </w:r>
      <w:r w:rsidRPr="002C36A6">
        <w:rPr>
          <w:rFonts w:cs="David"/>
          <w:rtl/>
        </w:rPr>
        <w:t>ד</w:t>
      </w:r>
      <w:r w:rsidR="00BD18B0" w:rsidRPr="002C36A6">
        <w:rPr>
          <w:rFonts w:cs="David" w:hint="cs"/>
          <w:rtl/>
        </w:rPr>
        <w:t xml:space="preserve">ברים </w:t>
      </w:r>
      <w:r w:rsidRPr="002C36A6">
        <w:rPr>
          <w:rFonts w:cs="David"/>
          <w:rtl/>
        </w:rPr>
        <w:t>א</w:t>
      </w:r>
      <w:r w:rsidR="00BD18B0" w:rsidRPr="002C36A6">
        <w:rPr>
          <w:rFonts w:cs="David" w:hint="cs"/>
          <w:rtl/>
        </w:rPr>
        <w:t>מורים</w:t>
      </w:r>
      <w:r w:rsidRPr="002C36A6">
        <w:rPr>
          <w:rFonts w:cs="David"/>
          <w:rtl/>
        </w:rPr>
        <w:t xml:space="preserve"> שלא יצא עליו ערער כו</w:t>
      </w:r>
      <w:r w:rsidR="00BD18B0" w:rsidRPr="002C36A6">
        <w:rPr>
          <w:rFonts w:cs="David" w:hint="cs"/>
          <w:rtl/>
        </w:rPr>
        <w:t>לי:</w:t>
      </w:r>
    </w:p>
    <w:p w:rsidR="00A31E85" w:rsidRPr="002C36A6" w:rsidRDefault="00A31E85" w:rsidP="00A31E85">
      <w:pPr>
        <w:rPr>
          <w:b w:val="0"/>
          <w:bCs w:val="0"/>
          <w:sz w:val="24"/>
          <w:szCs w:val="24"/>
        </w:rPr>
      </w:pPr>
      <w:r>
        <w:t xml:space="preserve">As </w:t>
      </w:r>
      <w:r>
        <w:rPr>
          <w:b w:val="0"/>
          <w:bCs w:val="0"/>
        </w:rPr>
        <w:t xml:space="preserve">the </w:t>
      </w:r>
      <w:r>
        <w:rPr>
          <w:rFonts w:hint="cs"/>
          <w:b w:val="0"/>
          <w:bCs w:val="0"/>
          <w:rtl/>
        </w:rPr>
        <w:t>גמרא</w:t>
      </w:r>
      <w:r>
        <w:rPr>
          <w:b w:val="0"/>
          <w:bCs w:val="0"/>
        </w:rPr>
        <w:t xml:space="preserve"> </w:t>
      </w:r>
      <w:r>
        <w:t xml:space="preserve">states there in the view of the </w:t>
      </w:r>
      <w:r>
        <w:rPr>
          <w:rFonts w:hint="cs"/>
          <w:rtl/>
        </w:rPr>
        <w:t>רבנן</w:t>
      </w:r>
      <w:r>
        <w:t xml:space="preserve">; </w:t>
      </w:r>
      <w:r w:rsidR="002C36A6">
        <w:t>‘</w:t>
      </w:r>
      <w:r>
        <w:t xml:space="preserve">when is this so </w:t>
      </w:r>
      <w:r>
        <w:rPr>
          <w:b w:val="0"/>
          <w:bCs w:val="0"/>
        </w:rPr>
        <w:t xml:space="preserve">(that </w:t>
      </w:r>
      <w:r>
        <w:rPr>
          <w:rFonts w:hint="cs"/>
          <w:b w:val="0"/>
          <w:bCs w:val="0"/>
          <w:rtl/>
        </w:rPr>
        <w:t>בדיקה</w:t>
      </w:r>
      <w:r>
        <w:rPr>
          <w:b w:val="0"/>
          <w:bCs w:val="0"/>
        </w:rPr>
        <w:t xml:space="preserve"> is not required) only </w:t>
      </w:r>
      <w:r>
        <w:t xml:space="preserve">if his </w:t>
      </w:r>
      <w:r>
        <w:rPr>
          <w:rFonts w:hint="cs"/>
          <w:b w:val="0"/>
          <w:bCs w:val="0"/>
          <w:rtl/>
        </w:rPr>
        <w:t>כהונה</w:t>
      </w:r>
      <w:r>
        <w:rPr>
          <w:b w:val="0"/>
          <w:bCs w:val="0"/>
        </w:rPr>
        <w:t xml:space="preserve"> </w:t>
      </w:r>
      <w:r>
        <w:t>was not contested, etc.</w:t>
      </w:r>
      <w:r w:rsidR="002C36A6">
        <w:t>’</w:t>
      </w:r>
      <w:r>
        <w:t xml:space="preserve"> </w:t>
      </w:r>
      <w:r w:rsidRPr="002C36A6">
        <w:rPr>
          <w:b w:val="0"/>
          <w:bCs w:val="0"/>
          <w:sz w:val="24"/>
          <w:szCs w:val="24"/>
        </w:rPr>
        <w:t xml:space="preserve">however if his </w:t>
      </w:r>
      <w:r w:rsidRPr="002C36A6">
        <w:rPr>
          <w:rFonts w:hint="cs"/>
          <w:b w:val="0"/>
          <w:bCs w:val="0"/>
          <w:sz w:val="24"/>
          <w:szCs w:val="24"/>
          <w:rtl/>
        </w:rPr>
        <w:t>כהונה</w:t>
      </w:r>
      <w:r w:rsidRPr="002C36A6">
        <w:rPr>
          <w:b w:val="0"/>
          <w:bCs w:val="0"/>
          <w:sz w:val="24"/>
          <w:szCs w:val="24"/>
        </w:rPr>
        <w:t xml:space="preserve"> is contested </w:t>
      </w:r>
      <w:r w:rsidRPr="002C36A6">
        <w:rPr>
          <w:rFonts w:hint="cs"/>
          <w:b w:val="0"/>
          <w:bCs w:val="0"/>
          <w:sz w:val="24"/>
          <w:szCs w:val="24"/>
          <w:rtl/>
        </w:rPr>
        <w:t>בדיקה</w:t>
      </w:r>
      <w:r w:rsidRPr="002C36A6">
        <w:rPr>
          <w:b w:val="0"/>
          <w:bCs w:val="0"/>
          <w:sz w:val="24"/>
          <w:szCs w:val="24"/>
        </w:rPr>
        <w:t xml:space="preserve"> is required.</w:t>
      </w:r>
    </w:p>
    <w:p w:rsidR="003D4453" w:rsidRPr="002C36A6" w:rsidRDefault="003D4453" w:rsidP="007B7EF4">
      <w:pPr>
        <w:bidi/>
        <w:rPr>
          <w:sz w:val="24"/>
          <w:szCs w:val="24"/>
        </w:rPr>
      </w:pPr>
    </w:p>
    <w:p w:rsidR="00C433F0" w:rsidRPr="00C433F0" w:rsidRDefault="00C433F0" w:rsidP="00C433F0">
      <w:pPr>
        <w:rPr>
          <w:rFonts w:ascii="Copperplate Gothic Bold" w:hAnsi="Copperplate Gothic Bold"/>
          <w:b w:val="0"/>
          <w:bCs w:val="0"/>
          <w:u w:val="double"/>
        </w:rPr>
      </w:pPr>
      <w:r w:rsidRPr="00C433F0">
        <w:rPr>
          <w:rFonts w:ascii="Copperplate Gothic Bold" w:hAnsi="Copperplate Gothic Bold"/>
          <w:b w:val="0"/>
          <w:bCs w:val="0"/>
          <w:u w:val="double"/>
        </w:rPr>
        <w:t>Summary</w:t>
      </w:r>
    </w:p>
    <w:p w:rsidR="00C433F0" w:rsidRDefault="00644F92" w:rsidP="00C433F0">
      <w:pPr>
        <w:rPr>
          <w:b w:val="0"/>
          <w:bCs w:val="0"/>
        </w:rPr>
      </w:pPr>
      <w:r>
        <w:rPr>
          <w:b w:val="0"/>
          <w:bCs w:val="0"/>
        </w:rPr>
        <w:t xml:space="preserve">The meaning of </w:t>
      </w:r>
      <w:r>
        <w:rPr>
          <w:rFonts w:hint="cs"/>
          <w:b w:val="0"/>
          <w:bCs w:val="0"/>
          <w:rtl/>
        </w:rPr>
        <w:t>אינו נאמן להשיאו אשה</w:t>
      </w:r>
      <w:r>
        <w:rPr>
          <w:b w:val="0"/>
          <w:bCs w:val="0"/>
        </w:rPr>
        <w:t xml:space="preserve"> is that his daughter will not be considered a </w:t>
      </w:r>
      <w:r>
        <w:rPr>
          <w:rFonts w:hint="cs"/>
          <w:b w:val="0"/>
          <w:bCs w:val="0"/>
          <w:rtl/>
        </w:rPr>
        <w:t>כהנת מיוחסת</w:t>
      </w:r>
      <w:r>
        <w:rPr>
          <w:b w:val="0"/>
          <w:bCs w:val="0"/>
        </w:rPr>
        <w:t xml:space="preserve"> and will require </w:t>
      </w:r>
      <w:r>
        <w:rPr>
          <w:rFonts w:hint="cs"/>
          <w:b w:val="0"/>
          <w:bCs w:val="0"/>
          <w:rtl/>
        </w:rPr>
        <w:t>בדיקה</w:t>
      </w:r>
      <w:r>
        <w:rPr>
          <w:b w:val="0"/>
          <w:bCs w:val="0"/>
        </w:rPr>
        <w:t xml:space="preserve"> (according to </w:t>
      </w:r>
      <w:r>
        <w:rPr>
          <w:rFonts w:hint="cs"/>
          <w:b w:val="0"/>
          <w:bCs w:val="0"/>
          <w:rtl/>
        </w:rPr>
        <w:t>ר"מ</w:t>
      </w:r>
      <w:r>
        <w:rPr>
          <w:b w:val="0"/>
          <w:bCs w:val="0"/>
        </w:rPr>
        <w:t xml:space="preserve">, or even according to the </w:t>
      </w:r>
      <w:r>
        <w:rPr>
          <w:rFonts w:hint="cs"/>
          <w:b w:val="0"/>
          <w:bCs w:val="0"/>
          <w:rtl/>
        </w:rPr>
        <w:t>רבנן</w:t>
      </w:r>
      <w:r>
        <w:rPr>
          <w:b w:val="0"/>
          <w:bCs w:val="0"/>
        </w:rPr>
        <w:t xml:space="preserve"> if </w:t>
      </w:r>
      <w:r>
        <w:rPr>
          <w:b w:val="0"/>
          <w:bCs w:val="0"/>
        </w:rPr>
        <w:lastRenderedPageBreak/>
        <w:t xml:space="preserve">his </w:t>
      </w:r>
      <w:r>
        <w:rPr>
          <w:rFonts w:hint="cs"/>
          <w:b w:val="0"/>
          <w:bCs w:val="0"/>
          <w:rtl/>
        </w:rPr>
        <w:t>כהונה</w:t>
      </w:r>
      <w:r>
        <w:rPr>
          <w:b w:val="0"/>
          <w:bCs w:val="0"/>
        </w:rPr>
        <w:t xml:space="preserve"> status is contested</w:t>
      </w:r>
      <w:r w:rsidR="002C36A6">
        <w:rPr>
          <w:b w:val="0"/>
          <w:bCs w:val="0"/>
        </w:rPr>
        <w:t>)</w:t>
      </w:r>
      <w:r>
        <w:rPr>
          <w:b w:val="0"/>
          <w:bCs w:val="0"/>
        </w:rPr>
        <w:t xml:space="preserve">. Generally we are not concerned that a person may be a </w:t>
      </w:r>
      <w:r>
        <w:rPr>
          <w:rFonts w:hint="cs"/>
          <w:b w:val="0"/>
          <w:bCs w:val="0"/>
          <w:rtl/>
        </w:rPr>
        <w:t>נתין</w:t>
      </w:r>
      <w:r>
        <w:rPr>
          <w:b w:val="0"/>
          <w:bCs w:val="0"/>
        </w:rPr>
        <w:t xml:space="preserve"> or a </w:t>
      </w:r>
      <w:r>
        <w:rPr>
          <w:rFonts w:hint="cs"/>
          <w:b w:val="0"/>
          <w:bCs w:val="0"/>
          <w:rtl/>
        </w:rPr>
        <w:t>ממזר</w:t>
      </w:r>
      <w:r w:rsidR="00CF295B">
        <w:rPr>
          <w:b w:val="0"/>
          <w:bCs w:val="0"/>
        </w:rPr>
        <w:t xml:space="preserve"> (even according to </w:t>
      </w:r>
      <w:r w:rsidR="00CF295B">
        <w:rPr>
          <w:rFonts w:hint="cs"/>
          <w:b w:val="0"/>
          <w:bCs w:val="0"/>
          <w:rtl/>
        </w:rPr>
        <w:t>ר"מ</w:t>
      </w:r>
      <w:r w:rsidR="00CF295B">
        <w:rPr>
          <w:b w:val="0"/>
          <w:bCs w:val="0"/>
        </w:rPr>
        <w:t>)</w:t>
      </w:r>
      <w:r>
        <w:rPr>
          <w:b w:val="0"/>
          <w:bCs w:val="0"/>
        </w:rPr>
        <w:t xml:space="preserve">; however we are concerned that they may be a </w:t>
      </w:r>
      <w:r>
        <w:rPr>
          <w:rFonts w:hint="cs"/>
          <w:b w:val="0"/>
          <w:bCs w:val="0"/>
          <w:rtl/>
        </w:rPr>
        <w:t>חלל\ה</w:t>
      </w:r>
      <w:r>
        <w:rPr>
          <w:b w:val="0"/>
          <w:bCs w:val="0"/>
        </w:rPr>
        <w:t>.</w:t>
      </w:r>
    </w:p>
    <w:p w:rsidR="00C433F0" w:rsidRPr="00CF295B" w:rsidRDefault="00C433F0" w:rsidP="00C433F0">
      <w:pPr>
        <w:rPr>
          <w:b w:val="0"/>
          <w:bCs w:val="0"/>
          <w:sz w:val="24"/>
          <w:szCs w:val="24"/>
        </w:rPr>
      </w:pPr>
    </w:p>
    <w:p w:rsidR="00C433F0" w:rsidRPr="00C433F0" w:rsidRDefault="00C433F0" w:rsidP="00C433F0">
      <w:pPr>
        <w:rPr>
          <w:rFonts w:ascii="Copperplate Gothic Bold" w:hAnsi="Copperplate Gothic Bold"/>
          <w:b w:val="0"/>
          <w:bCs w:val="0"/>
          <w:u w:val="double"/>
        </w:rPr>
      </w:pPr>
      <w:r w:rsidRPr="00C433F0">
        <w:rPr>
          <w:rFonts w:ascii="Copperplate Gothic Bold" w:hAnsi="Copperplate Gothic Bold"/>
          <w:b w:val="0"/>
          <w:bCs w:val="0"/>
          <w:u w:val="double"/>
        </w:rPr>
        <w:t>Thinking it over</w:t>
      </w:r>
    </w:p>
    <w:p w:rsidR="00C433F0" w:rsidRPr="00C433F0" w:rsidRDefault="00731822" w:rsidP="00D86D74">
      <w:pPr>
        <w:rPr>
          <w:b w:val="0"/>
          <w:bCs w:val="0"/>
        </w:rPr>
      </w:pPr>
      <w:r>
        <w:rPr>
          <w:rFonts w:hint="cs"/>
          <w:b w:val="0"/>
          <w:bCs w:val="0"/>
          <w:rtl/>
        </w:rPr>
        <w:t>תוספות</w:t>
      </w:r>
      <w:r>
        <w:rPr>
          <w:b w:val="0"/>
          <w:bCs w:val="0"/>
        </w:rPr>
        <w:t xml:space="preserve"> asks if the concern is only of </w:t>
      </w:r>
      <w:r>
        <w:rPr>
          <w:rFonts w:hint="cs"/>
          <w:b w:val="0"/>
          <w:bCs w:val="0"/>
          <w:rtl/>
        </w:rPr>
        <w:t>חללות</w:t>
      </w:r>
      <w:r>
        <w:rPr>
          <w:b w:val="0"/>
          <w:bCs w:val="0"/>
        </w:rPr>
        <w:t xml:space="preserve"> why is it necessary to check the </w:t>
      </w:r>
      <w:r>
        <w:rPr>
          <w:rFonts w:hint="cs"/>
          <w:b w:val="0"/>
          <w:bCs w:val="0"/>
          <w:rtl/>
        </w:rPr>
        <w:t>יחוס</w:t>
      </w:r>
      <w:r>
        <w:rPr>
          <w:b w:val="0"/>
          <w:bCs w:val="0"/>
        </w:rPr>
        <w:t xml:space="preserve"> of the mother’s side, since even if someone was a </w:t>
      </w:r>
      <w:r>
        <w:rPr>
          <w:rFonts w:hint="cs"/>
          <w:b w:val="0"/>
          <w:bCs w:val="0"/>
          <w:rtl/>
        </w:rPr>
        <w:t>חללה</w:t>
      </w:r>
      <w:r w:rsidR="00D86D74">
        <w:rPr>
          <w:b w:val="0"/>
          <w:bCs w:val="0"/>
        </w:rPr>
        <w:t>, nevertheless</w:t>
      </w:r>
      <w:r>
        <w:rPr>
          <w:b w:val="0"/>
          <w:bCs w:val="0"/>
        </w:rPr>
        <w:t xml:space="preserve"> </w:t>
      </w:r>
      <w:r w:rsidR="00D86D74">
        <w:rPr>
          <w:b w:val="0"/>
          <w:bCs w:val="0"/>
        </w:rPr>
        <w:t>the rule is</w:t>
      </w:r>
      <w:r>
        <w:rPr>
          <w:b w:val="0"/>
          <w:bCs w:val="0"/>
        </w:rPr>
        <w:t xml:space="preserve"> that </w:t>
      </w:r>
      <w:r>
        <w:rPr>
          <w:rFonts w:hint="cs"/>
          <w:b w:val="0"/>
          <w:bCs w:val="0"/>
          <w:rtl/>
        </w:rPr>
        <w:t>בנ"י</w:t>
      </w:r>
      <w:r>
        <w:rPr>
          <w:b w:val="0"/>
          <w:bCs w:val="0"/>
        </w:rPr>
        <w:t xml:space="preserve"> are a </w:t>
      </w:r>
      <w:r w:rsidR="00A84F70">
        <w:rPr>
          <w:rFonts w:hint="cs"/>
          <w:b w:val="0"/>
          <w:bCs w:val="0"/>
          <w:rtl/>
        </w:rPr>
        <w:t>מקוה טהורה לחללות</w:t>
      </w:r>
      <w:r w:rsidR="00A84F70">
        <w:rPr>
          <w:b w:val="0"/>
          <w:bCs w:val="0"/>
        </w:rPr>
        <w:t>.</w:t>
      </w:r>
      <w:r w:rsidR="00A84F70">
        <w:rPr>
          <w:rStyle w:val="FootnoteReference"/>
          <w:b w:val="0"/>
          <w:bCs w:val="0"/>
        </w:rPr>
        <w:footnoteReference w:id="37"/>
      </w:r>
      <w:r w:rsidR="00A84F70">
        <w:rPr>
          <w:b w:val="0"/>
          <w:bCs w:val="0"/>
        </w:rPr>
        <w:t xml:space="preserve"> </w:t>
      </w:r>
      <w:r w:rsidR="009C086E">
        <w:rPr>
          <w:b w:val="0"/>
          <w:bCs w:val="0"/>
        </w:rPr>
        <w:t>However this</w:t>
      </w:r>
      <w:r w:rsidR="00D86D74">
        <w:rPr>
          <w:b w:val="0"/>
          <w:bCs w:val="0"/>
        </w:rPr>
        <w:t xml:space="preserve"> </w:t>
      </w:r>
      <w:r w:rsidR="00D86D74">
        <w:rPr>
          <w:rFonts w:hint="cs"/>
          <w:b w:val="0"/>
          <w:bCs w:val="0"/>
          <w:rtl/>
        </w:rPr>
        <w:t>טהרה</w:t>
      </w:r>
      <w:r w:rsidR="009C086E">
        <w:rPr>
          <w:b w:val="0"/>
          <w:bCs w:val="0"/>
        </w:rPr>
        <w:t xml:space="preserve"> is only if a </w:t>
      </w:r>
      <w:r w:rsidR="009C086E">
        <w:rPr>
          <w:rFonts w:hint="cs"/>
          <w:b w:val="0"/>
          <w:bCs w:val="0"/>
          <w:rtl/>
        </w:rPr>
        <w:t>ישראל</w:t>
      </w:r>
      <w:r w:rsidR="009C086E">
        <w:rPr>
          <w:b w:val="0"/>
          <w:bCs w:val="0"/>
        </w:rPr>
        <w:t xml:space="preserve"> marries a </w:t>
      </w:r>
      <w:r w:rsidR="009C086E">
        <w:rPr>
          <w:rFonts w:hint="cs"/>
          <w:b w:val="0"/>
          <w:bCs w:val="0"/>
          <w:rtl/>
        </w:rPr>
        <w:t>חללה</w:t>
      </w:r>
      <w:r w:rsidR="009C086E">
        <w:rPr>
          <w:b w:val="0"/>
          <w:bCs w:val="0"/>
        </w:rPr>
        <w:t xml:space="preserve">, a </w:t>
      </w:r>
      <w:r w:rsidR="009C086E">
        <w:rPr>
          <w:rFonts w:hint="cs"/>
          <w:b w:val="0"/>
          <w:bCs w:val="0"/>
          <w:rtl/>
        </w:rPr>
        <w:t>כהן</w:t>
      </w:r>
      <w:r w:rsidR="009C086E">
        <w:rPr>
          <w:b w:val="0"/>
          <w:bCs w:val="0"/>
        </w:rPr>
        <w:t xml:space="preserve"> however is forbidden to marry a </w:t>
      </w:r>
      <w:r w:rsidR="009C086E">
        <w:rPr>
          <w:rFonts w:hint="cs"/>
          <w:b w:val="0"/>
          <w:bCs w:val="0"/>
          <w:rtl/>
        </w:rPr>
        <w:t>חללה</w:t>
      </w:r>
      <w:r w:rsidR="009C086E">
        <w:rPr>
          <w:b w:val="0"/>
          <w:bCs w:val="0"/>
        </w:rPr>
        <w:t xml:space="preserve"> and if he does the children are </w:t>
      </w:r>
      <w:r w:rsidR="009C086E">
        <w:rPr>
          <w:rFonts w:hint="cs"/>
          <w:b w:val="0"/>
          <w:bCs w:val="0"/>
          <w:rtl/>
        </w:rPr>
        <w:t>חללים</w:t>
      </w:r>
      <w:r w:rsidR="009C086E">
        <w:rPr>
          <w:b w:val="0"/>
          <w:bCs w:val="0"/>
        </w:rPr>
        <w:t xml:space="preserve">, so therefore this whole concept does not apply here, since we are discussing a </w:t>
      </w:r>
      <w:r w:rsidR="00D86D74">
        <w:rPr>
          <w:rFonts w:hint="cs"/>
          <w:b w:val="0"/>
          <w:bCs w:val="0"/>
          <w:rtl/>
        </w:rPr>
        <w:t>כהנת</w:t>
      </w:r>
      <w:r w:rsidR="00D86D74">
        <w:rPr>
          <w:b w:val="0"/>
          <w:bCs w:val="0"/>
        </w:rPr>
        <w:t xml:space="preserve"> whose mother’s husband</w:t>
      </w:r>
      <w:r w:rsidR="009C086E">
        <w:rPr>
          <w:b w:val="0"/>
          <w:bCs w:val="0"/>
        </w:rPr>
        <w:t xml:space="preserve"> is a </w:t>
      </w:r>
      <w:r w:rsidR="009C086E">
        <w:rPr>
          <w:rFonts w:hint="cs"/>
          <w:b w:val="0"/>
          <w:bCs w:val="0"/>
          <w:rtl/>
        </w:rPr>
        <w:t>כהן</w:t>
      </w:r>
      <w:r w:rsidR="009C086E">
        <w:rPr>
          <w:b w:val="0"/>
          <w:bCs w:val="0"/>
        </w:rPr>
        <w:t>!</w:t>
      </w:r>
      <w:r w:rsidR="00D86D74">
        <w:rPr>
          <w:rStyle w:val="FootnoteReference"/>
          <w:b w:val="0"/>
          <w:bCs w:val="0"/>
        </w:rPr>
        <w:footnoteReference w:id="38"/>
      </w:r>
      <w:r w:rsidR="009C086E">
        <w:rPr>
          <w:b w:val="0"/>
          <w:bCs w:val="0"/>
        </w:rPr>
        <w:t xml:space="preserve"> How can </w:t>
      </w:r>
      <w:r w:rsidR="009C086E">
        <w:rPr>
          <w:rFonts w:hint="cs"/>
          <w:b w:val="0"/>
          <w:bCs w:val="0"/>
          <w:rtl/>
        </w:rPr>
        <w:t>תוספות</w:t>
      </w:r>
      <w:r w:rsidR="009C086E">
        <w:rPr>
          <w:b w:val="0"/>
          <w:bCs w:val="0"/>
        </w:rPr>
        <w:t xml:space="preserve"> ask that we should not check</w:t>
      </w:r>
      <w:r w:rsidR="00D86D74">
        <w:rPr>
          <w:b w:val="0"/>
          <w:bCs w:val="0"/>
        </w:rPr>
        <w:t xml:space="preserve"> out</w:t>
      </w:r>
      <w:r w:rsidR="009C086E">
        <w:rPr>
          <w:b w:val="0"/>
          <w:bCs w:val="0"/>
        </w:rPr>
        <w:t xml:space="preserve"> the mother’s side?!</w:t>
      </w:r>
      <w:r w:rsidR="00D86D74">
        <w:rPr>
          <w:rStyle w:val="FootnoteReference"/>
          <w:b w:val="0"/>
          <w:bCs w:val="0"/>
        </w:rPr>
        <w:footnoteReference w:id="39"/>
      </w:r>
    </w:p>
    <w:sectPr w:rsidR="00C433F0" w:rsidRPr="00C433F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19C" w:rsidRDefault="00DA019C" w:rsidP="00C433F0">
      <w:pPr>
        <w:spacing w:line="240" w:lineRule="auto"/>
      </w:pPr>
      <w:r>
        <w:separator/>
      </w:r>
    </w:p>
  </w:endnote>
  <w:endnote w:type="continuationSeparator" w:id="0">
    <w:p w:rsidR="00DA019C" w:rsidRDefault="00DA019C" w:rsidP="00C43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pperplate Gothic Bold">
    <w:altName w:val="Copperplate Gothic Bold"/>
    <w:charset w:val="00"/>
    <w:family w:val="swiss"/>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366540"/>
      <w:docPartObj>
        <w:docPartGallery w:val="Page Numbers (Bottom of Page)"/>
        <w:docPartUnique/>
      </w:docPartObj>
    </w:sdtPr>
    <w:sdtEndPr>
      <w:rPr>
        <w:b w:val="0"/>
        <w:bCs w:val="0"/>
        <w:noProof/>
        <w:sz w:val="20"/>
        <w:szCs w:val="20"/>
      </w:rPr>
    </w:sdtEndPr>
    <w:sdtContent>
      <w:p w:rsidR="00731822" w:rsidRDefault="00731822">
        <w:pPr>
          <w:pStyle w:val="Footer"/>
          <w:jc w:val="center"/>
          <w:rPr>
            <w:b w:val="0"/>
            <w:bCs w:val="0"/>
            <w:noProof/>
            <w:sz w:val="16"/>
            <w:szCs w:val="16"/>
            <w:rtl/>
          </w:rPr>
        </w:pPr>
        <w:r w:rsidRPr="00C433F0">
          <w:rPr>
            <w:b w:val="0"/>
            <w:bCs w:val="0"/>
            <w:sz w:val="20"/>
            <w:szCs w:val="20"/>
          </w:rPr>
          <w:fldChar w:fldCharType="begin"/>
        </w:r>
        <w:r w:rsidRPr="00C433F0">
          <w:rPr>
            <w:b w:val="0"/>
            <w:bCs w:val="0"/>
            <w:sz w:val="20"/>
            <w:szCs w:val="20"/>
          </w:rPr>
          <w:instrText xml:space="preserve"> PAGE   \* MERGEFORMAT </w:instrText>
        </w:r>
        <w:r w:rsidRPr="00C433F0">
          <w:rPr>
            <w:b w:val="0"/>
            <w:bCs w:val="0"/>
            <w:sz w:val="20"/>
            <w:szCs w:val="20"/>
          </w:rPr>
          <w:fldChar w:fldCharType="separate"/>
        </w:r>
        <w:r w:rsidR="0053149B">
          <w:rPr>
            <w:b w:val="0"/>
            <w:bCs w:val="0"/>
            <w:noProof/>
            <w:sz w:val="20"/>
            <w:szCs w:val="20"/>
          </w:rPr>
          <w:t>1</w:t>
        </w:r>
        <w:r w:rsidRPr="00C433F0">
          <w:rPr>
            <w:b w:val="0"/>
            <w:bCs w:val="0"/>
            <w:noProof/>
            <w:sz w:val="20"/>
            <w:szCs w:val="20"/>
          </w:rPr>
          <w:fldChar w:fldCharType="end"/>
        </w:r>
      </w:p>
      <w:p w:rsidR="00731822" w:rsidRPr="00C433F0" w:rsidRDefault="00731822">
        <w:pPr>
          <w:pStyle w:val="Footer"/>
          <w:jc w:val="center"/>
          <w:rPr>
            <w:b w:val="0"/>
            <w:bCs w:val="0"/>
            <w:sz w:val="20"/>
            <w:szCs w:val="20"/>
          </w:rPr>
        </w:pPr>
        <w:r>
          <w:rPr>
            <w:b w:val="0"/>
            <w:bCs w:val="0"/>
            <w:noProof/>
            <w:sz w:val="16"/>
            <w:szCs w:val="16"/>
          </w:rPr>
          <w:t>TosfosInEnglish.com</w:t>
        </w:r>
      </w:p>
    </w:sdtContent>
  </w:sdt>
  <w:p w:rsidR="00731822" w:rsidRDefault="00731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19C" w:rsidRDefault="00DA019C" w:rsidP="00C433F0">
      <w:pPr>
        <w:spacing w:line="240" w:lineRule="auto"/>
      </w:pPr>
      <w:r>
        <w:separator/>
      </w:r>
    </w:p>
  </w:footnote>
  <w:footnote w:type="continuationSeparator" w:id="0">
    <w:p w:rsidR="00DA019C" w:rsidRDefault="00DA019C" w:rsidP="00C433F0">
      <w:pPr>
        <w:spacing w:line="240" w:lineRule="auto"/>
      </w:pPr>
      <w:r>
        <w:continuationSeparator/>
      </w:r>
    </w:p>
  </w:footnote>
  <w:footnote w:id="1">
    <w:p w:rsidR="00731822" w:rsidRPr="00BA3B5B" w:rsidRDefault="00731822" w:rsidP="00BA3B5B">
      <w:pPr>
        <w:pStyle w:val="FootnoteText"/>
        <w:spacing w:line="264" w:lineRule="auto"/>
        <w:rPr>
          <w:b w:val="0"/>
          <w:bCs w:val="0"/>
        </w:rPr>
      </w:pPr>
      <w:r w:rsidRPr="00BA3B5B">
        <w:rPr>
          <w:rStyle w:val="FootnoteReference"/>
          <w:b w:val="0"/>
          <w:bCs w:val="0"/>
        </w:rPr>
        <w:footnoteRef/>
      </w:r>
      <w:r w:rsidRPr="00BA3B5B">
        <w:rPr>
          <w:b w:val="0"/>
          <w:bCs w:val="0"/>
        </w:rPr>
        <w:t xml:space="preserve"> </w:t>
      </w:r>
      <w:r w:rsidRPr="00BA3B5B">
        <w:rPr>
          <w:rFonts w:hint="cs"/>
          <w:b w:val="0"/>
          <w:bCs w:val="0"/>
          <w:rtl/>
        </w:rPr>
        <w:t>רש"י כה,ב ד"ה להשיאו</w:t>
      </w:r>
      <w:r w:rsidRPr="00BA3B5B">
        <w:rPr>
          <w:b w:val="0"/>
          <w:bCs w:val="0"/>
        </w:rPr>
        <w:t xml:space="preserve">. It is not clear what </w:t>
      </w:r>
      <w:r w:rsidRPr="00BA3B5B">
        <w:rPr>
          <w:rFonts w:hint="cs"/>
          <w:b w:val="0"/>
          <w:bCs w:val="0"/>
          <w:rtl/>
        </w:rPr>
        <w:t>רש"י</w:t>
      </w:r>
      <w:r w:rsidRPr="00BA3B5B">
        <w:rPr>
          <w:b w:val="0"/>
          <w:bCs w:val="0"/>
        </w:rPr>
        <w:t xml:space="preserve"> means here where he writes </w:t>
      </w:r>
      <w:r w:rsidR="00B31BA4" w:rsidRPr="00BA3B5B">
        <w:rPr>
          <w:rFonts w:hint="cs"/>
          <w:b w:val="0"/>
          <w:bCs w:val="0"/>
          <w:rtl/>
        </w:rPr>
        <w:t>מיוחסת,</w:t>
      </w:r>
      <w:r w:rsidRPr="00BA3B5B">
        <w:rPr>
          <w:rFonts w:hint="cs"/>
          <w:b w:val="0"/>
          <w:bCs w:val="0"/>
          <w:rtl/>
        </w:rPr>
        <w:t xml:space="preserve"> מעלה היא ביוחסין</w:t>
      </w:r>
      <w:r w:rsidRPr="00BA3B5B">
        <w:rPr>
          <w:b w:val="0"/>
          <w:bCs w:val="0"/>
        </w:rPr>
        <w:t xml:space="preserve">; is he referring </w:t>
      </w:r>
      <w:r w:rsidR="00B31BA4" w:rsidRPr="00BA3B5B">
        <w:rPr>
          <w:b w:val="0"/>
          <w:bCs w:val="0"/>
        </w:rPr>
        <w:t xml:space="preserve">[even] </w:t>
      </w:r>
      <w:r w:rsidRPr="00BA3B5B">
        <w:rPr>
          <w:b w:val="0"/>
          <w:bCs w:val="0"/>
        </w:rPr>
        <w:t xml:space="preserve">to a </w:t>
      </w:r>
      <w:r w:rsidRPr="00BA3B5B">
        <w:rPr>
          <w:rFonts w:hint="cs"/>
          <w:b w:val="0"/>
          <w:bCs w:val="0"/>
          <w:rtl/>
        </w:rPr>
        <w:t>ישראלית</w:t>
      </w:r>
      <w:r w:rsidRPr="00BA3B5B">
        <w:rPr>
          <w:b w:val="0"/>
          <w:bCs w:val="0"/>
        </w:rPr>
        <w:t xml:space="preserve"> (and is in accordance with his </w:t>
      </w:r>
      <w:r w:rsidRPr="00BA3B5B">
        <w:rPr>
          <w:rFonts w:hint="cs"/>
          <w:b w:val="0"/>
          <w:bCs w:val="0"/>
          <w:rtl/>
        </w:rPr>
        <w:t>פירוש</w:t>
      </w:r>
      <w:r w:rsidRPr="00BA3B5B">
        <w:rPr>
          <w:b w:val="0"/>
          <w:bCs w:val="0"/>
        </w:rPr>
        <w:t xml:space="preserve"> on </w:t>
      </w:r>
      <w:r w:rsidRPr="00BA3B5B">
        <w:rPr>
          <w:rFonts w:hint="cs"/>
          <w:b w:val="0"/>
          <w:bCs w:val="0"/>
          <w:rtl/>
        </w:rPr>
        <w:t>כה,ב</w:t>
      </w:r>
      <w:r w:rsidRPr="00BA3B5B">
        <w:rPr>
          <w:b w:val="0"/>
          <w:bCs w:val="0"/>
        </w:rPr>
        <w:t xml:space="preserve">) </w:t>
      </w:r>
      <w:r w:rsidR="00B31BA4" w:rsidRPr="00BA3B5B">
        <w:rPr>
          <w:b w:val="0"/>
          <w:bCs w:val="0"/>
        </w:rPr>
        <w:t xml:space="preserve">because the </w:t>
      </w:r>
      <w:r w:rsidR="00B31BA4" w:rsidRPr="00BA3B5B">
        <w:rPr>
          <w:rFonts w:hint="cs"/>
          <w:b w:val="0"/>
          <w:bCs w:val="0"/>
          <w:rtl/>
        </w:rPr>
        <w:t>חשש ממזרות</w:t>
      </w:r>
      <w:r w:rsidR="00B31BA4" w:rsidRPr="00BA3B5B">
        <w:rPr>
          <w:b w:val="0"/>
          <w:bCs w:val="0"/>
        </w:rPr>
        <w:t xml:space="preserve"> applies to a </w:t>
      </w:r>
      <w:r w:rsidR="00B31BA4" w:rsidRPr="00BA3B5B">
        <w:rPr>
          <w:rFonts w:hint="cs"/>
          <w:b w:val="0"/>
          <w:bCs w:val="0"/>
          <w:rtl/>
        </w:rPr>
        <w:t>ישראלית</w:t>
      </w:r>
      <w:r w:rsidR="00B31BA4" w:rsidRPr="00BA3B5B">
        <w:rPr>
          <w:b w:val="0"/>
          <w:bCs w:val="0"/>
        </w:rPr>
        <w:t xml:space="preserve"> as well, </w:t>
      </w:r>
      <w:r w:rsidRPr="00BA3B5B">
        <w:rPr>
          <w:b w:val="0"/>
          <w:bCs w:val="0"/>
        </w:rPr>
        <w:t xml:space="preserve">or does he mean only a </w:t>
      </w:r>
      <w:r w:rsidRPr="00BA3B5B">
        <w:rPr>
          <w:rFonts w:hint="cs"/>
          <w:b w:val="0"/>
          <w:bCs w:val="0"/>
          <w:rtl/>
        </w:rPr>
        <w:t>כהנת</w:t>
      </w:r>
      <w:r w:rsidRPr="00BA3B5B">
        <w:rPr>
          <w:b w:val="0"/>
          <w:bCs w:val="0"/>
        </w:rPr>
        <w:t xml:space="preserve"> (which would seemingly contradict what he writes later on </w:t>
      </w:r>
      <w:r w:rsidRPr="00BA3B5B">
        <w:rPr>
          <w:rFonts w:hint="cs"/>
          <w:b w:val="0"/>
          <w:bCs w:val="0"/>
          <w:rtl/>
        </w:rPr>
        <w:t>כה,ב</w:t>
      </w:r>
      <w:r w:rsidRPr="00BA3B5B">
        <w:rPr>
          <w:b w:val="0"/>
          <w:bCs w:val="0"/>
        </w:rPr>
        <w:t xml:space="preserve">). See </w:t>
      </w:r>
      <w:r w:rsidRPr="00BA3B5B">
        <w:rPr>
          <w:rFonts w:hint="cs"/>
          <w:b w:val="0"/>
          <w:bCs w:val="0"/>
          <w:rtl/>
        </w:rPr>
        <w:t>פנ"י, הפלאה וכו'</w:t>
      </w:r>
      <w:r w:rsidRPr="00BA3B5B">
        <w:rPr>
          <w:b w:val="0"/>
          <w:bCs w:val="0"/>
        </w:rPr>
        <w:t>.</w:t>
      </w:r>
    </w:p>
  </w:footnote>
  <w:footnote w:id="2">
    <w:p w:rsidR="00731822" w:rsidRPr="00BA3B5B" w:rsidRDefault="00731822" w:rsidP="00BA3B5B">
      <w:pPr>
        <w:pStyle w:val="FootnoteText"/>
        <w:spacing w:line="264" w:lineRule="auto"/>
        <w:rPr>
          <w:b w:val="0"/>
          <w:bCs w:val="0"/>
        </w:rPr>
      </w:pPr>
      <w:r w:rsidRPr="00BA3B5B">
        <w:rPr>
          <w:rStyle w:val="FootnoteReference"/>
          <w:b w:val="0"/>
          <w:bCs w:val="0"/>
        </w:rPr>
        <w:footnoteRef/>
      </w:r>
      <w:r w:rsidRPr="00BA3B5B">
        <w:rPr>
          <w:b w:val="0"/>
          <w:bCs w:val="0"/>
        </w:rPr>
        <w:t xml:space="preserve"> A </w:t>
      </w:r>
      <w:r w:rsidRPr="00BA3B5B">
        <w:rPr>
          <w:rFonts w:hint="cs"/>
          <w:b w:val="0"/>
          <w:bCs w:val="0"/>
          <w:rtl/>
        </w:rPr>
        <w:t>ממזר</w:t>
      </w:r>
      <w:r w:rsidRPr="00BA3B5B">
        <w:rPr>
          <w:b w:val="0"/>
          <w:bCs w:val="0"/>
        </w:rPr>
        <w:t xml:space="preserve"> is one who is born from a relationship where there is an </w:t>
      </w:r>
      <w:r w:rsidRPr="00BA3B5B">
        <w:rPr>
          <w:rFonts w:hint="cs"/>
          <w:b w:val="0"/>
          <w:bCs w:val="0"/>
          <w:rtl/>
        </w:rPr>
        <w:t>איסור כרת</w:t>
      </w:r>
      <w:r w:rsidRPr="00BA3B5B">
        <w:rPr>
          <w:b w:val="0"/>
          <w:bCs w:val="0"/>
        </w:rPr>
        <w:t xml:space="preserve"> such as a brother and sister or having relations with a married woman</w:t>
      </w:r>
      <w:r w:rsidR="0041081C">
        <w:rPr>
          <w:b w:val="0"/>
          <w:bCs w:val="0"/>
        </w:rPr>
        <w:t xml:space="preserve"> (also if one or both of the parents are </w:t>
      </w:r>
      <w:r w:rsidR="0041081C">
        <w:rPr>
          <w:rFonts w:hint="cs"/>
          <w:b w:val="0"/>
          <w:bCs w:val="0"/>
          <w:rtl/>
        </w:rPr>
        <w:t>ממזרים</w:t>
      </w:r>
      <w:r w:rsidR="0041081C">
        <w:rPr>
          <w:b w:val="0"/>
          <w:bCs w:val="0"/>
        </w:rPr>
        <w:t>)</w:t>
      </w:r>
      <w:r w:rsidRPr="00BA3B5B">
        <w:rPr>
          <w:b w:val="0"/>
          <w:bCs w:val="0"/>
        </w:rPr>
        <w:t>.</w:t>
      </w:r>
      <w:r w:rsidR="0041081C">
        <w:rPr>
          <w:b w:val="0"/>
          <w:bCs w:val="0"/>
        </w:rPr>
        <w:t xml:space="preserve"> </w:t>
      </w:r>
    </w:p>
  </w:footnote>
  <w:footnote w:id="3">
    <w:p w:rsidR="00731822" w:rsidRPr="00BA3B5B" w:rsidRDefault="00731822" w:rsidP="00BA3B5B">
      <w:pPr>
        <w:pStyle w:val="FootnoteText"/>
        <w:spacing w:line="264" w:lineRule="auto"/>
        <w:rPr>
          <w:b w:val="0"/>
          <w:bCs w:val="0"/>
        </w:rPr>
      </w:pPr>
      <w:r w:rsidRPr="00BA3B5B">
        <w:rPr>
          <w:rStyle w:val="FootnoteReference"/>
          <w:b w:val="0"/>
          <w:bCs w:val="0"/>
        </w:rPr>
        <w:footnoteRef/>
      </w:r>
      <w:r w:rsidRPr="00BA3B5B">
        <w:rPr>
          <w:b w:val="0"/>
          <w:bCs w:val="0"/>
        </w:rPr>
        <w:t xml:space="preserve"> A </w:t>
      </w:r>
      <w:r w:rsidRPr="00BA3B5B">
        <w:rPr>
          <w:rFonts w:hint="cs"/>
          <w:b w:val="0"/>
          <w:bCs w:val="0"/>
          <w:rtl/>
        </w:rPr>
        <w:t>נתין</w:t>
      </w:r>
      <w:r w:rsidRPr="00BA3B5B">
        <w:rPr>
          <w:b w:val="0"/>
          <w:bCs w:val="0"/>
        </w:rPr>
        <w:t xml:space="preserve"> is a descendent from the </w:t>
      </w:r>
      <w:r w:rsidRPr="00BA3B5B">
        <w:rPr>
          <w:rFonts w:hint="cs"/>
          <w:b w:val="0"/>
          <w:bCs w:val="0"/>
          <w:rtl/>
        </w:rPr>
        <w:t>גבעונים</w:t>
      </w:r>
      <w:r w:rsidRPr="00BA3B5B">
        <w:rPr>
          <w:b w:val="0"/>
          <w:bCs w:val="0"/>
        </w:rPr>
        <w:t xml:space="preserve"> (who are from the </w:t>
      </w:r>
      <w:r w:rsidRPr="00BA3B5B">
        <w:rPr>
          <w:rFonts w:hint="cs"/>
          <w:b w:val="0"/>
          <w:bCs w:val="0"/>
          <w:rtl/>
        </w:rPr>
        <w:t>ז' אומות</w:t>
      </w:r>
      <w:r w:rsidRPr="00BA3B5B">
        <w:rPr>
          <w:b w:val="0"/>
          <w:bCs w:val="0"/>
        </w:rPr>
        <w:t xml:space="preserve">) who converted under false pretenses. See beginning of </w:t>
      </w:r>
      <w:r w:rsidRPr="00BA3B5B">
        <w:rPr>
          <w:rFonts w:hint="cs"/>
          <w:b w:val="0"/>
          <w:bCs w:val="0"/>
          <w:rtl/>
        </w:rPr>
        <w:t>פרק אלו נערות כט,א</w:t>
      </w:r>
      <w:r w:rsidRPr="00BA3B5B">
        <w:rPr>
          <w:b w:val="0"/>
          <w:bCs w:val="0"/>
        </w:rPr>
        <w:t xml:space="preserve"> and in </w:t>
      </w:r>
      <w:r w:rsidRPr="00BA3B5B">
        <w:rPr>
          <w:rFonts w:hint="cs"/>
          <w:b w:val="0"/>
          <w:bCs w:val="0"/>
          <w:rtl/>
        </w:rPr>
        <w:t>רש"י ותוס'</w:t>
      </w:r>
      <w:r w:rsidRPr="00BA3B5B">
        <w:rPr>
          <w:b w:val="0"/>
          <w:bCs w:val="0"/>
        </w:rPr>
        <w:t xml:space="preserve"> there for a detailed explanation.</w:t>
      </w:r>
    </w:p>
  </w:footnote>
  <w:footnote w:id="4">
    <w:p w:rsidR="00731822" w:rsidRPr="00BA3B5B" w:rsidRDefault="00731822" w:rsidP="00BA3B5B">
      <w:pPr>
        <w:pStyle w:val="FootnoteText"/>
        <w:spacing w:line="264" w:lineRule="auto"/>
        <w:rPr>
          <w:b w:val="0"/>
          <w:bCs w:val="0"/>
        </w:rPr>
      </w:pPr>
      <w:r w:rsidRPr="00BA3B5B">
        <w:rPr>
          <w:rStyle w:val="FootnoteReference"/>
          <w:b w:val="0"/>
          <w:bCs w:val="0"/>
        </w:rPr>
        <w:footnoteRef/>
      </w:r>
      <w:r w:rsidRPr="00BA3B5B">
        <w:rPr>
          <w:b w:val="0"/>
          <w:bCs w:val="0"/>
        </w:rPr>
        <w:t xml:space="preserve"> There is a dispute there as to the status of the offspring of a </w:t>
      </w:r>
      <w:r w:rsidRPr="00BA3B5B">
        <w:rPr>
          <w:rFonts w:hint="cs"/>
          <w:b w:val="0"/>
          <w:bCs w:val="0"/>
          <w:rtl/>
        </w:rPr>
        <w:t>עכו"ם ועבד הבא על בת ישראל</w:t>
      </w:r>
      <w:r w:rsidRPr="00BA3B5B">
        <w:rPr>
          <w:b w:val="0"/>
          <w:bCs w:val="0"/>
        </w:rPr>
        <w:t xml:space="preserve">, whether s/he is a </w:t>
      </w:r>
      <w:r w:rsidRPr="00BA3B5B">
        <w:rPr>
          <w:rFonts w:hint="cs"/>
          <w:b w:val="0"/>
          <w:bCs w:val="0"/>
          <w:rtl/>
        </w:rPr>
        <w:t>ממזר</w:t>
      </w:r>
      <w:r w:rsidRPr="00BA3B5B">
        <w:rPr>
          <w:b w:val="0"/>
          <w:bCs w:val="0"/>
        </w:rPr>
        <w:t xml:space="preserve"> or not. </w:t>
      </w:r>
      <w:r w:rsidRPr="00BA3B5B">
        <w:rPr>
          <w:rFonts w:hint="cs"/>
          <w:b w:val="0"/>
          <w:bCs w:val="0"/>
          <w:rtl/>
        </w:rPr>
        <w:t>רב יהודה</w:t>
      </w:r>
      <w:r w:rsidRPr="00BA3B5B">
        <w:rPr>
          <w:b w:val="0"/>
          <w:bCs w:val="0"/>
        </w:rPr>
        <w:t xml:space="preserve"> (and </w:t>
      </w:r>
      <w:r w:rsidRPr="00BA3B5B">
        <w:rPr>
          <w:rFonts w:hint="cs"/>
          <w:b w:val="0"/>
          <w:bCs w:val="0"/>
          <w:rtl/>
        </w:rPr>
        <w:t>רבא</w:t>
      </w:r>
      <w:r w:rsidRPr="00BA3B5B">
        <w:rPr>
          <w:b w:val="0"/>
          <w:bCs w:val="0"/>
        </w:rPr>
        <w:t xml:space="preserve">) maintains he is not a </w:t>
      </w:r>
      <w:r w:rsidRPr="00BA3B5B">
        <w:rPr>
          <w:rFonts w:hint="cs"/>
          <w:b w:val="0"/>
          <w:bCs w:val="0"/>
          <w:rtl/>
        </w:rPr>
        <w:t>ממזר</w:t>
      </w:r>
      <w:r w:rsidRPr="00BA3B5B">
        <w:rPr>
          <w:b w:val="0"/>
          <w:bCs w:val="0"/>
        </w:rPr>
        <w:t xml:space="preserve">, and advised him to go to elsewhere where they do not know of his status and he will claim that he is a </w:t>
      </w:r>
      <w:r w:rsidRPr="00BA3B5B">
        <w:rPr>
          <w:rFonts w:hint="cs"/>
          <w:b w:val="0"/>
          <w:bCs w:val="0"/>
          <w:rtl/>
        </w:rPr>
        <w:t>ישראל כשר</w:t>
      </w:r>
      <w:r w:rsidRPr="00BA3B5B">
        <w:rPr>
          <w:b w:val="0"/>
          <w:bCs w:val="0"/>
        </w:rPr>
        <w:t xml:space="preserve"> and will be able to marry a </w:t>
      </w:r>
      <w:r w:rsidRPr="00BA3B5B">
        <w:rPr>
          <w:rFonts w:hint="cs"/>
          <w:b w:val="0"/>
          <w:bCs w:val="0"/>
          <w:rtl/>
        </w:rPr>
        <w:t>בת ישראל כשרה</w:t>
      </w:r>
      <w:r w:rsidRPr="00BA3B5B">
        <w:rPr>
          <w:b w:val="0"/>
          <w:bCs w:val="0"/>
        </w:rPr>
        <w:t>.</w:t>
      </w:r>
    </w:p>
  </w:footnote>
  <w:footnote w:id="5">
    <w:p w:rsidR="00731822" w:rsidRPr="00BA3B5B" w:rsidRDefault="00731822" w:rsidP="00BA3B5B">
      <w:pPr>
        <w:pStyle w:val="FootnoteText"/>
        <w:spacing w:line="264" w:lineRule="auto"/>
        <w:rPr>
          <w:b w:val="0"/>
          <w:bCs w:val="0"/>
        </w:rPr>
      </w:pPr>
      <w:r w:rsidRPr="00BA3B5B">
        <w:rPr>
          <w:rStyle w:val="FootnoteReference"/>
          <w:b w:val="0"/>
          <w:bCs w:val="0"/>
        </w:rPr>
        <w:footnoteRef/>
      </w:r>
      <w:r w:rsidRPr="00BA3B5B">
        <w:rPr>
          <w:b w:val="0"/>
          <w:bCs w:val="0"/>
        </w:rPr>
        <w:t xml:space="preserve"> The people who know his status will not offer their daughters to him (even though he is legally </w:t>
      </w:r>
      <w:r w:rsidRPr="00BA3B5B">
        <w:rPr>
          <w:rFonts w:hint="cs"/>
          <w:b w:val="0"/>
          <w:bCs w:val="0"/>
          <w:rtl/>
        </w:rPr>
        <w:t>כשר</w:t>
      </w:r>
      <w:r w:rsidRPr="00BA3B5B">
        <w:rPr>
          <w:b w:val="0"/>
          <w:bCs w:val="0"/>
        </w:rPr>
        <w:t>) on account of his tainted lineage</w:t>
      </w:r>
      <w:r w:rsidR="00B31BA4" w:rsidRPr="00BA3B5B">
        <w:rPr>
          <w:b w:val="0"/>
          <w:bCs w:val="0"/>
        </w:rPr>
        <w:t xml:space="preserve"> since his father is an </w:t>
      </w:r>
      <w:r w:rsidR="00B31BA4" w:rsidRPr="00BA3B5B">
        <w:rPr>
          <w:rFonts w:hint="cs"/>
          <w:b w:val="0"/>
          <w:bCs w:val="0"/>
          <w:rtl/>
        </w:rPr>
        <w:t>עכו"ם</w:t>
      </w:r>
      <w:r w:rsidRPr="00BA3B5B">
        <w:rPr>
          <w:b w:val="0"/>
          <w:bCs w:val="0"/>
        </w:rPr>
        <w:t>.</w:t>
      </w:r>
    </w:p>
  </w:footnote>
  <w:footnote w:id="6">
    <w:p w:rsidR="00731822" w:rsidRPr="00BA3B5B" w:rsidRDefault="00731822" w:rsidP="00BA3B5B">
      <w:pPr>
        <w:pStyle w:val="FootnoteText"/>
        <w:spacing w:line="264" w:lineRule="auto"/>
        <w:rPr>
          <w:b w:val="0"/>
          <w:bCs w:val="0"/>
        </w:rPr>
      </w:pPr>
      <w:r w:rsidRPr="00BA3B5B">
        <w:rPr>
          <w:rStyle w:val="FootnoteReference"/>
          <w:b w:val="0"/>
          <w:bCs w:val="0"/>
        </w:rPr>
        <w:footnoteRef/>
      </w:r>
      <w:r w:rsidRPr="00BA3B5B">
        <w:rPr>
          <w:b w:val="0"/>
          <w:bCs w:val="0"/>
        </w:rPr>
        <w:t xml:space="preserve"> That woman will agree to marry him because she is in the same predicament (no one wants to marry them).</w:t>
      </w:r>
    </w:p>
  </w:footnote>
  <w:footnote w:id="7">
    <w:p w:rsidR="00731822" w:rsidRPr="00BA3B5B" w:rsidRDefault="00731822" w:rsidP="00BA3B5B">
      <w:pPr>
        <w:pStyle w:val="FootnoteText"/>
        <w:spacing w:line="264" w:lineRule="auto"/>
        <w:rPr>
          <w:b w:val="0"/>
          <w:bCs w:val="0"/>
        </w:rPr>
      </w:pPr>
      <w:r w:rsidRPr="00BA3B5B">
        <w:rPr>
          <w:rStyle w:val="FootnoteReference"/>
          <w:b w:val="0"/>
          <w:bCs w:val="0"/>
        </w:rPr>
        <w:footnoteRef/>
      </w:r>
      <w:r w:rsidRPr="00BA3B5B">
        <w:rPr>
          <w:b w:val="0"/>
          <w:bCs w:val="0"/>
        </w:rPr>
        <w:t xml:space="preserve"> See </w:t>
      </w:r>
      <w:r w:rsidRPr="00BA3B5B">
        <w:rPr>
          <w:rFonts w:hint="cs"/>
          <w:b w:val="0"/>
          <w:bCs w:val="0"/>
          <w:rtl/>
        </w:rPr>
        <w:t>תוספות פסחים ג,ב ד"ה ואנא</w:t>
      </w:r>
      <w:r w:rsidRPr="00BA3B5B">
        <w:rPr>
          <w:b w:val="0"/>
          <w:bCs w:val="0"/>
        </w:rPr>
        <w:t xml:space="preserve"> where he derives from this </w:t>
      </w:r>
      <w:r w:rsidRPr="00BA3B5B">
        <w:rPr>
          <w:rFonts w:hint="cs"/>
          <w:b w:val="0"/>
          <w:bCs w:val="0"/>
          <w:rtl/>
        </w:rPr>
        <w:t>גמרא</w:t>
      </w:r>
      <w:r w:rsidRPr="00BA3B5B">
        <w:rPr>
          <w:b w:val="0"/>
          <w:bCs w:val="0"/>
        </w:rPr>
        <w:t xml:space="preserve"> that if someone (whom we do not know) comes and claims to be Jewish, we believe him (even) without supporting evidence.</w:t>
      </w:r>
    </w:p>
  </w:footnote>
  <w:footnote w:id="8">
    <w:p w:rsidR="00731822" w:rsidRPr="00BA3B5B" w:rsidRDefault="00731822" w:rsidP="00BA3B5B">
      <w:pPr>
        <w:pStyle w:val="FootnoteText"/>
        <w:spacing w:line="264" w:lineRule="auto"/>
        <w:rPr>
          <w:b w:val="0"/>
          <w:bCs w:val="0"/>
        </w:rPr>
      </w:pPr>
      <w:r w:rsidRPr="00BA3B5B">
        <w:rPr>
          <w:rStyle w:val="FootnoteReference"/>
          <w:b w:val="0"/>
          <w:bCs w:val="0"/>
        </w:rPr>
        <w:footnoteRef/>
      </w:r>
      <w:r w:rsidRPr="00BA3B5B">
        <w:rPr>
          <w:b w:val="0"/>
          <w:bCs w:val="0"/>
        </w:rPr>
        <w:t xml:space="preserve"> If as </w:t>
      </w:r>
      <w:r w:rsidRPr="00BA3B5B">
        <w:rPr>
          <w:rFonts w:hint="cs"/>
          <w:b w:val="0"/>
          <w:bCs w:val="0"/>
          <w:rtl/>
        </w:rPr>
        <w:t>רש"י</w:t>
      </w:r>
      <w:r w:rsidRPr="00BA3B5B">
        <w:rPr>
          <w:b w:val="0"/>
          <w:bCs w:val="0"/>
        </w:rPr>
        <w:t xml:space="preserve"> states that we do not allow someone to marry unless there are two </w:t>
      </w:r>
      <w:r w:rsidRPr="00BA3B5B">
        <w:rPr>
          <w:rFonts w:hint="cs"/>
          <w:b w:val="0"/>
          <w:bCs w:val="0"/>
          <w:rtl/>
        </w:rPr>
        <w:t>עדים</w:t>
      </w:r>
      <w:r w:rsidRPr="00BA3B5B">
        <w:rPr>
          <w:b w:val="0"/>
          <w:bCs w:val="0"/>
        </w:rPr>
        <w:t xml:space="preserve"> to support his claim that he is </w:t>
      </w:r>
      <w:r w:rsidRPr="00BA3B5B">
        <w:rPr>
          <w:rFonts w:hint="cs"/>
          <w:b w:val="0"/>
          <w:bCs w:val="0"/>
          <w:rtl/>
        </w:rPr>
        <w:t>כשר</w:t>
      </w:r>
      <w:r w:rsidRPr="00BA3B5B">
        <w:rPr>
          <w:b w:val="0"/>
          <w:bCs w:val="0"/>
        </w:rPr>
        <w:t xml:space="preserve">; what is accomplished by him going to a place where they do not know him, if they will require proof as to his status before they allow him to marry, they will find out that his father was an </w:t>
      </w:r>
      <w:r w:rsidRPr="00BA3B5B">
        <w:rPr>
          <w:rFonts w:hint="cs"/>
          <w:b w:val="0"/>
          <w:bCs w:val="0"/>
          <w:rtl/>
        </w:rPr>
        <w:t>עכו"ם</w:t>
      </w:r>
      <w:r w:rsidRPr="00BA3B5B">
        <w:rPr>
          <w:b w:val="0"/>
          <w:bCs w:val="0"/>
        </w:rPr>
        <w:t>.</w:t>
      </w:r>
    </w:p>
  </w:footnote>
  <w:footnote w:id="9">
    <w:p w:rsidR="00731822" w:rsidRPr="00BA3B5B" w:rsidRDefault="00731822" w:rsidP="00BA3B5B">
      <w:pPr>
        <w:pStyle w:val="FootnoteText"/>
        <w:spacing w:line="264" w:lineRule="auto"/>
        <w:rPr>
          <w:b w:val="0"/>
          <w:bCs w:val="0"/>
        </w:rPr>
      </w:pPr>
      <w:r w:rsidRPr="00BA3B5B">
        <w:rPr>
          <w:rStyle w:val="FootnoteReference"/>
          <w:b w:val="0"/>
          <w:bCs w:val="0"/>
        </w:rPr>
        <w:footnoteRef/>
      </w:r>
      <w:r w:rsidRPr="00BA3B5B">
        <w:rPr>
          <w:b w:val="0"/>
          <w:bCs w:val="0"/>
        </w:rPr>
        <w:t xml:space="preserve"> This contradicts what </w:t>
      </w:r>
      <w:r w:rsidRPr="00BA3B5B">
        <w:rPr>
          <w:rFonts w:hint="cs"/>
          <w:b w:val="0"/>
          <w:bCs w:val="0"/>
          <w:rtl/>
        </w:rPr>
        <w:t>רש"י</w:t>
      </w:r>
      <w:r w:rsidRPr="00BA3B5B">
        <w:rPr>
          <w:b w:val="0"/>
          <w:bCs w:val="0"/>
        </w:rPr>
        <w:t xml:space="preserve"> states that even if someone testifies that his friend is a </w:t>
      </w:r>
      <w:r w:rsidRPr="00BA3B5B">
        <w:rPr>
          <w:rFonts w:hint="cs"/>
          <w:b w:val="0"/>
          <w:bCs w:val="0"/>
          <w:rtl/>
        </w:rPr>
        <w:t>כהן</w:t>
      </w:r>
      <w:r w:rsidRPr="00BA3B5B">
        <w:rPr>
          <w:b w:val="0"/>
          <w:bCs w:val="0"/>
        </w:rPr>
        <w:t xml:space="preserve">, he will not be allowed to marry a </w:t>
      </w:r>
      <w:r w:rsidRPr="00BA3B5B">
        <w:rPr>
          <w:rFonts w:hint="cs"/>
          <w:b w:val="0"/>
          <w:bCs w:val="0"/>
          <w:rtl/>
        </w:rPr>
        <w:t>בת ישראל</w:t>
      </w:r>
      <w:r w:rsidRPr="00BA3B5B">
        <w:rPr>
          <w:b w:val="0"/>
          <w:bCs w:val="0"/>
        </w:rPr>
        <w:t xml:space="preserve"> out of concern that he may be a </w:t>
      </w:r>
      <w:r w:rsidRPr="00BA3B5B">
        <w:rPr>
          <w:rFonts w:hint="cs"/>
          <w:b w:val="0"/>
          <w:bCs w:val="0"/>
          <w:rtl/>
        </w:rPr>
        <w:t>נתין</w:t>
      </w:r>
      <w:r w:rsidRPr="00BA3B5B">
        <w:rPr>
          <w:b w:val="0"/>
          <w:bCs w:val="0"/>
        </w:rPr>
        <w:t xml:space="preserve"> or a </w:t>
      </w:r>
      <w:r w:rsidRPr="00BA3B5B">
        <w:rPr>
          <w:rFonts w:hint="cs"/>
          <w:b w:val="0"/>
          <w:bCs w:val="0"/>
          <w:rtl/>
        </w:rPr>
        <w:t>ממזר</w:t>
      </w:r>
      <w:r w:rsidRPr="00BA3B5B">
        <w:rPr>
          <w:b w:val="0"/>
          <w:bCs w:val="0"/>
        </w:rPr>
        <w:t>.</w:t>
      </w:r>
    </w:p>
  </w:footnote>
  <w:footnote w:id="10">
    <w:p w:rsidR="00731822" w:rsidRPr="00BA3B5B" w:rsidRDefault="00731822" w:rsidP="0041081C">
      <w:pPr>
        <w:pStyle w:val="FootnoteText"/>
        <w:spacing w:line="264" w:lineRule="auto"/>
        <w:rPr>
          <w:b w:val="0"/>
          <w:bCs w:val="0"/>
        </w:rPr>
      </w:pPr>
      <w:r w:rsidRPr="00BA3B5B">
        <w:rPr>
          <w:rStyle w:val="FootnoteReference"/>
          <w:b w:val="0"/>
          <w:bCs w:val="0"/>
        </w:rPr>
        <w:footnoteRef/>
      </w:r>
      <w:r w:rsidRPr="00BA3B5B">
        <w:rPr>
          <w:b w:val="0"/>
          <w:bCs w:val="0"/>
        </w:rPr>
        <w:t xml:space="preserve"> The reason we are not concerned for </w:t>
      </w:r>
      <w:r w:rsidRPr="00BA3B5B">
        <w:rPr>
          <w:rFonts w:hint="cs"/>
          <w:b w:val="0"/>
          <w:bCs w:val="0"/>
          <w:rtl/>
        </w:rPr>
        <w:t>ממזרות</w:t>
      </w:r>
      <w:r w:rsidRPr="00BA3B5B">
        <w:rPr>
          <w:b w:val="0"/>
          <w:bCs w:val="0"/>
        </w:rPr>
        <w:t xml:space="preserve"> is because as the </w:t>
      </w:r>
      <w:r w:rsidRPr="00BA3B5B">
        <w:rPr>
          <w:rFonts w:hint="cs"/>
          <w:b w:val="0"/>
          <w:bCs w:val="0"/>
          <w:rtl/>
        </w:rPr>
        <w:t>גמרא</w:t>
      </w:r>
      <w:r w:rsidRPr="00BA3B5B">
        <w:rPr>
          <w:b w:val="0"/>
          <w:bCs w:val="0"/>
        </w:rPr>
        <w:t xml:space="preserve"> states</w:t>
      </w:r>
      <w:r w:rsidR="0041081C">
        <w:rPr>
          <w:b w:val="0"/>
          <w:bCs w:val="0"/>
        </w:rPr>
        <w:t xml:space="preserve"> previously</w:t>
      </w:r>
      <w:r w:rsidRPr="00BA3B5B">
        <w:rPr>
          <w:b w:val="0"/>
          <w:bCs w:val="0"/>
        </w:rPr>
        <w:t xml:space="preserve"> </w:t>
      </w:r>
      <w:r w:rsidR="0041081C">
        <w:rPr>
          <w:b w:val="0"/>
          <w:bCs w:val="0"/>
        </w:rPr>
        <w:t>o</w:t>
      </w:r>
      <w:r w:rsidRPr="00BA3B5B">
        <w:rPr>
          <w:b w:val="0"/>
          <w:bCs w:val="0"/>
        </w:rPr>
        <w:t xml:space="preserve">n </w:t>
      </w:r>
      <w:r w:rsidRPr="00BA3B5B">
        <w:rPr>
          <w:rFonts w:hint="cs"/>
          <w:b w:val="0"/>
          <w:bCs w:val="0"/>
          <w:rtl/>
        </w:rPr>
        <w:t>יד,ב</w:t>
      </w:r>
      <w:r w:rsidRPr="00BA3B5B">
        <w:rPr>
          <w:b w:val="0"/>
          <w:bCs w:val="0"/>
        </w:rPr>
        <w:t xml:space="preserve"> that </w:t>
      </w:r>
      <w:r w:rsidRPr="00BA3B5B">
        <w:rPr>
          <w:rFonts w:hint="cs"/>
          <w:b w:val="0"/>
          <w:bCs w:val="0"/>
          <w:rtl/>
        </w:rPr>
        <w:t>מכירין ישראל ממזרים שבהם</w:t>
      </w:r>
      <w:r w:rsidRPr="00BA3B5B">
        <w:rPr>
          <w:b w:val="0"/>
          <w:bCs w:val="0"/>
        </w:rPr>
        <w:t xml:space="preserve">; if he is a </w:t>
      </w:r>
      <w:r w:rsidRPr="00BA3B5B">
        <w:rPr>
          <w:rFonts w:hint="cs"/>
          <w:b w:val="0"/>
          <w:bCs w:val="0"/>
          <w:rtl/>
        </w:rPr>
        <w:t>ממזר</w:t>
      </w:r>
      <w:r w:rsidRPr="00BA3B5B">
        <w:rPr>
          <w:b w:val="0"/>
          <w:bCs w:val="0"/>
        </w:rPr>
        <w:t xml:space="preserve"> people would already know about it; it is well publicized.</w:t>
      </w:r>
    </w:p>
  </w:footnote>
  <w:footnote w:id="11">
    <w:p w:rsidR="00731822" w:rsidRPr="00BA3B5B" w:rsidRDefault="00731822" w:rsidP="00BA3B5B">
      <w:pPr>
        <w:pStyle w:val="FootnoteText"/>
        <w:spacing w:line="264" w:lineRule="auto"/>
        <w:rPr>
          <w:b w:val="0"/>
          <w:bCs w:val="0"/>
        </w:rPr>
      </w:pPr>
      <w:r w:rsidRPr="00BA3B5B">
        <w:rPr>
          <w:rStyle w:val="FootnoteReference"/>
          <w:b w:val="0"/>
          <w:bCs w:val="0"/>
        </w:rPr>
        <w:footnoteRef/>
      </w:r>
      <w:r w:rsidRPr="00BA3B5B">
        <w:rPr>
          <w:b w:val="0"/>
          <w:bCs w:val="0"/>
        </w:rPr>
        <w:t xml:space="preserve"> </w:t>
      </w:r>
      <w:r w:rsidRPr="00BA3B5B">
        <w:rPr>
          <w:rFonts w:hint="cs"/>
          <w:b w:val="0"/>
          <w:bCs w:val="0"/>
          <w:rtl/>
        </w:rPr>
        <w:t>יבמות מז,א</w:t>
      </w:r>
      <w:r w:rsidRPr="00BA3B5B">
        <w:rPr>
          <w:b w:val="0"/>
          <w:bCs w:val="0"/>
        </w:rPr>
        <w:t>.</w:t>
      </w:r>
    </w:p>
  </w:footnote>
  <w:footnote w:id="12">
    <w:p w:rsidR="00731822" w:rsidRPr="00BA3B5B" w:rsidRDefault="00731822" w:rsidP="00BA3B5B">
      <w:pPr>
        <w:pStyle w:val="FootnoteText"/>
        <w:spacing w:line="264" w:lineRule="auto"/>
        <w:rPr>
          <w:b w:val="0"/>
          <w:bCs w:val="0"/>
        </w:rPr>
      </w:pPr>
      <w:r w:rsidRPr="00BA3B5B">
        <w:rPr>
          <w:rStyle w:val="FootnoteReference"/>
          <w:b w:val="0"/>
          <w:bCs w:val="0"/>
        </w:rPr>
        <w:footnoteRef/>
      </w:r>
      <w:r w:rsidRPr="00BA3B5B">
        <w:rPr>
          <w:b w:val="0"/>
          <w:bCs w:val="0"/>
        </w:rPr>
        <w:t xml:space="preserve"> The person confessed to </w:t>
      </w:r>
      <w:r w:rsidRPr="00BA3B5B">
        <w:rPr>
          <w:rFonts w:hint="cs"/>
          <w:b w:val="0"/>
          <w:bCs w:val="0"/>
          <w:rtl/>
        </w:rPr>
        <w:t>ר"י</w:t>
      </w:r>
      <w:r w:rsidRPr="00BA3B5B">
        <w:rPr>
          <w:b w:val="0"/>
          <w:bCs w:val="0"/>
        </w:rPr>
        <w:t xml:space="preserve"> that initially he was a gentile and he converted on his own </w:t>
      </w:r>
      <w:r w:rsidR="0041081C">
        <w:rPr>
          <w:b w:val="0"/>
          <w:bCs w:val="0"/>
        </w:rPr>
        <w:t xml:space="preserve">by himself, </w:t>
      </w:r>
      <w:r w:rsidRPr="00BA3B5B">
        <w:rPr>
          <w:b w:val="0"/>
          <w:bCs w:val="0"/>
        </w:rPr>
        <w:t xml:space="preserve">without going to a </w:t>
      </w:r>
      <w:r w:rsidRPr="00BA3B5B">
        <w:rPr>
          <w:rFonts w:hint="cs"/>
          <w:b w:val="0"/>
          <w:bCs w:val="0"/>
          <w:rtl/>
        </w:rPr>
        <w:t>בי"ד</w:t>
      </w:r>
      <w:r w:rsidRPr="00BA3B5B">
        <w:rPr>
          <w:b w:val="0"/>
          <w:bCs w:val="0"/>
        </w:rPr>
        <w:t xml:space="preserve"> as is required</w:t>
      </w:r>
      <w:r w:rsidR="00930894">
        <w:rPr>
          <w:b w:val="0"/>
          <w:bCs w:val="0"/>
        </w:rPr>
        <w:t>.</w:t>
      </w:r>
    </w:p>
  </w:footnote>
  <w:footnote w:id="13">
    <w:p w:rsidR="00731822" w:rsidRPr="00BA3B5B" w:rsidRDefault="00731822" w:rsidP="00BA3B5B">
      <w:pPr>
        <w:pStyle w:val="FootnoteText"/>
        <w:spacing w:line="264" w:lineRule="auto"/>
        <w:rPr>
          <w:b w:val="0"/>
          <w:bCs w:val="0"/>
        </w:rPr>
      </w:pPr>
      <w:r w:rsidRPr="00BA3B5B">
        <w:rPr>
          <w:rStyle w:val="FootnoteReference"/>
          <w:b w:val="0"/>
          <w:bCs w:val="0"/>
        </w:rPr>
        <w:footnoteRef/>
      </w:r>
      <w:r w:rsidRPr="00BA3B5B">
        <w:rPr>
          <w:b w:val="0"/>
          <w:bCs w:val="0"/>
        </w:rPr>
        <w:t xml:space="preserve"> See </w:t>
      </w:r>
      <w:r w:rsidRPr="00BA3B5B">
        <w:rPr>
          <w:rFonts w:hint="cs"/>
          <w:b w:val="0"/>
          <w:bCs w:val="0"/>
          <w:rtl/>
        </w:rPr>
        <w:t>תוס'</w:t>
      </w:r>
      <w:r w:rsidRPr="00BA3B5B">
        <w:rPr>
          <w:b w:val="0"/>
          <w:bCs w:val="0"/>
        </w:rPr>
        <w:t xml:space="preserve"> there </w:t>
      </w:r>
      <w:r w:rsidRPr="00BA3B5B">
        <w:rPr>
          <w:rFonts w:hint="cs"/>
          <w:b w:val="0"/>
          <w:bCs w:val="0"/>
          <w:rtl/>
        </w:rPr>
        <w:t>ד"ה נאמן</w:t>
      </w:r>
      <w:r w:rsidRPr="00BA3B5B">
        <w:rPr>
          <w:b w:val="0"/>
          <w:bCs w:val="0"/>
        </w:rPr>
        <w:t xml:space="preserve">, that </w:t>
      </w:r>
      <w:r w:rsidRPr="00BA3B5B">
        <w:rPr>
          <w:rFonts w:hint="cs"/>
          <w:b w:val="0"/>
          <w:bCs w:val="0"/>
          <w:rtl/>
        </w:rPr>
        <w:t>ר' יהודה</w:t>
      </w:r>
      <w:r w:rsidRPr="00BA3B5B">
        <w:rPr>
          <w:b w:val="0"/>
          <w:bCs w:val="0"/>
        </w:rPr>
        <w:t xml:space="preserve"> is of the opinion that </w:t>
      </w:r>
      <w:r w:rsidRPr="00BA3B5B">
        <w:rPr>
          <w:rFonts w:hint="cs"/>
          <w:b w:val="0"/>
          <w:bCs w:val="0"/>
          <w:rtl/>
        </w:rPr>
        <w:t>עכו"ם הבא על בת ישראל הולד ממזר</w:t>
      </w:r>
      <w:r w:rsidRPr="00BA3B5B">
        <w:rPr>
          <w:b w:val="0"/>
          <w:bCs w:val="0"/>
        </w:rPr>
        <w:t xml:space="preserve">, </w:t>
      </w:r>
      <w:r w:rsidRPr="00BA3B5B">
        <w:rPr>
          <w:rFonts w:hint="cs"/>
          <w:b w:val="0"/>
          <w:bCs w:val="0"/>
          <w:rtl/>
        </w:rPr>
        <w:t>עיי"ש</w:t>
      </w:r>
      <w:r w:rsidRPr="00BA3B5B">
        <w:rPr>
          <w:b w:val="0"/>
          <w:bCs w:val="0"/>
        </w:rPr>
        <w:t>.</w:t>
      </w:r>
    </w:p>
  </w:footnote>
  <w:footnote w:id="14">
    <w:p w:rsidR="00731822" w:rsidRPr="00BA3B5B" w:rsidRDefault="00731822" w:rsidP="00043F08">
      <w:pPr>
        <w:pStyle w:val="FootnoteText"/>
        <w:widowControl w:val="0"/>
        <w:spacing w:line="264" w:lineRule="auto"/>
        <w:rPr>
          <w:b w:val="0"/>
          <w:bCs w:val="0"/>
        </w:rPr>
      </w:pPr>
      <w:r w:rsidRPr="00BA3B5B">
        <w:rPr>
          <w:rStyle w:val="FootnoteReference"/>
          <w:b w:val="0"/>
          <w:bCs w:val="0"/>
        </w:rPr>
        <w:footnoteRef/>
      </w:r>
      <w:r w:rsidRPr="00BA3B5B">
        <w:rPr>
          <w:b w:val="0"/>
          <w:bCs w:val="0"/>
        </w:rPr>
        <w:t xml:space="preserve"> The reason he is not </w:t>
      </w:r>
      <w:r w:rsidRPr="00BA3B5B">
        <w:rPr>
          <w:rFonts w:hint="cs"/>
          <w:b w:val="0"/>
          <w:bCs w:val="0"/>
          <w:rtl/>
        </w:rPr>
        <w:t>נאמן</w:t>
      </w:r>
      <w:r w:rsidRPr="00BA3B5B">
        <w:rPr>
          <w:b w:val="0"/>
          <w:bCs w:val="0"/>
        </w:rPr>
        <w:t xml:space="preserve"> to disqualify his children is because up until now they were presumed to be </w:t>
      </w:r>
      <w:r w:rsidRPr="00BA3B5B">
        <w:rPr>
          <w:rFonts w:hint="cs"/>
          <w:b w:val="0"/>
          <w:bCs w:val="0"/>
          <w:rtl/>
        </w:rPr>
        <w:t>כשרים</w:t>
      </w:r>
      <w:r w:rsidRPr="00BA3B5B">
        <w:rPr>
          <w:b w:val="0"/>
          <w:bCs w:val="0"/>
        </w:rPr>
        <w:t xml:space="preserve">. They achieved this </w:t>
      </w:r>
      <w:r w:rsidRPr="00BA3B5B">
        <w:rPr>
          <w:rFonts w:hint="cs"/>
          <w:b w:val="0"/>
          <w:bCs w:val="0"/>
          <w:rtl/>
        </w:rPr>
        <w:t>חזקת כשרות</w:t>
      </w:r>
      <w:r w:rsidRPr="00BA3B5B">
        <w:rPr>
          <w:b w:val="0"/>
          <w:bCs w:val="0"/>
        </w:rPr>
        <w:t xml:space="preserve"> without any </w:t>
      </w:r>
      <w:r w:rsidRPr="00BA3B5B">
        <w:rPr>
          <w:rFonts w:hint="cs"/>
          <w:b w:val="0"/>
          <w:bCs w:val="0"/>
          <w:rtl/>
        </w:rPr>
        <w:t>עדים</w:t>
      </w:r>
      <w:r w:rsidRPr="00BA3B5B">
        <w:rPr>
          <w:b w:val="0"/>
          <w:bCs w:val="0"/>
        </w:rPr>
        <w:t xml:space="preserve"> to support it (since indeed they may not be </w:t>
      </w:r>
      <w:r w:rsidRPr="00BA3B5B">
        <w:rPr>
          <w:rFonts w:hint="cs"/>
          <w:b w:val="0"/>
          <w:bCs w:val="0"/>
          <w:rtl/>
        </w:rPr>
        <w:t>כשרים</w:t>
      </w:r>
      <w:r w:rsidRPr="00BA3B5B">
        <w:rPr>
          <w:b w:val="0"/>
          <w:bCs w:val="0"/>
        </w:rPr>
        <w:t xml:space="preserve"> according to the father). This proves that we do not suspect anyone who claims to be a </w:t>
      </w:r>
      <w:r w:rsidRPr="00BA3B5B">
        <w:rPr>
          <w:rFonts w:hint="cs"/>
          <w:b w:val="0"/>
          <w:bCs w:val="0"/>
          <w:rtl/>
        </w:rPr>
        <w:t>ישראל</w:t>
      </w:r>
      <w:r w:rsidRPr="00BA3B5B">
        <w:rPr>
          <w:b w:val="0"/>
          <w:bCs w:val="0"/>
        </w:rPr>
        <w:t xml:space="preserve"> that he is unfit to marry. </w:t>
      </w:r>
    </w:p>
  </w:footnote>
  <w:footnote w:id="15">
    <w:p w:rsidR="00731822" w:rsidRPr="00BA3B5B" w:rsidRDefault="00731822" w:rsidP="00EF63C4">
      <w:pPr>
        <w:pStyle w:val="FootnoteText"/>
        <w:widowControl w:val="0"/>
        <w:spacing w:line="264" w:lineRule="auto"/>
        <w:rPr>
          <w:b w:val="0"/>
          <w:bCs w:val="0"/>
        </w:rPr>
      </w:pPr>
      <w:r w:rsidRPr="00BA3B5B">
        <w:rPr>
          <w:rStyle w:val="FootnoteReference"/>
          <w:b w:val="0"/>
          <w:bCs w:val="0"/>
        </w:rPr>
        <w:footnoteRef/>
      </w:r>
      <w:r w:rsidRPr="00BA3B5B">
        <w:rPr>
          <w:b w:val="0"/>
          <w:bCs w:val="0"/>
        </w:rPr>
        <w:t xml:space="preserve"> See following footnote #1</w:t>
      </w:r>
      <w:r w:rsidR="00EF63C4">
        <w:rPr>
          <w:b w:val="0"/>
          <w:bCs w:val="0"/>
        </w:rPr>
        <w:t>7</w:t>
      </w:r>
      <w:r w:rsidRPr="00BA3B5B">
        <w:rPr>
          <w:b w:val="0"/>
          <w:bCs w:val="0"/>
        </w:rPr>
        <w:t>.</w:t>
      </w:r>
    </w:p>
  </w:footnote>
  <w:footnote w:id="16">
    <w:p w:rsidR="00043F08" w:rsidRPr="00043F08" w:rsidRDefault="00043F08" w:rsidP="00B36CA2">
      <w:pPr>
        <w:pStyle w:val="FootnoteText"/>
        <w:widowControl w:val="0"/>
        <w:spacing w:line="264" w:lineRule="auto"/>
        <w:rPr>
          <w:b w:val="0"/>
          <w:bCs w:val="0"/>
        </w:rPr>
      </w:pPr>
      <w:r w:rsidRPr="00043F08">
        <w:rPr>
          <w:rStyle w:val="FootnoteReference"/>
          <w:b w:val="0"/>
          <w:bCs w:val="0"/>
        </w:rPr>
        <w:footnoteRef/>
      </w:r>
      <w:r w:rsidRPr="00043F08">
        <w:rPr>
          <w:b w:val="0"/>
          <w:bCs w:val="0"/>
        </w:rPr>
        <w:t xml:space="preserve"> The te</w:t>
      </w:r>
      <w:r>
        <w:rPr>
          <w:b w:val="0"/>
          <w:bCs w:val="0"/>
        </w:rPr>
        <w:t>xt</w:t>
      </w:r>
      <w:r w:rsidRPr="00043F08">
        <w:rPr>
          <w:b w:val="0"/>
          <w:bCs w:val="0"/>
        </w:rPr>
        <w:t xml:space="preserve"> in our </w:t>
      </w:r>
      <w:r w:rsidRPr="00043F08">
        <w:rPr>
          <w:rFonts w:hint="cs"/>
          <w:b w:val="0"/>
          <w:bCs w:val="0"/>
          <w:rtl/>
        </w:rPr>
        <w:t>משנה</w:t>
      </w:r>
      <w:r w:rsidRPr="00043F08">
        <w:rPr>
          <w:b w:val="0"/>
          <w:bCs w:val="0"/>
        </w:rPr>
        <w:t xml:space="preserve"> reads </w:t>
      </w:r>
      <w:r w:rsidRPr="00043F08">
        <w:rPr>
          <w:rFonts w:hint="cs"/>
          <w:b w:val="0"/>
          <w:bCs w:val="0"/>
          <w:rtl/>
        </w:rPr>
        <w:t xml:space="preserve">אשה </w:t>
      </w:r>
      <w:r w:rsidRPr="00043F08">
        <w:rPr>
          <w:rFonts w:hint="cs"/>
          <w:b w:val="0"/>
          <w:bCs w:val="0"/>
          <w:u w:val="single"/>
          <w:rtl/>
        </w:rPr>
        <w:t>כהנת</w:t>
      </w:r>
      <w:r w:rsidRPr="00043F08">
        <w:rPr>
          <w:b w:val="0"/>
          <w:bCs w:val="0"/>
        </w:rPr>
        <w:t xml:space="preserve"> (see footnote # 3</w:t>
      </w:r>
      <w:r w:rsidR="00B36CA2">
        <w:rPr>
          <w:b w:val="0"/>
          <w:bCs w:val="0"/>
        </w:rPr>
        <w:t>1</w:t>
      </w:r>
      <w:r w:rsidRPr="00043F08">
        <w:rPr>
          <w:b w:val="0"/>
          <w:bCs w:val="0"/>
        </w:rPr>
        <w:t xml:space="preserve">). </w:t>
      </w:r>
    </w:p>
  </w:footnote>
  <w:footnote w:id="17">
    <w:p w:rsidR="00043F08" w:rsidRPr="00BA3B5B" w:rsidRDefault="00043F08" w:rsidP="00043F08">
      <w:pPr>
        <w:pStyle w:val="FootnoteText"/>
        <w:spacing w:line="264" w:lineRule="auto"/>
        <w:rPr>
          <w:b w:val="0"/>
          <w:bCs w:val="0"/>
        </w:rPr>
      </w:pPr>
      <w:r w:rsidRPr="00BA3B5B">
        <w:rPr>
          <w:rStyle w:val="FootnoteReference"/>
          <w:b w:val="0"/>
          <w:bCs w:val="0"/>
        </w:rPr>
        <w:footnoteRef/>
      </w:r>
      <w:r w:rsidRPr="00BA3B5B">
        <w:rPr>
          <w:b w:val="0"/>
          <w:bCs w:val="0"/>
        </w:rPr>
        <w:t xml:space="preserve"> A </w:t>
      </w:r>
      <w:r w:rsidRPr="00BA3B5B">
        <w:rPr>
          <w:rFonts w:hint="cs"/>
          <w:b w:val="0"/>
          <w:bCs w:val="0"/>
          <w:rtl/>
        </w:rPr>
        <w:t>כהן מיוחס</w:t>
      </w:r>
      <w:r w:rsidRPr="00BA3B5B">
        <w:rPr>
          <w:b w:val="0"/>
          <w:bCs w:val="0"/>
        </w:rPr>
        <w:t xml:space="preserve"> who marries a </w:t>
      </w:r>
      <w:r w:rsidRPr="00BA3B5B">
        <w:rPr>
          <w:rFonts w:hint="cs"/>
          <w:b w:val="0"/>
          <w:bCs w:val="0"/>
          <w:rtl/>
        </w:rPr>
        <w:t>כהנת</w:t>
      </w:r>
      <w:r w:rsidRPr="00BA3B5B">
        <w:rPr>
          <w:b w:val="0"/>
          <w:bCs w:val="0"/>
        </w:rPr>
        <w:t xml:space="preserve"> and want to be sure that his child is also considered a </w:t>
      </w:r>
      <w:r w:rsidRPr="00BA3B5B">
        <w:rPr>
          <w:rFonts w:hint="cs"/>
          <w:b w:val="0"/>
          <w:bCs w:val="0"/>
          <w:rtl/>
        </w:rPr>
        <w:t>כהן מיוחס</w:t>
      </w:r>
      <w:r w:rsidRPr="00BA3B5B">
        <w:rPr>
          <w:b w:val="0"/>
          <w:bCs w:val="0"/>
        </w:rPr>
        <w:t xml:space="preserve"> must check out the </w:t>
      </w:r>
      <w:r w:rsidRPr="00BA3B5B">
        <w:rPr>
          <w:rFonts w:hint="cs"/>
          <w:b w:val="0"/>
          <w:bCs w:val="0"/>
          <w:rtl/>
        </w:rPr>
        <w:t>יחוס</w:t>
      </w:r>
      <w:r w:rsidRPr="00BA3B5B">
        <w:rPr>
          <w:b w:val="0"/>
          <w:bCs w:val="0"/>
        </w:rPr>
        <w:t xml:space="preserve"> of his intended wife. He is required to ascertain that none of her forbearers are </w:t>
      </w:r>
      <w:r w:rsidRPr="00BA3B5B">
        <w:rPr>
          <w:rFonts w:hint="cs"/>
          <w:b w:val="0"/>
          <w:bCs w:val="0"/>
          <w:rtl/>
        </w:rPr>
        <w:t>פסול</w:t>
      </w:r>
      <w:r w:rsidR="00EF63C4">
        <w:rPr>
          <w:rFonts w:hint="cs"/>
          <w:b w:val="0"/>
          <w:bCs w:val="0"/>
          <w:rtl/>
        </w:rPr>
        <w:t>ו</w:t>
      </w:r>
      <w:r w:rsidRPr="00BA3B5B">
        <w:rPr>
          <w:rFonts w:hint="cs"/>
          <w:b w:val="0"/>
          <w:bCs w:val="0"/>
          <w:rtl/>
        </w:rPr>
        <w:t>ת</w:t>
      </w:r>
      <w:r w:rsidRPr="00BA3B5B">
        <w:rPr>
          <w:b w:val="0"/>
          <w:bCs w:val="0"/>
        </w:rPr>
        <w:t xml:space="preserve"> (on account of being a </w:t>
      </w:r>
      <w:r w:rsidRPr="00BA3B5B">
        <w:rPr>
          <w:rFonts w:hint="cs"/>
          <w:b w:val="0"/>
          <w:bCs w:val="0"/>
          <w:rtl/>
        </w:rPr>
        <w:t>חללה</w:t>
      </w:r>
      <w:r w:rsidRPr="00BA3B5B">
        <w:rPr>
          <w:b w:val="0"/>
          <w:bCs w:val="0"/>
        </w:rPr>
        <w:t>). The ones to be checked out are; her mother, her mother’s mother, the mother of her maternal grandfather (her mother’s father’s mother) and that mother’s mother. Similarly on her father’s side he must check out her father’s mother and her mother, the mother of her paternal grandfather and her mother; four on each side for a total of eight.</w:t>
      </w:r>
    </w:p>
  </w:footnote>
  <w:footnote w:id="18">
    <w:p w:rsidR="00731822" w:rsidRPr="00BA3B5B" w:rsidRDefault="00731822" w:rsidP="00BA3B5B">
      <w:pPr>
        <w:pStyle w:val="FootnoteText"/>
        <w:spacing w:line="264" w:lineRule="auto"/>
        <w:rPr>
          <w:b w:val="0"/>
          <w:bCs w:val="0"/>
        </w:rPr>
      </w:pPr>
      <w:r w:rsidRPr="00BA3B5B">
        <w:rPr>
          <w:rStyle w:val="FootnoteReference"/>
          <w:b w:val="0"/>
          <w:bCs w:val="0"/>
        </w:rPr>
        <w:footnoteRef/>
      </w:r>
      <w:r w:rsidRPr="00BA3B5B">
        <w:rPr>
          <w:b w:val="0"/>
          <w:bCs w:val="0"/>
        </w:rPr>
        <w:t xml:space="preserve"> Once a </w:t>
      </w:r>
      <w:r w:rsidRPr="00BA3B5B">
        <w:rPr>
          <w:rFonts w:hint="cs"/>
          <w:b w:val="0"/>
          <w:bCs w:val="0"/>
          <w:rtl/>
        </w:rPr>
        <w:t>כהן מיוחס</w:t>
      </w:r>
      <w:r w:rsidRPr="00BA3B5B">
        <w:rPr>
          <w:b w:val="0"/>
          <w:bCs w:val="0"/>
        </w:rPr>
        <w:t xml:space="preserve"> marries an </w:t>
      </w:r>
      <w:r w:rsidRPr="00BA3B5B">
        <w:rPr>
          <w:rFonts w:hint="cs"/>
          <w:b w:val="0"/>
          <w:bCs w:val="0"/>
          <w:rtl/>
        </w:rPr>
        <w:t>אשה בדוקה</w:t>
      </w:r>
      <w:r w:rsidRPr="00BA3B5B">
        <w:rPr>
          <w:b w:val="0"/>
          <w:bCs w:val="0"/>
        </w:rPr>
        <w:t xml:space="preserve"> then his offspring are </w:t>
      </w:r>
      <w:r w:rsidRPr="00BA3B5B">
        <w:rPr>
          <w:rFonts w:hint="cs"/>
          <w:b w:val="0"/>
          <w:bCs w:val="0"/>
          <w:rtl/>
        </w:rPr>
        <w:t>כהנים מיוחסים</w:t>
      </w:r>
      <w:r w:rsidRPr="00BA3B5B">
        <w:rPr>
          <w:b w:val="0"/>
          <w:bCs w:val="0"/>
        </w:rPr>
        <w:t xml:space="preserve"> and require no further </w:t>
      </w:r>
      <w:r w:rsidRPr="00BA3B5B">
        <w:rPr>
          <w:rFonts w:hint="cs"/>
          <w:b w:val="0"/>
          <w:bCs w:val="0"/>
          <w:rtl/>
        </w:rPr>
        <w:t>בדיקה</w:t>
      </w:r>
      <w:r w:rsidRPr="00BA3B5B">
        <w:rPr>
          <w:b w:val="0"/>
          <w:bCs w:val="0"/>
        </w:rPr>
        <w:t xml:space="preserve">; however the daughter of this </w:t>
      </w:r>
      <w:r w:rsidRPr="00BA3B5B">
        <w:rPr>
          <w:rFonts w:hint="cs"/>
          <w:b w:val="0"/>
          <w:bCs w:val="0"/>
          <w:rtl/>
        </w:rPr>
        <w:t>כהן</w:t>
      </w:r>
      <w:r w:rsidRPr="00BA3B5B">
        <w:rPr>
          <w:b w:val="0"/>
          <w:bCs w:val="0"/>
        </w:rPr>
        <w:t xml:space="preserve"> who is supported only by an </w:t>
      </w:r>
      <w:r w:rsidRPr="00BA3B5B">
        <w:rPr>
          <w:rFonts w:hint="cs"/>
          <w:b w:val="0"/>
          <w:bCs w:val="0"/>
          <w:rtl/>
        </w:rPr>
        <w:t>ע"א</w:t>
      </w:r>
      <w:r w:rsidRPr="00BA3B5B">
        <w:rPr>
          <w:b w:val="0"/>
          <w:bCs w:val="0"/>
        </w:rPr>
        <w:t xml:space="preserve"> would require </w:t>
      </w:r>
      <w:r w:rsidRPr="00BA3B5B">
        <w:rPr>
          <w:rFonts w:hint="cs"/>
          <w:b w:val="0"/>
          <w:bCs w:val="0"/>
          <w:rtl/>
        </w:rPr>
        <w:t>בדיקה</w:t>
      </w:r>
      <w:r w:rsidRPr="00BA3B5B">
        <w:rPr>
          <w:b w:val="0"/>
          <w:bCs w:val="0"/>
        </w:rPr>
        <w:t xml:space="preserve"> on her father’s side (but not on her mother’s side for they were </w:t>
      </w:r>
      <w:r w:rsidRPr="00BA3B5B">
        <w:rPr>
          <w:rFonts w:hint="cs"/>
          <w:b w:val="0"/>
          <w:bCs w:val="0"/>
          <w:rtl/>
        </w:rPr>
        <w:t>בדוק</w:t>
      </w:r>
      <w:r w:rsidRPr="00BA3B5B">
        <w:rPr>
          <w:b w:val="0"/>
          <w:bCs w:val="0"/>
        </w:rPr>
        <w:t xml:space="preserve"> already). </w:t>
      </w:r>
    </w:p>
  </w:footnote>
  <w:footnote w:id="19">
    <w:p w:rsidR="007843D2" w:rsidRPr="00BA3B5B" w:rsidRDefault="007843D2" w:rsidP="002C36A6">
      <w:pPr>
        <w:pStyle w:val="FootnoteText"/>
        <w:spacing w:line="264" w:lineRule="auto"/>
        <w:rPr>
          <w:b w:val="0"/>
          <w:bCs w:val="0"/>
        </w:rPr>
      </w:pPr>
      <w:r w:rsidRPr="00BA3B5B">
        <w:rPr>
          <w:rStyle w:val="FootnoteReference"/>
          <w:b w:val="0"/>
          <w:bCs w:val="0"/>
        </w:rPr>
        <w:footnoteRef/>
      </w:r>
      <w:r w:rsidRPr="00BA3B5B">
        <w:rPr>
          <w:b w:val="0"/>
          <w:bCs w:val="0"/>
        </w:rPr>
        <w:t xml:space="preserve"> </w:t>
      </w:r>
      <w:r w:rsidR="00043F08">
        <w:rPr>
          <w:b w:val="0"/>
          <w:bCs w:val="0"/>
        </w:rPr>
        <w:t>The</w:t>
      </w:r>
      <w:r w:rsidRPr="00BA3B5B">
        <w:rPr>
          <w:b w:val="0"/>
          <w:bCs w:val="0"/>
        </w:rPr>
        <w:t xml:space="preserve"> advantage of saying </w:t>
      </w:r>
      <w:r w:rsidRPr="00BA3B5B">
        <w:rPr>
          <w:rFonts w:hint="cs"/>
          <w:b w:val="0"/>
          <w:bCs w:val="0"/>
          <w:rtl/>
        </w:rPr>
        <w:t>ואינו נאמן להכשירו לעבודה</w:t>
      </w:r>
      <w:r w:rsidRPr="00BA3B5B">
        <w:rPr>
          <w:b w:val="0"/>
          <w:bCs w:val="0"/>
        </w:rPr>
        <w:t xml:space="preserve"> as opposed to </w:t>
      </w:r>
      <w:r w:rsidRPr="00BA3B5B">
        <w:rPr>
          <w:rFonts w:hint="cs"/>
          <w:b w:val="0"/>
          <w:bCs w:val="0"/>
          <w:rtl/>
        </w:rPr>
        <w:t xml:space="preserve">ואינו נאמן להשיאו </w:t>
      </w:r>
      <w:r w:rsidR="00043F08" w:rsidRPr="00BA3B5B">
        <w:rPr>
          <w:rFonts w:hint="cs"/>
          <w:b w:val="0"/>
          <w:bCs w:val="0"/>
          <w:rtl/>
        </w:rPr>
        <w:t>אשה</w:t>
      </w:r>
      <w:r w:rsidRPr="00BA3B5B">
        <w:rPr>
          <w:b w:val="0"/>
          <w:bCs w:val="0"/>
        </w:rPr>
        <w:t xml:space="preserve"> is twofold</w:t>
      </w:r>
      <w:r w:rsidR="00043F08">
        <w:rPr>
          <w:b w:val="0"/>
          <w:bCs w:val="0"/>
        </w:rPr>
        <w:t>;</w:t>
      </w:r>
      <w:r w:rsidRPr="00BA3B5B">
        <w:rPr>
          <w:b w:val="0"/>
          <w:bCs w:val="0"/>
        </w:rPr>
        <w:t xml:space="preserve"> firstly we are discussing the </w:t>
      </w:r>
      <w:r w:rsidRPr="00BA3B5B">
        <w:rPr>
          <w:rFonts w:hint="cs"/>
          <w:b w:val="0"/>
          <w:bCs w:val="0"/>
          <w:rtl/>
        </w:rPr>
        <w:t>כהן</w:t>
      </w:r>
      <w:r w:rsidRPr="00BA3B5B">
        <w:rPr>
          <w:b w:val="0"/>
          <w:bCs w:val="0"/>
        </w:rPr>
        <w:t xml:space="preserve"> (not his offspring) and secondly the expression </w:t>
      </w:r>
      <w:r w:rsidRPr="00BA3B5B">
        <w:rPr>
          <w:rFonts w:hint="cs"/>
          <w:b w:val="0"/>
          <w:bCs w:val="0"/>
          <w:rtl/>
        </w:rPr>
        <w:t>ואינו נאמן להשיאו אשה</w:t>
      </w:r>
      <w:r w:rsidRPr="00BA3B5B">
        <w:rPr>
          <w:b w:val="0"/>
          <w:bCs w:val="0"/>
        </w:rPr>
        <w:t xml:space="preserve"> is misleading, for he can marry anyone he chooses, it is just that his children are not </w:t>
      </w:r>
      <w:r w:rsidRPr="00BA3B5B">
        <w:rPr>
          <w:rFonts w:hint="cs"/>
          <w:b w:val="0"/>
          <w:bCs w:val="0"/>
          <w:rtl/>
        </w:rPr>
        <w:t>בדוקין</w:t>
      </w:r>
      <w:r w:rsidRPr="00BA3B5B">
        <w:rPr>
          <w:b w:val="0"/>
          <w:bCs w:val="0"/>
        </w:rPr>
        <w:t>. See footnote # 3</w:t>
      </w:r>
      <w:r w:rsidR="002C36A6">
        <w:rPr>
          <w:b w:val="0"/>
          <w:bCs w:val="0"/>
        </w:rPr>
        <w:t>5</w:t>
      </w:r>
      <w:r w:rsidR="007D3892">
        <w:rPr>
          <w:b w:val="0"/>
          <w:bCs w:val="0"/>
        </w:rPr>
        <w:t xml:space="preserve"> for an additional advantage.</w:t>
      </w:r>
      <w:r w:rsidRPr="00BA3B5B">
        <w:rPr>
          <w:b w:val="0"/>
          <w:bCs w:val="0"/>
        </w:rPr>
        <w:t>.</w:t>
      </w:r>
    </w:p>
  </w:footnote>
  <w:footnote w:id="20">
    <w:p w:rsidR="00554E64" w:rsidRPr="00BA3B5B" w:rsidRDefault="00554E64" w:rsidP="00043F08">
      <w:pPr>
        <w:pStyle w:val="FootnoteText"/>
        <w:spacing w:line="264" w:lineRule="auto"/>
        <w:rPr>
          <w:b w:val="0"/>
          <w:bCs w:val="0"/>
        </w:rPr>
      </w:pPr>
      <w:r w:rsidRPr="00BA3B5B">
        <w:rPr>
          <w:rStyle w:val="FootnoteReference"/>
          <w:b w:val="0"/>
          <w:bCs w:val="0"/>
        </w:rPr>
        <w:footnoteRef/>
      </w:r>
      <w:r w:rsidRPr="00BA3B5B">
        <w:rPr>
          <w:b w:val="0"/>
          <w:bCs w:val="0"/>
        </w:rPr>
        <w:t xml:space="preserve"> </w:t>
      </w:r>
      <w:r w:rsidRPr="00BA3B5B">
        <w:rPr>
          <w:rFonts w:hint="cs"/>
          <w:b w:val="0"/>
          <w:bCs w:val="0"/>
          <w:rtl/>
        </w:rPr>
        <w:t>תוספות</w:t>
      </w:r>
      <w:r w:rsidRPr="00BA3B5B">
        <w:rPr>
          <w:b w:val="0"/>
          <w:bCs w:val="0"/>
        </w:rPr>
        <w:t xml:space="preserve"> is referring to the </w:t>
      </w:r>
      <w:r w:rsidRPr="00BA3B5B">
        <w:rPr>
          <w:rFonts w:hint="cs"/>
          <w:b w:val="0"/>
          <w:bCs w:val="0"/>
          <w:rtl/>
        </w:rPr>
        <w:t>בדיקות</w:t>
      </w:r>
      <w:r w:rsidRPr="00BA3B5B">
        <w:rPr>
          <w:b w:val="0"/>
          <w:bCs w:val="0"/>
        </w:rPr>
        <w:t xml:space="preserve"> of the </w:t>
      </w:r>
      <w:r w:rsidRPr="00BA3B5B">
        <w:rPr>
          <w:rFonts w:hint="cs"/>
          <w:b w:val="0"/>
          <w:bCs w:val="0"/>
          <w:rtl/>
        </w:rPr>
        <w:t>אמהות</w:t>
      </w:r>
      <w:r w:rsidRPr="00BA3B5B">
        <w:rPr>
          <w:b w:val="0"/>
          <w:bCs w:val="0"/>
        </w:rPr>
        <w:t xml:space="preserve"> in </w:t>
      </w:r>
      <w:r w:rsidRPr="00BA3B5B">
        <w:rPr>
          <w:rFonts w:hint="cs"/>
          <w:b w:val="0"/>
          <w:bCs w:val="0"/>
          <w:rtl/>
        </w:rPr>
        <w:t>מס' קידושין</w:t>
      </w:r>
      <w:r w:rsidRPr="00BA3B5B">
        <w:rPr>
          <w:b w:val="0"/>
          <w:bCs w:val="0"/>
        </w:rPr>
        <w:t xml:space="preserve"> (footnote # 1</w:t>
      </w:r>
      <w:r w:rsidR="00043F08">
        <w:rPr>
          <w:b w:val="0"/>
          <w:bCs w:val="0"/>
        </w:rPr>
        <w:t>7</w:t>
      </w:r>
      <w:r w:rsidRPr="00BA3B5B">
        <w:rPr>
          <w:b w:val="0"/>
          <w:bCs w:val="0"/>
        </w:rPr>
        <w:t xml:space="preserve">), as well as the </w:t>
      </w:r>
      <w:r w:rsidRPr="00BA3B5B">
        <w:rPr>
          <w:rFonts w:hint="cs"/>
          <w:b w:val="0"/>
          <w:bCs w:val="0"/>
          <w:rtl/>
        </w:rPr>
        <w:t>בדיקות</w:t>
      </w:r>
      <w:r w:rsidRPr="00BA3B5B">
        <w:rPr>
          <w:b w:val="0"/>
          <w:bCs w:val="0"/>
        </w:rPr>
        <w:t xml:space="preserve"> in our </w:t>
      </w:r>
      <w:r w:rsidRPr="00BA3B5B">
        <w:rPr>
          <w:rFonts w:hint="cs"/>
          <w:b w:val="0"/>
          <w:bCs w:val="0"/>
          <w:rtl/>
        </w:rPr>
        <w:t>גמרא</w:t>
      </w:r>
      <w:r w:rsidRPr="00BA3B5B">
        <w:rPr>
          <w:b w:val="0"/>
          <w:bCs w:val="0"/>
        </w:rPr>
        <w:t xml:space="preserve"> that the daughter of this alleged </w:t>
      </w:r>
      <w:r w:rsidRPr="00BA3B5B">
        <w:rPr>
          <w:rFonts w:hint="cs"/>
          <w:b w:val="0"/>
          <w:bCs w:val="0"/>
          <w:rtl/>
        </w:rPr>
        <w:t>כהן</w:t>
      </w:r>
      <w:r w:rsidRPr="00BA3B5B">
        <w:rPr>
          <w:b w:val="0"/>
          <w:bCs w:val="0"/>
        </w:rPr>
        <w:t xml:space="preserve"> will have to go through to be considered a </w:t>
      </w:r>
      <w:r w:rsidRPr="00BA3B5B">
        <w:rPr>
          <w:rFonts w:hint="cs"/>
          <w:b w:val="0"/>
          <w:bCs w:val="0"/>
          <w:rtl/>
        </w:rPr>
        <w:t>מיוחסת</w:t>
      </w:r>
      <w:r w:rsidR="007843D2" w:rsidRPr="00BA3B5B">
        <w:rPr>
          <w:b w:val="0"/>
          <w:bCs w:val="0"/>
        </w:rPr>
        <w:t xml:space="preserve"> (see footnote # 1</w:t>
      </w:r>
      <w:r w:rsidR="00043F08">
        <w:rPr>
          <w:b w:val="0"/>
          <w:bCs w:val="0"/>
        </w:rPr>
        <w:t>8</w:t>
      </w:r>
      <w:r w:rsidR="007843D2" w:rsidRPr="00BA3B5B">
        <w:rPr>
          <w:b w:val="0"/>
          <w:bCs w:val="0"/>
        </w:rPr>
        <w:t>)</w:t>
      </w:r>
      <w:r w:rsidRPr="00BA3B5B">
        <w:rPr>
          <w:b w:val="0"/>
          <w:bCs w:val="0"/>
        </w:rPr>
        <w:t>.</w:t>
      </w:r>
    </w:p>
  </w:footnote>
  <w:footnote w:id="21">
    <w:p w:rsidR="00731822" w:rsidRPr="00BA3B5B" w:rsidRDefault="00731822" w:rsidP="00B36CA2">
      <w:pPr>
        <w:pStyle w:val="FootnoteText"/>
        <w:spacing w:line="264" w:lineRule="auto"/>
        <w:rPr>
          <w:b w:val="0"/>
          <w:bCs w:val="0"/>
        </w:rPr>
      </w:pPr>
      <w:r w:rsidRPr="00BA3B5B">
        <w:rPr>
          <w:rStyle w:val="FootnoteReference"/>
          <w:b w:val="0"/>
          <w:bCs w:val="0"/>
        </w:rPr>
        <w:footnoteRef/>
      </w:r>
      <w:r w:rsidRPr="00BA3B5B">
        <w:rPr>
          <w:b w:val="0"/>
          <w:bCs w:val="0"/>
        </w:rPr>
        <w:t xml:space="preserve"> A </w:t>
      </w:r>
      <w:r w:rsidRPr="00BA3B5B">
        <w:rPr>
          <w:rFonts w:hint="cs"/>
          <w:b w:val="0"/>
          <w:bCs w:val="0"/>
          <w:rtl/>
        </w:rPr>
        <w:t>חלל</w:t>
      </w:r>
      <w:r w:rsidRPr="00BA3B5B">
        <w:rPr>
          <w:b w:val="0"/>
          <w:bCs w:val="0"/>
        </w:rPr>
        <w:t xml:space="preserve"> or </w:t>
      </w:r>
      <w:r w:rsidRPr="00BA3B5B">
        <w:rPr>
          <w:rFonts w:hint="cs"/>
          <w:b w:val="0"/>
          <w:bCs w:val="0"/>
          <w:rtl/>
        </w:rPr>
        <w:t>חללה</w:t>
      </w:r>
      <w:r w:rsidRPr="00BA3B5B">
        <w:rPr>
          <w:b w:val="0"/>
          <w:bCs w:val="0"/>
        </w:rPr>
        <w:t xml:space="preserve"> is one who is born from </w:t>
      </w:r>
      <w:r w:rsidRPr="00BA3B5B">
        <w:rPr>
          <w:rFonts w:hint="cs"/>
          <w:b w:val="0"/>
          <w:bCs w:val="0"/>
          <w:rtl/>
        </w:rPr>
        <w:t>איסורי כהונה</w:t>
      </w:r>
      <w:r w:rsidRPr="00BA3B5B">
        <w:rPr>
          <w:b w:val="0"/>
          <w:bCs w:val="0"/>
        </w:rPr>
        <w:t xml:space="preserve">; if for instance a </w:t>
      </w:r>
      <w:r w:rsidRPr="00BA3B5B">
        <w:rPr>
          <w:rFonts w:hint="cs"/>
          <w:b w:val="0"/>
          <w:bCs w:val="0"/>
          <w:rtl/>
        </w:rPr>
        <w:t>כהן</w:t>
      </w:r>
      <w:r w:rsidRPr="00BA3B5B">
        <w:rPr>
          <w:b w:val="0"/>
          <w:bCs w:val="0"/>
        </w:rPr>
        <w:t xml:space="preserve"> marries a </w:t>
      </w:r>
      <w:r w:rsidRPr="00BA3B5B">
        <w:rPr>
          <w:rFonts w:hint="cs"/>
          <w:b w:val="0"/>
          <w:bCs w:val="0"/>
          <w:rtl/>
        </w:rPr>
        <w:t>גרושה</w:t>
      </w:r>
      <w:r w:rsidRPr="00BA3B5B">
        <w:rPr>
          <w:b w:val="0"/>
          <w:bCs w:val="0"/>
        </w:rPr>
        <w:t xml:space="preserve"> the child (male or female</w:t>
      </w:r>
      <w:r w:rsidR="00005F59">
        <w:rPr>
          <w:b w:val="0"/>
          <w:bCs w:val="0"/>
        </w:rPr>
        <w:t xml:space="preserve"> [and the </w:t>
      </w:r>
      <w:r w:rsidR="00005F59">
        <w:rPr>
          <w:rFonts w:hint="cs"/>
          <w:b w:val="0"/>
          <w:bCs w:val="0"/>
          <w:rtl/>
        </w:rPr>
        <w:t>גרושה</w:t>
      </w:r>
      <w:r w:rsidR="00005F59">
        <w:rPr>
          <w:b w:val="0"/>
          <w:bCs w:val="0"/>
        </w:rPr>
        <w:t xml:space="preserve"> wife]</w:t>
      </w:r>
      <w:r w:rsidRPr="00BA3B5B">
        <w:rPr>
          <w:b w:val="0"/>
          <w:bCs w:val="0"/>
        </w:rPr>
        <w:t xml:space="preserve">) is a </w:t>
      </w:r>
      <w:r w:rsidRPr="00BA3B5B">
        <w:rPr>
          <w:rFonts w:hint="cs"/>
          <w:b w:val="0"/>
          <w:bCs w:val="0"/>
          <w:rtl/>
        </w:rPr>
        <w:t>חלל\ה</w:t>
      </w:r>
      <w:r w:rsidRPr="00BA3B5B">
        <w:rPr>
          <w:b w:val="0"/>
          <w:bCs w:val="0"/>
        </w:rPr>
        <w:t xml:space="preserve">. It is forbidden for a male </w:t>
      </w:r>
      <w:r w:rsidRPr="00BA3B5B">
        <w:rPr>
          <w:rFonts w:hint="cs"/>
          <w:b w:val="0"/>
          <w:bCs w:val="0"/>
          <w:rtl/>
        </w:rPr>
        <w:t>כהן</w:t>
      </w:r>
      <w:r w:rsidRPr="00BA3B5B">
        <w:rPr>
          <w:b w:val="0"/>
          <w:bCs w:val="0"/>
        </w:rPr>
        <w:t xml:space="preserve"> to marry a </w:t>
      </w:r>
      <w:r w:rsidRPr="00BA3B5B">
        <w:rPr>
          <w:rFonts w:hint="cs"/>
          <w:b w:val="0"/>
          <w:bCs w:val="0"/>
          <w:rtl/>
        </w:rPr>
        <w:t>חללה</w:t>
      </w:r>
      <w:r w:rsidRPr="00BA3B5B">
        <w:rPr>
          <w:b w:val="0"/>
          <w:bCs w:val="0"/>
        </w:rPr>
        <w:t xml:space="preserve"> as it is written (</w:t>
      </w:r>
      <w:r w:rsidRPr="00BA3B5B">
        <w:rPr>
          <w:rFonts w:hint="cs"/>
          <w:b w:val="0"/>
          <w:bCs w:val="0"/>
          <w:rtl/>
        </w:rPr>
        <w:t>ויקרא [אמור] כא, ז</w:t>
      </w:r>
      <w:r w:rsidRPr="00BA3B5B">
        <w:rPr>
          <w:b w:val="0"/>
          <w:bCs w:val="0"/>
        </w:rPr>
        <w:t xml:space="preserve">) </w:t>
      </w:r>
      <w:r w:rsidRPr="00BA3B5B">
        <w:rPr>
          <w:rFonts w:hint="cs"/>
          <w:b w:val="0"/>
          <w:bCs w:val="0"/>
          <w:rtl/>
        </w:rPr>
        <w:t>אשה זונה וחללה לא יקחו</w:t>
      </w:r>
      <w:r w:rsidRPr="00BA3B5B">
        <w:rPr>
          <w:b w:val="0"/>
          <w:bCs w:val="0"/>
        </w:rPr>
        <w:t>.</w:t>
      </w:r>
    </w:p>
  </w:footnote>
  <w:footnote w:id="22">
    <w:p w:rsidR="00731822" w:rsidRPr="00BA3B5B" w:rsidRDefault="00731822" w:rsidP="00B36CA2">
      <w:pPr>
        <w:pStyle w:val="FootnoteText"/>
        <w:spacing w:line="264" w:lineRule="auto"/>
        <w:rPr>
          <w:b w:val="0"/>
          <w:bCs w:val="0"/>
        </w:rPr>
      </w:pPr>
      <w:r w:rsidRPr="00BA3B5B">
        <w:rPr>
          <w:rStyle w:val="FootnoteReference"/>
          <w:b w:val="0"/>
          <w:bCs w:val="0"/>
        </w:rPr>
        <w:footnoteRef/>
      </w:r>
      <w:r w:rsidRPr="00BA3B5B">
        <w:rPr>
          <w:b w:val="0"/>
          <w:bCs w:val="0"/>
        </w:rPr>
        <w:t xml:space="preserve"> </w:t>
      </w:r>
      <w:r w:rsidRPr="00BA3B5B">
        <w:rPr>
          <w:rFonts w:hint="cs"/>
          <w:b w:val="0"/>
          <w:bCs w:val="0"/>
          <w:rtl/>
        </w:rPr>
        <w:t>לעיל יד,ב</w:t>
      </w:r>
      <w:r w:rsidRPr="00BA3B5B">
        <w:rPr>
          <w:b w:val="0"/>
          <w:bCs w:val="0"/>
        </w:rPr>
        <w:t>.</w:t>
      </w:r>
    </w:p>
  </w:footnote>
  <w:footnote w:id="23">
    <w:p w:rsidR="00B36CA2" w:rsidRPr="00B36CA2" w:rsidRDefault="00B36CA2" w:rsidP="00B36CA2">
      <w:pPr>
        <w:pStyle w:val="FootnoteText"/>
        <w:spacing w:line="264" w:lineRule="auto"/>
        <w:rPr>
          <w:b w:val="0"/>
          <w:bCs w:val="0"/>
        </w:rPr>
      </w:pPr>
      <w:r w:rsidRPr="00B36CA2">
        <w:rPr>
          <w:rStyle w:val="FootnoteReference"/>
          <w:b w:val="0"/>
          <w:bCs w:val="0"/>
        </w:rPr>
        <w:footnoteRef/>
      </w:r>
      <w:r w:rsidRPr="00B36CA2">
        <w:rPr>
          <w:b w:val="0"/>
          <w:bCs w:val="0"/>
        </w:rPr>
        <w:t xml:space="preserve"> See footnote # 10.</w:t>
      </w:r>
    </w:p>
  </w:footnote>
  <w:footnote w:id="24">
    <w:p w:rsidR="00005F59" w:rsidRPr="00BA3B5B" w:rsidRDefault="00005F59" w:rsidP="00005F59">
      <w:pPr>
        <w:pStyle w:val="FootnoteText"/>
        <w:spacing w:line="264" w:lineRule="auto"/>
        <w:rPr>
          <w:b w:val="0"/>
          <w:bCs w:val="0"/>
        </w:rPr>
      </w:pPr>
      <w:r w:rsidRPr="00BA3B5B">
        <w:rPr>
          <w:rStyle w:val="FootnoteReference"/>
          <w:b w:val="0"/>
          <w:bCs w:val="0"/>
        </w:rPr>
        <w:footnoteRef/>
      </w:r>
      <w:r w:rsidRPr="00BA3B5B">
        <w:rPr>
          <w:b w:val="0"/>
          <w:bCs w:val="0"/>
        </w:rPr>
        <w:t xml:space="preserve"> </w:t>
      </w:r>
      <w:r w:rsidRPr="00BA3B5B">
        <w:rPr>
          <w:rFonts w:hint="cs"/>
          <w:b w:val="0"/>
          <w:bCs w:val="0"/>
          <w:rtl/>
        </w:rPr>
        <w:t>קדושין עו,א</w:t>
      </w:r>
      <w:r w:rsidRPr="00BA3B5B">
        <w:rPr>
          <w:b w:val="0"/>
          <w:bCs w:val="0"/>
        </w:rPr>
        <w:t>.</w:t>
      </w:r>
    </w:p>
  </w:footnote>
  <w:footnote w:id="25">
    <w:p w:rsidR="00005F59" w:rsidRPr="00BA3B5B" w:rsidRDefault="00005F59" w:rsidP="00005F59">
      <w:pPr>
        <w:pStyle w:val="FootnoteText"/>
        <w:spacing w:line="264" w:lineRule="auto"/>
        <w:rPr>
          <w:b w:val="0"/>
          <w:bCs w:val="0"/>
        </w:rPr>
      </w:pPr>
      <w:r w:rsidRPr="00BA3B5B">
        <w:rPr>
          <w:rStyle w:val="FootnoteReference"/>
          <w:b w:val="0"/>
          <w:bCs w:val="0"/>
        </w:rPr>
        <w:footnoteRef/>
      </w:r>
      <w:r w:rsidRPr="00BA3B5B">
        <w:rPr>
          <w:b w:val="0"/>
          <w:bCs w:val="0"/>
        </w:rPr>
        <w:t xml:space="preserve"> A </w:t>
      </w:r>
      <w:r w:rsidRPr="00BA3B5B">
        <w:rPr>
          <w:rFonts w:hint="cs"/>
          <w:b w:val="0"/>
          <w:bCs w:val="0"/>
          <w:rtl/>
        </w:rPr>
        <w:t>כהנת כשרה</w:t>
      </w:r>
      <w:r w:rsidRPr="00BA3B5B">
        <w:rPr>
          <w:b w:val="0"/>
          <w:bCs w:val="0"/>
        </w:rPr>
        <w:t xml:space="preserve"> may marry a </w:t>
      </w:r>
      <w:r w:rsidRPr="00BA3B5B">
        <w:rPr>
          <w:rFonts w:hint="cs"/>
          <w:b w:val="0"/>
          <w:bCs w:val="0"/>
          <w:rtl/>
        </w:rPr>
        <w:t>כהן חלל</w:t>
      </w:r>
      <w:r w:rsidRPr="00BA3B5B">
        <w:rPr>
          <w:b w:val="0"/>
          <w:bCs w:val="0"/>
        </w:rPr>
        <w:t>. The prohibition regarding (</w:t>
      </w:r>
      <w:r w:rsidRPr="00BA3B5B">
        <w:rPr>
          <w:rFonts w:hint="cs"/>
          <w:b w:val="0"/>
          <w:bCs w:val="0"/>
          <w:rtl/>
        </w:rPr>
        <w:t>טומאה</w:t>
      </w:r>
      <w:r w:rsidRPr="00BA3B5B">
        <w:rPr>
          <w:b w:val="0"/>
          <w:bCs w:val="0"/>
        </w:rPr>
        <w:t xml:space="preserve"> and) </w:t>
      </w:r>
      <w:r w:rsidRPr="00BA3B5B">
        <w:rPr>
          <w:rFonts w:hint="cs"/>
          <w:b w:val="0"/>
          <w:bCs w:val="0"/>
          <w:rtl/>
        </w:rPr>
        <w:t>איסורי חיתון</w:t>
      </w:r>
      <w:r w:rsidRPr="00BA3B5B">
        <w:rPr>
          <w:b w:val="0"/>
          <w:bCs w:val="0"/>
        </w:rPr>
        <w:t xml:space="preserve"> of </w:t>
      </w:r>
      <w:r w:rsidRPr="00BA3B5B">
        <w:rPr>
          <w:rFonts w:hint="cs"/>
          <w:b w:val="0"/>
          <w:bCs w:val="0"/>
          <w:rtl/>
        </w:rPr>
        <w:t>כהונה</w:t>
      </w:r>
      <w:r w:rsidRPr="00BA3B5B">
        <w:rPr>
          <w:b w:val="0"/>
          <w:bCs w:val="0"/>
        </w:rPr>
        <w:t xml:space="preserve"> apply only to the male </w:t>
      </w:r>
      <w:r w:rsidRPr="00BA3B5B">
        <w:rPr>
          <w:rFonts w:hint="cs"/>
          <w:b w:val="0"/>
          <w:bCs w:val="0"/>
          <w:rtl/>
        </w:rPr>
        <w:t>כהנים</w:t>
      </w:r>
      <w:r w:rsidRPr="00BA3B5B">
        <w:rPr>
          <w:b w:val="0"/>
          <w:bCs w:val="0"/>
        </w:rPr>
        <w:t xml:space="preserve"> as the </w:t>
      </w:r>
      <w:r w:rsidRPr="00BA3B5B">
        <w:rPr>
          <w:rFonts w:hint="cs"/>
          <w:b w:val="0"/>
          <w:bCs w:val="0"/>
          <w:rtl/>
        </w:rPr>
        <w:t>תורה</w:t>
      </w:r>
      <w:r w:rsidRPr="00BA3B5B">
        <w:rPr>
          <w:b w:val="0"/>
          <w:bCs w:val="0"/>
        </w:rPr>
        <w:t xml:space="preserve"> writes (</w:t>
      </w:r>
      <w:r w:rsidRPr="00BA3B5B">
        <w:rPr>
          <w:rFonts w:hint="cs"/>
          <w:b w:val="0"/>
          <w:bCs w:val="0"/>
          <w:rtl/>
        </w:rPr>
        <w:t>ויקרא [אמור] כא,א</w:t>
      </w:r>
      <w:r w:rsidRPr="00BA3B5B">
        <w:rPr>
          <w:b w:val="0"/>
          <w:bCs w:val="0"/>
        </w:rPr>
        <w:t xml:space="preserve">) </w:t>
      </w:r>
      <w:r w:rsidRPr="00BA3B5B">
        <w:rPr>
          <w:rFonts w:hint="cs"/>
          <w:b w:val="0"/>
          <w:bCs w:val="0"/>
          <w:rtl/>
        </w:rPr>
        <w:t xml:space="preserve">אמור אל הכהנים </w:t>
      </w:r>
      <w:r w:rsidRPr="00BA3B5B">
        <w:rPr>
          <w:rFonts w:hint="cs"/>
          <w:b w:val="0"/>
          <w:bCs w:val="0"/>
          <w:u w:val="single"/>
          <w:rtl/>
        </w:rPr>
        <w:t>בני</w:t>
      </w:r>
      <w:r w:rsidRPr="00BA3B5B">
        <w:rPr>
          <w:rFonts w:hint="cs"/>
          <w:b w:val="0"/>
          <w:bCs w:val="0"/>
          <w:rtl/>
        </w:rPr>
        <w:t xml:space="preserve"> אהרן</w:t>
      </w:r>
      <w:r w:rsidRPr="00BA3B5B">
        <w:rPr>
          <w:b w:val="0"/>
          <w:bCs w:val="0"/>
        </w:rPr>
        <w:t xml:space="preserve">, but not to </w:t>
      </w:r>
      <w:r w:rsidRPr="00BA3B5B">
        <w:rPr>
          <w:rFonts w:hint="cs"/>
          <w:b w:val="0"/>
          <w:bCs w:val="0"/>
          <w:rtl/>
        </w:rPr>
        <w:t>בנות אהרן</w:t>
      </w:r>
      <w:r w:rsidRPr="00BA3B5B">
        <w:rPr>
          <w:b w:val="0"/>
          <w:bCs w:val="0"/>
        </w:rPr>
        <w:t>.</w:t>
      </w:r>
    </w:p>
  </w:footnote>
  <w:footnote w:id="26">
    <w:p w:rsidR="00B36CA2" w:rsidRPr="00BA3B5B" w:rsidRDefault="00B36CA2" w:rsidP="00B36CA2">
      <w:pPr>
        <w:pStyle w:val="FootnoteText"/>
        <w:spacing w:line="264" w:lineRule="auto"/>
        <w:rPr>
          <w:b w:val="0"/>
          <w:bCs w:val="0"/>
        </w:rPr>
      </w:pPr>
      <w:r w:rsidRPr="00BA3B5B">
        <w:rPr>
          <w:rStyle w:val="FootnoteReference"/>
          <w:b w:val="0"/>
          <w:bCs w:val="0"/>
        </w:rPr>
        <w:footnoteRef/>
      </w:r>
      <w:r w:rsidRPr="00BA3B5B">
        <w:rPr>
          <w:b w:val="0"/>
          <w:bCs w:val="0"/>
        </w:rPr>
        <w:t xml:space="preserve"> A woman is different from a man only regarding </w:t>
      </w:r>
      <w:r w:rsidRPr="00BA3B5B">
        <w:rPr>
          <w:rFonts w:hint="cs"/>
          <w:b w:val="0"/>
          <w:bCs w:val="0"/>
          <w:rtl/>
        </w:rPr>
        <w:t>מצות עשה שהזמן גרמא</w:t>
      </w:r>
      <w:r w:rsidRPr="00BA3B5B">
        <w:rPr>
          <w:b w:val="0"/>
          <w:bCs w:val="0"/>
        </w:rPr>
        <w:t>; however women are obligate</w:t>
      </w:r>
      <w:r w:rsidR="00930894">
        <w:rPr>
          <w:b w:val="0"/>
          <w:bCs w:val="0"/>
        </w:rPr>
        <w:t>d</w:t>
      </w:r>
      <w:bookmarkStart w:id="0" w:name="_GoBack"/>
      <w:bookmarkEnd w:id="0"/>
      <w:r w:rsidRPr="00BA3B5B">
        <w:rPr>
          <w:b w:val="0"/>
          <w:bCs w:val="0"/>
        </w:rPr>
        <w:t xml:space="preserve"> to keep al</w:t>
      </w:r>
      <w:r>
        <w:rPr>
          <w:b w:val="0"/>
          <w:bCs w:val="0"/>
        </w:rPr>
        <w:t>l</w:t>
      </w:r>
      <w:r w:rsidRPr="00BA3B5B">
        <w:rPr>
          <w:b w:val="0"/>
          <w:bCs w:val="0"/>
        </w:rPr>
        <w:t xml:space="preserve"> </w:t>
      </w:r>
      <w:r w:rsidRPr="00BA3B5B">
        <w:rPr>
          <w:rFonts w:hint="cs"/>
          <w:b w:val="0"/>
          <w:bCs w:val="0"/>
          <w:rtl/>
        </w:rPr>
        <w:t>מצות לא תעשה</w:t>
      </w:r>
      <w:r w:rsidRPr="00BA3B5B">
        <w:rPr>
          <w:b w:val="0"/>
          <w:bCs w:val="0"/>
        </w:rPr>
        <w:t xml:space="preserve"> including </w:t>
      </w:r>
      <w:r w:rsidRPr="00BA3B5B">
        <w:rPr>
          <w:rFonts w:hint="cs"/>
          <w:b w:val="0"/>
          <w:bCs w:val="0"/>
          <w:rtl/>
        </w:rPr>
        <w:t>לא יבוא ממזר בקהל ה'</w:t>
      </w:r>
      <w:r w:rsidRPr="00BA3B5B">
        <w:rPr>
          <w:b w:val="0"/>
          <w:bCs w:val="0"/>
        </w:rPr>
        <w:t xml:space="preserve">. Regarding a </w:t>
      </w:r>
      <w:r w:rsidRPr="00BA3B5B">
        <w:rPr>
          <w:rFonts w:hint="cs"/>
          <w:b w:val="0"/>
          <w:bCs w:val="0"/>
          <w:rtl/>
        </w:rPr>
        <w:t>כשרה</w:t>
      </w:r>
      <w:r w:rsidRPr="00BA3B5B">
        <w:rPr>
          <w:b w:val="0"/>
          <w:bCs w:val="0"/>
        </w:rPr>
        <w:t xml:space="preserve"> she may marry a </w:t>
      </w:r>
      <w:r w:rsidRPr="00BA3B5B">
        <w:rPr>
          <w:rFonts w:hint="cs"/>
          <w:b w:val="0"/>
          <w:bCs w:val="0"/>
          <w:rtl/>
        </w:rPr>
        <w:t>חלל</w:t>
      </w:r>
      <w:r w:rsidRPr="00BA3B5B">
        <w:rPr>
          <w:b w:val="0"/>
          <w:bCs w:val="0"/>
        </w:rPr>
        <w:t xml:space="preserve"> just as a </w:t>
      </w:r>
      <w:r w:rsidRPr="00BA3B5B">
        <w:rPr>
          <w:rFonts w:hint="cs"/>
          <w:b w:val="0"/>
          <w:bCs w:val="0"/>
          <w:rtl/>
        </w:rPr>
        <w:t>חלל</w:t>
      </w:r>
      <w:r w:rsidRPr="00BA3B5B">
        <w:rPr>
          <w:b w:val="0"/>
          <w:bCs w:val="0"/>
        </w:rPr>
        <w:t xml:space="preserve"> may marry a </w:t>
      </w:r>
      <w:r w:rsidRPr="00BA3B5B">
        <w:rPr>
          <w:rFonts w:hint="cs"/>
          <w:b w:val="0"/>
          <w:bCs w:val="0"/>
          <w:rtl/>
        </w:rPr>
        <w:t>כשרה</w:t>
      </w:r>
      <w:r w:rsidRPr="00BA3B5B">
        <w:rPr>
          <w:b w:val="0"/>
          <w:bCs w:val="0"/>
        </w:rPr>
        <w:t>.</w:t>
      </w:r>
    </w:p>
  </w:footnote>
  <w:footnote w:id="27">
    <w:p w:rsidR="00514482" w:rsidRPr="00BA3B5B" w:rsidRDefault="00514482" w:rsidP="00EF63C4">
      <w:pPr>
        <w:pStyle w:val="FootnoteText"/>
        <w:spacing w:line="264" w:lineRule="auto"/>
        <w:rPr>
          <w:b w:val="0"/>
          <w:bCs w:val="0"/>
        </w:rPr>
      </w:pPr>
      <w:r w:rsidRPr="00BA3B5B">
        <w:rPr>
          <w:rStyle w:val="FootnoteReference"/>
          <w:b w:val="0"/>
          <w:bCs w:val="0"/>
        </w:rPr>
        <w:footnoteRef/>
      </w:r>
      <w:r w:rsidRPr="00BA3B5B">
        <w:rPr>
          <w:b w:val="0"/>
          <w:bCs w:val="0"/>
        </w:rPr>
        <w:t xml:space="preserve"> We should check only the mothers on her father side (her father’s mother and grandmother</w:t>
      </w:r>
      <w:r w:rsidR="00B36CA2">
        <w:rPr>
          <w:b w:val="0"/>
          <w:bCs w:val="0"/>
        </w:rPr>
        <w:t>, etc.</w:t>
      </w:r>
      <w:r w:rsidRPr="00BA3B5B">
        <w:rPr>
          <w:b w:val="0"/>
          <w:bCs w:val="0"/>
        </w:rPr>
        <w:t xml:space="preserve"> (see footnote # </w:t>
      </w:r>
      <w:r w:rsidRPr="00005F59">
        <w:rPr>
          <w:b w:val="0"/>
          <w:bCs w:val="0"/>
        </w:rPr>
        <w:t>1</w:t>
      </w:r>
      <w:r w:rsidR="00EF63C4" w:rsidRPr="00005F59">
        <w:rPr>
          <w:b w:val="0"/>
          <w:bCs w:val="0"/>
        </w:rPr>
        <w:t>7</w:t>
      </w:r>
      <w:r w:rsidRPr="00BA3B5B">
        <w:rPr>
          <w:b w:val="0"/>
          <w:bCs w:val="0"/>
        </w:rPr>
        <w:t>), but not the mothers on her mother’s side.</w:t>
      </w:r>
    </w:p>
  </w:footnote>
  <w:footnote w:id="28">
    <w:p w:rsidR="00731822" w:rsidRPr="00BA3B5B" w:rsidRDefault="00731822" w:rsidP="00BA3B5B">
      <w:pPr>
        <w:pStyle w:val="FootnoteText"/>
        <w:spacing w:line="264" w:lineRule="auto"/>
        <w:rPr>
          <w:b w:val="0"/>
          <w:bCs w:val="0"/>
        </w:rPr>
      </w:pPr>
      <w:r w:rsidRPr="00BA3B5B">
        <w:rPr>
          <w:rStyle w:val="FootnoteReference"/>
          <w:b w:val="0"/>
          <w:bCs w:val="0"/>
        </w:rPr>
        <w:footnoteRef/>
      </w:r>
      <w:r w:rsidRPr="00BA3B5B">
        <w:rPr>
          <w:b w:val="0"/>
          <w:bCs w:val="0"/>
        </w:rPr>
        <w:t xml:space="preserve"> See ‘Thinking it over’.</w:t>
      </w:r>
    </w:p>
  </w:footnote>
  <w:footnote w:id="29">
    <w:p w:rsidR="00731822" w:rsidRPr="00BA3B5B" w:rsidRDefault="00731822" w:rsidP="00BA3B5B">
      <w:pPr>
        <w:pStyle w:val="FootnoteText"/>
        <w:spacing w:line="264" w:lineRule="auto"/>
        <w:rPr>
          <w:b w:val="0"/>
          <w:bCs w:val="0"/>
        </w:rPr>
      </w:pPr>
      <w:r w:rsidRPr="00BA3B5B">
        <w:rPr>
          <w:rStyle w:val="FootnoteReference"/>
          <w:b w:val="0"/>
          <w:bCs w:val="0"/>
        </w:rPr>
        <w:footnoteRef/>
      </w:r>
      <w:r w:rsidRPr="00BA3B5B">
        <w:rPr>
          <w:b w:val="0"/>
          <w:bCs w:val="0"/>
        </w:rPr>
        <w:t xml:space="preserve"> Regarding the reverse case if a </w:t>
      </w:r>
      <w:r w:rsidRPr="00BA3B5B">
        <w:rPr>
          <w:rFonts w:hint="cs"/>
          <w:b w:val="0"/>
          <w:bCs w:val="0"/>
          <w:rtl/>
        </w:rPr>
        <w:t>כהן חלל</w:t>
      </w:r>
      <w:r w:rsidRPr="00BA3B5B">
        <w:rPr>
          <w:b w:val="0"/>
          <w:bCs w:val="0"/>
        </w:rPr>
        <w:t xml:space="preserve"> marries a </w:t>
      </w:r>
      <w:r w:rsidRPr="00BA3B5B">
        <w:rPr>
          <w:rFonts w:hint="cs"/>
          <w:b w:val="0"/>
          <w:bCs w:val="0"/>
          <w:rtl/>
        </w:rPr>
        <w:t>ישראלית</w:t>
      </w:r>
      <w:r w:rsidRPr="00BA3B5B">
        <w:rPr>
          <w:b w:val="0"/>
          <w:bCs w:val="0"/>
        </w:rPr>
        <w:t xml:space="preserve"> there is a dispute between the </w:t>
      </w:r>
      <w:r w:rsidRPr="00BA3B5B">
        <w:rPr>
          <w:rFonts w:hint="cs"/>
          <w:b w:val="0"/>
          <w:bCs w:val="0"/>
          <w:rtl/>
        </w:rPr>
        <w:t>חכמים</w:t>
      </w:r>
      <w:r w:rsidRPr="00BA3B5B">
        <w:rPr>
          <w:b w:val="0"/>
          <w:bCs w:val="0"/>
        </w:rPr>
        <w:t xml:space="preserve"> who maintain the child is a </w:t>
      </w:r>
      <w:r w:rsidRPr="00BA3B5B">
        <w:rPr>
          <w:rFonts w:hint="cs"/>
          <w:b w:val="0"/>
          <w:bCs w:val="0"/>
          <w:rtl/>
        </w:rPr>
        <w:t>חלל</w:t>
      </w:r>
      <w:r w:rsidRPr="00BA3B5B">
        <w:rPr>
          <w:b w:val="0"/>
          <w:bCs w:val="0"/>
        </w:rPr>
        <w:t xml:space="preserve"> and </w:t>
      </w:r>
      <w:r w:rsidRPr="00BA3B5B">
        <w:rPr>
          <w:rFonts w:hint="cs"/>
          <w:b w:val="0"/>
          <w:bCs w:val="0"/>
          <w:rtl/>
        </w:rPr>
        <w:t>ר' דוסתאי</w:t>
      </w:r>
      <w:r w:rsidRPr="00BA3B5B">
        <w:rPr>
          <w:b w:val="0"/>
          <w:bCs w:val="0"/>
        </w:rPr>
        <w:t xml:space="preserve"> who maintains the child is </w:t>
      </w:r>
      <w:r w:rsidRPr="00BA3B5B">
        <w:rPr>
          <w:rFonts w:hint="cs"/>
          <w:b w:val="0"/>
          <w:bCs w:val="0"/>
          <w:rtl/>
        </w:rPr>
        <w:t>כשר</w:t>
      </w:r>
      <w:r w:rsidRPr="00BA3B5B">
        <w:rPr>
          <w:b w:val="0"/>
          <w:bCs w:val="0"/>
        </w:rPr>
        <w:t xml:space="preserve"> since </w:t>
      </w:r>
      <w:r w:rsidRPr="00BA3B5B">
        <w:rPr>
          <w:rFonts w:hint="cs"/>
          <w:b w:val="0"/>
          <w:bCs w:val="0"/>
          <w:rtl/>
        </w:rPr>
        <w:t>בנות ישראל מקוה טהורה לחללות</w:t>
      </w:r>
      <w:r w:rsidRPr="00BA3B5B">
        <w:rPr>
          <w:b w:val="0"/>
          <w:bCs w:val="0"/>
        </w:rPr>
        <w:t xml:space="preserve">; however regarding a </w:t>
      </w:r>
      <w:r w:rsidRPr="00BA3B5B">
        <w:rPr>
          <w:rFonts w:hint="cs"/>
          <w:b w:val="0"/>
          <w:bCs w:val="0"/>
          <w:rtl/>
        </w:rPr>
        <w:t>ישראל</w:t>
      </w:r>
      <w:r w:rsidRPr="00BA3B5B">
        <w:rPr>
          <w:b w:val="0"/>
          <w:bCs w:val="0"/>
        </w:rPr>
        <w:t xml:space="preserve"> who marries a </w:t>
      </w:r>
      <w:r w:rsidRPr="00BA3B5B">
        <w:rPr>
          <w:rFonts w:hint="cs"/>
          <w:b w:val="0"/>
          <w:bCs w:val="0"/>
          <w:rtl/>
        </w:rPr>
        <w:t>חללה</w:t>
      </w:r>
      <w:r w:rsidRPr="00BA3B5B">
        <w:rPr>
          <w:b w:val="0"/>
          <w:bCs w:val="0"/>
        </w:rPr>
        <w:t xml:space="preserve"> everyone agrees the child is </w:t>
      </w:r>
      <w:r w:rsidRPr="00BA3B5B">
        <w:rPr>
          <w:rFonts w:hint="cs"/>
          <w:b w:val="0"/>
          <w:bCs w:val="0"/>
          <w:rtl/>
        </w:rPr>
        <w:t>כשר</w:t>
      </w:r>
      <w:r w:rsidRPr="00BA3B5B">
        <w:rPr>
          <w:b w:val="0"/>
          <w:bCs w:val="0"/>
        </w:rPr>
        <w:t xml:space="preserve"> for </w:t>
      </w:r>
      <w:r w:rsidRPr="00BA3B5B">
        <w:rPr>
          <w:rFonts w:hint="cs"/>
          <w:b w:val="0"/>
          <w:bCs w:val="0"/>
          <w:rtl/>
        </w:rPr>
        <w:t>בני ישראל מקוה טהרה לחללות</w:t>
      </w:r>
      <w:r w:rsidRPr="00BA3B5B">
        <w:rPr>
          <w:b w:val="0"/>
          <w:bCs w:val="0"/>
        </w:rPr>
        <w:t>.</w:t>
      </w:r>
    </w:p>
  </w:footnote>
  <w:footnote w:id="30">
    <w:p w:rsidR="00731822" w:rsidRPr="00BA3B5B" w:rsidRDefault="00731822" w:rsidP="00BA3B5B">
      <w:pPr>
        <w:pStyle w:val="FootnoteText"/>
        <w:spacing w:line="264" w:lineRule="auto"/>
        <w:rPr>
          <w:b w:val="0"/>
          <w:bCs w:val="0"/>
          <w:rtl/>
        </w:rPr>
      </w:pPr>
      <w:r w:rsidRPr="00BA3B5B">
        <w:rPr>
          <w:rStyle w:val="FootnoteReference"/>
          <w:b w:val="0"/>
          <w:bCs w:val="0"/>
        </w:rPr>
        <w:footnoteRef/>
      </w:r>
      <w:r w:rsidRPr="00BA3B5B">
        <w:rPr>
          <w:b w:val="0"/>
          <w:bCs w:val="0"/>
        </w:rPr>
        <w:t xml:space="preserve"> </w:t>
      </w:r>
      <w:r w:rsidRPr="00BA3B5B">
        <w:rPr>
          <w:rFonts w:hint="cs"/>
          <w:b w:val="0"/>
          <w:bCs w:val="0"/>
          <w:rtl/>
        </w:rPr>
        <w:t>קדושין עז,א</w:t>
      </w:r>
      <w:r w:rsidRPr="00BA3B5B">
        <w:rPr>
          <w:b w:val="0"/>
          <w:bCs w:val="0"/>
        </w:rPr>
        <w:t xml:space="preserve">. A child is a </w:t>
      </w:r>
      <w:r w:rsidRPr="00BA3B5B">
        <w:rPr>
          <w:rFonts w:hint="cs"/>
          <w:b w:val="0"/>
          <w:bCs w:val="0"/>
          <w:rtl/>
        </w:rPr>
        <w:t>חלל</w:t>
      </w:r>
      <w:r w:rsidRPr="00BA3B5B">
        <w:rPr>
          <w:b w:val="0"/>
          <w:bCs w:val="0"/>
        </w:rPr>
        <w:t xml:space="preserve">, if his parents had a relationship that was </w:t>
      </w:r>
      <w:r w:rsidRPr="00BA3B5B">
        <w:rPr>
          <w:rFonts w:hint="cs"/>
          <w:b w:val="0"/>
          <w:bCs w:val="0"/>
          <w:rtl/>
        </w:rPr>
        <w:t>אסור</w:t>
      </w:r>
      <w:r w:rsidRPr="00BA3B5B">
        <w:rPr>
          <w:b w:val="0"/>
          <w:bCs w:val="0"/>
        </w:rPr>
        <w:t xml:space="preserve"> for a </w:t>
      </w:r>
      <w:r w:rsidRPr="00BA3B5B">
        <w:rPr>
          <w:rFonts w:hint="cs"/>
          <w:b w:val="0"/>
          <w:bCs w:val="0"/>
          <w:rtl/>
        </w:rPr>
        <w:t>כהן</w:t>
      </w:r>
      <w:r w:rsidRPr="00BA3B5B">
        <w:rPr>
          <w:b w:val="0"/>
          <w:bCs w:val="0"/>
        </w:rPr>
        <w:t xml:space="preserve"> (a </w:t>
      </w:r>
      <w:r w:rsidRPr="00BA3B5B">
        <w:rPr>
          <w:rFonts w:hint="cs"/>
          <w:b w:val="0"/>
          <w:bCs w:val="0"/>
          <w:rtl/>
        </w:rPr>
        <w:t>כהן</w:t>
      </w:r>
      <w:r w:rsidRPr="00BA3B5B">
        <w:rPr>
          <w:b w:val="0"/>
          <w:bCs w:val="0"/>
        </w:rPr>
        <w:t xml:space="preserve"> married a </w:t>
      </w:r>
      <w:r w:rsidRPr="00BA3B5B">
        <w:rPr>
          <w:rFonts w:hint="cs"/>
          <w:b w:val="0"/>
          <w:bCs w:val="0"/>
          <w:rtl/>
        </w:rPr>
        <w:t>גרושה</w:t>
      </w:r>
      <w:r w:rsidRPr="00BA3B5B">
        <w:rPr>
          <w:b w:val="0"/>
          <w:bCs w:val="0"/>
        </w:rPr>
        <w:t xml:space="preserve">), or if his father is a </w:t>
      </w:r>
      <w:r w:rsidRPr="00BA3B5B">
        <w:rPr>
          <w:rFonts w:hint="cs"/>
          <w:b w:val="0"/>
          <w:bCs w:val="0"/>
          <w:rtl/>
        </w:rPr>
        <w:t>כהן חלל</w:t>
      </w:r>
      <w:r w:rsidRPr="00BA3B5B">
        <w:rPr>
          <w:b w:val="0"/>
          <w:bCs w:val="0"/>
        </w:rPr>
        <w:t xml:space="preserve"> (even if he married a </w:t>
      </w:r>
      <w:r w:rsidRPr="00BA3B5B">
        <w:rPr>
          <w:rFonts w:hint="cs"/>
          <w:b w:val="0"/>
          <w:bCs w:val="0"/>
          <w:rtl/>
        </w:rPr>
        <w:t>כשרה</w:t>
      </w:r>
      <w:r w:rsidRPr="00BA3B5B">
        <w:rPr>
          <w:b w:val="0"/>
          <w:bCs w:val="0"/>
        </w:rPr>
        <w:t xml:space="preserve">). However if his father is a </w:t>
      </w:r>
      <w:r w:rsidRPr="00BA3B5B">
        <w:rPr>
          <w:rFonts w:hint="cs"/>
          <w:b w:val="0"/>
          <w:bCs w:val="0"/>
          <w:rtl/>
        </w:rPr>
        <w:t>ישראל כשר</w:t>
      </w:r>
      <w:r w:rsidRPr="00BA3B5B">
        <w:rPr>
          <w:b w:val="0"/>
          <w:bCs w:val="0"/>
        </w:rPr>
        <w:t xml:space="preserve"> and married a </w:t>
      </w:r>
      <w:r w:rsidRPr="00BA3B5B">
        <w:rPr>
          <w:rFonts w:hint="cs"/>
          <w:b w:val="0"/>
          <w:bCs w:val="0"/>
          <w:rtl/>
        </w:rPr>
        <w:t>חללה</w:t>
      </w:r>
      <w:r w:rsidRPr="00BA3B5B">
        <w:rPr>
          <w:b w:val="0"/>
          <w:bCs w:val="0"/>
        </w:rPr>
        <w:t xml:space="preserve">, the child is </w:t>
      </w:r>
      <w:r w:rsidRPr="00BA3B5B">
        <w:rPr>
          <w:rFonts w:hint="cs"/>
          <w:b w:val="0"/>
          <w:bCs w:val="0"/>
          <w:rtl/>
        </w:rPr>
        <w:t>כשר לכהונה</w:t>
      </w:r>
      <w:r w:rsidRPr="00BA3B5B">
        <w:rPr>
          <w:b w:val="0"/>
          <w:bCs w:val="0"/>
        </w:rPr>
        <w:t xml:space="preserve">.  </w:t>
      </w:r>
    </w:p>
  </w:footnote>
  <w:footnote w:id="31">
    <w:p w:rsidR="006B57F5" w:rsidRPr="00BA3B5B" w:rsidRDefault="006B57F5" w:rsidP="00BA3B5B">
      <w:pPr>
        <w:pStyle w:val="FootnoteText"/>
        <w:spacing w:line="264" w:lineRule="auto"/>
        <w:rPr>
          <w:b w:val="0"/>
          <w:bCs w:val="0"/>
        </w:rPr>
      </w:pPr>
      <w:r w:rsidRPr="00BA3B5B">
        <w:rPr>
          <w:rStyle w:val="FootnoteReference"/>
          <w:b w:val="0"/>
          <w:bCs w:val="0"/>
        </w:rPr>
        <w:footnoteRef/>
      </w:r>
      <w:r w:rsidRPr="00BA3B5B">
        <w:rPr>
          <w:b w:val="0"/>
          <w:bCs w:val="0"/>
        </w:rPr>
        <w:t xml:space="preserve"> The </w:t>
      </w:r>
      <w:r w:rsidRPr="00BA3B5B">
        <w:rPr>
          <w:rFonts w:hint="cs"/>
          <w:b w:val="0"/>
          <w:bCs w:val="0"/>
          <w:rtl/>
        </w:rPr>
        <w:t>משנה</w:t>
      </w:r>
      <w:r w:rsidRPr="00BA3B5B">
        <w:rPr>
          <w:b w:val="0"/>
          <w:bCs w:val="0"/>
        </w:rPr>
        <w:t xml:space="preserve"> of </w:t>
      </w:r>
      <w:r w:rsidRPr="00BA3B5B">
        <w:rPr>
          <w:rFonts w:hint="cs"/>
          <w:b w:val="0"/>
          <w:bCs w:val="0"/>
          <w:rtl/>
        </w:rPr>
        <w:t>בדיקות</w:t>
      </w:r>
      <w:r w:rsidRPr="00BA3B5B">
        <w:rPr>
          <w:b w:val="0"/>
          <w:bCs w:val="0"/>
        </w:rPr>
        <w:t xml:space="preserve"> is regarding a </w:t>
      </w:r>
      <w:r w:rsidRPr="00BA3B5B">
        <w:rPr>
          <w:rFonts w:hint="cs"/>
          <w:b w:val="0"/>
          <w:bCs w:val="0"/>
          <w:rtl/>
        </w:rPr>
        <w:t>כהנת</w:t>
      </w:r>
      <w:r w:rsidR="00043F08">
        <w:rPr>
          <w:b w:val="0"/>
          <w:bCs w:val="0"/>
        </w:rPr>
        <w:t xml:space="preserve"> (see footnote # 16)</w:t>
      </w:r>
      <w:r w:rsidRPr="00BA3B5B">
        <w:rPr>
          <w:b w:val="0"/>
          <w:bCs w:val="0"/>
        </w:rPr>
        <w:t xml:space="preserve">, meaning that her father is a </w:t>
      </w:r>
      <w:r w:rsidRPr="00BA3B5B">
        <w:rPr>
          <w:rFonts w:hint="cs"/>
          <w:b w:val="0"/>
          <w:bCs w:val="0"/>
          <w:rtl/>
        </w:rPr>
        <w:t>כהן</w:t>
      </w:r>
      <w:r w:rsidRPr="00BA3B5B">
        <w:rPr>
          <w:b w:val="0"/>
          <w:bCs w:val="0"/>
        </w:rPr>
        <w:t xml:space="preserve"> (and his father, etc. are all </w:t>
      </w:r>
      <w:r w:rsidRPr="00BA3B5B">
        <w:rPr>
          <w:rFonts w:hint="cs"/>
          <w:b w:val="0"/>
          <w:bCs w:val="0"/>
          <w:rtl/>
        </w:rPr>
        <w:t>כהנים</w:t>
      </w:r>
      <w:r w:rsidRPr="00BA3B5B">
        <w:rPr>
          <w:b w:val="0"/>
          <w:bCs w:val="0"/>
        </w:rPr>
        <w:t xml:space="preserve">). It is possible therefore that her father’s mother was a </w:t>
      </w:r>
      <w:r w:rsidRPr="00BA3B5B">
        <w:rPr>
          <w:rFonts w:hint="cs"/>
          <w:b w:val="0"/>
          <w:bCs w:val="0"/>
          <w:rtl/>
        </w:rPr>
        <w:t>חללה</w:t>
      </w:r>
      <w:r w:rsidRPr="00BA3B5B">
        <w:rPr>
          <w:b w:val="0"/>
          <w:bCs w:val="0"/>
        </w:rPr>
        <w:t xml:space="preserve">, then her father is a </w:t>
      </w:r>
      <w:r w:rsidRPr="00BA3B5B">
        <w:rPr>
          <w:rFonts w:hint="cs"/>
          <w:b w:val="0"/>
          <w:bCs w:val="0"/>
          <w:rtl/>
        </w:rPr>
        <w:t>חלל</w:t>
      </w:r>
      <w:r w:rsidRPr="00BA3B5B">
        <w:rPr>
          <w:b w:val="0"/>
          <w:bCs w:val="0"/>
        </w:rPr>
        <w:t xml:space="preserve"> (because his father who is a </w:t>
      </w:r>
      <w:r w:rsidRPr="00BA3B5B">
        <w:rPr>
          <w:rFonts w:hint="cs"/>
          <w:b w:val="0"/>
          <w:bCs w:val="0"/>
          <w:rtl/>
        </w:rPr>
        <w:t>כהן</w:t>
      </w:r>
      <w:r w:rsidRPr="00BA3B5B">
        <w:rPr>
          <w:b w:val="0"/>
          <w:bCs w:val="0"/>
        </w:rPr>
        <w:t xml:space="preserve"> married a </w:t>
      </w:r>
      <w:r w:rsidRPr="00BA3B5B">
        <w:rPr>
          <w:rFonts w:hint="cs"/>
          <w:b w:val="0"/>
          <w:bCs w:val="0"/>
          <w:rtl/>
        </w:rPr>
        <w:t>חללה</w:t>
      </w:r>
      <w:r w:rsidRPr="00BA3B5B">
        <w:rPr>
          <w:b w:val="0"/>
          <w:bCs w:val="0"/>
        </w:rPr>
        <w:t xml:space="preserve"> </w:t>
      </w:r>
      <w:r w:rsidR="00B36CA2">
        <w:rPr>
          <w:b w:val="0"/>
          <w:bCs w:val="0"/>
        </w:rPr>
        <w:t xml:space="preserve">illegally </w:t>
      </w:r>
      <w:r w:rsidRPr="00BA3B5B">
        <w:rPr>
          <w:b w:val="0"/>
          <w:bCs w:val="0"/>
        </w:rPr>
        <w:t xml:space="preserve">and their offspring, the </w:t>
      </w:r>
      <w:r w:rsidRPr="00BA3B5B">
        <w:rPr>
          <w:rFonts w:hint="cs"/>
          <w:b w:val="0"/>
          <w:bCs w:val="0"/>
          <w:rtl/>
        </w:rPr>
        <w:t>כהנת</w:t>
      </w:r>
      <w:r w:rsidRPr="00BA3B5B">
        <w:rPr>
          <w:b w:val="0"/>
          <w:bCs w:val="0"/>
        </w:rPr>
        <w:t xml:space="preserve"> father, is a </w:t>
      </w:r>
      <w:r w:rsidRPr="00BA3B5B">
        <w:rPr>
          <w:rFonts w:hint="cs"/>
          <w:b w:val="0"/>
          <w:bCs w:val="0"/>
          <w:rtl/>
        </w:rPr>
        <w:t>חלל</w:t>
      </w:r>
      <w:r w:rsidRPr="00BA3B5B">
        <w:rPr>
          <w:b w:val="0"/>
          <w:bCs w:val="0"/>
        </w:rPr>
        <w:t>) and so is she.</w:t>
      </w:r>
    </w:p>
  </w:footnote>
  <w:footnote w:id="32">
    <w:p w:rsidR="00731822" w:rsidRPr="00BA3B5B" w:rsidRDefault="00731822" w:rsidP="002C36A6">
      <w:pPr>
        <w:pStyle w:val="FootnoteText"/>
        <w:spacing w:line="264" w:lineRule="auto"/>
        <w:rPr>
          <w:b w:val="0"/>
          <w:bCs w:val="0"/>
        </w:rPr>
      </w:pPr>
      <w:r w:rsidRPr="00BA3B5B">
        <w:rPr>
          <w:rStyle w:val="FootnoteReference"/>
          <w:b w:val="0"/>
          <w:bCs w:val="0"/>
        </w:rPr>
        <w:footnoteRef/>
      </w:r>
      <w:r w:rsidRPr="00BA3B5B">
        <w:rPr>
          <w:b w:val="0"/>
          <w:bCs w:val="0"/>
        </w:rPr>
        <w:t xml:space="preserve"> </w:t>
      </w:r>
      <w:r w:rsidRPr="00BA3B5B">
        <w:rPr>
          <w:rFonts w:hint="cs"/>
          <w:b w:val="0"/>
          <w:bCs w:val="0"/>
          <w:rtl/>
        </w:rPr>
        <w:t>תוספות</w:t>
      </w:r>
      <w:r w:rsidRPr="00BA3B5B">
        <w:rPr>
          <w:b w:val="0"/>
          <w:bCs w:val="0"/>
        </w:rPr>
        <w:t xml:space="preserve"> interpreted the statement of </w:t>
      </w:r>
      <w:r w:rsidRPr="00BA3B5B">
        <w:rPr>
          <w:rFonts w:hint="cs"/>
          <w:b w:val="0"/>
          <w:bCs w:val="0"/>
          <w:rtl/>
        </w:rPr>
        <w:t>ר"י</w:t>
      </w:r>
      <w:r w:rsidRPr="00BA3B5B">
        <w:rPr>
          <w:b w:val="0"/>
          <w:bCs w:val="0"/>
        </w:rPr>
        <w:t xml:space="preserve"> that </w:t>
      </w:r>
      <w:r w:rsidRPr="00BA3B5B">
        <w:rPr>
          <w:rFonts w:hint="cs"/>
          <w:b w:val="0"/>
          <w:bCs w:val="0"/>
          <w:rtl/>
        </w:rPr>
        <w:t>אינו נאמן להשיאו אשה</w:t>
      </w:r>
      <w:r w:rsidRPr="00BA3B5B">
        <w:rPr>
          <w:b w:val="0"/>
          <w:bCs w:val="0"/>
        </w:rPr>
        <w:t xml:space="preserve"> to mean that his daughter </w:t>
      </w:r>
      <w:r w:rsidR="009C086E" w:rsidRPr="00BA3B5B">
        <w:rPr>
          <w:b w:val="0"/>
          <w:bCs w:val="0"/>
        </w:rPr>
        <w:t>will</w:t>
      </w:r>
      <w:r w:rsidRPr="00BA3B5B">
        <w:rPr>
          <w:b w:val="0"/>
          <w:bCs w:val="0"/>
        </w:rPr>
        <w:t xml:space="preserve"> have to go through a </w:t>
      </w:r>
      <w:r w:rsidRPr="00BA3B5B">
        <w:rPr>
          <w:rFonts w:hint="cs"/>
          <w:b w:val="0"/>
          <w:bCs w:val="0"/>
          <w:rtl/>
        </w:rPr>
        <w:t>בדיקה</w:t>
      </w:r>
      <w:r w:rsidRPr="00BA3B5B">
        <w:rPr>
          <w:b w:val="0"/>
          <w:bCs w:val="0"/>
        </w:rPr>
        <w:t xml:space="preserve"> process to allow her to marry a </w:t>
      </w:r>
      <w:r w:rsidRPr="00BA3B5B">
        <w:rPr>
          <w:rFonts w:hint="cs"/>
          <w:b w:val="0"/>
          <w:bCs w:val="0"/>
          <w:rtl/>
        </w:rPr>
        <w:t>כהן</w:t>
      </w:r>
      <w:r w:rsidRPr="00BA3B5B">
        <w:rPr>
          <w:b w:val="0"/>
          <w:bCs w:val="0"/>
        </w:rPr>
        <w:t xml:space="preserve"> (and we do not accept the testimony of an </w:t>
      </w:r>
      <w:r w:rsidRPr="00BA3B5B">
        <w:rPr>
          <w:rFonts w:hint="cs"/>
          <w:b w:val="0"/>
          <w:bCs w:val="0"/>
          <w:rtl/>
        </w:rPr>
        <w:t>ע"א</w:t>
      </w:r>
      <w:r w:rsidRPr="00BA3B5B">
        <w:rPr>
          <w:b w:val="0"/>
          <w:bCs w:val="0"/>
        </w:rPr>
        <w:t>).</w:t>
      </w:r>
    </w:p>
  </w:footnote>
  <w:footnote w:id="33">
    <w:p w:rsidR="00731822" w:rsidRPr="00BA3B5B" w:rsidRDefault="00731822" w:rsidP="002C36A6">
      <w:pPr>
        <w:pStyle w:val="FootnoteText"/>
        <w:spacing w:line="264" w:lineRule="auto"/>
        <w:rPr>
          <w:b w:val="0"/>
          <w:bCs w:val="0"/>
        </w:rPr>
      </w:pPr>
      <w:r w:rsidRPr="00BA3B5B">
        <w:rPr>
          <w:rStyle w:val="FootnoteReference"/>
          <w:b w:val="0"/>
          <w:bCs w:val="0"/>
        </w:rPr>
        <w:footnoteRef/>
      </w:r>
      <w:r w:rsidRPr="00BA3B5B">
        <w:rPr>
          <w:b w:val="0"/>
          <w:bCs w:val="0"/>
        </w:rPr>
        <w:t xml:space="preserve"> </w:t>
      </w:r>
      <w:r w:rsidRPr="00BA3B5B">
        <w:rPr>
          <w:rFonts w:hint="cs"/>
          <w:b w:val="0"/>
          <w:bCs w:val="0"/>
          <w:rtl/>
        </w:rPr>
        <w:t>קדושין עו,ב</w:t>
      </w:r>
      <w:r w:rsidRPr="00BA3B5B">
        <w:rPr>
          <w:b w:val="0"/>
          <w:bCs w:val="0"/>
        </w:rPr>
        <w:t>.</w:t>
      </w:r>
    </w:p>
  </w:footnote>
  <w:footnote w:id="34">
    <w:p w:rsidR="002C36A6" w:rsidRPr="002C36A6" w:rsidRDefault="002C36A6" w:rsidP="002C36A6">
      <w:pPr>
        <w:pStyle w:val="FootnoteText"/>
        <w:spacing w:line="264" w:lineRule="auto"/>
        <w:rPr>
          <w:b w:val="0"/>
          <w:bCs w:val="0"/>
        </w:rPr>
      </w:pPr>
      <w:r w:rsidRPr="002C36A6">
        <w:rPr>
          <w:rStyle w:val="FootnoteReference"/>
          <w:b w:val="0"/>
          <w:bCs w:val="0"/>
        </w:rPr>
        <w:footnoteRef/>
      </w:r>
      <w:r w:rsidRPr="002C36A6">
        <w:rPr>
          <w:b w:val="0"/>
          <w:bCs w:val="0"/>
        </w:rPr>
        <w:t xml:space="preserve"> We are not concerned even for </w:t>
      </w:r>
      <w:r w:rsidRPr="002C36A6">
        <w:rPr>
          <w:rFonts w:hint="cs"/>
          <w:b w:val="0"/>
          <w:bCs w:val="0"/>
          <w:rtl/>
        </w:rPr>
        <w:t>פסול חללות</w:t>
      </w:r>
      <w:r w:rsidRPr="002C36A6">
        <w:rPr>
          <w:b w:val="0"/>
          <w:bCs w:val="0"/>
        </w:rPr>
        <w:t xml:space="preserve"> and certainly not for </w:t>
      </w:r>
      <w:r w:rsidRPr="002C36A6">
        <w:rPr>
          <w:rFonts w:hint="cs"/>
          <w:b w:val="0"/>
          <w:bCs w:val="0"/>
          <w:rtl/>
        </w:rPr>
        <w:t>פסול ממזרות</w:t>
      </w:r>
      <w:r w:rsidRPr="002C36A6">
        <w:rPr>
          <w:b w:val="0"/>
          <w:bCs w:val="0"/>
        </w:rPr>
        <w:t>.</w:t>
      </w:r>
    </w:p>
  </w:footnote>
  <w:footnote w:id="35">
    <w:p w:rsidR="009C086E" w:rsidRPr="00BA3B5B" w:rsidRDefault="009C086E" w:rsidP="002C36A6">
      <w:pPr>
        <w:pStyle w:val="FootnoteText"/>
        <w:spacing w:line="264" w:lineRule="auto"/>
        <w:rPr>
          <w:b w:val="0"/>
          <w:bCs w:val="0"/>
        </w:rPr>
      </w:pPr>
      <w:r w:rsidRPr="00BA3B5B">
        <w:rPr>
          <w:rStyle w:val="FootnoteReference"/>
          <w:b w:val="0"/>
          <w:bCs w:val="0"/>
        </w:rPr>
        <w:footnoteRef/>
      </w:r>
      <w:r w:rsidRPr="00BA3B5B">
        <w:rPr>
          <w:b w:val="0"/>
          <w:bCs w:val="0"/>
        </w:rPr>
        <w:t xml:space="preserve"> </w:t>
      </w:r>
      <w:r w:rsidRPr="00BA3B5B">
        <w:rPr>
          <w:rFonts w:hint="cs"/>
          <w:b w:val="0"/>
          <w:bCs w:val="0"/>
          <w:rtl/>
        </w:rPr>
        <w:t>תוספות</w:t>
      </w:r>
      <w:r w:rsidRPr="00BA3B5B">
        <w:rPr>
          <w:b w:val="0"/>
          <w:bCs w:val="0"/>
        </w:rPr>
        <w:t xml:space="preserve"> is referencing what he said previously </w:t>
      </w:r>
      <w:r w:rsidR="007843D2" w:rsidRPr="00BA3B5B">
        <w:rPr>
          <w:b w:val="0"/>
          <w:bCs w:val="0"/>
        </w:rPr>
        <w:t>(see footnote # 1</w:t>
      </w:r>
      <w:r w:rsidR="00043F08">
        <w:rPr>
          <w:b w:val="0"/>
          <w:bCs w:val="0"/>
        </w:rPr>
        <w:t>9</w:t>
      </w:r>
      <w:r w:rsidR="007843D2" w:rsidRPr="00BA3B5B">
        <w:rPr>
          <w:b w:val="0"/>
          <w:bCs w:val="0"/>
        </w:rPr>
        <w:t xml:space="preserve">) </w:t>
      </w:r>
      <w:r w:rsidRPr="00BA3B5B">
        <w:rPr>
          <w:b w:val="0"/>
          <w:bCs w:val="0"/>
        </w:rPr>
        <w:t xml:space="preserve">that </w:t>
      </w:r>
      <w:r w:rsidRPr="00BA3B5B">
        <w:rPr>
          <w:rFonts w:hint="cs"/>
          <w:b w:val="0"/>
          <w:bCs w:val="0"/>
          <w:rtl/>
        </w:rPr>
        <w:t>ר"י</w:t>
      </w:r>
      <w:r w:rsidRPr="00BA3B5B">
        <w:rPr>
          <w:b w:val="0"/>
          <w:bCs w:val="0"/>
        </w:rPr>
        <w:t xml:space="preserve"> could have said (instead of </w:t>
      </w:r>
      <w:r w:rsidRPr="00BA3B5B">
        <w:rPr>
          <w:rFonts w:hint="cs"/>
          <w:b w:val="0"/>
          <w:bCs w:val="0"/>
          <w:rtl/>
        </w:rPr>
        <w:t>אינו נאמן להשיאו אשה</w:t>
      </w:r>
      <w:r w:rsidRPr="00BA3B5B">
        <w:rPr>
          <w:b w:val="0"/>
          <w:bCs w:val="0"/>
        </w:rPr>
        <w:t xml:space="preserve">) that </w:t>
      </w:r>
      <w:r w:rsidRPr="00BA3B5B">
        <w:rPr>
          <w:rFonts w:hint="cs"/>
          <w:b w:val="0"/>
          <w:bCs w:val="0"/>
          <w:rtl/>
        </w:rPr>
        <w:t>אינו נאמן להכשירו לעבודה</w:t>
      </w:r>
      <w:r w:rsidRPr="00BA3B5B">
        <w:rPr>
          <w:b w:val="0"/>
          <w:bCs w:val="0"/>
        </w:rPr>
        <w:t xml:space="preserve">. This would be true even according to the </w:t>
      </w:r>
      <w:r w:rsidRPr="00BA3B5B">
        <w:rPr>
          <w:rFonts w:hint="cs"/>
          <w:b w:val="0"/>
          <w:bCs w:val="0"/>
          <w:rtl/>
        </w:rPr>
        <w:t>רבנן</w:t>
      </w:r>
      <w:r w:rsidRPr="00BA3B5B">
        <w:rPr>
          <w:b w:val="0"/>
          <w:bCs w:val="0"/>
        </w:rPr>
        <w:t>.</w:t>
      </w:r>
      <w:r w:rsidR="007843D2" w:rsidRPr="00BA3B5B">
        <w:rPr>
          <w:b w:val="0"/>
          <w:bCs w:val="0"/>
        </w:rPr>
        <w:t xml:space="preserve"> </w:t>
      </w:r>
    </w:p>
  </w:footnote>
  <w:footnote w:id="36">
    <w:p w:rsidR="00731822" w:rsidRPr="00BA3B5B" w:rsidRDefault="00731822" w:rsidP="00BA3B5B">
      <w:pPr>
        <w:pStyle w:val="FootnoteText"/>
        <w:spacing w:line="264" w:lineRule="auto"/>
        <w:rPr>
          <w:b w:val="0"/>
          <w:bCs w:val="0"/>
        </w:rPr>
      </w:pPr>
      <w:r w:rsidRPr="00BA3B5B">
        <w:rPr>
          <w:rStyle w:val="FootnoteReference"/>
          <w:b w:val="0"/>
          <w:bCs w:val="0"/>
        </w:rPr>
        <w:footnoteRef/>
      </w:r>
      <w:r w:rsidRPr="00BA3B5B">
        <w:rPr>
          <w:b w:val="0"/>
          <w:bCs w:val="0"/>
        </w:rPr>
        <w:t xml:space="preserve"> </w:t>
      </w:r>
      <w:r w:rsidRPr="00BA3B5B">
        <w:rPr>
          <w:rFonts w:hint="cs"/>
          <w:b w:val="0"/>
          <w:bCs w:val="0"/>
          <w:rtl/>
        </w:rPr>
        <w:t>קדושין עו,ב</w:t>
      </w:r>
      <w:r w:rsidRPr="00BA3B5B">
        <w:rPr>
          <w:b w:val="0"/>
          <w:bCs w:val="0"/>
        </w:rPr>
        <w:t>.</w:t>
      </w:r>
    </w:p>
  </w:footnote>
  <w:footnote w:id="37">
    <w:p w:rsidR="00A84F70" w:rsidRPr="00D86D74" w:rsidRDefault="00A84F70" w:rsidP="00D86D74">
      <w:pPr>
        <w:pStyle w:val="FootnoteText"/>
        <w:spacing w:line="264" w:lineRule="auto"/>
        <w:rPr>
          <w:b w:val="0"/>
          <w:bCs w:val="0"/>
        </w:rPr>
      </w:pPr>
      <w:r w:rsidRPr="00D86D74">
        <w:rPr>
          <w:rStyle w:val="FootnoteReference"/>
          <w:b w:val="0"/>
          <w:bCs w:val="0"/>
        </w:rPr>
        <w:footnoteRef/>
      </w:r>
      <w:r w:rsidRPr="00D86D74">
        <w:rPr>
          <w:b w:val="0"/>
          <w:bCs w:val="0"/>
        </w:rPr>
        <w:t xml:space="preserve"> See footnote # 23.</w:t>
      </w:r>
    </w:p>
  </w:footnote>
  <w:footnote w:id="38">
    <w:p w:rsidR="00D86D74" w:rsidRPr="00D86D74" w:rsidRDefault="00D86D74" w:rsidP="00D86D74">
      <w:pPr>
        <w:pStyle w:val="FootnoteText"/>
        <w:spacing w:line="264" w:lineRule="auto"/>
        <w:rPr>
          <w:b w:val="0"/>
          <w:bCs w:val="0"/>
        </w:rPr>
      </w:pPr>
      <w:r w:rsidRPr="00D86D74">
        <w:rPr>
          <w:rStyle w:val="FootnoteReference"/>
          <w:b w:val="0"/>
          <w:bCs w:val="0"/>
        </w:rPr>
        <w:footnoteRef/>
      </w:r>
      <w:r w:rsidRPr="00D86D74">
        <w:rPr>
          <w:b w:val="0"/>
          <w:bCs w:val="0"/>
        </w:rPr>
        <w:t xml:space="preserve"> See footnote # 16</w:t>
      </w:r>
      <w:r>
        <w:rPr>
          <w:b w:val="0"/>
          <w:bCs w:val="0"/>
        </w:rPr>
        <w:t xml:space="preserve"> &amp; 31</w:t>
      </w:r>
      <w:r w:rsidRPr="00D86D74">
        <w:rPr>
          <w:b w:val="0"/>
          <w:bCs w:val="0"/>
        </w:rPr>
        <w:t>.</w:t>
      </w:r>
    </w:p>
  </w:footnote>
  <w:footnote w:id="39">
    <w:p w:rsidR="00D86D74" w:rsidRPr="00D86D74" w:rsidRDefault="00D86D74" w:rsidP="00D86D74">
      <w:pPr>
        <w:pStyle w:val="FootnoteText"/>
        <w:spacing w:line="264" w:lineRule="auto"/>
        <w:rPr>
          <w:b w:val="0"/>
          <w:bCs w:val="0"/>
        </w:rPr>
      </w:pPr>
      <w:r w:rsidRPr="00D86D74">
        <w:rPr>
          <w:rStyle w:val="FootnoteReference"/>
          <w:b w:val="0"/>
          <w:bCs w:val="0"/>
        </w:rPr>
        <w:footnoteRef/>
      </w:r>
      <w:r w:rsidRPr="00D86D74">
        <w:rPr>
          <w:b w:val="0"/>
          <w:bCs w:val="0"/>
        </w:rPr>
        <w:t xml:space="preserve"> See </w:t>
      </w:r>
      <w:r w:rsidRPr="00D86D74">
        <w:rPr>
          <w:rFonts w:hint="cs"/>
          <w:b w:val="0"/>
          <w:bCs w:val="0"/>
          <w:rtl/>
        </w:rPr>
        <w:t>פרדס יצחק</w:t>
      </w:r>
      <w:r w:rsidRPr="00D86D74">
        <w:rPr>
          <w:b w:val="0"/>
          <w:bCs w:val="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822" w:rsidRPr="00C433F0" w:rsidRDefault="00731822" w:rsidP="00C433F0">
    <w:pPr>
      <w:pStyle w:val="Header"/>
      <w:bidi/>
      <w:rPr>
        <w:b w:val="0"/>
        <w:bCs w:val="0"/>
        <w:sz w:val="24"/>
        <w:szCs w:val="24"/>
        <w:rtl/>
      </w:rPr>
    </w:pPr>
    <w:r>
      <w:rPr>
        <w:rFonts w:hint="cs"/>
        <w:b w:val="0"/>
        <w:bCs w:val="0"/>
        <w:sz w:val="24"/>
        <w:szCs w:val="24"/>
        <w:rtl/>
      </w:rPr>
      <w:t>בס"ד. כתובות כד,א תוס' ד"ה אבל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7EF4"/>
    <w:rsid w:val="00005F59"/>
    <w:rsid w:val="00043F08"/>
    <w:rsid w:val="000C7182"/>
    <w:rsid w:val="000E099D"/>
    <w:rsid w:val="001B67B3"/>
    <w:rsid w:val="002C36A6"/>
    <w:rsid w:val="003D4453"/>
    <w:rsid w:val="0041081C"/>
    <w:rsid w:val="00514482"/>
    <w:rsid w:val="0053149B"/>
    <w:rsid w:val="00554E64"/>
    <w:rsid w:val="005A3EDE"/>
    <w:rsid w:val="005A65EE"/>
    <w:rsid w:val="00632BD8"/>
    <w:rsid w:val="00644F92"/>
    <w:rsid w:val="0069359E"/>
    <w:rsid w:val="006B57F5"/>
    <w:rsid w:val="006F3C63"/>
    <w:rsid w:val="0070670F"/>
    <w:rsid w:val="00731822"/>
    <w:rsid w:val="00735F65"/>
    <w:rsid w:val="00740717"/>
    <w:rsid w:val="007843D2"/>
    <w:rsid w:val="007B7EF4"/>
    <w:rsid w:val="007D3892"/>
    <w:rsid w:val="008A4DA6"/>
    <w:rsid w:val="008C2FF5"/>
    <w:rsid w:val="00910BD7"/>
    <w:rsid w:val="00930894"/>
    <w:rsid w:val="009C086E"/>
    <w:rsid w:val="00A16DA0"/>
    <w:rsid w:val="00A31E85"/>
    <w:rsid w:val="00A84F70"/>
    <w:rsid w:val="00A9050E"/>
    <w:rsid w:val="00AC51A1"/>
    <w:rsid w:val="00AD2864"/>
    <w:rsid w:val="00B113EB"/>
    <w:rsid w:val="00B31BA4"/>
    <w:rsid w:val="00B36CA2"/>
    <w:rsid w:val="00BA3B5B"/>
    <w:rsid w:val="00BA5C76"/>
    <w:rsid w:val="00BD18B0"/>
    <w:rsid w:val="00BE6314"/>
    <w:rsid w:val="00C433F0"/>
    <w:rsid w:val="00CF295B"/>
    <w:rsid w:val="00D526E5"/>
    <w:rsid w:val="00D86D74"/>
    <w:rsid w:val="00DA019C"/>
    <w:rsid w:val="00E52457"/>
    <w:rsid w:val="00E70077"/>
    <w:rsid w:val="00EF63C4"/>
    <w:rsid w:val="00F53778"/>
    <w:rsid w:val="00FE33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9CAF"/>
  <w15:docId w15:val="{7ABE10C8-54E0-458E-B8F7-BF01DC73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3F0"/>
    <w:pPr>
      <w:tabs>
        <w:tab w:val="center" w:pos="4680"/>
        <w:tab w:val="right" w:pos="9360"/>
      </w:tabs>
      <w:spacing w:line="240" w:lineRule="auto"/>
    </w:pPr>
  </w:style>
  <w:style w:type="character" w:customStyle="1" w:styleId="HeaderChar">
    <w:name w:val="Header Char"/>
    <w:basedOn w:val="DefaultParagraphFont"/>
    <w:link w:val="Header"/>
    <w:uiPriority w:val="99"/>
    <w:rsid w:val="00C433F0"/>
  </w:style>
  <w:style w:type="paragraph" w:styleId="Footer">
    <w:name w:val="footer"/>
    <w:basedOn w:val="Normal"/>
    <w:link w:val="FooterChar"/>
    <w:uiPriority w:val="99"/>
    <w:unhideWhenUsed/>
    <w:rsid w:val="00C433F0"/>
    <w:pPr>
      <w:tabs>
        <w:tab w:val="center" w:pos="4680"/>
        <w:tab w:val="right" w:pos="9360"/>
      </w:tabs>
      <w:spacing w:line="240" w:lineRule="auto"/>
    </w:pPr>
  </w:style>
  <w:style w:type="character" w:customStyle="1" w:styleId="FooterChar">
    <w:name w:val="Footer Char"/>
    <w:basedOn w:val="DefaultParagraphFont"/>
    <w:link w:val="Footer"/>
    <w:uiPriority w:val="99"/>
    <w:rsid w:val="00C433F0"/>
  </w:style>
  <w:style w:type="paragraph" w:styleId="FootnoteText">
    <w:name w:val="footnote text"/>
    <w:basedOn w:val="Normal"/>
    <w:link w:val="FootnoteTextChar"/>
    <w:uiPriority w:val="99"/>
    <w:semiHidden/>
    <w:unhideWhenUsed/>
    <w:rsid w:val="00C433F0"/>
    <w:pPr>
      <w:spacing w:line="240" w:lineRule="auto"/>
    </w:pPr>
    <w:rPr>
      <w:sz w:val="20"/>
      <w:szCs w:val="20"/>
    </w:rPr>
  </w:style>
  <w:style w:type="character" w:customStyle="1" w:styleId="FootnoteTextChar">
    <w:name w:val="Footnote Text Char"/>
    <w:basedOn w:val="DefaultParagraphFont"/>
    <w:link w:val="FootnoteText"/>
    <w:uiPriority w:val="99"/>
    <w:semiHidden/>
    <w:rsid w:val="00C433F0"/>
    <w:rPr>
      <w:sz w:val="20"/>
      <w:szCs w:val="20"/>
    </w:rPr>
  </w:style>
  <w:style w:type="character" w:styleId="FootnoteReference">
    <w:name w:val="footnote reference"/>
    <w:basedOn w:val="DefaultParagraphFont"/>
    <w:uiPriority w:val="99"/>
    <w:semiHidden/>
    <w:unhideWhenUsed/>
    <w:rsid w:val="00C433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5324B-D76C-41FE-AAD3-258E8B3E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 Piekarski</cp:lastModifiedBy>
  <cp:revision>14</cp:revision>
  <dcterms:created xsi:type="dcterms:W3CDTF">2015-06-11T23:08:00Z</dcterms:created>
  <dcterms:modified xsi:type="dcterms:W3CDTF">2019-11-28T00:27:00Z</dcterms:modified>
</cp:coreProperties>
</file>