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2815" w:rsidRDefault="003D4F62" w:rsidP="0052583B">
      <w:pPr>
        <w:bidi/>
        <w:rPr>
          <w:b w:val="0"/>
          <w:bCs w:val="0"/>
          <w:sz w:val="24"/>
          <w:szCs w:val="24"/>
        </w:rPr>
      </w:pPr>
      <w:r w:rsidRPr="00930D9E">
        <w:rPr>
          <w:sz w:val="36"/>
          <w:szCs w:val="36"/>
          <w:rtl/>
        </w:rPr>
        <w:t>חד</w:t>
      </w:r>
      <w:r w:rsidR="00905AF7">
        <w:rPr>
          <w:rFonts w:hint="cs"/>
          <w:rtl/>
        </w:rPr>
        <w:t xml:space="preserve"> </w:t>
      </w:r>
      <w:r w:rsidRPr="00930D9E">
        <w:rPr>
          <w:sz w:val="32"/>
          <w:szCs w:val="32"/>
          <w:rtl/>
        </w:rPr>
        <w:t>אמר מעלין</w:t>
      </w:r>
      <w:r w:rsidR="00930D9E">
        <w:rPr>
          <w:rFonts w:hint="cs"/>
          <w:sz w:val="32"/>
          <w:szCs w:val="32"/>
          <w:rtl/>
        </w:rPr>
        <w:t xml:space="preserve"> </w:t>
      </w:r>
      <w:r w:rsidR="00930D9E">
        <w:rPr>
          <w:sz w:val="32"/>
          <w:szCs w:val="32"/>
          <w:rtl/>
        </w:rPr>
        <w:t>–</w:t>
      </w:r>
      <w:r w:rsidR="00930D9E">
        <w:rPr>
          <w:rFonts w:hint="cs"/>
          <w:sz w:val="32"/>
          <w:szCs w:val="32"/>
          <w:rtl/>
        </w:rPr>
        <w:t xml:space="preserve"> </w:t>
      </w:r>
      <w:r w:rsidR="00930D9E">
        <w:rPr>
          <w:sz w:val="32"/>
          <w:szCs w:val="32"/>
        </w:rPr>
        <w:t>One said, we elevate</w:t>
      </w:r>
      <w:r w:rsidR="00255016">
        <w:rPr>
          <w:sz w:val="32"/>
          <w:szCs w:val="32"/>
        </w:rPr>
        <w:t xml:space="preserve">                     </w:t>
      </w:r>
      <w:r w:rsidR="00A25537">
        <w:rPr>
          <w:sz w:val="32"/>
          <w:szCs w:val="32"/>
        </w:rPr>
        <w:t xml:space="preserve">    </w:t>
      </w:r>
      <w:r w:rsidR="00A25537">
        <w:rPr>
          <w:sz w:val="16"/>
          <w:szCs w:val="16"/>
        </w:rPr>
        <w:t xml:space="preserve">  </w:t>
      </w:r>
      <w:r w:rsidR="00255016">
        <w:rPr>
          <w:sz w:val="32"/>
          <w:szCs w:val="32"/>
        </w:rPr>
        <w:t xml:space="preserve">    </w:t>
      </w:r>
      <w:r w:rsidR="0052583B">
        <w:rPr>
          <w:sz w:val="32"/>
          <w:szCs w:val="32"/>
        </w:rPr>
        <w:t xml:space="preserve"> </w:t>
      </w:r>
      <w:r w:rsidR="0052583B">
        <w:rPr>
          <w:sz w:val="16"/>
          <w:szCs w:val="16"/>
        </w:rPr>
        <w:t xml:space="preserve">  </w:t>
      </w:r>
      <w:r w:rsidR="00255016">
        <w:rPr>
          <w:sz w:val="32"/>
          <w:szCs w:val="32"/>
        </w:rPr>
        <w:t xml:space="preserve">                         </w:t>
      </w:r>
    </w:p>
    <w:p w:rsidR="00D72815" w:rsidRDefault="00D72815" w:rsidP="00D72815">
      <w:pPr>
        <w:bidi/>
        <w:rPr>
          <w:b w:val="0"/>
          <w:bCs w:val="0"/>
          <w:sz w:val="24"/>
          <w:szCs w:val="24"/>
        </w:rPr>
      </w:pPr>
    </w:p>
    <w:p w:rsidR="00D72815" w:rsidRPr="00D72815" w:rsidRDefault="00D72815" w:rsidP="00D72815">
      <w:pPr>
        <w:rPr>
          <w:rFonts w:ascii="Copperplate Gothic Bold" w:hAnsi="Copperplate Gothic Bold"/>
          <w:b w:val="0"/>
          <w:bCs w:val="0"/>
          <w:u w:val="double"/>
        </w:rPr>
      </w:pPr>
      <w:r w:rsidRPr="00D72815">
        <w:rPr>
          <w:rFonts w:ascii="Copperplate Gothic Bold" w:hAnsi="Copperplate Gothic Bold"/>
          <w:b w:val="0"/>
          <w:bCs w:val="0"/>
          <w:u w:val="double"/>
        </w:rPr>
        <w:t>Overview</w:t>
      </w:r>
    </w:p>
    <w:p w:rsidR="00D72815" w:rsidRPr="00D72815" w:rsidRDefault="00B36974" w:rsidP="00D72815">
      <w:pPr>
        <w:rPr>
          <w:b w:val="0"/>
          <w:bCs w:val="0"/>
        </w:rPr>
      </w:pP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cites a dispute whether we are </w:t>
      </w:r>
      <w:r>
        <w:rPr>
          <w:rFonts w:hint="cs"/>
          <w:b w:val="0"/>
          <w:bCs w:val="0"/>
          <w:rtl/>
        </w:rPr>
        <w:t>מעלה משטרות ליוחסין</w:t>
      </w:r>
      <w:r>
        <w:rPr>
          <w:b w:val="0"/>
          <w:bCs w:val="0"/>
        </w:rPr>
        <w:t xml:space="preserve"> (and similarly whether we are </w:t>
      </w:r>
      <w:r>
        <w:rPr>
          <w:rFonts w:hint="cs"/>
          <w:b w:val="0"/>
          <w:bCs w:val="0"/>
          <w:rtl/>
        </w:rPr>
        <w:t xml:space="preserve">מעלה </w:t>
      </w:r>
      <w:r w:rsidR="00986B61">
        <w:rPr>
          <w:rFonts w:hint="cs"/>
          <w:b w:val="0"/>
          <w:bCs w:val="0"/>
          <w:rtl/>
        </w:rPr>
        <w:t>מתרומה ליוחסין</w:t>
      </w:r>
      <w:r w:rsidR="00986B61">
        <w:rPr>
          <w:b w:val="0"/>
          <w:bCs w:val="0"/>
        </w:rPr>
        <w:t xml:space="preserve">, or </w:t>
      </w:r>
      <w:r>
        <w:rPr>
          <w:rFonts w:hint="cs"/>
          <w:b w:val="0"/>
          <w:bCs w:val="0"/>
          <w:rtl/>
        </w:rPr>
        <w:t>מנשיאות כפים ליוחסין</w:t>
      </w:r>
      <w:r w:rsidR="00986B61">
        <w:rPr>
          <w:b w:val="0"/>
          <w:bCs w:val="0"/>
        </w:rPr>
        <w:t>, etc.</w:t>
      </w:r>
      <w:r>
        <w:rPr>
          <w:b w:val="0"/>
          <w:bCs w:val="0"/>
        </w:rPr>
        <w:t>)</w:t>
      </w:r>
      <w:r w:rsidR="00986B61">
        <w:rPr>
          <w:b w:val="0"/>
          <w:bCs w:val="0"/>
        </w:rPr>
        <w:t xml:space="preserve">. </w:t>
      </w:r>
      <w:r w:rsidR="00986B61">
        <w:rPr>
          <w:rFonts w:hint="cs"/>
          <w:b w:val="0"/>
          <w:bCs w:val="0"/>
          <w:rtl/>
        </w:rPr>
        <w:t>תוספות</w:t>
      </w:r>
      <w:r w:rsidR="00986B61">
        <w:rPr>
          <w:b w:val="0"/>
          <w:bCs w:val="0"/>
        </w:rPr>
        <w:t xml:space="preserve"> explains why (according to the </w:t>
      </w:r>
      <w:r w:rsidR="00986B61">
        <w:rPr>
          <w:rFonts w:hint="cs"/>
          <w:b w:val="0"/>
          <w:bCs w:val="0"/>
          <w:rtl/>
        </w:rPr>
        <w:t>מ"ד מעלין</w:t>
      </w:r>
      <w:r w:rsidR="00986B61">
        <w:rPr>
          <w:b w:val="0"/>
          <w:bCs w:val="0"/>
        </w:rPr>
        <w:t xml:space="preserve"> in these respective </w:t>
      </w:r>
      <w:r w:rsidR="00986B61">
        <w:rPr>
          <w:rFonts w:hint="cs"/>
          <w:b w:val="0"/>
          <w:bCs w:val="0"/>
          <w:rtl/>
        </w:rPr>
        <w:t>מחלוק</w:t>
      </w:r>
      <w:r w:rsidR="005C47F2">
        <w:rPr>
          <w:rFonts w:hint="cs"/>
          <w:b w:val="0"/>
          <w:bCs w:val="0"/>
          <w:rtl/>
        </w:rPr>
        <w:t>ו</w:t>
      </w:r>
      <w:r w:rsidR="00986B61">
        <w:rPr>
          <w:rFonts w:hint="cs"/>
          <w:b w:val="0"/>
          <w:bCs w:val="0"/>
          <w:rtl/>
        </w:rPr>
        <w:t>ת</w:t>
      </w:r>
      <w:r w:rsidR="00986B61">
        <w:rPr>
          <w:b w:val="0"/>
          <w:bCs w:val="0"/>
        </w:rPr>
        <w:t>) these case</w:t>
      </w:r>
      <w:r w:rsidR="004714A2">
        <w:rPr>
          <w:b w:val="0"/>
          <w:bCs w:val="0"/>
        </w:rPr>
        <w:t>s</w:t>
      </w:r>
      <w:r w:rsidR="00986B61">
        <w:rPr>
          <w:b w:val="0"/>
          <w:bCs w:val="0"/>
        </w:rPr>
        <w:t xml:space="preserve"> are not mentioned in the </w:t>
      </w:r>
      <w:r w:rsidR="00986B61">
        <w:rPr>
          <w:rFonts w:hint="cs"/>
          <w:b w:val="0"/>
          <w:bCs w:val="0"/>
          <w:rtl/>
        </w:rPr>
        <w:t>משנה</w:t>
      </w:r>
      <w:r w:rsidR="00986B61">
        <w:rPr>
          <w:b w:val="0"/>
          <w:bCs w:val="0"/>
        </w:rPr>
        <w:t xml:space="preserve"> which discusses the various approved proofs for </w:t>
      </w:r>
      <w:r w:rsidR="00986B61">
        <w:rPr>
          <w:rFonts w:hint="cs"/>
          <w:b w:val="0"/>
          <w:bCs w:val="0"/>
          <w:rtl/>
        </w:rPr>
        <w:t>כהונה</w:t>
      </w:r>
      <w:r w:rsidR="00986B61">
        <w:rPr>
          <w:b w:val="0"/>
          <w:bCs w:val="0"/>
        </w:rPr>
        <w:t>.</w:t>
      </w:r>
    </w:p>
    <w:p w:rsidR="00D72815" w:rsidRPr="00986B61" w:rsidRDefault="004714A2" w:rsidP="004714A2">
      <w:pPr>
        <w:bidi/>
        <w:jc w:val="center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----------------------</w:t>
      </w:r>
    </w:p>
    <w:p w:rsidR="00D72815" w:rsidRDefault="00986B61" w:rsidP="00986B61">
      <w:pPr>
        <w:rPr>
          <w:b w:val="0"/>
          <w:bCs w:val="0"/>
          <w:sz w:val="24"/>
          <w:szCs w:val="24"/>
        </w:rPr>
      </w:pPr>
      <w:r>
        <w:rPr>
          <w:rFonts w:hint="cs"/>
          <w:b w:val="0"/>
          <w:bCs w:val="0"/>
          <w:sz w:val="24"/>
          <w:szCs w:val="24"/>
          <w:rtl/>
        </w:rPr>
        <w:t>תוספות</w:t>
      </w:r>
      <w:r>
        <w:rPr>
          <w:b w:val="0"/>
          <w:bCs w:val="0"/>
          <w:sz w:val="24"/>
          <w:szCs w:val="24"/>
        </w:rPr>
        <w:t xml:space="preserve"> asks:</w:t>
      </w:r>
    </w:p>
    <w:p w:rsidR="00B36974" w:rsidRPr="004714A2" w:rsidRDefault="003D4F62" w:rsidP="00D72815">
      <w:pPr>
        <w:bidi/>
        <w:rPr>
          <w:rFonts w:cs="David"/>
        </w:rPr>
      </w:pPr>
      <w:r w:rsidRPr="004714A2">
        <w:rPr>
          <w:rFonts w:cs="David"/>
          <w:rtl/>
        </w:rPr>
        <w:t xml:space="preserve">ואם תאמר ואמאי לא חשיב ליה בהדי הנך דתנן בעשרה יוחסין </w:t>
      </w:r>
      <w:r w:rsidRPr="004714A2">
        <w:rPr>
          <w:rFonts w:cs="David"/>
          <w:sz w:val="20"/>
          <w:szCs w:val="20"/>
          <w:rtl/>
        </w:rPr>
        <w:t>(קדושין דף עו. ושם)</w:t>
      </w:r>
      <w:r w:rsidRPr="004714A2">
        <w:rPr>
          <w:rFonts w:cs="David"/>
          <w:rtl/>
        </w:rPr>
        <w:t xml:space="preserve"> </w:t>
      </w:r>
      <w:r w:rsidR="00B36974" w:rsidRPr="004714A2">
        <w:rPr>
          <w:rFonts w:cs="David"/>
          <w:rtl/>
        </w:rPr>
        <w:t>–</w:t>
      </w:r>
    </w:p>
    <w:p w:rsidR="00986B61" w:rsidRPr="00986B61" w:rsidRDefault="00986B61" w:rsidP="004714A2">
      <w:pPr>
        <w:rPr>
          <w:b w:val="0"/>
          <w:bCs w:val="0"/>
        </w:rPr>
      </w:pPr>
      <w:r>
        <w:t>And if you will say; why does he no</w:t>
      </w:r>
      <w:r w:rsidR="004714A2">
        <w:t>t</w:t>
      </w:r>
      <w:r>
        <w:t xml:space="preserve"> mention </w:t>
      </w:r>
      <w:r>
        <w:rPr>
          <w:b w:val="0"/>
          <w:bCs w:val="0"/>
        </w:rPr>
        <w:t xml:space="preserve">the case of </w:t>
      </w:r>
      <w:r>
        <w:rPr>
          <w:rFonts w:hint="cs"/>
          <w:b w:val="0"/>
          <w:bCs w:val="0"/>
          <w:rtl/>
        </w:rPr>
        <w:t>שטרות</w:t>
      </w:r>
      <w:r>
        <w:rPr>
          <w:b w:val="0"/>
          <w:bCs w:val="0"/>
        </w:rPr>
        <w:t xml:space="preserve"> </w:t>
      </w:r>
      <w:r w:rsidRPr="00986B61">
        <w:t>among those</w:t>
      </w:r>
      <w:r>
        <w:t xml:space="preserve"> which the </w:t>
      </w:r>
      <w:r>
        <w:rPr>
          <w:rFonts w:hint="cs"/>
          <w:rtl/>
        </w:rPr>
        <w:t>משנה</w:t>
      </w:r>
      <w:r>
        <w:t xml:space="preserve"> taught in </w:t>
      </w:r>
      <w:r>
        <w:rPr>
          <w:rFonts w:hint="cs"/>
          <w:b w:val="0"/>
          <w:bCs w:val="0"/>
          <w:rtl/>
        </w:rPr>
        <w:t xml:space="preserve">פרק </w:t>
      </w:r>
      <w:r>
        <w:rPr>
          <w:rFonts w:hint="cs"/>
          <w:rtl/>
        </w:rPr>
        <w:t>עשרה יוחסין</w:t>
      </w:r>
      <w:r>
        <w:t xml:space="preserve"> </w:t>
      </w:r>
      <w:r>
        <w:rPr>
          <w:b w:val="0"/>
          <w:bCs w:val="0"/>
        </w:rPr>
        <w:t>that -</w:t>
      </w:r>
    </w:p>
    <w:p w:rsidR="00986B61" w:rsidRPr="004714A2" w:rsidRDefault="003D4F62" w:rsidP="00B36974">
      <w:pPr>
        <w:bidi/>
        <w:rPr>
          <w:rFonts w:cs="David"/>
          <w:rtl/>
        </w:rPr>
      </w:pPr>
      <w:r w:rsidRPr="004714A2">
        <w:rPr>
          <w:rFonts w:cs="David"/>
          <w:rtl/>
        </w:rPr>
        <w:t>אין בודקין מן המזבח ולמעלה</w:t>
      </w:r>
      <w:r w:rsidR="00986B61" w:rsidRPr="004714A2">
        <w:rPr>
          <w:rStyle w:val="FootnoteReference"/>
          <w:rFonts w:cs="David"/>
          <w:rtl/>
        </w:rPr>
        <w:footnoteReference w:id="1"/>
      </w:r>
      <w:r w:rsidRPr="004714A2">
        <w:rPr>
          <w:rFonts w:cs="David"/>
          <w:rtl/>
        </w:rPr>
        <w:t xml:space="preserve"> ולא מדוכן</w:t>
      </w:r>
      <w:r w:rsidR="00C50DEF" w:rsidRPr="004714A2">
        <w:rPr>
          <w:rStyle w:val="FootnoteReference"/>
          <w:rFonts w:cs="David"/>
          <w:rtl/>
        </w:rPr>
        <w:footnoteReference w:id="2"/>
      </w:r>
      <w:r w:rsidRPr="004714A2">
        <w:rPr>
          <w:rFonts w:cs="David"/>
          <w:rtl/>
        </w:rPr>
        <w:t xml:space="preserve"> כו</w:t>
      </w:r>
      <w:r w:rsidR="00B36974" w:rsidRPr="004714A2">
        <w:rPr>
          <w:rFonts w:cs="David" w:hint="cs"/>
          <w:rtl/>
        </w:rPr>
        <w:t>לי</w:t>
      </w:r>
      <w:r w:rsidR="00C50DEF" w:rsidRPr="004714A2">
        <w:rPr>
          <w:rStyle w:val="FootnoteReference"/>
          <w:rFonts w:cs="David"/>
          <w:rtl/>
        </w:rPr>
        <w:footnoteReference w:id="3"/>
      </w:r>
      <w:r w:rsidR="00986B61" w:rsidRPr="004714A2">
        <w:rPr>
          <w:rFonts w:cs="David" w:hint="cs"/>
          <w:rtl/>
        </w:rPr>
        <w:t xml:space="preserve"> </w:t>
      </w:r>
      <w:r w:rsidR="00986B61" w:rsidRPr="004714A2">
        <w:rPr>
          <w:rFonts w:cs="David"/>
          <w:rtl/>
        </w:rPr>
        <w:t>–</w:t>
      </w:r>
    </w:p>
    <w:p w:rsidR="00B36974" w:rsidRDefault="00986B61" w:rsidP="00986B61">
      <w:r>
        <w:t xml:space="preserve">‘We do not investigate beyond the </w:t>
      </w:r>
      <w:r>
        <w:rPr>
          <w:rFonts w:hint="cs"/>
          <w:rtl/>
        </w:rPr>
        <w:t>מזבח</w:t>
      </w:r>
      <w:r>
        <w:t xml:space="preserve"> and not </w:t>
      </w:r>
      <w:r>
        <w:rPr>
          <w:b w:val="0"/>
          <w:bCs w:val="0"/>
        </w:rPr>
        <w:t xml:space="preserve">beyond </w:t>
      </w:r>
      <w:r>
        <w:t xml:space="preserve">the </w:t>
      </w:r>
      <w:r>
        <w:rPr>
          <w:rFonts w:hint="cs"/>
          <w:rtl/>
        </w:rPr>
        <w:t>דוכן</w:t>
      </w:r>
      <w:r>
        <w:t>, etc.’</w:t>
      </w:r>
      <w:r w:rsidR="003D4F62" w:rsidRPr="003D4F62">
        <w:rPr>
          <w:rtl/>
        </w:rPr>
        <w:t xml:space="preserve"> </w:t>
      </w:r>
    </w:p>
    <w:p w:rsidR="00C50DEF" w:rsidRPr="004714A2" w:rsidRDefault="00C50DEF" w:rsidP="00986B61">
      <w:pPr>
        <w:rPr>
          <w:sz w:val="24"/>
          <w:szCs w:val="24"/>
        </w:rPr>
      </w:pPr>
    </w:p>
    <w:p w:rsidR="00C50DEF" w:rsidRPr="004714A2" w:rsidRDefault="00C50DEF" w:rsidP="00986B61">
      <w:pPr>
        <w:rPr>
          <w:b w:val="0"/>
          <w:bCs w:val="0"/>
          <w:sz w:val="24"/>
          <w:szCs w:val="24"/>
        </w:rPr>
      </w:pPr>
      <w:r w:rsidRPr="004714A2">
        <w:rPr>
          <w:rFonts w:hint="cs"/>
          <w:b w:val="0"/>
          <w:bCs w:val="0"/>
          <w:sz w:val="24"/>
          <w:szCs w:val="24"/>
          <w:rtl/>
        </w:rPr>
        <w:t>תוספות</w:t>
      </w:r>
      <w:r w:rsidRPr="004714A2">
        <w:rPr>
          <w:b w:val="0"/>
          <w:bCs w:val="0"/>
          <w:sz w:val="24"/>
          <w:szCs w:val="24"/>
        </w:rPr>
        <w:t xml:space="preserve"> answers:</w:t>
      </w:r>
    </w:p>
    <w:p w:rsidR="00B36974" w:rsidRPr="004714A2" w:rsidRDefault="003D4F62" w:rsidP="00B36974">
      <w:pPr>
        <w:bidi/>
        <w:rPr>
          <w:rFonts w:cs="David"/>
        </w:rPr>
      </w:pPr>
      <w:r w:rsidRPr="004714A2">
        <w:rPr>
          <w:rFonts w:cs="David"/>
          <w:rtl/>
        </w:rPr>
        <w:t>וי</w:t>
      </w:r>
      <w:r w:rsidR="00B36974" w:rsidRPr="004714A2">
        <w:rPr>
          <w:rFonts w:cs="David" w:hint="cs"/>
          <w:rtl/>
        </w:rPr>
        <w:t xml:space="preserve">ש </w:t>
      </w:r>
      <w:r w:rsidRPr="004714A2">
        <w:rPr>
          <w:rFonts w:cs="David"/>
          <w:rtl/>
        </w:rPr>
        <w:t>ל</w:t>
      </w:r>
      <w:r w:rsidR="00B36974" w:rsidRPr="004714A2">
        <w:rPr>
          <w:rFonts w:cs="David" w:hint="cs"/>
          <w:rtl/>
        </w:rPr>
        <w:t>ומר</w:t>
      </w:r>
      <w:r w:rsidRPr="004714A2">
        <w:rPr>
          <w:rFonts w:cs="David"/>
          <w:rtl/>
        </w:rPr>
        <w:t xml:space="preserve"> דהך דשטרות מלתא דפשיטא היא </w:t>
      </w:r>
      <w:r w:rsidR="00B36974" w:rsidRPr="004714A2">
        <w:rPr>
          <w:rFonts w:cs="David"/>
          <w:rtl/>
        </w:rPr>
        <w:t>–</w:t>
      </w:r>
    </w:p>
    <w:p w:rsidR="00C50DEF" w:rsidRPr="00F52D93" w:rsidRDefault="00C50DEF" w:rsidP="00C50DEF">
      <w:pPr>
        <w:rPr>
          <w:b w:val="0"/>
          <w:bCs w:val="0"/>
          <w:sz w:val="24"/>
          <w:szCs w:val="24"/>
        </w:rPr>
      </w:pPr>
      <w:r>
        <w:t>And one can say; that</w:t>
      </w:r>
      <w:r>
        <w:rPr>
          <w:b w:val="0"/>
          <w:bCs w:val="0"/>
        </w:rPr>
        <w:t xml:space="preserve"> in</w:t>
      </w:r>
      <w:r>
        <w:t xml:space="preserve"> this </w:t>
      </w:r>
      <w:r>
        <w:rPr>
          <w:b w:val="0"/>
          <w:bCs w:val="0"/>
        </w:rPr>
        <w:t xml:space="preserve">case </w:t>
      </w:r>
      <w:r>
        <w:t xml:space="preserve">of </w:t>
      </w:r>
      <w:r>
        <w:rPr>
          <w:rFonts w:hint="cs"/>
          <w:rtl/>
        </w:rPr>
        <w:t>שטרות</w:t>
      </w:r>
      <w:r w:rsidR="005C47F2">
        <w:t>,</w:t>
      </w:r>
      <w:r>
        <w:t xml:space="preserve"> it is an obvious ruling </w:t>
      </w:r>
      <w:r w:rsidRPr="00F52D93">
        <w:rPr>
          <w:b w:val="0"/>
          <w:bCs w:val="0"/>
          <w:sz w:val="24"/>
          <w:szCs w:val="24"/>
        </w:rPr>
        <w:t xml:space="preserve">that he is considered a </w:t>
      </w:r>
      <w:r w:rsidRPr="00F52D93">
        <w:rPr>
          <w:rFonts w:hint="cs"/>
          <w:b w:val="0"/>
          <w:bCs w:val="0"/>
          <w:sz w:val="24"/>
          <w:szCs w:val="24"/>
          <w:rtl/>
        </w:rPr>
        <w:t>כהן</w:t>
      </w:r>
      <w:r w:rsidRPr="00F52D93">
        <w:rPr>
          <w:b w:val="0"/>
          <w:bCs w:val="0"/>
          <w:sz w:val="24"/>
          <w:szCs w:val="24"/>
        </w:rPr>
        <w:t xml:space="preserve"> - </w:t>
      </w:r>
    </w:p>
    <w:p w:rsidR="00B36974" w:rsidRPr="00F52D93" w:rsidRDefault="003D4F62" w:rsidP="00B36974">
      <w:pPr>
        <w:bidi/>
        <w:rPr>
          <w:rFonts w:cs="David"/>
        </w:rPr>
      </w:pPr>
      <w:r w:rsidRPr="00F52D93">
        <w:rPr>
          <w:rFonts w:cs="David"/>
          <w:rtl/>
        </w:rPr>
        <w:t>דכיון דאכולא מלתא קמסהדי א</w:t>
      </w:r>
      <w:r w:rsidR="00B36974" w:rsidRPr="00F52D93">
        <w:rPr>
          <w:rFonts w:cs="David" w:hint="cs"/>
          <w:rtl/>
        </w:rPr>
        <w:t xml:space="preserve">ם </w:t>
      </w:r>
      <w:r w:rsidRPr="00F52D93">
        <w:rPr>
          <w:rFonts w:cs="David"/>
          <w:rtl/>
        </w:rPr>
        <w:t>כ</w:t>
      </w:r>
      <w:r w:rsidR="00B36974" w:rsidRPr="00F52D93">
        <w:rPr>
          <w:rFonts w:cs="David" w:hint="cs"/>
          <w:rtl/>
        </w:rPr>
        <w:t>ן</w:t>
      </w:r>
      <w:r w:rsidRPr="00F52D93">
        <w:rPr>
          <w:rFonts w:cs="David"/>
          <w:rtl/>
        </w:rPr>
        <w:t xml:space="preserve"> הוי עדות גמור </w:t>
      </w:r>
      <w:r w:rsidR="00B36974" w:rsidRPr="00F52D93">
        <w:rPr>
          <w:rFonts w:cs="David"/>
          <w:rtl/>
        </w:rPr>
        <w:t>–</w:t>
      </w:r>
    </w:p>
    <w:p w:rsidR="00C50DEF" w:rsidRPr="00F52D93" w:rsidRDefault="00C50DEF" w:rsidP="00F52D93">
      <w:pPr>
        <w:rPr>
          <w:b w:val="0"/>
          <w:bCs w:val="0"/>
          <w:sz w:val="24"/>
          <w:szCs w:val="24"/>
        </w:rPr>
      </w:pPr>
      <w:r>
        <w:t xml:space="preserve">For since </w:t>
      </w:r>
      <w:r>
        <w:rPr>
          <w:b w:val="0"/>
          <w:bCs w:val="0"/>
        </w:rPr>
        <w:t xml:space="preserve">(according to the </w:t>
      </w:r>
      <w:r>
        <w:rPr>
          <w:rFonts w:hint="cs"/>
          <w:b w:val="0"/>
          <w:bCs w:val="0"/>
          <w:rtl/>
        </w:rPr>
        <w:t>מ"ד מעלין משטרות ליוחסין</w:t>
      </w:r>
      <w:r>
        <w:rPr>
          <w:b w:val="0"/>
          <w:bCs w:val="0"/>
        </w:rPr>
        <w:t xml:space="preserve"> the reason we are </w:t>
      </w:r>
      <w:r>
        <w:rPr>
          <w:rFonts w:hint="cs"/>
          <w:b w:val="0"/>
          <w:bCs w:val="0"/>
          <w:rtl/>
        </w:rPr>
        <w:t>מעלין</w:t>
      </w:r>
      <w:r>
        <w:rPr>
          <w:b w:val="0"/>
          <w:bCs w:val="0"/>
        </w:rPr>
        <w:t xml:space="preserve"> is</w:t>
      </w:r>
      <w:r w:rsidR="00D366CF">
        <w:rPr>
          <w:b w:val="0"/>
          <w:bCs w:val="0"/>
        </w:rPr>
        <w:t xml:space="preserve"> because) the </w:t>
      </w:r>
      <w:r w:rsidR="00D366CF">
        <w:rPr>
          <w:rFonts w:hint="cs"/>
          <w:b w:val="0"/>
          <w:bCs w:val="0"/>
          <w:rtl/>
        </w:rPr>
        <w:t>עדים</w:t>
      </w:r>
      <w:r w:rsidR="00D366CF">
        <w:rPr>
          <w:b w:val="0"/>
          <w:bCs w:val="0"/>
        </w:rPr>
        <w:t xml:space="preserve"> </w:t>
      </w:r>
      <w:r w:rsidR="00D366CF">
        <w:t xml:space="preserve">testify on the entire statement </w:t>
      </w:r>
      <w:r w:rsidR="00D366CF">
        <w:rPr>
          <w:b w:val="0"/>
          <w:bCs w:val="0"/>
        </w:rPr>
        <w:t xml:space="preserve">of the </w:t>
      </w:r>
      <w:r w:rsidR="00D366CF">
        <w:rPr>
          <w:rFonts w:hint="cs"/>
          <w:b w:val="0"/>
          <w:bCs w:val="0"/>
          <w:rtl/>
        </w:rPr>
        <w:t>שטר</w:t>
      </w:r>
      <w:r w:rsidR="00D366CF">
        <w:t xml:space="preserve"> </w:t>
      </w:r>
      <w:r w:rsidR="00D366CF">
        <w:rPr>
          <w:b w:val="0"/>
          <w:bCs w:val="0"/>
        </w:rPr>
        <w:t xml:space="preserve">(including the </w:t>
      </w:r>
      <w:r w:rsidR="00D366CF">
        <w:rPr>
          <w:rFonts w:hint="cs"/>
          <w:b w:val="0"/>
          <w:bCs w:val="0"/>
          <w:rtl/>
        </w:rPr>
        <w:t>אני פלוני כהן</w:t>
      </w:r>
      <w:r w:rsidR="00D366CF">
        <w:rPr>
          <w:b w:val="0"/>
          <w:bCs w:val="0"/>
        </w:rPr>
        <w:t xml:space="preserve">), </w:t>
      </w:r>
      <w:r w:rsidR="00D366CF">
        <w:t xml:space="preserve">therefore it is a </w:t>
      </w:r>
      <w:r w:rsidR="00F52D93">
        <w:t>valid</w:t>
      </w:r>
      <w:r w:rsidR="00D366CF">
        <w:t xml:space="preserve"> testimony</w:t>
      </w:r>
      <w:r w:rsidR="00F52D93">
        <w:t>,</w:t>
      </w:r>
      <w:r w:rsidR="00D366CF">
        <w:t xml:space="preserve"> </w:t>
      </w:r>
      <w:r w:rsidR="00D366CF" w:rsidRPr="00F52D93">
        <w:rPr>
          <w:b w:val="0"/>
          <w:bCs w:val="0"/>
          <w:sz w:val="24"/>
          <w:szCs w:val="24"/>
        </w:rPr>
        <w:t xml:space="preserve">and obviously he is a </w:t>
      </w:r>
      <w:r w:rsidR="00D366CF" w:rsidRPr="00F52D93">
        <w:rPr>
          <w:rFonts w:hint="cs"/>
          <w:b w:val="0"/>
          <w:bCs w:val="0"/>
          <w:sz w:val="24"/>
          <w:szCs w:val="24"/>
          <w:rtl/>
        </w:rPr>
        <w:t>כהן</w:t>
      </w:r>
      <w:r w:rsidR="00D366CF" w:rsidRPr="00F52D93">
        <w:rPr>
          <w:b w:val="0"/>
          <w:bCs w:val="0"/>
          <w:sz w:val="24"/>
          <w:szCs w:val="24"/>
        </w:rPr>
        <w:t xml:space="preserve"> - </w:t>
      </w:r>
    </w:p>
    <w:p w:rsidR="00D366CF" w:rsidRPr="00F52D93" w:rsidRDefault="003D4F62" w:rsidP="00B36974">
      <w:pPr>
        <w:bidi/>
        <w:rPr>
          <w:rFonts w:cs="David"/>
          <w:rtl/>
        </w:rPr>
      </w:pPr>
      <w:r w:rsidRPr="00F52D93">
        <w:rPr>
          <w:rFonts w:cs="David"/>
          <w:rtl/>
        </w:rPr>
        <w:t>ולכך לא קא חשיב עדים</w:t>
      </w:r>
      <w:r w:rsidR="00D366CF" w:rsidRPr="00F52D93">
        <w:rPr>
          <w:rStyle w:val="FootnoteReference"/>
          <w:rFonts w:cs="David"/>
          <w:rtl/>
        </w:rPr>
        <w:footnoteReference w:id="4"/>
      </w:r>
      <w:r w:rsidR="00D366CF" w:rsidRPr="00F52D93">
        <w:rPr>
          <w:rFonts w:cs="David" w:hint="cs"/>
          <w:rtl/>
        </w:rPr>
        <w:t xml:space="preserve"> </w:t>
      </w:r>
      <w:r w:rsidR="00D366CF" w:rsidRPr="00F52D93">
        <w:rPr>
          <w:rFonts w:cs="David"/>
          <w:rtl/>
        </w:rPr>
        <w:t>–</w:t>
      </w:r>
    </w:p>
    <w:p w:rsidR="00B36974" w:rsidRPr="00F52D93" w:rsidRDefault="00D366CF" w:rsidP="00F52D93">
      <w:pPr>
        <w:rPr>
          <w:sz w:val="24"/>
          <w:szCs w:val="24"/>
        </w:rPr>
      </w:pPr>
      <w:r>
        <w:t xml:space="preserve">And therefore </w:t>
      </w: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משנה</w:t>
      </w:r>
      <w:r>
        <w:rPr>
          <w:b w:val="0"/>
          <w:bCs w:val="0"/>
        </w:rPr>
        <w:t xml:space="preserve"> in </w:t>
      </w:r>
      <w:r>
        <w:rPr>
          <w:rFonts w:hint="cs"/>
          <w:b w:val="0"/>
          <w:bCs w:val="0"/>
          <w:rtl/>
        </w:rPr>
        <w:t>קדושין</w:t>
      </w:r>
      <w:r>
        <w:rPr>
          <w:b w:val="0"/>
          <w:bCs w:val="0"/>
        </w:rPr>
        <w:t xml:space="preserve"> </w:t>
      </w:r>
      <w:r>
        <w:t xml:space="preserve">does not mention </w:t>
      </w:r>
      <w:r>
        <w:rPr>
          <w:rFonts w:hint="cs"/>
          <w:rtl/>
        </w:rPr>
        <w:t>עדים</w:t>
      </w:r>
      <w:r>
        <w:rPr>
          <w:b w:val="0"/>
          <w:bCs w:val="0"/>
        </w:rPr>
        <w:t xml:space="preserve"> </w:t>
      </w:r>
      <w:r w:rsidRPr="00F52D93">
        <w:rPr>
          <w:b w:val="0"/>
          <w:bCs w:val="0"/>
          <w:sz w:val="24"/>
          <w:szCs w:val="24"/>
        </w:rPr>
        <w:t>either</w:t>
      </w:r>
      <w:r w:rsidRPr="00F52D93">
        <w:rPr>
          <w:sz w:val="24"/>
          <w:szCs w:val="24"/>
        </w:rPr>
        <w:t xml:space="preserve"> </w:t>
      </w:r>
      <w:r w:rsidRPr="00F52D93">
        <w:rPr>
          <w:b w:val="0"/>
          <w:bCs w:val="0"/>
          <w:sz w:val="24"/>
          <w:szCs w:val="24"/>
        </w:rPr>
        <w:t xml:space="preserve">(that if </w:t>
      </w:r>
      <w:r w:rsidRPr="00F52D93">
        <w:rPr>
          <w:rFonts w:hint="cs"/>
          <w:b w:val="0"/>
          <w:bCs w:val="0"/>
          <w:sz w:val="24"/>
          <w:szCs w:val="24"/>
          <w:rtl/>
        </w:rPr>
        <w:t>עדים</w:t>
      </w:r>
      <w:r w:rsidRPr="00F52D93">
        <w:rPr>
          <w:b w:val="0"/>
          <w:bCs w:val="0"/>
          <w:sz w:val="24"/>
          <w:szCs w:val="24"/>
        </w:rPr>
        <w:t xml:space="preserve"> testify that someone is a </w:t>
      </w:r>
      <w:r w:rsidRPr="00F52D93">
        <w:rPr>
          <w:rFonts w:hint="cs"/>
          <w:b w:val="0"/>
          <w:bCs w:val="0"/>
          <w:sz w:val="24"/>
          <w:szCs w:val="24"/>
          <w:rtl/>
        </w:rPr>
        <w:t>כהן מיוחס</w:t>
      </w:r>
      <w:r w:rsidRPr="00F52D93">
        <w:rPr>
          <w:b w:val="0"/>
          <w:bCs w:val="0"/>
          <w:sz w:val="24"/>
          <w:szCs w:val="24"/>
        </w:rPr>
        <w:t xml:space="preserve">, there is no further need of </w:t>
      </w:r>
      <w:r w:rsidRPr="00F52D93">
        <w:rPr>
          <w:rFonts w:hint="cs"/>
          <w:b w:val="0"/>
          <w:bCs w:val="0"/>
          <w:sz w:val="24"/>
          <w:szCs w:val="24"/>
          <w:rtl/>
        </w:rPr>
        <w:t>בדיקה</w:t>
      </w:r>
      <w:r w:rsidRPr="00F52D93">
        <w:rPr>
          <w:b w:val="0"/>
          <w:bCs w:val="0"/>
          <w:sz w:val="24"/>
          <w:szCs w:val="24"/>
        </w:rPr>
        <w:t>), for it is obvious.</w:t>
      </w:r>
      <w:r w:rsidR="003D4F62" w:rsidRPr="00F52D93">
        <w:rPr>
          <w:sz w:val="24"/>
          <w:szCs w:val="24"/>
          <w:rtl/>
        </w:rPr>
        <w:t xml:space="preserve"> </w:t>
      </w:r>
    </w:p>
    <w:p w:rsidR="00D366CF" w:rsidRPr="00F52D93" w:rsidRDefault="00D366CF" w:rsidP="00D366CF">
      <w:pPr>
        <w:rPr>
          <w:sz w:val="22"/>
          <w:szCs w:val="22"/>
        </w:rPr>
      </w:pPr>
    </w:p>
    <w:p w:rsidR="00D366CF" w:rsidRPr="00F52D93" w:rsidRDefault="00D366CF" w:rsidP="00D366CF">
      <w:pPr>
        <w:rPr>
          <w:b w:val="0"/>
          <w:bCs w:val="0"/>
          <w:sz w:val="24"/>
          <w:szCs w:val="24"/>
        </w:rPr>
      </w:pPr>
      <w:r w:rsidRPr="00F52D93">
        <w:rPr>
          <w:rFonts w:hint="cs"/>
          <w:b w:val="0"/>
          <w:bCs w:val="0"/>
          <w:sz w:val="24"/>
          <w:szCs w:val="24"/>
          <w:rtl/>
        </w:rPr>
        <w:t>תוספות</w:t>
      </w:r>
      <w:r w:rsidRPr="00F52D93">
        <w:rPr>
          <w:b w:val="0"/>
          <w:bCs w:val="0"/>
          <w:sz w:val="24"/>
          <w:szCs w:val="24"/>
        </w:rPr>
        <w:t xml:space="preserve"> asks:</w:t>
      </w:r>
    </w:p>
    <w:p w:rsidR="00B36974" w:rsidRPr="00F52D93" w:rsidRDefault="003D4F62" w:rsidP="00B36974">
      <w:pPr>
        <w:bidi/>
        <w:rPr>
          <w:rFonts w:cs="David"/>
        </w:rPr>
      </w:pPr>
      <w:r w:rsidRPr="00F52D93">
        <w:rPr>
          <w:rFonts w:cs="David"/>
          <w:rtl/>
        </w:rPr>
        <w:lastRenderedPageBreak/>
        <w:t>וא</w:t>
      </w:r>
      <w:r w:rsidR="00B36974" w:rsidRPr="00F52D93">
        <w:rPr>
          <w:rFonts w:cs="David" w:hint="cs"/>
          <w:rtl/>
        </w:rPr>
        <w:t xml:space="preserve">ם </w:t>
      </w:r>
      <w:r w:rsidRPr="00F52D93">
        <w:rPr>
          <w:rFonts w:cs="David"/>
          <w:rtl/>
        </w:rPr>
        <w:t>ת</w:t>
      </w:r>
      <w:r w:rsidR="00B36974" w:rsidRPr="00F52D93">
        <w:rPr>
          <w:rFonts w:cs="David" w:hint="cs"/>
          <w:rtl/>
        </w:rPr>
        <w:t>אמר</w:t>
      </w:r>
      <w:r w:rsidRPr="00F52D93">
        <w:rPr>
          <w:rFonts w:cs="David"/>
          <w:rtl/>
        </w:rPr>
        <w:t xml:space="preserve"> ואמאי לא חשיב תרומה ונשיאות כפים למ</w:t>
      </w:r>
      <w:r w:rsidR="00B36974" w:rsidRPr="00F52D93">
        <w:rPr>
          <w:rFonts w:cs="David" w:hint="cs"/>
          <w:rtl/>
        </w:rPr>
        <w:t xml:space="preserve">אן </w:t>
      </w:r>
      <w:r w:rsidRPr="00F52D93">
        <w:rPr>
          <w:rFonts w:cs="David"/>
          <w:rtl/>
        </w:rPr>
        <w:t>ד</w:t>
      </w:r>
      <w:r w:rsidR="00B36974" w:rsidRPr="00F52D93">
        <w:rPr>
          <w:rFonts w:cs="David" w:hint="cs"/>
          <w:rtl/>
        </w:rPr>
        <w:t>אמר</w:t>
      </w:r>
      <w:r w:rsidRPr="00F52D93">
        <w:rPr>
          <w:rFonts w:cs="David"/>
          <w:rtl/>
        </w:rPr>
        <w:t xml:space="preserve"> מעלין</w:t>
      </w:r>
      <w:r w:rsidR="00303658" w:rsidRPr="00F52D93">
        <w:rPr>
          <w:rStyle w:val="FootnoteReference"/>
          <w:rFonts w:cs="David"/>
          <w:rtl/>
        </w:rPr>
        <w:footnoteReference w:id="5"/>
      </w:r>
      <w:r w:rsidRPr="00F52D93">
        <w:rPr>
          <w:rFonts w:cs="David"/>
          <w:rtl/>
        </w:rPr>
        <w:t xml:space="preserve"> </w:t>
      </w:r>
      <w:r w:rsidR="00B36974" w:rsidRPr="00F52D93">
        <w:rPr>
          <w:rFonts w:cs="David"/>
          <w:rtl/>
        </w:rPr>
        <w:t>–</w:t>
      </w:r>
    </w:p>
    <w:p w:rsidR="00303658" w:rsidRPr="00F52D93" w:rsidRDefault="00303658" w:rsidP="00D8063C">
      <w:pPr>
        <w:rPr>
          <w:b w:val="0"/>
          <w:bCs w:val="0"/>
          <w:sz w:val="24"/>
          <w:szCs w:val="24"/>
        </w:rPr>
      </w:pPr>
      <w:r>
        <w:t xml:space="preserve">And if you will say; why does not </w:t>
      </w: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משנה</w:t>
      </w:r>
      <w:r>
        <w:rPr>
          <w:b w:val="0"/>
          <w:bCs w:val="0"/>
        </w:rPr>
        <w:t xml:space="preserve"> in </w:t>
      </w:r>
      <w:r>
        <w:rPr>
          <w:rFonts w:hint="cs"/>
          <w:b w:val="0"/>
          <w:bCs w:val="0"/>
          <w:rtl/>
        </w:rPr>
        <w:t>קדושין</w:t>
      </w:r>
      <w:r>
        <w:rPr>
          <w:b w:val="0"/>
          <w:bCs w:val="0"/>
        </w:rPr>
        <w:t xml:space="preserve"> </w:t>
      </w:r>
      <w:r>
        <w:t xml:space="preserve">mention </w:t>
      </w:r>
      <w:r>
        <w:rPr>
          <w:b w:val="0"/>
          <w:bCs w:val="0"/>
        </w:rPr>
        <w:t xml:space="preserve">the exemption from </w:t>
      </w:r>
      <w:r>
        <w:rPr>
          <w:rFonts w:hint="cs"/>
          <w:b w:val="0"/>
          <w:bCs w:val="0"/>
          <w:rtl/>
        </w:rPr>
        <w:t>בדיקות</w:t>
      </w:r>
      <w:r>
        <w:rPr>
          <w:b w:val="0"/>
          <w:bCs w:val="0"/>
        </w:rPr>
        <w:t xml:space="preserve"> where</w:t>
      </w:r>
      <w:r>
        <w:t xml:space="preserve"> </w:t>
      </w:r>
      <w:r>
        <w:rPr>
          <w:b w:val="0"/>
          <w:bCs w:val="0"/>
        </w:rPr>
        <w:t xml:space="preserve">he receives </w:t>
      </w:r>
      <w:r>
        <w:rPr>
          <w:rFonts w:hint="cs"/>
          <w:rtl/>
        </w:rPr>
        <w:t>תרומה</w:t>
      </w:r>
      <w:r>
        <w:t xml:space="preserve"> or he </w:t>
      </w:r>
      <w:r>
        <w:rPr>
          <w:b w:val="0"/>
          <w:bCs w:val="0"/>
        </w:rPr>
        <w:t xml:space="preserve">preforms </w:t>
      </w:r>
      <w:r>
        <w:rPr>
          <w:rFonts w:hint="cs"/>
          <w:rtl/>
        </w:rPr>
        <w:t>נשיאות כפים</w:t>
      </w:r>
      <w:r>
        <w:t xml:space="preserve">, according the one who maintains that we are </w:t>
      </w:r>
      <w:r>
        <w:rPr>
          <w:rFonts w:hint="cs"/>
          <w:rtl/>
        </w:rPr>
        <w:t>מעלה</w:t>
      </w:r>
      <w:r>
        <w:t xml:space="preserve"> </w:t>
      </w:r>
      <w:r w:rsidRPr="00F52D93">
        <w:rPr>
          <w:b w:val="0"/>
          <w:bCs w:val="0"/>
          <w:sz w:val="24"/>
          <w:szCs w:val="24"/>
        </w:rPr>
        <w:t xml:space="preserve">from either </w:t>
      </w:r>
      <w:r w:rsidRPr="00F52D93">
        <w:rPr>
          <w:rFonts w:hint="cs"/>
          <w:b w:val="0"/>
          <w:bCs w:val="0"/>
          <w:sz w:val="24"/>
          <w:szCs w:val="24"/>
          <w:rtl/>
        </w:rPr>
        <w:t>תרומה</w:t>
      </w:r>
      <w:r w:rsidR="00D8063C">
        <w:rPr>
          <w:b w:val="0"/>
          <w:bCs w:val="0"/>
          <w:sz w:val="24"/>
          <w:szCs w:val="24"/>
        </w:rPr>
        <w:t xml:space="preserve"> or </w:t>
      </w:r>
      <w:r w:rsidR="00D8063C" w:rsidRPr="00F52D93">
        <w:rPr>
          <w:rFonts w:hint="cs"/>
          <w:b w:val="0"/>
          <w:bCs w:val="0"/>
          <w:sz w:val="24"/>
          <w:szCs w:val="24"/>
          <w:rtl/>
        </w:rPr>
        <w:t>נשיאות</w:t>
      </w:r>
      <w:r w:rsidRPr="00F52D93">
        <w:rPr>
          <w:rFonts w:hint="cs"/>
          <w:b w:val="0"/>
          <w:bCs w:val="0"/>
          <w:sz w:val="24"/>
          <w:szCs w:val="24"/>
          <w:rtl/>
        </w:rPr>
        <w:t xml:space="preserve"> כפים</w:t>
      </w:r>
      <w:r w:rsidRPr="00F52D93">
        <w:rPr>
          <w:b w:val="0"/>
          <w:bCs w:val="0"/>
          <w:sz w:val="24"/>
          <w:szCs w:val="24"/>
        </w:rPr>
        <w:t xml:space="preserve"> to </w:t>
      </w:r>
      <w:r w:rsidRPr="00F52D93">
        <w:rPr>
          <w:rFonts w:hint="cs"/>
          <w:b w:val="0"/>
          <w:bCs w:val="0"/>
          <w:sz w:val="24"/>
          <w:szCs w:val="24"/>
          <w:rtl/>
        </w:rPr>
        <w:t>יוחסין</w:t>
      </w:r>
      <w:r w:rsidRPr="00F52D93">
        <w:rPr>
          <w:b w:val="0"/>
          <w:bCs w:val="0"/>
          <w:sz w:val="24"/>
          <w:szCs w:val="24"/>
        </w:rPr>
        <w:t>?</w:t>
      </w:r>
    </w:p>
    <w:p w:rsidR="004D1573" w:rsidRPr="00F52D93" w:rsidRDefault="004D1573" w:rsidP="00303658">
      <w:pPr>
        <w:rPr>
          <w:b w:val="0"/>
          <w:bCs w:val="0"/>
          <w:sz w:val="24"/>
          <w:szCs w:val="24"/>
        </w:rPr>
      </w:pPr>
    </w:p>
    <w:p w:rsidR="004D1573" w:rsidRPr="00F52D93" w:rsidRDefault="004D1573" w:rsidP="00303658">
      <w:pPr>
        <w:rPr>
          <w:b w:val="0"/>
          <w:bCs w:val="0"/>
          <w:sz w:val="24"/>
          <w:szCs w:val="24"/>
        </w:rPr>
      </w:pPr>
      <w:r w:rsidRPr="00F52D93">
        <w:rPr>
          <w:rFonts w:hint="cs"/>
          <w:b w:val="0"/>
          <w:bCs w:val="0"/>
          <w:sz w:val="24"/>
          <w:szCs w:val="24"/>
          <w:rtl/>
        </w:rPr>
        <w:t>תוספות</w:t>
      </w:r>
      <w:r w:rsidRPr="00F52D93">
        <w:rPr>
          <w:b w:val="0"/>
          <w:bCs w:val="0"/>
          <w:sz w:val="24"/>
          <w:szCs w:val="24"/>
        </w:rPr>
        <w:t xml:space="preserve"> answers:</w:t>
      </w:r>
    </w:p>
    <w:p w:rsidR="00B36974" w:rsidRPr="00F52D93" w:rsidRDefault="003D4F62" w:rsidP="00B36974">
      <w:pPr>
        <w:bidi/>
        <w:rPr>
          <w:rFonts w:cs="David"/>
        </w:rPr>
      </w:pPr>
      <w:r w:rsidRPr="00F52D93">
        <w:rPr>
          <w:rFonts w:cs="David"/>
          <w:rtl/>
        </w:rPr>
        <w:t>ואו</w:t>
      </w:r>
      <w:r w:rsidR="00B36974" w:rsidRPr="00F52D93">
        <w:rPr>
          <w:rFonts w:cs="David" w:hint="cs"/>
          <w:rtl/>
        </w:rPr>
        <w:t xml:space="preserve">מר </w:t>
      </w:r>
      <w:r w:rsidRPr="00F52D93">
        <w:rPr>
          <w:rFonts w:cs="David"/>
          <w:rtl/>
        </w:rPr>
        <w:t>ר</w:t>
      </w:r>
      <w:r w:rsidR="00B36974" w:rsidRPr="00F52D93">
        <w:rPr>
          <w:rFonts w:cs="David" w:hint="cs"/>
          <w:rtl/>
        </w:rPr>
        <w:t xml:space="preserve">בינו </w:t>
      </w:r>
      <w:r w:rsidRPr="00F52D93">
        <w:rPr>
          <w:rFonts w:cs="David"/>
          <w:rtl/>
        </w:rPr>
        <w:t>ת</w:t>
      </w:r>
      <w:r w:rsidR="00B36974" w:rsidRPr="00F52D93">
        <w:rPr>
          <w:rFonts w:cs="David" w:hint="cs"/>
          <w:rtl/>
        </w:rPr>
        <w:t>ם</w:t>
      </w:r>
      <w:r w:rsidRPr="00F52D93">
        <w:rPr>
          <w:rFonts w:cs="David"/>
          <w:rtl/>
        </w:rPr>
        <w:t xml:space="preserve"> דתרומה בכלל מזבח</w:t>
      </w:r>
      <w:r w:rsidR="004D1573" w:rsidRPr="00F52D93">
        <w:rPr>
          <w:rStyle w:val="FootnoteReference"/>
          <w:rFonts w:cs="David"/>
          <w:rtl/>
        </w:rPr>
        <w:footnoteReference w:id="6"/>
      </w:r>
      <w:r w:rsidRPr="00F52D93">
        <w:rPr>
          <w:rFonts w:cs="David"/>
          <w:rtl/>
        </w:rPr>
        <w:t xml:space="preserve"> ונשיאות כפים בכלל דוכן</w:t>
      </w:r>
      <w:r w:rsidR="00A841F7" w:rsidRPr="00F52D93">
        <w:rPr>
          <w:rStyle w:val="FootnoteReference"/>
          <w:rFonts w:cs="David"/>
          <w:rtl/>
        </w:rPr>
        <w:footnoteReference w:id="7"/>
      </w:r>
      <w:r w:rsidRPr="00F52D93">
        <w:rPr>
          <w:rFonts w:cs="David"/>
          <w:rtl/>
        </w:rPr>
        <w:t xml:space="preserve"> </w:t>
      </w:r>
      <w:r w:rsidR="00B36974" w:rsidRPr="00F52D93">
        <w:rPr>
          <w:rFonts w:cs="David"/>
          <w:rtl/>
        </w:rPr>
        <w:t>–</w:t>
      </w:r>
    </w:p>
    <w:p w:rsidR="004D1573" w:rsidRDefault="004D1573" w:rsidP="004D1573">
      <w:r>
        <w:t xml:space="preserve">And the </w:t>
      </w:r>
      <w:r>
        <w:rPr>
          <w:rFonts w:hint="cs"/>
          <w:rtl/>
        </w:rPr>
        <w:t>ר"ת</w:t>
      </w:r>
      <w:r>
        <w:t xml:space="preserve"> answers that </w:t>
      </w:r>
      <w:r>
        <w:rPr>
          <w:rFonts w:hint="cs"/>
          <w:rtl/>
        </w:rPr>
        <w:t>תרומה</w:t>
      </w:r>
      <w:r>
        <w:t xml:space="preserve"> is included in </w:t>
      </w:r>
      <w:r>
        <w:rPr>
          <w:b w:val="0"/>
          <w:bCs w:val="0"/>
        </w:rPr>
        <w:t xml:space="preserve">the exemption of </w:t>
      </w:r>
      <w:r>
        <w:rPr>
          <w:rFonts w:hint="cs"/>
          <w:rtl/>
        </w:rPr>
        <w:t>מזבח</w:t>
      </w:r>
      <w:r>
        <w:t xml:space="preserve"> and </w:t>
      </w:r>
      <w:r>
        <w:rPr>
          <w:rFonts w:hint="cs"/>
          <w:rtl/>
        </w:rPr>
        <w:t>נשיאות כפים</w:t>
      </w:r>
      <w:r>
        <w:t xml:space="preserve"> is included in </w:t>
      </w:r>
      <w:r>
        <w:rPr>
          <w:b w:val="0"/>
          <w:bCs w:val="0"/>
        </w:rPr>
        <w:t xml:space="preserve">the exemption of </w:t>
      </w:r>
      <w:r>
        <w:rPr>
          <w:rFonts w:hint="cs"/>
          <w:rtl/>
        </w:rPr>
        <w:t>דוכן</w:t>
      </w:r>
      <w:r>
        <w:t xml:space="preserve"> </w:t>
      </w:r>
      <w:r w:rsidR="00A841F7">
        <w:t>–</w:t>
      </w:r>
    </w:p>
    <w:p w:rsidR="00A841F7" w:rsidRPr="00F52D93" w:rsidRDefault="00A841F7" w:rsidP="004D1573">
      <w:pPr>
        <w:rPr>
          <w:sz w:val="24"/>
          <w:szCs w:val="24"/>
        </w:rPr>
      </w:pPr>
    </w:p>
    <w:p w:rsidR="00A841F7" w:rsidRPr="00F52D93" w:rsidRDefault="00A841F7" w:rsidP="004D1573">
      <w:pPr>
        <w:rPr>
          <w:b w:val="0"/>
          <w:bCs w:val="0"/>
          <w:sz w:val="24"/>
          <w:szCs w:val="24"/>
        </w:rPr>
      </w:pPr>
      <w:r w:rsidRPr="00F52D93">
        <w:rPr>
          <w:rFonts w:hint="cs"/>
          <w:b w:val="0"/>
          <w:bCs w:val="0"/>
          <w:sz w:val="24"/>
          <w:szCs w:val="24"/>
          <w:rtl/>
        </w:rPr>
        <w:t>תוספות</w:t>
      </w:r>
      <w:r w:rsidRPr="00F52D93">
        <w:rPr>
          <w:b w:val="0"/>
          <w:bCs w:val="0"/>
          <w:sz w:val="24"/>
          <w:szCs w:val="24"/>
        </w:rPr>
        <w:t xml:space="preserve"> anticipates a difficulty:</w:t>
      </w:r>
    </w:p>
    <w:p w:rsidR="00B36974" w:rsidRPr="00F52D93" w:rsidRDefault="003D4F62" w:rsidP="00B36974">
      <w:pPr>
        <w:bidi/>
        <w:rPr>
          <w:rFonts w:cs="David"/>
        </w:rPr>
      </w:pPr>
      <w:r w:rsidRPr="00F52D93">
        <w:rPr>
          <w:rFonts w:cs="David"/>
          <w:rtl/>
        </w:rPr>
        <w:t>א</w:t>
      </w:r>
      <w:r w:rsidR="00B36974" w:rsidRPr="00F52D93">
        <w:rPr>
          <w:rFonts w:cs="David" w:hint="cs"/>
          <w:rtl/>
        </w:rPr>
        <w:t xml:space="preserve">ף </w:t>
      </w:r>
      <w:r w:rsidRPr="00F52D93">
        <w:rPr>
          <w:rFonts w:cs="David"/>
          <w:rtl/>
        </w:rPr>
        <w:t>ע</w:t>
      </w:r>
      <w:r w:rsidR="00B36974" w:rsidRPr="00F52D93">
        <w:rPr>
          <w:rFonts w:cs="David" w:hint="cs"/>
          <w:rtl/>
        </w:rPr>
        <w:t xml:space="preserve">ל </w:t>
      </w:r>
      <w:r w:rsidRPr="00F52D93">
        <w:rPr>
          <w:rFonts w:cs="David"/>
          <w:rtl/>
        </w:rPr>
        <w:t>ג</w:t>
      </w:r>
      <w:r w:rsidR="00B36974" w:rsidRPr="00F52D93">
        <w:rPr>
          <w:rFonts w:cs="David" w:hint="cs"/>
          <w:rtl/>
        </w:rPr>
        <w:t>ב</w:t>
      </w:r>
      <w:r w:rsidRPr="00F52D93">
        <w:rPr>
          <w:rFonts w:cs="David"/>
          <w:rtl/>
        </w:rPr>
        <w:t xml:space="preserve"> דההוא דוכן היינו שיר כדמשמע התם בגמרא</w:t>
      </w:r>
      <w:r w:rsidR="00A841F7" w:rsidRPr="00F52D93">
        <w:rPr>
          <w:rStyle w:val="FootnoteReference"/>
          <w:rFonts w:cs="David"/>
          <w:rtl/>
        </w:rPr>
        <w:footnoteReference w:id="8"/>
      </w:r>
      <w:r w:rsidRPr="00F52D93">
        <w:rPr>
          <w:rFonts w:cs="David"/>
          <w:rtl/>
        </w:rPr>
        <w:t xml:space="preserve"> </w:t>
      </w:r>
      <w:r w:rsidR="00B36974" w:rsidRPr="00F52D93">
        <w:rPr>
          <w:rFonts w:cs="David"/>
          <w:rtl/>
        </w:rPr>
        <w:t>–</w:t>
      </w:r>
    </w:p>
    <w:p w:rsidR="00A841F7" w:rsidRPr="00F52D93" w:rsidRDefault="00A841F7" w:rsidP="00A841F7">
      <w:pPr>
        <w:rPr>
          <w:b w:val="0"/>
          <w:bCs w:val="0"/>
          <w:sz w:val="24"/>
          <w:szCs w:val="24"/>
        </w:rPr>
      </w:pPr>
      <w:r>
        <w:t xml:space="preserve">Even though that </w:t>
      </w:r>
      <w:r>
        <w:rPr>
          <w:rFonts w:hint="cs"/>
          <w:rtl/>
        </w:rPr>
        <w:t>דוכן</w:t>
      </w:r>
      <w:r>
        <w:t xml:space="preserve"> </w:t>
      </w:r>
      <w:r>
        <w:rPr>
          <w:b w:val="0"/>
          <w:bCs w:val="0"/>
        </w:rPr>
        <w:t xml:space="preserve">which is mentioned in the </w:t>
      </w:r>
      <w:r>
        <w:rPr>
          <w:rFonts w:hint="cs"/>
          <w:b w:val="0"/>
          <w:bCs w:val="0"/>
          <w:rtl/>
        </w:rPr>
        <w:t>משנה</w:t>
      </w:r>
      <w:r>
        <w:rPr>
          <w:b w:val="0"/>
          <w:bCs w:val="0"/>
        </w:rPr>
        <w:t xml:space="preserve"> in </w:t>
      </w:r>
      <w:r>
        <w:rPr>
          <w:rFonts w:hint="cs"/>
          <w:b w:val="0"/>
          <w:bCs w:val="0"/>
          <w:rtl/>
        </w:rPr>
        <w:t>קדושין</w:t>
      </w:r>
      <w:r>
        <w:rPr>
          <w:b w:val="0"/>
          <w:bCs w:val="0"/>
        </w:rPr>
        <w:t xml:space="preserve"> </w:t>
      </w:r>
      <w:r>
        <w:t xml:space="preserve">means </w:t>
      </w:r>
      <w:r>
        <w:rPr>
          <w:b w:val="0"/>
          <w:bCs w:val="0"/>
        </w:rPr>
        <w:t xml:space="preserve">the platform that was used by the </w:t>
      </w:r>
      <w:r>
        <w:rPr>
          <w:rFonts w:hint="cs"/>
          <w:b w:val="0"/>
          <w:bCs w:val="0"/>
          <w:rtl/>
        </w:rPr>
        <w:t>לוים</w:t>
      </w:r>
      <w:r>
        <w:rPr>
          <w:b w:val="0"/>
          <w:bCs w:val="0"/>
        </w:rPr>
        <w:t xml:space="preserve"> </w:t>
      </w:r>
      <w:r>
        <w:t>for song</w:t>
      </w:r>
      <w:r w:rsidR="00F52D93">
        <w:t>,</w:t>
      </w:r>
      <w:r>
        <w:t xml:space="preserve"> as indicated there in the </w:t>
      </w:r>
      <w:r>
        <w:rPr>
          <w:rFonts w:hint="cs"/>
          <w:rtl/>
        </w:rPr>
        <w:t>גמרא</w:t>
      </w:r>
      <w:r>
        <w:t xml:space="preserve">; </w:t>
      </w:r>
      <w:r w:rsidRPr="00F52D93">
        <w:rPr>
          <w:b w:val="0"/>
          <w:bCs w:val="0"/>
          <w:sz w:val="24"/>
          <w:szCs w:val="24"/>
        </w:rPr>
        <w:t>so</w:t>
      </w:r>
      <w:r w:rsidRPr="00F52D93">
        <w:rPr>
          <w:sz w:val="24"/>
          <w:szCs w:val="24"/>
        </w:rPr>
        <w:t xml:space="preserve"> </w:t>
      </w:r>
      <w:r w:rsidRPr="00F52D93">
        <w:rPr>
          <w:b w:val="0"/>
          <w:bCs w:val="0"/>
          <w:sz w:val="24"/>
          <w:szCs w:val="24"/>
        </w:rPr>
        <w:t xml:space="preserve">how can </w:t>
      </w:r>
      <w:r w:rsidRPr="00F52D93">
        <w:rPr>
          <w:rFonts w:hint="cs"/>
          <w:b w:val="0"/>
          <w:bCs w:val="0"/>
          <w:sz w:val="24"/>
          <w:szCs w:val="24"/>
          <w:rtl/>
        </w:rPr>
        <w:t>תוספות</w:t>
      </w:r>
      <w:r w:rsidRPr="00F52D93">
        <w:rPr>
          <w:b w:val="0"/>
          <w:bCs w:val="0"/>
          <w:sz w:val="24"/>
          <w:szCs w:val="24"/>
        </w:rPr>
        <w:t xml:space="preserve"> say that </w:t>
      </w:r>
      <w:r w:rsidRPr="00F52D93">
        <w:rPr>
          <w:rFonts w:hint="cs"/>
          <w:b w:val="0"/>
          <w:bCs w:val="0"/>
          <w:sz w:val="24"/>
          <w:szCs w:val="24"/>
          <w:rtl/>
        </w:rPr>
        <w:t>נשאית כפים</w:t>
      </w:r>
      <w:r w:rsidRPr="00F52D93">
        <w:rPr>
          <w:b w:val="0"/>
          <w:bCs w:val="0"/>
          <w:sz w:val="24"/>
          <w:szCs w:val="24"/>
        </w:rPr>
        <w:t xml:space="preserve"> is </w:t>
      </w:r>
      <w:r w:rsidRPr="00F52D93">
        <w:rPr>
          <w:rFonts w:hint="cs"/>
          <w:b w:val="0"/>
          <w:bCs w:val="0"/>
          <w:sz w:val="24"/>
          <w:szCs w:val="24"/>
          <w:rtl/>
        </w:rPr>
        <w:t>בכלל דוכן</w:t>
      </w:r>
      <w:r w:rsidRPr="00F52D93">
        <w:rPr>
          <w:b w:val="0"/>
          <w:bCs w:val="0"/>
          <w:sz w:val="24"/>
          <w:szCs w:val="24"/>
        </w:rPr>
        <w:t xml:space="preserve"> when they are completely different from each other?</w:t>
      </w:r>
    </w:p>
    <w:p w:rsidR="00A841F7" w:rsidRPr="00F52D93" w:rsidRDefault="00A841F7" w:rsidP="00A841F7">
      <w:pPr>
        <w:rPr>
          <w:b w:val="0"/>
          <w:bCs w:val="0"/>
          <w:sz w:val="24"/>
          <w:szCs w:val="24"/>
        </w:rPr>
      </w:pPr>
      <w:bookmarkStart w:id="0" w:name="_GoBack"/>
      <w:bookmarkEnd w:id="0"/>
    </w:p>
    <w:p w:rsidR="00A841F7" w:rsidRPr="00F52D93" w:rsidRDefault="00A841F7" w:rsidP="00A841F7">
      <w:pPr>
        <w:rPr>
          <w:b w:val="0"/>
          <w:bCs w:val="0"/>
          <w:sz w:val="24"/>
          <w:szCs w:val="24"/>
        </w:rPr>
      </w:pPr>
      <w:r w:rsidRPr="00F52D93">
        <w:rPr>
          <w:rFonts w:hint="cs"/>
          <w:b w:val="0"/>
          <w:bCs w:val="0"/>
          <w:sz w:val="24"/>
          <w:szCs w:val="24"/>
          <w:rtl/>
        </w:rPr>
        <w:t>תוספות</w:t>
      </w:r>
      <w:r w:rsidRPr="00F52D93">
        <w:rPr>
          <w:b w:val="0"/>
          <w:bCs w:val="0"/>
          <w:sz w:val="24"/>
          <w:szCs w:val="24"/>
        </w:rPr>
        <w:t xml:space="preserve"> responds:</w:t>
      </w:r>
    </w:p>
    <w:p w:rsidR="00B36974" w:rsidRPr="00F52D93" w:rsidRDefault="003D4F62" w:rsidP="00B36974">
      <w:pPr>
        <w:bidi/>
        <w:rPr>
          <w:rFonts w:cs="David"/>
        </w:rPr>
      </w:pPr>
      <w:r w:rsidRPr="00F52D93">
        <w:rPr>
          <w:rFonts w:cs="David"/>
          <w:rtl/>
        </w:rPr>
        <w:t>מ</w:t>
      </w:r>
      <w:r w:rsidR="00B36974" w:rsidRPr="00F52D93">
        <w:rPr>
          <w:rFonts w:cs="David" w:hint="cs"/>
          <w:rtl/>
        </w:rPr>
        <w:t xml:space="preserve">אן </w:t>
      </w:r>
      <w:r w:rsidRPr="00F52D93">
        <w:rPr>
          <w:rFonts w:cs="David"/>
          <w:rtl/>
        </w:rPr>
        <w:t>ד</w:t>
      </w:r>
      <w:r w:rsidR="00B36974" w:rsidRPr="00F52D93">
        <w:rPr>
          <w:rFonts w:cs="David" w:hint="cs"/>
          <w:rtl/>
        </w:rPr>
        <w:t>אמר</w:t>
      </w:r>
      <w:r w:rsidRPr="00F52D93">
        <w:rPr>
          <w:rFonts w:cs="David"/>
          <w:rtl/>
        </w:rPr>
        <w:t xml:space="preserve"> מעלין הוה מוקי לה נמי בדוכן כהנים שבגבולים</w:t>
      </w:r>
      <w:r w:rsidR="00F52D93">
        <w:rPr>
          <w:rStyle w:val="FootnoteReference"/>
          <w:rFonts w:cs="David"/>
          <w:rtl/>
        </w:rPr>
        <w:footnoteReference w:id="9"/>
      </w:r>
      <w:r w:rsidRPr="00F52D93">
        <w:rPr>
          <w:rFonts w:cs="David"/>
          <w:rtl/>
        </w:rPr>
        <w:t xml:space="preserve"> </w:t>
      </w:r>
      <w:r w:rsidR="00B36974" w:rsidRPr="00F52D93">
        <w:rPr>
          <w:rFonts w:cs="David"/>
          <w:rtl/>
        </w:rPr>
        <w:t>–</w:t>
      </w:r>
    </w:p>
    <w:p w:rsidR="00A841F7" w:rsidRPr="00785F3F" w:rsidRDefault="00A841F7" w:rsidP="00A841F7">
      <w:pPr>
        <w:rPr>
          <w:b w:val="0"/>
          <w:bCs w:val="0"/>
          <w:spacing w:val="-2"/>
          <w:sz w:val="24"/>
          <w:szCs w:val="24"/>
        </w:rPr>
      </w:pPr>
      <w:r>
        <w:t xml:space="preserve">The one who maintains </w:t>
      </w:r>
      <w:r>
        <w:rPr>
          <w:rFonts w:hint="cs"/>
          <w:rtl/>
        </w:rPr>
        <w:t>מעלין</w:t>
      </w:r>
      <w:r>
        <w:rPr>
          <w:rFonts w:hint="cs"/>
          <w:b w:val="0"/>
          <w:bCs w:val="0"/>
          <w:rtl/>
        </w:rPr>
        <w:t xml:space="preserve"> מנשיאת כפים ליוחסין</w:t>
      </w:r>
      <w:r>
        <w:rPr>
          <w:b w:val="0"/>
          <w:bCs w:val="0"/>
        </w:rPr>
        <w:t xml:space="preserve"> </w:t>
      </w:r>
      <w:r>
        <w:t xml:space="preserve">will establish </w:t>
      </w:r>
      <w:r>
        <w:rPr>
          <w:b w:val="0"/>
          <w:bCs w:val="0"/>
        </w:rPr>
        <w:t xml:space="preserve">that which the </w:t>
      </w:r>
      <w:r>
        <w:rPr>
          <w:rFonts w:hint="cs"/>
          <w:b w:val="0"/>
          <w:bCs w:val="0"/>
          <w:rtl/>
        </w:rPr>
        <w:t>משנה</w:t>
      </w:r>
      <w:r>
        <w:rPr>
          <w:b w:val="0"/>
          <w:bCs w:val="0"/>
        </w:rPr>
        <w:t xml:space="preserve"> writes </w:t>
      </w:r>
      <w:r>
        <w:rPr>
          <w:rFonts w:hint="cs"/>
          <w:rtl/>
        </w:rPr>
        <w:t>דוכן</w:t>
      </w:r>
      <w:r>
        <w:t xml:space="preserve"> </w:t>
      </w:r>
      <w:r>
        <w:rPr>
          <w:b w:val="0"/>
          <w:bCs w:val="0"/>
        </w:rPr>
        <w:t xml:space="preserve">to </w:t>
      </w:r>
      <w:r>
        <w:t xml:space="preserve">also </w:t>
      </w:r>
      <w:r>
        <w:rPr>
          <w:b w:val="0"/>
          <w:bCs w:val="0"/>
        </w:rPr>
        <w:t xml:space="preserve">include </w:t>
      </w:r>
      <w:r w:rsidR="000052FF">
        <w:rPr>
          <w:b w:val="0"/>
          <w:bCs w:val="0"/>
        </w:rPr>
        <w:t xml:space="preserve">the </w:t>
      </w:r>
      <w:r w:rsidR="000052FF">
        <w:rPr>
          <w:rFonts w:hint="cs"/>
          <w:b w:val="0"/>
          <w:bCs w:val="0"/>
          <w:rtl/>
        </w:rPr>
        <w:t>נשיאת כפים</w:t>
      </w:r>
      <w:r w:rsidR="000052FF">
        <w:rPr>
          <w:b w:val="0"/>
          <w:bCs w:val="0"/>
        </w:rPr>
        <w:t xml:space="preserve"> of the </w:t>
      </w:r>
      <w:r w:rsidR="000052FF">
        <w:rPr>
          <w:rFonts w:hint="cs"/>
          <w:rtl/>
        </w:rPr>
        <w:t>כהנים</w:t>
      </w:r>
      <w:r w:rsidR="000052FF">
        <w:t xml:space="preserve"> in all of </w:t>
      </w:r>
      <w:r w:rsidR="000052FF">
        <w:rPr>
          <w:rFonts w:hint="cs"/>
          <w:rtl/>
        </w:rPr>
        <w:t>א"י</w:t>
      </w:r>
      <w:r w:rsidR="000052FF">
        <w:t xml:space="preserve"> </w:t>
      </w:r>
      <w:r w:rsidR="000052FF" w:rsidRPr="00F52D93">
        <w:rPr>
          <w:b w:val="0"/>
          <w:bCs w:val="0"/>
          <w:sz w:val="24"/>
          <w:szCs w:val="24"/>
        </w:rPr>
        <w:t xml:space="preserve">(this too </w:t>
      </w:r>
      <w:r w:rsidR="000052FF" w:rsidRPr="00785F3F">
        <w:rPr>
          <w:b w:val="0"/>
          <w:bCs w:val="0"/>
          <w:spacing w:val="-2"/>
          <w:sz w:val="24"/>
          <w:szCs w:val="24"/>
        </w:rPr>
        <w:t xml:space="preserve">exempts from any further </w:t>
      </w:r>
      <w:r w:rsidR="000052FF" w:rsidRPr="00785F3F">
        <w:rPr>
          <w:rFonts w:hint="cs"/>
          <w:b w:val="0"/>
          <w:bCs w:val="0"/>
          <w:spacing w:val="-2"/>
          <w:sz w:val="24"/>
          <w:szCs w:val="24"/>
          <w:rtl/>
        </w:rPr>
        <w:t>בדיקות</w:t>
      </w:r>
      <w:r w:rsidR="000052FF" w:rsidRPr="00785F3F">
        <w:rPr>
          <w:b w:val="0"/>
          <w:bCs w:val="0"/>
          <w:spacing w:val="-2"/>
          <w:sz w:val="24"/>
          <w:szCs w:val="24"/>
        </w:rPr>
        <w:t>)</w:t>
      </w:r>
      <w:r w:rsidR="000052FF" w:rsidRPr="00785F3F">
        <w:rPr>
          <w:spacing w:val="-2"/>
          <w:sz w:val="24"/>
          <w:szCs w:val="24"/>
        </w:rPr>
        <w:t xml:space="preserve">, </w:t>
      </w:r>
      <w:r w:rsidR="000052FF" w:rsidRPr="00785F3F">
        <w:rPr>
          <w:b w:val="0"/>
          <w:bCs w:val="0"/>
          <w:spacing w:val="-2"/>
          <w:sz w:val="24"/>
          <w:szCs w:val="24"/>
        </w:rPr>
        <w:t xml:space="preserve">and not only to the </w:t>
      </w:r>
      <w:r w:rsidR="000052FF" w:rsidRPr="00785F3F">
        <w:rPr>
          <w:rFonts w:hint="cs"/>
          <w:b w:val="0"/>
          <w:bCs w:val="0"/>
          <w:spacing w:val="-2"/>
          <w:sz w:val="24"/>
          <w:szCs w:val="24"/>
          <w:rtl/>
        </w:rPr>
        <w:t>דוכן</w:t>
      </w:r>
      <w:r w:rsidR="000052FF" w:rsidRPr="00785F3F">
        <w:rPr>
          <w:b w:val="0"/>
          <w:bCs w:val="0"/>
          <w:spacing w:val="-2"/>
          <w:sz w:val="24"/>
          <w:szCs w:val="24"/>
        </w:rPr>
        <w:t xml:space="preserve"> which was in the </w:t>
      </w:r>
      <w:r w:rsidR="000052FF" w:rsidRPr="00785F3F">
        <w:rPr>
          <w:rFonts w:hint="cs"/>
          <w:b w:val="0"/>
          <w:bCs w:val="0"/>
          <w:spacing w:val="-2"/>
          <w:sz w:val="24"/>
          <w:szCs w:val="24"/>
          <w:rtl/>
        </w:rPr>
        <w:t>ביהמ"ק</w:t>
      </w:r>
      <w:r w:rsidR="000052FF" w:rsidRPr="00785F3F">
        <w:rPr>
          <w:b w:val="0"/>
          <w:bCs w:val="0"/>
          <w:spacing w:val="-2"/>
          <w:sz w:val="24"/>
          <w:szCs w:val="24"/>
        </w:rPr>
        <w:t xml:space="preserve"> for the </w:t>
      </w:r>
      <w:r w:rsidR="000052FF" w:rsidRPr="00785F3F">
        <w:rPr>
          <w:rFonts w:hint="cs"/>
          <w:b w:val="0"/>
          <w:bCs w:val="0"/>
          <w:spacing w:val="-2"/>
          <w:sz w:val="24"/>
          <w:szCs w:val="24"/>
          <w:rtl/>
        </w:rPr>
        <w:t>שיר הלויים</w:t>
      </w:r>
      <w:r w:rsidR="000052FF" w:rsidRPr="00785F3F">
        <w:rPr>
          <w:b w:val="0"/>
          <w:bCs w:val="0"/>
          <w:spacing w:val="-2"/>
          <w:sz w:val="24"/>
          <w:szCs w:val="24"/>
        </w:rPr>
        <w:t>.</w:t>
      </w:r>
    </w:p>
    <w:p w:rsidR="000052FF" w:rsidRPr="00F52D93" w:rsidRDefault="000052FF" w:rsidP="00A841F7">
      <w:pPr>
        <w:rPr>
          <w:b w:val="0"/>
          <w:bCs w:val="0"/>
          <w:sz w:val="24"/>
          <w:szCs w:val="24"/>
        </w:rPr>
      </w:pPr>
    </w:p>
    <w:p w:rsidR="000052FF" w:rsidRPr="00F52D93" w:rsidRDefault="000052FF" w:rsidP="00A841F7">
      <w:pPr>
        <w:rPr>
          <w:b w:val="0"/>
          <w:bCs w:val="0"/>
          <w:sz w:val="24"/>
          <w:szCs w:val="24"/>
        </w:rPr>
      </w:pPr>
      <w:r w:rsidRPr="00F52D93">
        <w:rPr>
          <w:rFonts w:hint="cs"/>
          <w:b w:val="0"/>
          <w:bCs w:val="0"/>
          <w:sz w:val="24"/>
          <w:szCs w:val="24"/>
          <w:rtl/>
        </w:rPr>
        <w:t>תוספות</w:t>
      </w:r>
      <w:r w:rsidRPr="00F52D93">
        <w:rPr>
          <w:b w:val="0"/>
          <w:bCs w:val="0"/>
          <w:sz w:val="24"/>
          <w:szCs w:val="24"/>
        </w:rPr>
        <w:t xml:space="preserve"> asks:</w:t>
      </w:r>
    </w:p>
    <w:p w:rsidR="00B36974" w:rsidRPr="00F52D93" w:rsidRDefault="003D4F62" w:rsidP="00B36974">
      <w:pPr>
        <w:bidi/>
        <w:rPr>
          <w:rFonts w:cs="David"/>
        </w:rPr>
      </w:pPr>
      <w:r w:rsidRPr="00F52D93">
        <w:rPr>
          <w:rFonts w:cs="David"/>
          <w:rtl/>
        </w:rPr>
        <w:t>ומיהו קשה אמאי לא חשיב ס</w:t>
      </w:r>
      <w:r w:rsidR="00B36974" w:rsidRPr="00F52D93">
        <w:rPr>
          <w:rFonts w:cs="David" w:hint="cs"/>
          <w:rtl/>
        </w:rPr>
        <w:t xml:space="preserve">פר </w:t>
      </w:r>
      <w:r w:rsidRPr="00F52D93">
        <w:rPr>
          <w:rFonts w:cs="David"/>
          <w:rtl/>
        </w:rPr>
        <w:t>ת</w:t>
      </w:r>
      <w:r w:rsidR="00B36974" w:rsidRPr="00F52D93">
        <w:rPr>
          <w:rFonts w:cs="David" w:hint="cs"/>
          <w:rtl/>
        </w:rPr>
        <w:t>ורה</w:t>
      </w:r>
      <w:r w:rsidRPr="00F52D93">
        <w:rPr>
          <w:rFonts w:cs="David"/>
          <w:rtl/>
        </w:rPr>
        <w:t xml:space="preserve"> שקרא בחזקת כהן כדלקמן</w:t>
      </w:r>
      <w:r w:rsidR="000052FF" w:rsidRPr="00F52D93">
        <w:rPr>
          <w:rStyle w:val="FootnoteReference"/>
          <w:rFonts w:cs="David"/>
          <w:rtl/>
        </w:rPr>
        <w:footnoteReference w:id="10"/>
      </w:r>
      <w:r w:rsidRPr="00F52D93">
        <w:rPr>
          <w:rFonts w:cs="David"/>
          <w:rtl/>
        </w:rPr>
        <w:t xml:space="preserve"> </w:t>
      </w:r>
      <w:r w:rsidR="00B36974" w:rsidRPr="00F52D93">
        <w:rPr>
          <w:rFonts w:cs="David"/>
          <w:rtl/>
        </w:rPr>
        <w:t>–</w:t>
      </w:r>
    </w:p>
    <w:p w:rsidR="000052FF" w:rsidRDefault="000052FF" w:rsidP="000052FF">
      <w:r>
        <w:t xml:space="preserve">However there is a difficulty; why does not the </w:t>
      </w:r>
      <w:r>
        <w:rPr>
          <w:rFonts w:hint="cs"/>
          <w:b w:val="0"/>
          <w:bCs w:val="0"/>
          <w:rtl/>
        </w:rPr>
        <w:t>משנה</w:t>
      </w:r>
      <w:r>
        <w:rPr>
          <w:b w:val="0"/>
          <w:bCs w:val="0"/>
        </w:rPr>
        <w:t xml:space="preserve"> </w:t>
      </w:r>
      <w:r>
        <w:t xml:space="preserve">mention </w:t>
      </w:r>
      <w:r>
        <w:rPr>
          <w:rFonts w:hint="cs"/>
          <w:rtl/>
        </w:rPr>
        <w:t>ס"ת</w:t>
      </w:r>
      <w:r>
        <w:t xml:space="preserve">, where one read </w:t>
      </w:r>
      <w:r>
        <w:rPr>
          <w:b w:val="0"/>
          <w:bCs w:val="0"/>
        </w:rPr>
        <w:t xml:space="preserve">from the </w:t>
      </w:r>
      <w:r>
        <w:rPr>
          <w:rFonts w:hint="cs"/>
          <w:b w:val="0"/>
          <w:bCs w:val="0"/>
          <w:rtl/>
        </w:rPr>
        <w:t>תורה</w:t>
      </w:r>
      <w:r>
        <w:rPr>
          <w:b w:val="0"/>
          <w:bCs w:val="0"/>
        </w:rPr>
        <w:t xml:space="preserve"> first that he is </w:t>
      </w:r>
      <w:r>
        <w:rPr>
          <w:rFonts w:hint="cs"/>
          <w:rtl/>
        </w:rPr>
        <w:t>בחזקת כהן</w:t>
      </w:r>
      <w:r>
        <w:t xml:space="preserve">, which </w:t>
      </w: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states </w:t>
      </w:r>
      <w:r>
        <w:t>later?!</w:t>
      </w:r>
    </w:p>
    <w:p w:rsidR="00F52D93" w:rsidRPr="00F52D93" w:rsidRDefault="00F52D93" w:rsidP="000052FF">
      <w:pPr>
        <w:rPr>
          <w:sz w:val="24"/>
          <w:szCs w:val="24"/>
        </w:rPr>
      </w:pPr>
    </w:p>
    <w:p w:rsidR="000052FF" w:rsidRPr="00F52D93" w:rsidRDefault="000052FF" w:rsidP="000052FF">
      <w:pPr>
        <w:rPr>
          <w:b w:val="0"/>
          <w:bCs w:val="0"/>
          <w:sz w:val="24"/>
          <w:szCs w:val="24"/>
        </w:rPr>
      </w:pPr>
      <w:r w:rsidRPr="00F52D93">
        <w:rPr>
          <w:rFonts w:hint="cs"/>
          <w:b w:val="0"/>
          <w:bCs w:val="0"/>
          <w:sz w:val="24"/>
          <w:szCs w:val="24"/>
          <w:rtl/>
        </w:rPr>
        <w:t>תוספות</w:t>
      </w:r>
      <w:r w:rsidRPr="00F52D93">
        <w:rPr>
          <w:b w:val="0"/>
          <w:bCs w:val="0"/>
          <w:sz w:val="24"/>
          <w:szCs w:val="24"/>
        </w:rPr>
        <w:t xml:space="preserve"> answers:</w:t>
      </w:r>
    </w:p>
    <w:p w:rsidR="00B36974" w:rsidRPr="00F52D93" w:rsidRDefault="003D4F62" w:rsidP="000052FF">
      <w:pPr>
        <w:bidi/>
        <w:rPr>
          <w:rFonts w:cs="David"/>
        </w:rPr>
      </w:pPr>
      <w:r w:rsidRPr="00F52D93">
        <w:rPr>
          <w:rFonts w:cs="David"/>
          <w:rtl/>
        </w:rPr>
        <w:t>ויש לומר דאיכא למימר דתנא ושייר כולהו</w:t>
      </w:r>
      <w:r w:rsidR="00F52D93">
        <w:rPr>
          <w:rStyle w:val="FootnoteReference"/>
          <w:rFonts w:cs="David"/>
          <w:rtl/>
        </w:rPr>
        <w:footnoteReference w:id="11"/>
      </w:r>
      <w:r w:rsidRPr="00F52D93">
        <w:rPr>
          <w:rFonts w:cs="David"/>
          <w:rtl/>
        </w:rPr>
        <w:t xml:space="preserve"> </w:t>
      </w:r>
      <w:r w:rsidR="00B36974" w:rsidRPr="00F52D93">
        <w:rPr>
          <w:rFonts w:cs="David"/>
          <w:rtl/>
        </w:rPr>
        <w:t>–</w:t>
      </w:r>
    </w:p>
    <w:p w:rsidR="000052FF" w:rsidRPr="00785F3F" w:rsidRDefault="000052FF" w:rsidP="000052FF">
      <w:pPr>
        <w:rPr>
          <w:b w:val="0"/>
          <w:bCs w:val="0"/>
          <w:sz w:val="24"/>
          <w:szCs w:val="24"/>
        </w:rPr>
      </w:pPr>
      <w:r>
        <w:lastRenderedPageBreak/>
        <w:t xml:space="preserve">And one can say; that </w:t>
      </w: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משנה</w:t>
      </w:r>
      <w:r>
        <w:rPr>
          <w:b w:val="0"/>
          <w:bCs w:val="0"/>
        </w:rPr>
        <w:t xml:space="preserve"> </w:t>
      </w:r>
      <w:r>
        <w:t xml:space="preserve">taught </w:t>
      </w:r>
      <w:r>
        <w:rPr>
          <w:b w:val="0"/>
          <w:bCs w:val="0"/>
        </w:rPr>
        <w:t xml:space="preserve">some exemptions </w:t>
      </w:r>
      <w:r>
        <w:t xml:space="preserve">and left out </w:t>
      </w:r>
      <w:r>
        <w:rPr>
          <w:b w:val="0"/>
          <w:bCs w:val="0"/>
        </w:rPr>
        <w:t xml:space="preserve">mentioning </w:t>
      </w:r>
      <w:r>
        <w:t xml:space="preserve">all the other </w:t>
      </w:r>
      <w:r w:rsidRPr="00785F3F">
        <w:rPr>
          <w:b w:val="0"/>
          <w:bCs w:val="0"/>
          <w:sz w:val="24"/>
          <w:szCs w:val="24"/>
        </w:rPr>
        <w:t>cases which are mentioned here (</w:t>
      </w:r>
      <w:r w:rsidRPr="00785F3F">
        <w:rPr>
          <w:rFonts w:hint="cs"/>
          <w:b w:val="0"/>
          <w:bCs w:val="0"/>
          <w:sz w:val="24"/>
          <w:szCs w:val="24"/>
          <w:rtl/>
        </w:rPr>
        <w:t>שטרות, תרומה נש"כ, ס"ת</w:t>
      </w:r>
      <w:r w:rsidRPr="00785F3F">
        <w:rPr>
          <w:b w:val="0"/>
          <w:bCs w:val="0"/>
          <w:sz w:val="24"/>
          <w:szCs w:val="24"/>
        </w:rPr>
        <w:t>).</w:t>
      </w:r>
    </w:p>
    <w:p w:rsidR="000052FF" w:rsidRPr="00C31F8F" w:rsidRDefault="000052FF" w:rsidP="000052FF">
      <w:pPr>
        <w:rPr>
          <w:b w:val="0"/>
          <w:bCs w:val="0"/>
          <w:sz w:val="20"/>
          <w:szCs w:val="20"/>
        </w:rPr>
      </w:pPr>
    </w:p>
    <w:p w:rsidR="000052FF" w:rsidRPr="00785F3F" w:rsidRDefault="000052FF" w:rsidP="000052FF">
      <w:pPr>
        <w:rPr>
          <w:b w:val="0"/>
          <w:bCs w:val="0"/>
          <w:sz w:val="24"/>
          <w:szCs w:val="24"/>
        </w:rPr>
      </w:pPr>
      <w:r w:rsidRPr="00785F3F">
        <w:rPr>
          <w:rFonts w:hint="cs"/>
          <w:b w:val="0"/>
          <w:bCs w:val="0"/>
          <w:sz w:val="24"/>
          <w:szCs w:val="24"/>
          <w:rtl/>
        </w:rPr>
        <w:t>תוספות</w:t>
      </w:r>
      <w:r w:rsidRPr="00785F3F">
        <w:rPr>
          <w:b w:val="0"/>
          <w:bCs w:val="0"/>
          <w:sz w:val="24"/>
          <w:szCs w:val="24"/>
        </w:rPr>
        <w:t xml:space="preserve"> offers an alternate answer:</w:t>
      </w:r>
    </w:p>
    <w:p w:rsidR="00B36974" w:rsidRPr="00785F3F" w:rsidRDefault="003D4F62" w:rsidP="00B36974">
      <w:pPr>
        <w:bidi/>
        <w:rPr>
          <w:rFonts w:cs="David"/>
        </w:rPr>
      </w:pPr>
      <w:r w:rsidRPr="00785F3F">
        <w:rPr>
          <w:rFonts w:cs="David"/>
          <w:rtl/>
        </w:rPr>
        <w:t>ובספר הישר פירש ר</w:t>
      </w:r>
      <w:r w:rsidR="00B36974" w:rsidRPr="00785F3F">
        <w:rPr>
          <w:rFonts w:cs="David" w:hint="cs"/>
          <w:rtl/>
        </w:rPr>
        <w:t xml:space="preserve">בינו </w:t>
      </w:r>
      <w:r w:rsidRPr="00785F3F">
        <w:rPr>
          <w:rFonts w:cs="David"/>
          <w:rtl/>
        </w:rPr>
        <w:t>ת</w:t>
      </w:r>
      <w:r w:rsidR="00B36974" w:rsidRPr="00785F3F">
        <w:rPr>
          <w:rFonts w:cs="David" w:hint="cs"/>
          <w:rtl/>
        </w:rPr>
        <w:t>ם</w:t>
      </w:r>
      <w:r w:rsidRPr="00785F3F">
        <w:rPr>
          <w:rFonts w:cs="David"/>
          <w:rtl/>
        </w:rPr>
        <w:t xml:space="preserve"> דלאו בעבודת מזבח ממש איירי </w:t>
      </w:r>
      <w:r w:rsidR="00B36974" w:rsidRPr="00785F3F">
        <w:rPr>
          <w:rFonts w:cs="David"/>
          <w:rtl/>
        </w:rPr>
        <w:t>–</w:t>
      </w:r>
    </w:p>
    <w:p w:rsidR="000052FF" w:rsidRPr="00785F3F" w:rsidRDefault="000052FF" w:rsidP="000329BF">
      <w:pPr>
        <w:rPr>
          <w:b w:val="0"/>
          <w:bCs w:val="0"/>
          <w:sz w:val="24"/>
          <w:szCs w:val="24"/>
        </w:rPr>
      </w:pPr>
      <w:r>
        <w:t xml:space="preserve">And the </w:t>
      </w:r>
      <w:r>
        <w:rPr>
          <w:rFonts w:hint="cs"/>
          <w:rtl/>
        </w:rPr>
        <w:t>ר"ת</w:t>
      </w:r>
      <w:r>
        <w:t xml:space="preserve"> in </w:t>
      </w:r>
      <w:r>
        <w:rPr>
          <w:rFonts w:hint="cs"/>
          <w:rtl/>
        </w:rPr>
        <w:t>ספר הישר</w:t>
      </w:r>
      <w:r>
        <w:t xml:space="preserve"> explained that </w:t>
      </w:r>
      <w:r>
        <w:rPr>
          <w:b w:val="0"/>
          <w:bCs w:val="0"/>
        </w:rPr>
        <w:t xml:space="preserve">when the </w:t>
      </w:r>
      <w:r>
        <w:rPr>
          <w:rFonts w:hint="cs"/>
          <w:b w:val="0"/>
          <w:bCs w:val="0"/>
          <w:rtl/>
        </w:rPr>
        <w:t>משנה</w:t>
      </w:r>
      <w:r>
        <w:rPr>
          <w:b w:val="0"/>
          <w:bCs w:val="0"/>
        </w:rPr>
        <w:t xml:space="preserve"> mentions </w:t>
      </w:r>
      <w:r>
        <w:rPr>
          <w:rFonts w:hint="cs"/>
          <w:b w:val="0"/>
          <w:bCs w:val="0"/>
          <w:rtl/>
        </w:rPr>
        <w:t>מזבח</w:t>
      </w:r>
      <w:r>
        <w:rPr>
          <w:b w:val="0"/>
          <w:bCs w:val="0"/>
        </w:rPr>
        <w:t xml:space="preserve"> </w:t>
      </w:r>
      <w:r>
        <w:t xml:space="preserve">it is not referring to </w:t>
      </w:r>
      <w:r w:rsidR="000329BF">
        <w:rPr>
          <w:b w:val="0"/>
          <w:bCs w:val="0"/>
        </w:rPr>
        <w:t xml:space="preserve">actually doing </w:t>
      </w:r>
      <w:r>
        <w:t>servi</w:t>
      </w:r>
      <w:r w:rsidR="000329BF">
        <w:t xml:space="preserve">ce for the </w:t>
      </w:r>
      <w:r w:rsidR="000329BF">
        <w:rPr>
          <w:rFonts w:hint="cs"/>
          <w:rtl/>
        </w:rPr>
        <w:t>מזבח</w:t>
      </w:r>
      <w:r w:rsidR="000329BF">
        <w:t xml:space="preserve"> </w:t>
      </w:r>
      <w:r w:rsidR="000329BF" w:rsidRPr="00785F3F">
        <w:rPr>
          <w:b w:val="0"/>
          <w:bCs w:val="0"/>
          <w:sz w:val="24"/>
          <w:szCs w:val="24"/>
        </w:rPr>
        <w:t xml:space="preserve">(for that is too obvious that he requires no additional </w:t>
      </w:r>
      <w:r w:rsidR="000329BF" w:rsidRPr="00785F3F">
        <w:rPr>
          <w:rFonts w:hint="cs"/>
          <w:b w:val="0"/>
          <w:bCs w:val="0"/>
          <w:sz w:val="24"/>
          <w:szCs w:val="24"/>
          <w:rtl/>
        </w:rPr>
        <w:t>בדיקה</w:t>
      </w:r>
      <w:r w:rsidR="000329BF" w:rsidRPr="00785F3F">
        <w:rPr>
          <w:b w:val="0"/>
          <w:bCs w:val="0"/>
          <w:sz w:val="24"/>
          <w:szCs w:val="24"/>
        </w:rPr>
        <w:t>) -</w:t>
      </w:r>
      <w:r w:rsidRPr="00785F3F">
        <w:rPr>
          <w:sz w:val="24"/>
          <w:szCs w:val="24"/>
        </w:rPr>
        <w:t xml:space="preserve"> </w:t>
      </w:r>
    </w:p>
    <w:p w:rsidR="00B36974" w:rsidRPr="00785F3F" w:rsidRDefault="003D4F62" w:rsidP="00B36974">
      <w:pPr>
        <w:bidi/>
        <w:rPr>
          <w:rFonts w:cs="David"/>
        </w:rPr>
      </w:pPr>
      <w:r w:rsidRPr="00785F3F">
        <w:rPr>
          <w:rFonts w:cs="David"/>
          <w:rtl/>
        </w:rPr>
        <w:t xml:space="preserve">אלא כגון הפשט וניתוח דברים הכשרים בזרים </w:t>
      </w:r>
      <w:r w:rsidR="00B36974" w:rsidRPr="00785F3F">
        <w:rPr>
          <w:rFonts w:cs="David"/>
          <w:rtl/>
        </w:rPr>
        <w:t>–</w:t>
      </w:r>
    </w:p>
    <w:p w:rsidR="000329BF" w:rsidRPr="00785F3F" w:rsidRDefault="000329BF" w:rsidP="000329BF">
      <w:pPr>
        <w:rPr>
          <w:sz w:val="24"/>
          <w:szCs w:val="24"/>
        </w:rPr>
      </w:pPr>
      <w:r>
        <w:t xml:space="preserve">But rather </w:t>
      </w: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משנה</w:t>
      </w:r>
      <w:r>
        <w:rPr>
          <w:b w:val="0"/>
          <w:bCs w:val="0"/>
        </w:rPr>
        <w:t xml:space="preserve"> is referring other types of</w:t>
      </w:r>
      <w:r w:rsidR="00785F3F">
        <w:rPr>
          <w:b w:val="0"/>
          <w:bCs w:val="0"/>
        </w:rPr>
        <w:t xml:space="preserve"> </w:t>
      </w:r>
      <w:r w:rsidR="00785F3F">
        <w:rPr>
          <w:rFonts w:hint="cs"/>
          <w:b w:val="0"/>
          <w:bCs w:val="0"/>
          <w:rtl/>
        </w:rPr>
        <w:t>מזבח</w:t>
      </w:r>
      <w:r>
        <w:rPr>
          <w:b w:val="0"/>
          <w:bCs w:val="0"/>
        </w:rPr>
        <w:t xml:space="preserve"> service, </w:t>
      </w:r>
      <w:r>
        <w:t xml:space="preserve">for instance skinning </w:t>
      </w:r>
      <w:r>
        <w:rPr>
          <w:b w:val="0"/>
          <w:bCs w:val="0"/>
        </w:rPr>
        <w:t xml:space="preserve">off the hide or </w:t>
      </w:r>
      <w:r>
        <w:t xml:space="preserve">cutting </w:t>
      </w:r>
      <w:r>
        <w:rPr>
          <w:b w:val="0"/>
          <w:bCs w:val="0"/>
        </w:rPr>
        <w:t xml:space="preserve">up the </w:t>
      </w:r>
      <w:r>
        <w:rPr>
          <w:rFonts w:hint="cs"/>
          <w:b w:val="0"/>
          <w:bCs w:val="0"/>
          <w:rtl/>
        </w:rPr>
        <w:t>קרבן</w:t>
      </w:r>
      <w:r>
        <w:rPr>
          <w:b w:val="0"/>
          <w:bCs w:val="0"/>
        </w:rPr>
        <w:t xml:space="preserve">, </w:t>
      </w:r>
      <w:r>
        <w:t xml:space="preserve">which are permissible for a </w:t>
      </w:r>
      <w:r>
        <w:rPr>
          <w:rFonts w:hint="cs"/>
          <w:rtl/>
        </w:rPr>
        <w:t>זר</w:t>
      </w:r>
      <w:r>
        <w:t xml:space="preserve"> </w:t>
      </w:r>
      <w:r w:rsidRPr="00785F3F">
        <w:rPr>
          <w:b w:val="0"/>
          <w:bCs w:val="0"/>
          <w:sz w:val="24"/>
          <w:szCs w:val="24"/>
        </w:rPr>
        <w:t xml:space="preserve">to perform, but nevertheless by doing them they are exempted from further </w:t>
      </w:r>
      <w:r w:rsidRPr="00785F3F">
        <w:rPr>
          <w:rFonts w:hint="cs"/>
          <w:b w:val="0"/>
          <w:bCs w:val="0"/>
          <w:sz w:val="24"/>
          <w:szCs w:val="24"/>
          <w:rtl/>
        </w:rPr>
        <w:t>בדיקה</w:t>
      </w:r>
      <w:r w:rsidRPr="00785F3F">
        <w:rPr>
          <w:b w:val="0"/>
          <w:bCs w:val="0"/>
          <w:sz w:val="24"/>
          <w:szCs w:val="24"/>
        </w:rPr>
        <w:t xml:space="preserve"> -</w:t>
      </w:r>
      <w:r w:rsidRPr="00785F3F">
        <w:rPr>
          <w:sz w:val="24"/>
          <w:szCs w:val="24"/>
        </w:rPr>
        <w:t xml:space="preserve"> </w:t>
      </w:r>
    </w:p>
    <w:p w:rsidR="00B36974" w:rsidRPr="00785F3F" w:rsidRDefault="003D4F62" w:rsidP="00B36974">
      <w:pPr>
        <w:bidi/>
        <w:rPr>
          <w:rFonts w:cs="David"/>
        </w:rPr>
      </w:pPr>
      <w:r w:rsidRPr="00785F3F">
        <w:rPr>
          <w:rFonts w:cs="David"/>
          <w:rtl/>
        </w:rPr>
        <w:t xml:space="preserve">דלא היו מניחין לעשות אותם אלא למיוחסין מן המשיאין לכהונה </w:t>
      </w:r>
      <w:r w:rsidR="00B36974" w:rsidRPr="00785F3F">
        <w:rPr>
          <w:rFonts w:cs="David"/>
          <w:rtl/>
        </w:rPr>
        <w:t>–</w:t>
      </w:r>
    </w:p>
    <w:p w:rsidR="000329BF" w:rsidRPr="00785F3F" w:rsidRDefault="000329BF" w:rsidP="000329BF">
      <w:pPr>
        <w:rPr>
          <w:b w:val="0"/>
          <w:bCs w:val="0"/>
          <w:sz w:val="24"/>
          <w:szCs w:val="24"/>
        </w:rPr>
      </w:pPr>
      <w:r>
        <w:t xml:space="preserve">Since they would only allow those whose ancestry allows them to marry into </w:t>
      </w:r>
      <w:r>
        <w:rPr>
          <w:rFonts w:hint="cs"/>
          <w:rtl/>
        </w:rPr>
        <w:t>כהונה</w:t>
      </w:r>
      <w:r>
        <w:t xml:space="preserve"> </w:t>
      </w:r>
      <w:r w:rsidRPr="00785F3F">
        <w:rPr>
          <w:b w:val="0"/>
          <w:bCs w:val="0"/>
          <w:sz w:val="24"/>
          <w:szCs w:val="24"/>
        </w:rPr>
        <w:t>to perform those duties</w:t>
      </w:r>
      <w:r w:rsidR="005C47F2">
        <w:rPr>
          <w:b w:val="0"/>
          <w:bCs w:val="0"/>
          <w:sz w:val="24"/>
          <w:szCs w:val="24"/>
        </w:rPr>
        <w:t>,</w:t>
      </w:r>
      <w:r w:rsidRPr="00785F3F">
        <w:rPr>
          <w:b w:val="0"/>
          <w:bCs w:val="0"/>
          <w:sz w:val="24"/>
          <w:szCs w:val="24"/>
        </w:rPr>
        <w:t xml:space="preserve"> therefore it is sufficient to exempt them from further </w:t>
      </w:r>
      <w:r w:rsidRPr="00785F3F">
        <w:rPr>
          <w:rFonts w:hint="cs"/>
          <w:b w:val="0"/>
          <w:bCs w:val="0"/>
          <w:sz w:val="24"/>
          <w:szCs w:val="24"/>
          <w:rtl/>
        </w:rPr>
        <w:t>בדיקות</w:t>
      </w:r>
      <w:r w:rsidRPr="00785F3F">
        <w:rPr>
          <w:b w:val="0"/>
          <w:bCs w:val="0"/>
          <w:sz w:val="24"/>
          <w:szCs w:val="24"/>
        </w:rPr>
        <w:t xml:space="preserve"> -</w:t>
      </w:r>
    </w:p>
    <w:p w:rsidR="003D4453" w:rsidRPr="00785F3F" w:rsidRDefault="003D4F62" w:rsidP="00B36974">
      <w:pPr>
        <w:bidi/>
        <w:rPr>
          <w:rFonts w:cs="David"/>
        </w:rPr>
      </w:pPr>
      <w:r w:rsidRPr="00785F3F">
        <w:rPr>
          <w:rFonts w:cs="David"/>
          <w:rtl/>
        </w:rPr>
        <w:t>אבל מילי דכהונה</w:t>
      </w:r>
      <w:r w:rsidR="000329BF" w:rsidRPr="00785F3F">
        <w:rPr>
          <w:rStyle w:val="FootnoteReference"/>
          <w:rFonts w:cs="David"/>
          <w:rtl/>
        </w:rPr>
        <w:footnoteReference w:id="12"/>
      </w:r>
      <w:r w:rsidRPr="00785F3F">
        <w:rPr>
          <w:rFonts w:cs="David"/>
          <w:rtl/>
        </w:rPr>
        <w:t xml:space="preserve"> כגון תרומה ונשיאות כפים וס</w:t>
      </w:r>
      <w:r w:rsidR="00B36974" w:rsidRPr="00785F3F">
        <w:rPr>
          <w:rFonts w:cs="David" w:hint="cs"/>
          <w:rtl/>
        </w:rPr>
        <w:t xml:space="preserve">פר </w:t>
      </w:r>
      <w:r w:rsidRPr="00785F3F">
        <w:rPr>
          <w:rFonts w:cs="David"/>
          <w:rtl/>
        </w:rPr>
        <w:t>ת</w:t>
      </w:r>
      <w:r w:rsidR="00B36974" w:rsidRPr="00785F3F">
        <w:rPr>
          <w:rFonts w:cs="David" w:hint="cs"/>
          <w:rtl/>
        </w:rPr>
        <w:t>ורה</w:t>
      </w:r>
      <w:r w:rsidRPr="00785F3F">
        <w:rPr>
          <w:rFonts w:cs="David"/>
          <w:rtl/>
        </w:rPr>
        <w:t xml:space="preserve"> לא איצטריך למתני:</w:t>
      </w:r>
    </w:p>
    <w:p w:rsidR="000329BF" w:rsidRPr="00785F3F" w:rsidRDefault="000329BF" w:rsidP="000329BF">
      <w:pPr>
        <w:rPr>
          <w:b w:val="0"/>
          <w:bCs w:val="0"/>
          <w:sz w:val="24"/>
          <w:szCs w:val="24"/>
        </w:rPr>
      </w:pPr>
      <w:r>
        <w:t xml:space="preserve">However </w:t>
      </w:r>
      <w:r>
        <w:rPr>
          <w:b w:val="0"/>
          <w:bCs w:val="0"/>
        </w:rPr>
        <w:t xml:space="preserve">regarding </w:t>
      </w:r>
      <w:r>
        <w:t xml:space="preserve">items </w:t>
      </w:r>
      <w:r>
        <w:rPr>
          <w:b w:val="0"/>
          <w:bCs w:val="0"/>
        </w:rPr>
        <w:t xml:space="preserve">which belong to </w:t>
      </w:r>
      <w:r>
        <w:rPr>
          <w:rFonts w:hint="cs"/>
          <w:rtl/>
        </w:rPr>
        <w:t>כהונה</w:t>
      </w:r>
      <w:r>
        <w:t xml:space="preserve"> </w:t>
      </w:r>
      <w:r w:rsidRPr="000329BF">
        <w:rPr>
          <w:b w:val="0"/>
          <w:bCs w:val="0"/>
        </w:rPr>
        <w:t>exclusively</w:t>
      </w:r>
      <w:r>
        <w:rPr>
          <w:b w:val="0"/>
          <w:bCs w:val="0"/>
        </w:rPr>
        <w:t xml:space="preserve"> </w:t>
      </w:r>
      <w:r>
        <w:t xml:space="preserve">such as </w:t>
      </w:r>
      <w:r>
        <w:rPr>
          <w:rFonts w:hint="cs"/>
          <w:rtl/>
        </w:rPr>
        <w:t>תרומה ונשיאות כפים וס"ת</w:t>
      </w:r>
      <w:r>
        <w:t>, it was not necessary to mention them</w:t>
      </w:r>
      <w:r>
        <w:rPr>
          <w:b w:val="0"/>
          <w:bCs w:val="0"/>
        </w:rPr>
        <w:t xml:space="preserve"> </w:t>
      </w:r>
      <w:r w:rsidRPr="00785F3F">
        <w:rPr>
          <w:b w:val="0"/>
          <w:bCs w:val="0"/>
          <w:sz w:val="24"/>
          <w:szCs w:val="24"/>
        </w:rPr>
        <w:t xml:space="preserve">in the </w:t>
      </w:r>
      <w:r w:rsidRPr="00785F3F">
        <w:rPr>
          <w:rFonts w:hint="cs"/>
          <w:b w:val="0"/>
          <w:bCs w:val="0"/>
          <w:sz w:val="24"/>
          <w:szCs w:val="24"/>
          <w:rtl/>
        </w:rPr>
        <w:t>משנה</w:t>
      </w:r>
      <w:r w:rsidRPr="00785F3F">
        <w:rPr>
          <w:sz w:val="24"/>
          <w:szCs w:val="24"/>
        </w:rPr>
        <w:t xml:space="preserve">, </w:t>
      </w:r>
      <w:r w:rsidRPr="00785F3F">
        <w:rPr>
          <w:b w:val="0"/>
          <w:bCs w:val="0"/>
          <w:sz w:val="24"/>
          <w:szCs w:val="24"/>
        </w:rPr>
        <w:t xml:space="preserve">for it is obvious that in these cases there is no need for additional </w:t>
      </w:r>
      <w:r w:rsidRPr="00785F3F">
        <w:rPr>
          <w:rFonts w:hint="cs"/>
          <w:b w:val="0"/>
          <w:bCs w:val="0"/>
          <w:sz w:val="24"/>
          <w:szCs w:val="24"/>
          <w:rtl/>
        </w:rPr>
        <w:t>בדיקות</w:t>
      </w:r>
      <w:r w:rsidRPr="00785F3F">
        <w:rPr>
          <w:b w:val="0"/>
          <w:bCs w:val="0"/>
          <w:sz w:val="24"/>
          <w:szCs w:val="24"/>
        </w:rPr>
        <w:t xml:space="preserve">. </w:t>
      </w:r>
    </w:p>
    <w:p w:rsidR="00D72815" w:rsidRPr="00C31F8F" w:rsidRDefault="00D72815" w:rsidP="00D72815">
      <w:pPr>
        <w:bidi/>
        <w:rPr>
          <w:sz w:val="18"/>
          <w:szCs w:val="18"/>
        </w:rPr>
      </w:pPr>
    </w:p>
    <w:p w:rsidR="00D72815" w:rsidRPr="00D72815" w:rsidRDefault="00D72815" w:rsidP="00D72815">
      <w:pPr>
        <w:rPr>
          <w:rFonts w:ascii="Copperplate Gothic Bold" w:hAnsi="Copperplate Gothic Bold"/>
          <w:b w:val="0"/>
          <w:bCs w:val="0"/>
          <w:u w:val="double"/>
        </w:rPr>
      </w:pPr>
      <w:r w:rsidRPr="00D72815">
        <w:rPr>
          <w:rFonts w:ascii="Copperplate Gothic Bold" w:hAnsi="Copperplate Gothic Bold"/>
          <w:b w:val="0"/>
          <w:bCs w:val="0"/>
          <w:u w:val="double"/>
        </w:rPr>
        <w:t>Summary</w:t>
      </w:r>
    </w:p>
    <w:p w:rsidR="00D72815" w:rsidRDefault="004714A2" w:rsidP="005C47F2">
      <w:pPr>
        <w:rPr>
          <w:b w:val="0"/>
          <w:bCs w:val="0"/>
        </w:rPr>
      </w:pP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משנה</w:t>
      </w:r>
      <w:r>
        <w:rPr>
          <w:b w:val="0"/>
          <w:bCs w:val="0"/>
        </w:rPr>
        <w:t xml:space="preserve"> in </w:t>
      </w:r>
      <w:r>
        <w:rPr>
          <w:rFonts w:hint="cs"/>
          <w:b w:val="0"/>
          <w:bCs w:val="0"/>
          <w:rtl/>
        </w:rPr>
        <w:t>קדושין</w:t>
      </w:r>
      <w:r>
        <w:rPr>
          <w:b w:val="0"/>
          <w:bCs w:val="0"/>
        </w:rPr>
        <w:t xml:space="preserve"> did not include the various cases of </w:t>
      </w:r>
      <w:r>
        <w:rPr>
          <w:rFonts w:hint="cs"/>
          <w:b w:val="0"/>
          <w:bCs w:val="0"/>
          <w:rtl/>
        </w:rPr>
        <w:t>מעלין</w:t>
      </w:r>
      <w:r>
        <w:rPr>
          <w:b w:val="0"/>
          <w:bCs w:val="0"/>
        </w:rPr>
        <w:t xml:space="preserve"> (either because </w:t>
      </w:r>
      <w:r>
        <w:rPr>
          <w:rFonts w:hint="cs"/>
          <w:b w:val="0"/>
          <w:bCs w:val="0"/>
          <w:rtl/>
        </w:rPr>
        <w:t>תנא ושייר</w:t>
      </w:r>
      <w:r>
        <w:rPr>
          <w:b w:val="0"/>
          <w:bCs w:val="0"/>
        </w:rPr>
        <w:t xml:space="preserve"> or) because it is obvious (</w:t>
      </w:r>
      <w:r>
        <w:rPr>
          <w:rFonts w:hint="cs"/>
          <w:b w:val="0"/>
          <w:bCs w:val="0"/>
          <w:rtl/>
        </w:rPr>
        <w:t>שטר</w:t>
      </w:r>
      <w:r w:rsidR="005C47F2">
        <w:rPr>
          <w:rFonts w:hint="cs"/>
          <w:b w:val="0"/>
          <w:bCs w:val="0"/>
          <w:rtl/>
        </w:rPr>
        <w:t>ו</w:t>
      </w:r>
      <w:r>
        <w:rPr>
          <w:rFonts w:hint="cs"/>
          <w:b w:val="0"/>
          <w:bCs w:val="0"/>
          <w:rtl/>
        </w:rPr>
        <w:t>ת</w:t>
      </w:r>
      <w:r>
        <w:rPr>
          <w:b w:val="0"/>
          <w:bCs w:val="0"/>
        </w:rPr>
        <w:t>) or already included (</w:t>
      </w:r>
      <w:r>
        <w:rPr>
          <w:rFonts w:hint="cs"/>
          <w:b w:val="0"/>
          <w:bCs w:val="0"/>
          <w:rtl/>
        </w:rPr>
        <w:t>תרומה ונש"כ</w:t>
      </w:r>
      <w:r>
        <w:rPr>
          <w:b w:val="0"/>
          <w:bCs w:val="0"/>
        </w:rPr>
        <w:t xml:space="preserve">). Alternately it only mentions things which are </w:t>
      </w:r>
      <w:r>
        <w:rPr>
          <w:rFonts w:hint="cs"/>
          <w:b w:val="0"/>
          <w:bCs w:val="0"/>
          <w:rtl/>
        </w:rPr>
        <w:t>כשרים בזרים</w:t>
      </w:r>
      <w:r>
        <w:rPr>
          <w:b w:val="0"/>
          <w:bCs w:val="0"/>
        </w:rPr>
        <w:t xml:space="preserve">, not exclusively for </w:t>
      </w:r>
      <w:r>
        <w:rPr>
          <w:rFonts w:hint="cs"/>
          <w:b w:val="0"/>
          <w:bCs w:val="0"/>
          <w:rtl/>
        </w:rPr>
        <w:t>כהנים</w:t>
      </w:r>
      <w:r>
        <w:rPr>
          <w:b w:val="0"/>
          <w:bCs w:val="0"/>
        </w:rPr>
        <w:t>.</w:t>
      </w:r>
    </w:p>
    <w:p w:rsidR="00D72815" w:rsidRPr="00C31F8F" w:rsidRDefault="00D72815" w:rsidP="00D72815">
      <w:pPr>
        <w:rPr>
          <w:b w:val="0"/>
          <w:bCs w:val="0"/>
          <w:sz w:val="22"/>
          <w:szCs w:val="22"/>
        </w:rPr>
      </w:pPr>
    </w:p>
    <w:p w:rsidR="00D72815" w:rsidRPr="00D72815" w:rsidRDefault="00D72815" w:rsidP="00D72815">
      <w:pPr>
        <w:rPr>
          <w:rFonts w:ascii="Copperplate Gothic Bold" w:hAnsi="Copperplate Gothic Bold"/>
          <w:b w:val="0"/>
          <w:bCs w:val="0"/>
          <w:u w:val="double"/>
        </w:rPr>
      </w:pPr>
      <w:r w:rsidRPr="00D72815">
        <w:rPr>
          <w:rFonts w:ascii="Copperplate Gothic Bold" w:hAnsi="Copperplate Gothic Bold"/>
          <w:b w:val="0"/>
          <w:bCs w:val="0"/>
          <w:u w:val="double"/>
        </w:rPr>
        <w:t>Thinking it over</w:t>
      </w:r>
    </w:p>
    <w:p w:rsidR="00785F3F" w:rsidRDefault="00785F3F" w:rsidP="005C47F2">
      <w:pPr>
        <w:rPr>
          <w:b w:val="0"/>
          <w:bCs w:val="0"/>
        </w:rPr>
      </w:pPr>
      <w:r>
        <w:rPr>
          <w:b w:val="0"/>
          <w:bCs w:val="0"/>
        </w:rPr>
        <w:t xml:space="preserve">1. </w:t>
      </w: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maintains that </w:t>
      </w:r>
      <w:r w:rsidR="005C47F2">
        <w:rPr>
          <w:b w:val="0"/>
          <w:bCs w:val="0"/>
        </w:rPr>
        <w:t xml:space="preserve">by </w:t>
      </w:r>
      <w:r>
        <w:rPr>
          <w:b w:val="0"/>
          <w:bCs w:val="0"/>
        </w:rPr>
        <w:t xml:space="preserve">reading first in the </w:t>
      </w:r>
      <w:r>
        <w:rPr>
          <w:rFonts w:hint="cs"/>
          <w:b w:val="0"/>
          <w:bCs w:val="0"/>
          <w:rtl/>
        </w:rPr>
        <w:t>ס"ת</w:t>
      </w:r>
      <w:r>
        <w:rPr>
          <w:b w:val="0"/>
          <w:bCs w:val="0"/>
        </w:rPr>
        <w:t xml:space="preserve"> we are </w:t>
      </w:r>
      <w:r>
        <w:rPr>
          <w:rFonts w:hint="cs"/>
          <w:b w:val="0"/>
          <w:bCs w:val="0"/>
          <w:rtl/>
        </w:rPr>
        <w:t>מעלין ליוחסין</w:t>
      </w:r>
      <w:r>
        <w:rPr>
          <w:b w:val="0"/>
          <w:bCs w:val="0"/>
        </w:rPr>
        <w:t>.</w:t>
      </w:r>
      <w:r>
        <w:rPr>
          <w:rStyle w:val="FootnoteReference"/>
          <w:b w:val="0"/>
          <w:bCs w:val="0"/>
        </w:rPr>
        <w:footnoteReference w:id="13"/>
      </w:r>
      <w:r>
        <w:rPr>
          <w:b w:val="0"/>
          <w:bCs w:val="0"/>
        </w:rPr>
        <w:t xml:space="preserve"> However 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merely states later that </w:t>
      </w:r>
      <w:r>
        <w:rPr>
          <w:rFonts w:hint="cs"/>
          <w:b w:val="0"/>
          <w:bCs w:val="0"/>
          <w:rtl/>
        </w:rPr>
        <w:t>רב אמי העלה לכהונה</w:t>
      </w:r>
      <w:r>
        <w:rPr>
          <w:b w:val="0"/>
          <w:bCs w:val="0"/>
        </w:rPr>
        <w:t xml:space="preserve">, but it may have been just for </w:t>
      </w:r>
      <w:r>
        <w:rPr>
          <w:rFonts w:hint="cs"/>
          <w:b w:val="0"/>
          <w:bCs w:val="0"/>
          <w:rtl/>
        </w:rPr>
        <w:t>אכילת תרומה</w:t>
      </w:r>
      <w:r>
        <w:rPr>
          <w:b w:val="0"/>
          <w:bCs w:val="0"/>
        </w:rPr>
        <w:t xml:space="preserve"> and not for </w:t>
      </w:r>
      <w:r>
        <w:rPr>
          <w:rFonts w:hint="cs"/>
          <w:b w:val="0"/>
          <w:bCs w:val="0"/>
          <w:rtl/>
        </w:rPr>
        <w:t>יוחסין</w:t>
      </w:r>
      <w:r>
        <w:rPr>
          <w:b w:val="0"/>
          <w:bCs w:val="0"/>
        </w:rPr>
        <w:t>!</w:t>
      </w:r>
      <w:r>
        <w:rPr>
          <w:rStyle w:val="FootnoteReference"/>
          <w:b w:val="0"/>
          <w:bCs w:val="0"/>
        </w:rPr>
        <w:footnoteReference w:id="14"/>
      </w:r>
      <w:r>
        <w:rPr>
          <w:b w:val="0"/>
          <w:bCs w:val="0"/>
        </w:rPr>
        <w:t xml:space="preserve"> </w:t>
      </w:r>
    </w:p>
    <w:p w:rsidR="00785F3F" w:rsidRPr="00C31F8F" w:rsidRDefault="00785F3F" w:rsidP="00D72815">
      <w:pPr>
        <w:rPr>
          <w:b w:val="0"/>
          <w:bCs w:val="0"/>
          <w:sz w:val="20"/>
          <w:szCs w:val="20"/>
        </w:rPr>
      </w:pPr>
    </w:p>
    <w:p w:rsidR="00D72815" w:rsidRPr="00D72815" w:rsidRDefault="00785F3F" w:rsidP="00C31F8F">
      <w:pPr>
        <w:rPr>
          <w:b w:val="0"/>
          <w:bCs w:val="0"/>
        </w:rPr>
      </w:pPr>
      <w:r>
        <w:rPr>
          <w:b w:val="0"/>
          <w:bCs w:val="0"/>
        </w:rPr>
        <w:t xml:space="preserve">2. </w:t>
      </w:r>
      <w:r w:rsidR="000329BF">
        <w:rPr>
          <w:b w:val="0"/>
          <w:bCs w:val="0"/>
        </w:rPr>
        <w:t xml:space="preserve">According to the </w:t>
      </w:r>
      <w:r w:rsidR="000329BF">
        <w:rPr>
          <w:rFonts w:hint="cs"/>
          <w:b w:val="0"/>
          <w:bCs w:val="0"/>
          <w:rtl/>
        </w:rPr>
        <w:t>ספר הישר</w:t>
      </w:r>
      <w:r w:rsidR="000329BF">
        <w:rPr>
          <w:b w:val="0"/>
          <w:bCs w:val="0"/>
        </w:rPr>
        <w:t xml:space="preserve"> anything which is exclusively for </w:t>
      </w:r>
      <w:r w:rsidR="000329BF">
        <w:rPr>
          <w:rFonts w:hint="cs"/>
          <w:b w:val="0"/>
          <w:bCs w:val="0"/>
          <w:rtl/>
        </w:rPr>
        <w:t>כהנים</w:t>
      </w:r>
      <w:r w:rsidR="000329BF">
        <w:rPr>
          <w:b w:val="0"/>
          <w:bCs w:val="0"/>
        </w:rPr>
        <w:t xml:space="preserve"> the </w:t>
      </w:r>
      <w:r w:rsidR="000329BF">
        <w:rPr>
          <w:rFonts w:hint="cs"/>
          <w:b w:val="0"/>
          <w:bCs w:val="0"/>
          <w:rtl/>
        </w:rPr>
        <w:t>משנה</w:t>
      </w:r>
      <w:r w:rsidR="000329BF">
        <w:rPr>
          <w:b w:val="0"/>
          <w:bCs w:val="0"/>
        </w:rPr>
        <w:t xml:space="preserve"> did not mention.</w:t>
      </w:r>
      <w:r w:rsidR="000329BF">
        <w:rPr>
          <w:rStyle w:val="FootnoteReference"/>
          <w:b w:val="0"/>
          <w:bCs w:val="0"/>
        </w:rPr>
        <w:footnoteReference w:id="15"/>
      </w:r>
      <w:r w:rsidR="000329BF">
        <w:rPr>
          <w:b w:val="0"/>
          <w:bCs w:val="0"/>
        </w:rPr>
        <w:t xml:space="preserve"> Why therefore did the </w:t>
      </w:r>
      <w:r w:rsidR="000329BF">
        <w:rPr>
          <w:rFonts w:hint="cs"/>
          <w:b w:val="0"/>
          <w:bCs w:val="0"/>
          <w:rtl/>
        </w:rPr>
        <w:t>משנה</w:t>
      </w:r>
      <w:r w:rsidR="000329BF">
        <w:rPr>
          <w:b w:val="0"/>
          <w:bCs w:val="0"/>
        </w:rPr>
        <w:t xml:space="preserve"> mention </w:t>
      </w:r>
      <w:r w:rsidR="000329BF">
        <w:rPr>
          <w:rFonts w:hint="cs"/>
          <w:b w:val="0"/>
          <w:bCs w:val="0"/>
          <w:rtl/>
        </w:rPr>
        <w:t>דוכן</w:t>
      </w:r>
      <w:r w:rsidR="000329BF">
        <w:rPr>
          <w:b w:val="0"/>
          <w:bCs w:val="0"/>
        </w:rPr>
        <w:t xml:space="preserve"> which </w:t>
      </w:r>
      <w:r w:rsidR="00C31F8F">
        <w:rPr>
          <w:b w:val="0"/>
          <w:bCs w:val="0"/>
        </w:rPr>
        <w:t xml:space="preserve">(seemingly) </w:t>
      </w:r>
      <w:r w:rsidR="000329BF">
        <w:rPr>
          <w:b w:val="0"/>
          <w:bCs w:val="0"/>
        </w:rPr>
        <w:t xml:space="preserve">was exclusively for the use of the </w:t>
      </w:r>
      <w:r w:rsidR="000329BF">
        <w:rPr>
          <w:rFonts w:hint="cs"/>
          <w:b w:val="0"/>
          <w:bCs w:val="0"/>
          <w:rtl/>
        </w:rPr>
        <w:t>לויים</w:t>
      </w:r>
      <w:r w:rsidR="000329BF">
        <w:rPr>
          <w:b w:val="0"/>
          <w:bCs w:val="0"/>
        </w:rPr>
        <w:t>?!</w:t>
      </w:r>
      <w:r w:rsidR="00C31F8F" w:rsidRPr="00C31F8F">
        <w:rPr>
          <w:rStyle w:val="FootnoteReference"/>
          <w:b w:val="0"/>
          <w:bCs w:val="0"/>
        </w:rPr>
        <w:t xml:space="preserve"> </w:t>
      </w:r>
      <w:r w:rsidR="00C31F8F">
        <w:rPr>
          <w:rStyle w:val="FootnoteReference"/>
          <w:b w:val="0"/>
          <w:bCs w:val="0"/>
        </w:rPr>
        <w:footnoteReference w:id="16"/>
      </w:r>
    </w:p>
    <w:sectPr w:rsidR="00D72815" w:rsidRPr="00D72815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3F52" w:rsidRDefault="00E53F52" w:rsidP="00D72815">
      <w:pPr>
        <w:spacing w:line="240" w:lineRule="auto"/>
      </w:pPr>
      <w:r>
        <w:separator/>
      </w:r>
    </w:p>
  </w:endnote>
  <w:endnote w:type="continuationSeparator" w:id="0">
    <w:p w:rsidR="00E53F52" w:rsidRDefault="00E53F52" w:rsidP="00D728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81449733"/>
      <w:docPartObj>
        <w:docPartGallery w:val="Page Numbers (Bottom of Page)"/>
        <w:docPartUnique/>
      </w:docPartObj>
    </w:sdtPr>
    <w:sdtEndPr>
      <w:rPr>
        <w:noProof/>
        <w:sz w:val="20"/>
        <w:szCs w:val="20"/>
      </w:rPr>
    </w:sdtEndPr>
    <w:sdtContent>
      <w:p w:rsidR="00785F3F" w:rsidRPr="00D72815" w:rsidRDefault="00785F3F">
        <w:pPr>
          <w:pStyle w:val="Footer"/>
          <w:jc w:val="center"/>
          <w:rPr>
            <w:b w:val="0"/>
            <w:bCs w:val="0"/>
            <w:noProof/>
            <w:sz w:val="16"/>
            <w:szCs w:val="16"/>
          </w:rPr>
        </w:pPr>
        <w:r w:rsidRPr="00D72815">
          <w:rPr>
            <w:b w:val="0"/>
            <w:bCs w:val="0"/>
            <w:sz w:val="20"/>
            <w:szCs w:val="20"/>
          </w:rPr>
          <w:fldChar w:fldCharType="begin"/>
        </w:r>
        <w:r w:rsidRPr="00D72815">
          <w:rPr>
            <w:b w:val="0"/>
            <w:bCs w:val="0"/>
            <w:sz w:val="20"/>
            <w:szCs w:val="20"/>
          </w:rPr>
          <w:instrText xml:space="preserve"> PAGE   \* MERGEFORMAT </w:instrText>
        </w:r>
        <w:r w:rsidRPr="00D72815">
          <w:rPr>
            <w:b w:val="0"/>
            <w:bCs w:val="0"/>
            <w:sz w:val="20"/>
            <w:szCs w:val="20"/>
          </w:rPr>
          <w:fldChar w:fldCharType="separate"/>
        </w:r>
        <w:r w:rsidR="00D8063C">
          <w:rPr>
            <w:b w:val="0"/>
            <w:bCs w:val="0"/>
            <w:noProof/>
            <w:sz w:val="20"/>
            <w:szCs w:val="20"/>
          </w:rPr>
          <w:t>3</w:t>
        </w:r>
        <w:r w:rsidRPr="00D72815">
          <w:rPr>
            <w:b w:val="0"/>
            <w:bCs w:val="0"/>
            <w:noProof/>
            <w:sz w:val="20"/>
            <w:szCs w:val="20"/>
          </w:rPr>
          <w:fldChar w:fldCharType="end"/>
        </w:r>
      </w:p>
      <w:p w:rsidR="00785F3F" w:rsidRPr="00D72815" w:rsidRDefault="00785F3F">
        <w:pPr>
          <w:pStyle w:val="Footer"/>
          <w:jc w:val="center"/>
          <w:rPr>
            <w:sz w:val="20"/>
            <w:szCs w:val="20"/>
          </w:rPr>
        </w:pPr>
        <w:r w:rsidRPr="00D72815">
          <w:rPr>
            <w:b w:val="0"/>
            <w:bCs w:val="0"/>
            <w:noProof/>
            <w:sz w:val="16"/>
            <w:szCs w:val="16"/>
          </w:rPr>
          <w:t>TosfosInEnglish.com</w:t>
        </w:r>
      </w:p>
    </w:sdtContent>
  </w:sdt>
  <w:p w:rsidR="00785F3F" w:rsidRDefault="00785F3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3F52" w:rsidRDefault="00E53F52" w:rsidP="00D72815">
      <w:pPr>
        <w:spacing w:line="240" w:lineRule="auto"/>
      </w:pPr>
      <w:r>
        <w:separator/>
      </w:r>
    </w:p>
  </w:footnote>
  <w:footnote w:type="continuationSeparator" w:id="0">
    <w:p w:rsidR="00E53F52" w:rsidRDefault="00E53F52" w:rsidP="00D72815">
      <w:pPr>
        <w:spacing w:line="240" w:lineRule="auto"/>
      </w:pPr>
      <w:r>
        <w:continuationSeparator/>
      </w:r>
    </w:p>
  </w:footnote>
  <w:footnote w:id="1">
    <w:p w:rsidR="00785F3F" w:rsidRPr="004714A2" w:rsidRDefault="00785F3F" w:rsidP="00C31F8F">
      <w:pPr>
        <w:pStyle w:val="FootnoteText"/>
        <w:spacing w:line="264" w:lineRule="auto"/>
        <w:rPr>
          <w:b w:val="0"/>
          <w:bCs w:val="0"/>
        </w:rPr>
      </w:pPr>
      <w:r w:rsidRPr="004714A2">
        <w:rPr>
          <w:rStyle w:val="FootnoteReference"/>
          <w:b w:val="0"/>
          <w:bCs w:val="0"/>
        </w:rPr>
        <w:footnoteRef/>
      </w:r>
      <w:r w:rsidRPr="004714A2">
        <w:rPr>
          <w:b w:val="0"/>
          <w:bCs w:val="0"/>
        </w:rPr>
        <w:t xml:space="preserve"> The </w:t>
      </w:r>
      <w:r w:rsidRPr="004714A2">
        <w:rPr>
          <w:rFonts w:hint="cs"/>
          <w:b w:val="0"/>
          <w:bCs w:val="0"/>
          <w:rtl/>
        </w:rPr>
        <w:t>משנה</w:t>
      </w:r>
      <w:r w:rsidRPr="004714A2">
        <w:rPr>
          <w:b w:val="0"/>
          <w:bCs w:val="0"/>
        </w:rPr>
        <w:t xml:space="preserve"> there states, one who marries a </w:t>
      </w:r>
      <w:r w:rsidRPr="004714A2">
        <w:rPr>
          <w:rFonts w:hint="cs"/>
          <w:b w:val="0"/>
          <w:bCs w:val="0"/>
          <w:rtl/>
        </w:rPr>
        <w:t>כהנת</w:t>
      </w:r>
      <w:r w:rsidRPr="004714A2">
        <w:rPr>
          <w:b w:val="0"/>
          <w:bCs w:val="0"/>
        </w:rPr>
        <w:t xml:space="preserve"> must investigate her genealogy to assure there is no </w:t>
      </w:r>
      <w:r w:rsidRPr="004714A2">
        <w:rPr>
          <w:rFonts w:hint="cs"/>
          <w:b w:val="0"/>
          <w:bCs w:val="0"/>
          <w:rtl/>
        </w:rPr>
        <w:t>פסול</w:t>
      </w:r>
      <w:r w:rsidRPr="004714A2">
        <w:rPr>
          <w:b w:val="0"/>
          <w:bCs w:val="0"/>
        </w:rPr>
        <w:t xml:space="preserve"> (see </w:t>
      </w:r>
      <w:r w:rsidRPr="004714A2">
        <w:rPr>
          <w:rFonts w:hint="cs"/>
          <w:b w:val="0"/>
          <w:bCs w:val="0"/>
          <w:rtl/>
        </w:rPr>
        <w:t>רש"י ותוס'</w:t>
      </w:r>
      <w:r w:rsidRPr="004714A2">
        <w:rPr>
          <w:b w:val="0"/>
          <w:bCs w:val="0"/>
        </w:rPr>
        <w:t xml:space="preserve"> there); however if we know that her grandfather served on the </w:t>
      </w:r>
      <w:r w:rsidRPr="004714A2">
        <w:rPr>
          <w:rFonts w:hint="cs"/>
          <w:b w:val="0"/>
          <w:bCs w:val="0"/>
          <w:rtl/>
        </w:rPr>
        <w:t>מזבח</w:t>
      </w:r>
      <w:r w:rsidRPr="004714A2">
        <w:rPr>
          <w:b w:val="0"/>
          <w:bCs w:val="0"/>
        </w:rPr>
        <w:t xml:space="preserve"> there is no need to check further since he is certainly a </w:t>
      </w:r>
      <w:r w:rsidRPr="004714A2">
        <w:rPr>
          <w:rFonts w:hint="cs"/>
          <w:b w:val="0"/>
          <w:bCs w:val="0"/>
          <w:rtl/>
        </w:rPr>
        <w:t>מיוחס, עיי"ש</w:t>
      </w:r>
      <w:r w:rsidRPr="004714A2">
        <w:rPr>
          <w:b w:val="0"/>
          <w:bCs w:val="0"/>
        </w:rPr>
        <w:t xml:space="preserve">. </w:t>
      </w:r>
    </w:p>
  </w:footnote>
  <w:footnote w:id="2">
    <w:p w:rsidR="00785F3F" w:rsidRPr="004714A2" w:rsidRDefault="00785F3F" w:rsidP="00C31F8F">
      <w:pPr>
        <w:pStyle w:val="FootnoteText"/>
        <w:spacing w:line="264" w:lineRule="auto"/>
        <w:rPr>
          <w:b w:val="0"/>
          <w:bCs w:val="0"/>
        </w:rPr>
      </w:pPr>
      <w:r w:rsidRPr="004714A2">
        <w:rPr>
          <w:rStyle w:val="FootnoteReference"/>
          <w:b w:val="0"/>
          <w:bCs w:val="0"/>
        </w:rPr>
        <w:footnoteRef/>
      </w:r>
      <w:r w:rsidRPr="004714A2">
        <w:rPr>
          <w:b w:val="0"/>
          <w:bCs w:val="0"/>
        </w:rPr>
        <w:t xml:space="preserve"> The </w:t>
      </w:r>
      <w:r w:rsidRPr="004714A2">
        <w:rPr>
          <w:rFonts w:hint="cs"/>
          <w:b w:val="0"/>
          <w:bCs w:val="0"/>
          <w:rtl/>
        </w:rPr>
        <w:t>דוכן</w:t>
      </w:r>
      <w:r w:rsidRPr="004714A2">
        <w:rPr>
          <w:b w:val="0"/>
          <w:bCs w:val="0"/>
        </w:rPr>
        <w:t xml:space="preserve"> was a platform in the </w:t>
      </w:r>
      <w:r w:rsidRPr="004714A2">
        <w:rPr>
          <w:rFonts w:hint="cs"/>
          <w:b w:val="0"/>
          <w:bCs w:val="0"/>
          <w:rtl/>
        </w:rPr>
        <w:t>עזרה</w:t>
      </w:r>
      <w:r w:rsidRPr="004714A2">
        <w:rPr>
          <w:b w:val="0"/>
          <w:bCs w:val="0"/>
        </w:rPr>
        <w:t xml:space="preserve"> where the </w:t>
      </w:r>
      <w:r w:rsidRPr="004714A2">
        <w:rPr>
          <w:rFonts w:hint="cs"/>
          <w:b w:val="0"/>
          <w:bCs w:val="0"/>
          <w:rtl/>
        </w:rPr>
        <w:t>לויים</w:t>
      </w:r>
      <w:r w:rsidRPr="004714A2">
        <w:rPr>
          <w:b w:val="0"/>
          <w:bCs w:val="0"/>
        </w:rPr>
        <w:t xml:space="preserve"> performed the </w:t>
      </w:r>
      <w:r w:rsidRPr="004714A2">
        <w:rPr>
          <w:rFonts w:hint="cs"/>
          <w:b w:val="0"/>
          <w:bCs w:val="0"/>
          <w:rtl/>
        </w:rPr>
        <w:t>שירה</w:t>
      </w:r>
      <w:r w:rsidRPr="004714A2">
        <w:rPr>
          <w:b w:val="0"/>
          <w:bCs w:val="0"/>
        </w:rPr>
        <w:t xml:space="preserve"> for the </w:t>
      </w:r>
      <w:r w:rsidRPr="004714A2">
        <w:rPr>
          <w:rFonts w:hint="cs"/>
          <w:b w:val="0"/>
          <w:bCs w:val="0"/>
          <w:rtl/>
        </w:rPr>
        <w:t>קרבנות</w:t>
      </w:r>
      <w:r w:rsidRPr="004714A2">
        <w:rPr>
          <w:b w:val="0"/>
          <w:bCs w:val="0"/>
        </w:rPr>
        <w:t xml:space="preserve">. If her grandfather was on that </w:t>
      </w:r>
      <w:r w:rsidRPr="004714A2">
        <w:rPr>
          <w:rFonts w:hint="cs"/>
          <w:b w:val="0"/>
          <w:bCs w:val="0"/>
          <w:rtl/>
        </w:rPr>
        <w:t>דוכן</w:t>
      </w:r>
      <w:r w:rsidRPr="004714A2">
        <w:rPr>
          <w:b w:val="0"/>
          <w:bCs w:val="0"/>
        </w:rPr>
        <w:t xml:space="preserve">, we know that he is a </w:t>
      </w:r>
      <w:r w:rsidRPr="004714A2">
        <w:rPr>
          <w:rFonts w:hint="cs"/>
          <w:b w:val="0"/>
          <w:bCs w:val="0"/>
          <w:rtl/>
        </w:rPr>
        <w:t>מיוחס</w:t>
      </w:r>
      <w:r w:rsidRPr="004714A2">
        <w:rPr>
          <w:b w:val="0"/>
          <w:bCs w:val="0"/>
        </w:rPr>
        <w:t xml:space="preserve"> and not further </w:t>
      </w:r>
      <w:r w:rsidRPr="004714A2">
        <w:rPr>
          <w:rFonts w:hint="cs"/>
          <w:b w:val="0"/>
          <w:bCs w:val="0"/>
          <w:rtl/>
        </w:rPr>
        <w:t>בדיקות</w:t>
      </w:r>
      <w:r w:rsidRPr="004714A2">
        <w:rPr>
          <w:b w:val="0"/>
          <w:bCs w:val="0"/>
        </w:rPr>
        <w:t xml:space="preserve"> are necessary. </w:t>
      </w:r>
    </w:p>
  </w:footnote>
  <w:footnote w:id="3">
    <w:p w:rsidR="00785F3F" w:rsidRPr="004714A2" w:rsidRDefault="00785F3F" w:rsidP="005C47F2">
      <w:pPr>
        <w:pStyle w:val="FootnoteText"/>
        <w:spacing w:line="264" w:lineRule="auto"/>
        <w:rPr>
          <w:b w:val="0"/>
          <w:bCs w:val="0"/>
        </w:rPr>
      </w:pPr>
      <w:r w:rsidRPr="004714A2">
        <w:rPr>
          <w:rStyle w:val="FootnoteReference"/>
          <w:b w:val="0"/>
          <w:bCs w:val="0"/>
        </w:rPr>
        <w:footnoteRef/>
      </w:r>
      <w:r w:rsidRPr="004714A2">
        <w:rPr>
          <w:b w:val="0"/>
          <w:bCs w:val="0"/>
        </w:rPr>
        <w:t xml:space="preserve"> The </w:t>
      </w:r>
      <w:r w:rsidRPr="004714A2">
        <w:rPr>
          <w:rFonts w:hint="cs"/>
          <w:b w:val="0"/>
          <w:bCs w:val="0"/>
          <w:rtl/>
        </w:rPr>
        <w:t>משנה</w:t>
      </w:r>
      <w:r w:rsidRPr="004714A2">
        <w:rPr>
          <w:b w:val="0"/>
          <w:bCs w:val="0"/>
        </w:rPr>
        <w:t xml:space="preserve"> there mentions other qualifications which require no further </w:t>
      </w:r>
      <w:r w:rsidRPr="004714A2">
        <w:rPr>
          <w:rFonts w:hint="cs"/>
          <w:b w:val="0"/>
          <w:bCs w:val="0"/>
          <w:rtl/>
        </w:rPr>
        <w:t>בדיקה</w:t>
      </w:r>
      <w:r w:rsidRPr="004714A2">
        <w:rPr>
          <w:b w:val="0"/>
          <w:bCs w:val="0"/>
        </w:rPr>
        <w:t xml:space="preserve">. The question is why the </w:t>
      </w:r>
      <w:r w:rsidRPr="004714A2">
        <w:rPr>
          <w:rFonts w:hint="cs"/>
          <w:b w:val="0"/>
          <w:bCs w:val="0"/>
          <w:rtl/>
        </w:rPr>
        <w:t>משנה</w:t>
      </w:r>
      <w:r w:rsidRPr="004714A2">
        <w:rPr>
          <w:b w:val="0"/>
          <w:bCs w:val="0"/>
        </w:rPr>
        <w:t xml:space="preserve"> did not mention our case of </w:t>
      </w:r>
      <w:r w:rsidRPr="004714A2">
        <w:rPr>
          <w:rFonts w:hint="cs"/>
          <w:b w:val="0"/>
          <w:bCs w:val="0"/>
          <w:rtl/>
        </w:rPr>
        <w:t>שטרות</w:t>
      </w:r>
      <w:r w:rsidRPr="004714A2">
        <w:rPr>
          <w:b w:val="0"/>
          <w:bCs w:val="0"/>
        </w:rPr>
        <w:t xml:space="preserve">; if </w:t>
      </w:r>
      <w:r w:rsidRPr="004714A2">
        <w:rPr>
          <w:rFonts w:hint="cs"/>
          <w:b w:val="0"/>
          <w:bCs w:val="0"/>
          <w:rtl/>
        </w:rPr>
        <w:t>עדים</w:t>
      </w:r>
      <w:r w:rsidRPr="004714A2">
        <w:rPr>
          <w:b w:val="0"/>
          <w:bCs w:val="0"/>
        </w:rPr>
        <w:t xml:space="preserve"> testif</w:t>
      </w:r>
      <w:r w:rsidR="005C47F2">
        <w:rPr>
          <w:b w:val="0"/>
          <w:bCs w:val="0"/>
        </w:rPr>
        <w:t>y</w:t>
      </w:r>
      <w:r w:rsidRPr="004714A2">
        <w:rPr>
          <w:b w:val="0"/>
          <w:bCs w:val="0"/>
        </w:rPr>
        <w:t xml:space="preserve"> on a </w:t>
      </w:r>
      <w:r w:rsidRPr="004714A2">
        <w:rPr>
          <w:rFonts w:hint="cs"/>
          <w:b w:val="0"/>
          <w:bCs w:val="0"/>
          <w:rtl/>
        </w:rPr>
        <w:t>שטר</w:t>
      </w:r>
      <w:r w:rsidRPr="004714A2">
        <w:rPr>
          <w:b w:val="0"/>
          <w:bCs w:val="0"/>
        </w:rPr>
        <w:t xml:space="preserve"> where it was written </w:t>
      </w:r>
      <w:r w:rsidRPr="004714A2">
        <w:rPr>
          <w:rFonts w:hint="cs"/>
          <w:b w:val="0"/>
          <w:bCs w:val="0"/>
          <w:rtl/>
        </w:rPr>
        <w:t>'אני פלוני כהן'</w:t>
      </w:r>
      <w:r w:rsidR="005C47F2">
        <w:rPr>
          <w:b w:val="0"/>
          <w:bCs w:val="0"/>
        </w:rPr>
        <w:t>,</w:t>
      </w:r>
      <w:r w:rsidRPr="004714A2">
        <w:rPr>
          <w:b w:val="0"/>
          <w:bCs w:val="0"/>
        </w:rPr>
        <w:t xml:space="preserve"> that person is certainly a </w:t>
      </w:r>
      <w:r w:rsidRPr="004714A2">
        <w:rPr>
          <w:rFonts w:hint="cs"/>
          <w:b w:val="0"/>
          <w:bCs w:val="0"/>
          <w:rtl/>
        </w:rPr>
        <w:t>כהן</w:t>
      </w:r>
      <w:r w:rsidRPr="004714A2">
        <w:rPr>
          <w:b w:val="0"/>
          <w:bCs w:val="0"/>
        </w:rPr>
        <w:t xml:space="preserve"> and no further </w:t>
      </w:r>
      <w:r w:rsidRPr="004714A2">
        <w:rPr>
          <w:rFonts w:hint="cs"/>
          <w:b w:val="0"/>
          <w:bCs w:val="0"/>
          <w:rtl/>
        </w:rPr>
        <w:t>בדיקות</w:t>
      </w:r>
      <w:r w:rsidRPr="004714A2">
        <w:rPr>
          <w:b w:val="0"/>
          <w:bCs w:val="0"/>
        </w:rPr>
        <w:t xml:space="preserve"> are required</w:t>
      </w:r>
      <w:r>
        <w:rPr>
          <w:b w:val="0"/>
          <w:bCs w:val="0"/>
        </w:rPr>
        <w:t xml:space="preserve"> (according to the </w:t>
      </w:r>
      <w:r>
        <w:rPr>
          <w:rFonts w:hint="cs"/>
          <w:b w:val="0"/>
          <w:bCs w:val="0"/>
          <w:rtl/>
        </w:rPr>
        <w:t>מ"ד</w:t>
      </w:r>
      <w:r>
        <w:rPr>
          <w:b w:val="0"/>
          <w:bCs w:val="0"/>
        </w:rPr>
        <w:t xml:space="preserve"> that </w:t>
      </w:r>
      <w:r>
        <w:rPr>
          <w:rFonts w:hint="cs"/>
          <w:b w:val="0"/>
          <w:bCs w:val="0"/>
          <w:rtl/>
        </w:rPr>
        <w:t>מעלין משטרות ליוחסין</w:t>
      </w:r>
      <w:r>
        <w:rPr>
          <w:b w:val="0"/>
          <w:bCs w:val="0"/>
        </w:rPr>
        <w:t>)</w:t>
      </w:r>
      <w:r w:rsidRPr="004714A2">
        <w:rPr>
          <w:b w:val="0"/>
          <w:bCs w:val="0"/>
        </w:rPr>
        <w:t xml:space="preserve">. </w:t>
      </w:r>
    </w:p>
  </w:footnote>
  <w:footnote w:id="4">
    <w:p w:rsidR="00785F3F" w:rsidRPr="004714A2" w:rsidRDefault="00785F3F" w:rsidP="005C47F2">
      <w:pPr>
        <w:pStyle w:val="FootnoteText"/>
        <w:spacing w:line="264" w:lineRule="auto"/>
        <w:rPr>
          <w:b w:val="0"/>
          <w:bCs w:val="0"/>
        </w:rPr>
      </w:pPr>
      <w:r w:rsidRPr="004714A2">
        <w:rPr>
          <w:rStyle w:val="FootnoteReference"/>
          <w:b w:val="0"/>
          <w:bCs w:val="0"/>
        </w:rPr>
        <w:footnoteRef/>
      </w:r>
      <w:r w:rsidRPr="004714A2">
        <w:rPr>
          <w:b w:val="0"/>
          <w:bCs w:val="0"/>
        </w:rPr>
        <w:t xml:space="preserve"> The </w:t>
      </w:r>
      <w:r w:rsidRPr="004714A2">
        <w:rPr>
          <w:rFonts w:hint="cs"/>
          <w:b w:val="0"/>
          <w:bCs w:val="0"/>
          <w:rtl/>
        </w:rPr>
        <w:t>משנה</w:t>
      </w:r>
      <w:r w:rsidRPr="004714A2">
        <w:rPr>
          <w:b w:val="0"/>
          <w:bCs w:val="0"/>
        </w:rPr>
        <w:t xml:space="preserve"> there teaches us the ex</w:t>
      </w:r>
      <w:r w:rsidR="005C47F2">
        <w:rPr>
          <w:b w:val="0"/>
          <w:bCs w:val="0"/>
        </w:rPr>
        <w:t>empti</w:t>
      </w:r>
      <w:r w:rsidRPr="004714A2">
        <w:rPr>
          <w:b w:val="0"/>
          <w:bCs w:val="0"/>
        </w:rPr>
        <w:t xml:space="preserve">ons from </w:t>
      </w:r>
      <w:r w:rsidRPr="004714A2">
        <w:rPr>
          <w:rFonts w:hint="cs"/>
          <w:b w:val="0"/>
          <w:bCs w:val="0"/>
          <w:rtl/>
        </w:rPr>
        <w:t>בדיקה</w:t>
      </w:r>
      <w:r w:rsidRPr="004714A2">
        <w:rPr>
          <w:b w:val="0"/>
          <w:bCs w:val="0"/>
        </w:rPr>
        <w:t xml:space="preserve"> (only) in cases where there is indirect evidence that he is a </w:t>
      </w:r>
      <w:r w:rsidRPr="004714A2">
        <w:rPr>
          <w:rFonts w:hint="cs"/>
          <w:b w:val="0"/>
          <w:bCs w:val="0"/>
          <w:rtl/>
        </w:rPr>
        <w:t>מיוחס</w:t>
      </w:r>
      <w:r w:rsidRPr="004714A2">
        <w:rPr>
          <w:b w:val="0"/>
          <w:bCs w:val="0"/>
        </w:rPr>
        <w:t xml:space="preserve"> like </w:t>
      </w:r>
      <w:r w:rsidRPr="004714A2">
        <w:rPr>
          <w:rFonts w:hint="cs"/>
          <w:b w:val="0"/>
          <w:bCs w:val="0"/>
          <w:rtl/>
        </w:rPr>
        <w:t>מזבח, דוכן</w:t>
      </w:r>
      <w:r w:rsidRPr="004714A2">
        <w:rPr>
          <w:b w:val="0"/>
          <w:bCs w:val="0"/>
        </w:rPr>
        <w:t>, etc. However it has no need to teach us ex</w:t>
      </w:r>
      <w:r w:rsidR="005C47F2">
        <w:rPr>
          <w:b w:val="0"/>
          <w:bCs w:val="0"/>
        </w:rPr>
        <w:t>empti</w:t>
      </w:r>
      <w:r w:rsidRPr="004714A2">
        <w:rPr>
          <w:b w:val="0"/>
          <w:bCs w:val="0"/>
        </w:rPr>
        <w:t>on</w:t>
      </w:r>
      <w:r w:rsidR="005C47F2">
        <w:rPr>
          <w:b w:val="0"/>
          <w:bCs w:val="0"/>
        </w:rPr>
        <w:t>s</w:t>
      </w:r>
      <w:r w:rsidRPr="004714A2">
        <w:rPr>
          <w:b w:val="0"/>
          <w:bCs w:val="0"/>
        </w:rPr>
        <w:t xml:space="preserve"> from </w:t>
      </w:r>
      <w:r w:rsidRPr="004714A2">
        <w:rPr>
          <w:rFonts w:hint="cs"/>
          <w:b w:val="0"/>
          <w:bCs w:val="0"/>
          <w:rtl/>
        </w:rPr>
        <w:t>בדיקה</w:t>
      </w:r>
      <w:r w:rsidRPr="004714A2">
        <w:rPr>
          <w:b w:val="0"/>
          <w:bCs w:val="0"/>
        </w:rPr>
        <w:t xml:space="preserve"> where there is direct evidence from </w:t>
      </w:r>
      <w:r w:rsidRPr="004714A2">
        <w:rPr>
          <w:rFonts w:hint="cs"/>
          <w:b w:val="0"/>
          <w:bCs w:val="0"/>
          <w:rtl/>
        </w:rPr>
        <w:t>עדים</w:t>
      </w:r>
      <w:r w:rsidRPr="004714A2">
        <w:rPr>
          <w:b w:val="0"/>
          <w:bCs w:val="0"/>
        </w:rPr>
        <w:t xml:space="preserve">. </w:t>
      </w:r>
      <w:proofErr w:type="gramStart"/>
      <w:r w:rsidRPr="004714A2">
        <w:rPr>
          <w:b w:val="0"/>
          <w:bCs w:val="0"/>
        </w:rPr>
        <w:t xml:space="preserve">According to the </w:t>
      </w:r>
      <w:r w:rsidRPr="004714A2">
        <w:rPr>
          <w:rFonts w:hint="cs"/>
          <w:b w:val="0"/>
          <w:bCs w:val="0"/>
          <w:rtl/>
        </w:rPr>
        <w:t>מ"ד מעלין משטרות ליוחסין</w:t>
      </w:r>
      <w:r>
        <w:rPr>
          <w:b w:val="0"/>
          <w:bCs w:val="0"/>
        </w:rPr>
        <w:t>,</w:t>
      </w:r>
      <w:r w:rsidRPr="004714A2">
        <w:rPr>
          <w:b w:val="0"/>
          <w:bCs w:val="0"/>
        </w:rPr>
        <w:t xml:space="preserve"> </w:t>
      </w:r>
      <w:r>
        <w:rPr>
          <w:b w:val="0"/>
          <w:bCs w:val="0"/>
        </w:rPr>
        <w:t xml:space="preserve">the case of </w:t>
      </w:r>
      <w:r>
        <w:rPr>
          <w:rFonts w:hint="cs"/>
          <w:b w:val="0"/>
          <w:bCs w:val="0"/>
          <w:rtl/>
        </w:rPr>
        <w:t>שטרות</w:t>
      </w:r>
      <w:r w:rsidRPr="004714A2">
        <w:rPr>
          <w:b w:val="0"/>
          <w:bCs w:val="0"/>
        </w:rPr>
        <w:t xml:space="preserve"> is considered direct evidence.</w:t>
      </w:r>
      <w:proofErr w:type="gramEnd"/>
    </w:p>
  </w:footnote>
  <w:footnote w:id="5">
    <w:p w:rsidR="00785F3F" w:rsidRPr="004714A2" w:rsidRDefault="00785F3F" w:rsidP="00C31F8F">
      <w:pPr>
        <w:pStyle w:val="FootnoteText"/>
        <w:spacing w:line="264" w:lineRule="auto"/>
        <w:rPr>
          <w:b w:val="0"/>
          <w:bCs w:val="0"/>
        </w:rPr>
      </w:pPr>
      <w:r w:rsidRPr="004714A2">
        <w:rPr>
          <w:rStyle w:val="FootnoteReference"/>
          <w:b w:val="0"/>
          <w:bCs w:val="0"/>
        </w:rPr>
        <w:footnoteRef/>
      </w:r>
      <w:r w:rsidRPr="004714A2">
        <w:rPr>
          <w:b w:val="0"/>
          <w:bCs w:val="0"/>
        </w:rPr>
        <w:t xml:space="preserve"> In these two case</w:t>
      </w:r>
      <w:r>
        <w:rPr>
          <w:b w:val="0"/>
          <w:bCs w:val="0"/>
        </w:rPr>
        <w:t>s</w:t>
      </w:r>
      <w:r w:rsidRPr="004714A2">
        <w:rPr>
          <w:b w:val="0"/>
          <w:bCs w:val="0"/>
        </w:rPr>
        <w:t xml:space="preserve"> </w:t>
      </w:r>
      <w:r>
        <w:rPr>
          <w:b w:val="0"/>
          <w:bCs w:val="0"/>
        </w:rPr>
        <w:t>(</w:t>
      </w:r>
      <w:r>
        <w:rPr>
          <w:rFonts w:hint="cs"/>
          <w:b w:val="0"/>
          <w:bCs w:val="0"/>
          <w:rtl/>
        </w:rPr>
        <w:t>תרומה ונש"כ</w:t>
      </w:r>
      <w:r>
        <w:rPr>
          <w:b w:val="0"/>
          <w:bCs w:val="0"/>
        </w:rPr>
        <w:t xml:space="preserve">) </w:t>
      </w:r>
      <w:r w:rsidRPr="004714A2">
        <w:rPr>
          <w:b w:val="0"/>
          <w:bCs w:val="0"/>
        </w:rPr>
        <w:t>there is n</w:t>
      </w:r>
      <w:r>
        <w:rPr>
          <w:b w:val="0"/>
          <w:bCs w:val="0"/>
        </w:rPr>
        <w:t>o</w:t>
      </w:r>
      <w:r w:rsidRPr="004714A2">
        <w:rPr>
          <w:b w:val="0"/>
          <w:bCs w:val="0"/>
        </w:rPr>
        <w:t xml:space="preserve"> direct evidence (as by </w:t>
      </w:r>
      <w:r w:rsidRPr="004714A2">
        <w:rPr>
          <w:rFonts w:hint="cs"/>
          <w:b w:val="0"/>
          <w:bCs w:val="0"/>
          <w:rtl/>
        </w:rPr>
        <w:t>שטרות</w:t>
      </w:r>
      <w:r w:rsidRPr="004714A2">
        <w:rPr>
          <w:b w:val="0"/>
          <w:bCs w:val="0"/>
        </w:rPr>
        <w:t xml:space="preserve">), only indirect evidence like </w:t>
      </w:r>
      <w:r w:rsidRPr="004714A2">
        <w:rPr>
          <w:rFonts w:hint="cs"/>
          <w:b w:val="0"/>
          <w:bCs w:val="0"/>
          <w:rtl/>
        </w:rPr>
        <w:t>מזבח ודוכן</w:t>
      </w:r>
      <w:r w:rsidRPr="004714A2">
        <w:rPr>
          <w:b w:val="0"/>
          <w:bCs w:val="0"/>
        </w:rPr>
        <w:t xml:space="preserve">. The </w:t>
      </w:r>
      <w:r w:rsidRPr="004714A2">
        <w:rPr>
          <w:rFonts w:hint="cs"/>
          <w:b w:val="0"/>
          <w:bCs w:val="0"/>
          <w:rtl/>
        </w:rPr>
        <w:t>משנה</w:t>
      </w:r>
      <w:r w:rsidRPr="004714A2">
        <w:rPr>
          <w:b w:val="0"/>
          <w:bCs w:val="0"/>
        </w:rPr>
        <w:t xml:space="preserve"> should have mentioned (either of) these two cases as well.</w:t>
      </w:r>
    </w:p>
  </w:footnote>
  <w:footnote w:id="6">
    <w:p w:rsidR="00785F3F" w:rsidRPr="004714A2" w:rsidRDefault="00785F3F" w:rsidP="00C31F8F">
      <w:pPr>
        <w:pStyle w:val="FootnoteText"/>
        <w:spacing w:line="264" w:lineRule="auto"/>
        <w:rPr>
          <w:b w:val="0"/>
          <w:bCs w:val="0"/>
        </w:rPr>
      </w:pPr>
      <w:r w:rsidRPr="004714A2">
        <w:rPr>
          <w:rStyle w:val="FootnoteReference"/>
          <w:b w:val="0"/>
          <w:bCs w:val="0"/>
        </w:rPr>
        <w:footnoteRef/>
      </w:r>
      <w:r w:rsidRPr="004714A2">
        <w:rPr>
          <w:b w:val="0"/>
          <w:bCs w:val="0"/>
        </w:rPr>
        <w:t xml:space="preserve"> Eating (or receiving) </w:t>
      </w:r>
      <w:r w:rsidRPr="004714A2">
        <w:rPr>
          <w:rFonts w:hint="cs"/>
          <w:b w:val="0"/>
          <w:bCs w:val="0"/>
          <w:rtl/>
        </w:rPr>
        <w:t>תרומה</w:t>
      </w:r>
      <w:r w:rsidRPr="004714A2">
        <w:rPr>
          <w:b w:val="0"/>
          <w:bCs w:val="0"/>
        </w:rPr>
        <w:t xml:space="preserve"> is similar to eating from (or serving on) the </w:t>
      </w:r>
      <w:r w:rsidRPr="004714A2">
        <w:rPr>
          <w:rFonts w:hint="cs"/>
          <w:b w:val="0"/>
          <w:bCs w:val="0"/>
          <w:rtl/>
        </w:rPr>
        <w:t>מזבח</w:t>
      </w:r>
      <w:r w:rsidRPr="004714A2">
        <w:rPr>
          <w:b w:val="0"/>
          <w:bCs w:val="0"/>
        </w:rPr>
        <w:t xml:space="preserve">. See </w:t>
      </w:r>
      <w:r w:rsidRPr="004714A2">
        <w:rPr>
          <w:rFonts w:hint="cs"/>
          <w:b w:val="0"/>
          <w:bCs w:val="0"/>
          <w:rtl/>
        </w:rPr>
        <w:t>פסחים עב</w:t>
      </w:r>
      <w:proofErr w:type="gramStart"/>
      <w:r w:rsidRPr="004714A2">
        <w:rPr>
          <w:rFonts w:hint="cs"/>
          <w:b w:val="0"/>
          <w:bCs w:val="0"/>
          <w:rtl/>
        </w:rPr>
        <w:t>,ב</w:t>
      </w:r>
      <w:proofErr w:type="gramEnd"/>
      <w:r w:rsidRPr="004714A2">
        <w:rPr>
          <w:b w:val="0"/>
          <w:bCs w:val="0"/>
        </w:rPr>
        <w:t xml:space="preserve"> (on the bottom) that </w:t>
      </w:r>
      <w:r w:rsidRPr="004714A2">
        <w:rPr>
          <w:rFonts w:hint="cs"/>
          <w:b w:val="0"/>
          <w:bCs w:val="0"/>
          <w:rtl/>
        </w:rPr>
        <w:t>ר"ט</w:t>
      </w:r>
      <w:r w:rsidRPr="004714A2">
        <w:rPr>
          <w:b w:val="0"/>
          <w:bCs w:val="0"/>
        </w:rPr>
        <w:t xml:space="preserve"> referred to </w:t>
      </w:r>
      <w:r w:rsidRPr="004714A2">
        <w:rPr>
          <w:rFonts w:hint="cs"/>
          <w:b w:val="0"/>
          <w:bCs w:val="0"/>
          <w:rtl/>
        </w:rPr>
        <w:t>אכילת תרומה</w:t>
      </w:r>
      <w:r w:rsidRPr="004714A2">
        <w:rPr>
          <w:b w:val="0"/>
          <w:bCs w:val="0"/>
        </w:rPr>
        <w:t xml:space="preserve"> as </w:t>
      </w:r>
      <w:r w:rsidRPr="004714A2">
        <w:rPr>
          <w:rFonts w:hint="cs"/>
          <w:b w:val="0"/>
          <w:bCs w:val="0"/>
          <w:rtl/>
        </w:rPr>
        <w:t>עבודה</w:t>
      </w:r>
      <w:r w:rsidRPr="004714A2">
        <w:rPr>
          <w:b w:val="0"/>
          <w:bCs w:val="0"/>
        </w:rPr>
        <w:t>.</w:t>
      </w:r>
    </w:p>
  </w:footnote>
  <w:footnote w:id="7">
    <w:p w:rsidR="00785F3F" w:rsidRPr="004714A2" w:rsidRDefault="00785F3F" w:rsidP="00C31F8F">
      <w:pPr>
        <w:pStyle w:val="FootnoteText"/>
        <w:spacing w:line="264" w:lineRule="auto"/>
        <w:rPr>
          <w:b w:val="0"/>
          <w:bCs w:val="0"/>
        </w:rPr>
      </w:pPr>
      <w:r w:rsidRPr="004714A2">
        <w:rPr>
          <w:rStyle w:val="FootnoteReference"/>
          <w:b w:val="0"/>
          <w:bCs w:val="0"/>
        </w:rPr>
        <w:footnoteRef/>
      </w:r>
      <w:r w:rsidRPr="004714A2">
        <w:rPr>
          <w:b w:val="0"/>
          <w:bCs w:val="0"/>
        </w:rPr>
        <w:t xml:space="preserve"> When the </w:t>
      </w:r>
      <w:r w:rsidRPr="004714A2">
        <w:rPr>
          <w:rFonts w:hint="cs"/>
          <w:b w:val="0"/>
          <w:bCs w:val="0"/>
          <w:rtl/>
        </w:rPr>
        <w:t>כהנים</w:t>
      </w:r>
      <w:r w:rsidRPr="004714A2">
        <w:rPr>
          <w:b w:val="0"/>
          <w:bCs w:val="0"/>
        </w:rPr>
        <w:t xml:space="preserve"> go to for </w:t>
      </w:r>
      <w:r w:rsidRPr="004714A2">
        <w:rPr>
          <w:rFonts w:hint="cs"/>
          <w:b w:val="0"/>
          <w:bCs w:val="0"/>
          <w:rtl/>
        </w:rPr>
        <w:t>נשיאת כפים</w:t>
      </w:r>
      <w:r w:rsidRPr="004714A2">
        <w:rPr>
          <w:b w:val="0"/>
          <w:bCs w:val="0"/>
        </w:rPr>
        <w:t xml:space="preserve"> we say they are going to </w:t>
      </w:r>
      <w:r w:rsidRPr="004714A2">
        <w:rPr>
          <w:rFonts w:hint="cs"/>
          <w:b w:val="0"/>
          <w:bCs w:val="0"/>
          <w:rtl/>
        </w:rPr>
        <w:t>דוכן</w:t>
      </w:r>
      <w:r w:rsidRPr="004714A2">
        <w:rPr>
          <w:b w:val="0"/>
          <w:bCs w:val="0"/>
        </w:rPr>
        <w:t xml:space="preserve">. Therefore when the </w:t>
      </w:r>
      <w:r w:rsidRPr="004714A2">
        <w:rPr>
          <w:rFonts w:hint="cs"/>
          <w:b w:val="0"/>
          <w:bCs w:val="0"/>
          <w:rtl/>
        </w:rPr>
        <w:t>משנה</w:t>
      </w:r>
      <w:r w:rsidRPr="004714A2">
        <w:rPr>
          <w:b w:val="0"/>
          <w:bCs w:val="0"/>
        </w:rPr>
        <w:t xml:space="preserve"> states </w:t>
      </w:r>
      <w:r w:rsidRPr="004714A2">
        <w:rPr>
          <w:rFonts w:hint="cs"/>
          <w:b w:val="0"/>
          <w:bCs w:val="0"/>
          <w:rtl/>
        </w:rPr>
        <w:t>דוכן</w:t>
      </w:r>
      <w:r w:rsidRPr="004714A2">
        <w:rPr>
          <w:b w:val="0"/>
          <w:bCs w:val="0"/>
        </w:rPr>
        <w:t xml:space="preserve"> it is referring (also) to </w:t>
      </w:r>
      <w:r w:rsidRPr="004714A2">
        <w:rPr>
          <w:rFonts w:hint="cs"/>
          <w:b w:val="0"/>
          <w:bCs w:val="0"/>
          <w:rtl/>
        </w:rPr>
        <w:t>נשיאת כפים</w:t>
      </w:r>
      <w:r w:rsidRPr="004714A2">
        <w:rPr>
          <w:b w:val="0"/>
          <w:bCs w:val="0"/>
        </w:rPr>
        <w:t>.</w:t>
      </w:r>
    </w:p>
  </w:footnote>
  <w:footnote w:id="8">
    <w:p w:rsidR="00785F3F" w:rsidRPr="004714A2" w:rsidRDefault="00785F3F" w:rsidP="00C31F8F">
      <w:pPr>
        <w:pStyle w:val="FootnoteText"/>
        <w:spacing w:line="264" w:lineRule="auto"/>
        <w:rPr>
          <w:b w:val="0"/>
          <w:bCs w:val="0"/>
        </w:rPr>
      </w:pPr>
      <w:r w:rsidRPr="004714A2">
        <w:rPr>
          <w:rStyle w:val="FootnoteReference"/>
          <w:b w:val="0"/>
          <w:bCs w:val="0"/>
        </w:rPr>
        <w:footnoteRef/>
      </w:r>
      <w:r w:rsidRPr="004714A2">
        <w:rPr>
          <w:b w:val="0"/>
          <w:bCs w:val="0"/>
        </w:rPr>
        <w:t xml:space="preserve"> </w:t>
      </w:r>
      <w:r w:rsidRPr="004714A2">
        <w:rPr>
          <w:rFonts w:hint="cs"/>
          <w:b w:val="0"/>
          <w:bCs w:val="0"/>
          <w:rtl/>
        </w:rPr>
        <w:t>קד</w:t>
      </w:r>
      <w:r>
        <w:rPr>
          <w:rFonts w:hint="cs"/>
          <w:b w:val="0"/>
          <w:bCs w:val="0"/>
          <w:rtl/>
        </w:rPr>
        <w:t>ו</w:t>
      </w:r>
      <w:r w:rsidRPr="004714A2">
        <w:rPr>
          <w:rFonts w:hint="cs"/>
          <w:b w:val="0"/>
          <w:bCs w:val="0"/>
          <w:rtl/>
        </w:rPr>
        <w:t>שין עו,ב</w:t>
      </w:r>
      <w:r w:rsidRPr="004714A2">
        <w:rPr>
          <w:b w:val="0"/>
          <w:bCs w:val="0"/>
        </w:rPr>
        <w:t>.</w:t>
      </w:r>
    </w:p>
  </w:footnote>
  <w:footnote w:id="9">
    <w:p w:rsidR="00785F3F" w:rsidRPr="00785F3F" w:rsidRDefault="00785F3F" w:rsidP="00C31F8F">
      <w:pPr>
        <w:pStyle w:val="FootnoteText"/>
        <w:spacing w:line="264" w:lineRule="auto"/>
        <w:rPr>
          <w:b w:val="0"/>
          <w:bCs w:val="0"/>
          <w:spacing w:val="-2"/>
        </w:rPr>
      </w:pPr>
      <w:r w:rsidRPr="00785F3F">
        <w:rPr>
          <w:rStyle w:val="FootnoteReference"/>
          <w:b w:val="0"/>
          <w:bCs w:val="0"/>
          <w:spacing w:val="-2"/>
        </w:rPr>
        <w:footnoteRef/>
      </w:r>
      <w:r w:rsidRPr="00785F3F">
        <w:rPr>
          <w:b w:val="0"/>
          <w:bCs w:val="0"/>
          <w:spacing w:val="-2"/>
        </w:rPr>
        <w:t xml:space="preserve"> That which is inferred from the </w:t>
      </w:r>
      <w:r w:rsidRPr="00785F3F">
        <w:rPr>
          <w:rFonts w:hint="cs"/>
          <w:b w:val="0"/>
          <w:bCs w:val="0"/>
          <w:spacing w:val="-2"/>
          <w:rtl/>
        </w:rPr>
        <w:t>גמרא</w:t>
      </w:r>
      <w:r w:rsidRPr="00785F3F">
        <w:rPr>
          <w:b w:val="0"/>
          <w:bCs w:val="0"/>
          <w:spacing w:val="-2"/>
        </w:rPr>
        <w:t xml:space="preserve"> that it refers to the </w:t>
      </w:r>
      <w:r w:rsidRPr="00785F3F">
        <w:rPr>
          <w:rFonts w:hint="cs"/>
          <w:b w:val="0"/>
          <w:bCs w:val="0"/>
          <w:spacing w:val="-2"/>
          <w:rtl/>
        </w:rPr>
        <w:t>דוכן</w:t>
      </w:r>
      <w:r w:rsidRPr="00785F3F">
        <w:rPr>
          <w:b w:val="0"/>
          <w:bCs w:val="0"/>
          <w:spacing w:val="-2"/>
        </w:rPr>
        <w:t xml:space="preserve"> in the </w:t>
      </w:r>
      <w:r w:rsidRPr="00785F3F">
        <w:rPr>
          <w:rFonts w:hint="cs"/>
          <w:b w:val="0"/>
          <w:bCs w:val="0"/>
          <w:spacing w:val="-2"/>
          <w:rtl/>
        </w:rPr>
        <w:t>עזרה</w:t>
      </w:r>
      <w:r w:rsidRPr="00785F3F">
        <w:rPr>
          <w:b w:val="0"/>
          <w:bCs w:val="0"/>
          <w:spacing w:val="-2"/>
        </w:rPr>
        <w:t xml:space="preserve"> is according to the </w:t>
      </w:r>
      <w:r w:rsidRPr="00785F3F">
        <w:rPr>
          <w:rFonts w:hint="cs"/>
          <w:b w:val="0"/>
          <w:bCs w:val="0"/>
          <w:spacing w:val="-2"/>
          <w:rtl/>
        </w:rPr>
        <w:t>מ"ד אין מעלין מנש"כ ליוחסין</w:t>
      </w:r>
      <w:r w:rsidRPr="00785F3F">
        <w:rPr>
          <w:b w:val="0"/>
          <w:bCs w:val="0"/>
          <w:spacing w:val="-2"/>
        </w:rPr>
        <w:t>.</w:t>
      </w:r>
    </w:p>
  </w:footnote>
  <w:footnote w:id="10">
    <w:p w:rsidR="00785F3F" w:rsidRPr="004714A2" w:rsidRDefault="00785F3F" w:rsidP="00C31F8F">
      <w:pPr>
        <w:pStyle w:val="FootnoteText"/>
        <w:spacing w:line="264" w:lineRule="auto"/>
        <w:rPr>
          <w:b w:val="0"/>
          <w:bCs w:val="0"/>
        </w:rPr>
      </w:pPr>
      <w:r w:rsidRPr="004714A2">
        <w:rPr>
          <w:rStyle w:val="FootnoteReference"/>
          <w:b w:val="0"/>
          <w:bCs w:val="0"/>
        </w:rPr>
        <w:footnoteRef/>
      </w:r>
      <w:r w:rsidRPr="004714A2">
        <w:rPr>
          <w:b w:val="0"/>
          <w:bCs w:val="0"/>
        </w:rPr>
        <w:t xml:space="preserve"> </w:t>
      </w:r>
      <w:r w:rsidRPr="004714A2">
        <w:rPr>
          <w:rFonts w:hint="cs"/>
          <w:b w:val="0"/>
          <w:bCs w:val="0"/>
          <w:rtl/>
        </w:rPr>
        <w:t>כה,ב</w:t>
      </w:r>
      <w:r w:rsidRPr="004714A2">
        <w:rPr>
          <w:b w:val="0"/>
          <w:bCs w:val="0"/>
        </w:rPr>
        <w:t xml:space="preserve">. The </w:t>
      </w:r>
      <w:r w:rsidRPr="004714A2">
        <w:rPr>
          <w:rFonts w:hint="cs"/>
          <w:b w:val="0"/>
          <w:bCs w:val="0"/>
          <w:rtl/>
        </w:rPr>
        <w:t>גמרא</w:t>
      </w:r>
      <w:r w:rsidRPr="004714A2">
        <w:rPr>
          <w:b w:val="0"/>
          <w:bCs w:val="0"/>
        </w:rPr>
        <w:t xml:space="preserve"> there relates that </w:t>
      </w:r>
      <w:r w:rsidRPr="004714A2">
        <w:rPr>
          <w:rFonts w:hint="cs"/>
          <w:b w:val="0"/>
          <w:bCs w:val="0"/>
          <w:rtl/>
        </w:rPr>
        <w:t>ר' אמי</w:t>
      </w:r>
      <w:r w:rsidRPr="004714A2">
        <w:rPr>
          <w:b w:val="0"/>
          <w:bCs w:val="0"/>
        </w:rPr>
        <w:t xml:space="preserve"> was </w:t>
      </w:r>
      <w:r w:rsidRPr="004714A2">
        <w:rPr>
          <w:rFonts w:hint="cs"/>
          <w:b w:val="0"/>
          <w:bCs w:val="0"/>
          <w:rtl/>
        </w:rPr>
        <w:t>מעלה לכהונה</w:t>
      </w:r>
      <w:r w:rsidRPr="004714A2">
        <w:rPr>
          <w:b w:val="0"/>
          <w:bCs w:val="0"/>
        </w:rPr>
        <w:t xml:space="preserve"> someone who was </w:t>
      </w:r>
      <w:r w:rsidRPr="004714A2">
        <w:rPr>
          <w:rFonts w:hint="cs"/>
          <w:b w:val="0"/>
          <w:bCs w:val="0"/>
          <w:rtl/>
        </w:rPr>
        <w:t>עולה לכהן</w:t>
      </w:r>
      <w:r w:rsidRPr="004714A2">
        <w:rPr>
          <w:b w:val="0"/>
          <w:bCs w:val="0"/>
        </w:rPr>
        <w:t xml:space="preserve"> by </w:t>
      </w:r>
      <w:r w:rsidRPr="004714A2">
        <w:rPr>
          <w:rFonts w:hint="cs"/>
          <w:b w:val="0"/>
          <w:bCs w:val="0"/>
          <w:rtl/>
        </w:rPr>
        <w:t>קריאת התורה</w:t>
      </w:r>
      <w:r w:rsidRPr="004714A2">
        <w:rPr>
          <w:b w:val="0"/>
          <w:bCs w:val="0"/>
        </w:rPr>
        <w:t>.</w:t>
      </w:r>
      <w:r>
        <w:rPr>
          <w:b w:val="0"/>
          <w:bCs w:val="0"/>
        </w:rPr>
        <w:t xml:space="preserve"> See ‘Thinking it over’ # 1.</w:t>
      </w:r>
    </w:p>
  </w:footnote>
  <w:footnote w:id="11">
    <w:p w:rsidR="00785F3F" w:rsidRPr="00785F3F" w:rsidRDefault="00785F3F" w:rsidP="00C31F8F">
      <w:pPr>
        <w:pStyle w:val="FootnoteText"/>
        <w:spacing w:line="264" w:lineRule="auto"/>
        <w:rPr>
          <w:b w:val="0"/>
          <w:bCs w:val="0"/>
        </w:rPr>
      </w:pPr>
      <w:r w:rsidRPr="00785F3F">
        <w:rPr>
          <w:rStyle w:val="FootnoteReference"/>
          <w:b w:val="0"/>
          <w:bCs w:val="0"/>
        </w:rPr>
        <w:footnoteRef/>
      </w:r>
      <w:r w:rsidRPr="00785F3F">
        <w:rPr>
          <w:b w:val="0"/>
          <w:bCs w:val="0"/>
        </w:rPr>
        <w:t xml:space="preserve"> This would seem to include </w:t>
      </w:r>
      <w:r w:rsidRPr="00785F3F">
        <w:rPr>
          <w:rFonts w:hint="cs"/>
          <w:b w:val="0"/>
          <w:bCs w:val="0"/>
          <w:rtl/>
        </w:rPr>
        <w:t>שטרות</w:t>
      </w:r>
      <w:r w:rsidRPr="00785F3F">
        <w:rPr>
          <w:b w:val="0"/>
          <w:bCs w:val="0"/>
        </w:rPr>
        <w:t xml:space="preserve"> as well (even though it is </w:t>
      </w:r>
      <w:r w:rsidRPr="00785F3F">
        <w:rPr>
          <w:rFonts w:hint="cs"/>
          <w:b w:val="0"/>
          <w:bCs w:val="0"/>
          <w:rtl/>
        </w:rPr>
        <w:t>עדות גמור</w:t>
      </w:r>
      <w:r w:rsidRPr="00785F3F">
        <w:rPr>
          <w:b w:val="0"/>
          <w:bCs w:val="0"/>
        </w:rPr>
        <w:t>).</w:t>
      </w:r>
    </w:p>
  </w:footnote>
  <w:footnote w:id="12">
    <w:p w:rsidR="00785F3F" w:rsidRPr="004714A2" w:rsidRDefault="00785F3F" w:rsidP="00C31F8F">
      <w:pPr>
        <w:pStyle w:val="FootnoteText"/>
        <w:spacing w:line="264" w:lineRule="auto"/>
        <w:rPr>
          <w:b w:val="0"/>
          <w:bCs w:val="0"/>
        </w:rPr>
      </w:pPr>
      <w:r w:rsidRPr="004714A2">
        <w:rPr>
          <w:rStyle w:val="FootnoteReference"/>
          <w:b w:val="0"/>
          <w:bCs w:val="0"/>
        </w:rPr>
        <w:footnoteRef/>
      </w:r>
      <w:r w:rsidRPr="004714A2">
        <w:rPr>
          <w:b w:val="0"/>
          <w:bCs w:val="0"/>
        </w:rPr>
        <w:t xml:space="preserve"> See ‘Thinking it over’</w:t>
      </w:r>
      <w:r>
        <w:rPr>
          <w:b w:val="0"/>
          <w:bCs w:val="0"/>
        </w:rPr>
        <w:t xml:space="preserve"> # 2.</w:t>
      </w:r>
    </w:p>
  </w:footnote>
  <w:footnote w:id="13">
    <w:p w:rsidR="00785F3F" w:rsidRPr="00785F3F" w:rsidRDefault="00785F3F" w:rsidP="00C31F8F">
      <w:pPr>
        <w:pStyle w:val="FootnoteText"/>
        <w:spacing w:line="264" w:lineRule="auto"/>
        <w:rPr>
          <w:b w:val="0"/>
          <w:bCs w:val="0"/>
        </w:rPr>
      </w:pPr>
      <w:r w:rsidRPr="00785F3F">
        <w:rPr>
          <w:rStyle w:val="FootnoteReference"/>
          <w:b w:val="0"/>
          <w:bCs w:val="0"/>
        </w:rPr>
        <w:footnoteRef/>
      </w:r>
      <w:r w:rsidRPr="00785F3F">
        <w:rPr>
          <w:b w:val="0"/>
          <w:bCs w:val="0"/>
        </w:rPr>
        <w:t xml:space="preserve"> See footnote # 10.</w:t>
      </w:r>
    </w:p>
  </w:footnote>
  <w:footnote w:id="14">
    <w:p w:rsidR="00785F3F" w:rsidRPr="00C31F8F" w:rsidRDefault="00785F3F" w:rsidP="00C31F8F">
      <w:pPr>
        <w:pStyle w:val="FootnoteText"/>
        <w:spacing w:line="264" w:lineRule="auto"/>
        <w:rPr>
          <w:b w:val="0"/>
          <w:bCs w:val="0"/>
        </w:rPr>
      </w:pPr>
      <w:r w:rsidRPr="00C31F8F">
        <w:rPr>
          <w:rStyle w:val="FootnoteReference"/>
          <w:b w:val="0"/>
          <w:bCs w:val="0"/>
        </w:rPr>
        <w:footnoteRef/>
      </w:r>
      <w:r w:rsidRPr="00C31F8F">
        <w:rPr>
          <w:b w:val="0"/>
          <w:bCs w:val="0"/>
        </w:rPr>
        <w:t xml:space="preserve"> </w:t>
      </w:r>
      <w:r w:rsidR="00C31F8F" w:rsidRPr="00C31F8F">
        <w:rPr>
          <w:b w:val="0"/>
          <w:bCs w:val="0"/>
        </w:rPr>
        <w:t xml:space="preserve">See </w:t>
      </w:r>
      <w:r w:rsidR="00C31F8F" w:rsidRPr="00C31F8F">
        <w:rPr>
          <w:rFonts w:hint="cs"/>
          <w:b w:val="0"/>
          <w:bCs w:val="0"/>
          <w:rtl/>
        </w:rPr>
        <w:t>רע"א</w:t>
      </w:r>
      <w:r w:rsidR="00C31F8F" w:rsidRPr="00C31F8F">
        <w:rPr>
          <w:b w:val="0"/>
          <w:bCs w:val="0"/>
        </w:rPr>
        <w:t xml:space="preserve"> (and </w:t>
      </w:r>
      <w:r w:rsidR="00C31F8F" w:rsidRPr="00C31F8F">
        <w:rPr>
          <w:rFonts w:hint="cs"/>
          <w:b w:val="0"/>
          <w:bCs w:val="0"/>
          <w:rtl/>
        </w:rPr>
        <w:t>הפלאה כה,ב ד"ה כי ההיא</w:t>
      </w:r>
      <w:r w:rsidR="00C31F8F" w:rsidRPr="00C31F8F">
        <w:rPr>
          <w:b w:val="0"/>
          <w:bCs w:val="0"/>
        </w:rPr>
        <w:t>)</w:t>
      </w:r>
    </w:p>
  </w:footnote>
  <w:footnote w:id="15">
    <w:p w:rsidR="00785F3F" w:rsidRPr="004714A2" w:rsidRDefault="00785F3F" w:rsidP="00C31F8F">
      <w:pPr>
        <w:pStyle w:val="FootnoteText"/>
        <w:spacing w:line="264" w:lineRule="auto"/>
        <w:rPr>
          <w:b w:val="0"/>
          <w:bCs w:val="0"/>
        </w:rPr>
      </w:pPr>
      <w:r w:rsidRPr="004714A2">
        <w:rPr>
          <w:rStyle w:val="FootnoteReference"/>
          <w:b w:val="0"/>
          <w:bCs w:val="0"/>
        </w:rPr>
        <w:footnoteRef/>
      </w:r>
      <w:r w:rsidRPr="004714A2">
        <w:rPr>
          <w:b w:val="0"/>
          <w:bCs w:val="0"/>
        </w:rPr>
        <w:t xml:space="preserve"> See footnote # 1</w:t>
      </w:r>
      <w:r>
        <w:rPr>
          <w:b w:val="0"/>
          <w:bCs w:val="0"/>
        </w:rPr>
        <w:t>2</w:t>
      </w:r>
      <w:r w:rsidRPr="004714A2">
        <w:rPr>
          <w:b w:val="0"/>
          <w:bCs w:val="0"/>
        </w:rPr>
        <w:t>.</w:t>
      </w:r>
    </w:p>
  </w:footnote>
  <w:footnote w:id="16">
    <w:p w:rsidR="00C31F8F" w:rsidRPr="004714A2" w:rsidRDefault="00C31F8F" w:rsidP="00C31F8F">
      <w:pPr>
        <w:pStyle w:val="FootnoteText"/>
        <w:spacing w:line="264" w:lineRule="auto"/>
        <w:rPr>
          <w:b w:val="0"/>
          <w:bCs w:val="0"/>
        </w:rPr>
      </w:pPr>
      <w:r w:rsidRPr="004714A2">
        <w:rPr>
          <w:rStyle w:val="FootnoteReference"/>
          <w:b w:val="0"/>
          <w:bCs w:val="0"/>
        </w:rPr>
        <w:footnoteRef/>
      </w:r>
      <w:r w:rsidRPr="004714A2">
        <w:rPr>
          <w:b w:val="0"/>
          <w:bCs w:val="0"/>
        </w:rPr>
        <w:t xml:space="preserve"> See </w:t>
      </w:r>
      <w:r w:rsidRPr="004714A2">
        <w:rPr>
          <w:rFonts w:hint="cs"/>
          <w:b w:val="0"/>
          <w:bCs w:val="0"/>
          <w:rtl/>
        </w:rPr>
        <w:t>בית יעקב</w:t>
      </w:r>
      <w:r w:rsidRPr="004714A2">
        <w:rPr>
          <w:b w:val="0"/>
          <w:bCs w:val="0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5F3F" w:rsidRPr="00D72815" w:rsidRDefault="00785F3F" w:rsidP="00D72815">
    <w:pPr>
      <w:pStyle w:val="Header"/>
      <w:bidi/>
      <w:rPr>
        <w:b w:val="0"/>
        <w:bCs w:val="0"/>
        <w:sz w:val="24"/>
        <w:szCs w:val="24"/>
      </w:rPr>
    </w:pPr>
    <w:r>
      <w:rPr>
        <w:rFonts w:hint="cs"/>
        <w:b w:val="0"/>
        <w:bCs w:val="0"/>
        <w:sz w:val="24"/>
        <w:szCs w:val="24"/>
        <w:rtl/>
      </w:rPr>
      <w:t>בס"ד. כתובות כד,ב תוס' ד"ה חד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F62"/>
    <w:rsid w:val="000052FF"/>
    <w:rsid w:val="000329BF"/>
    <w:rsid w:val="00255016"/>
    <w:rsid w:val="00303658"/>
    <w:rsid w:val="003D4453"/>
    <w:rsid w:val="003D4F62"/>
    <w:rsid w:val="004714A2"/>
    <w:rsid w:val="004D1573"/>
    <w:rsid w:val="0052583B"/>
    <w:rsid w:val="005C47F2"/>
    <w:rsid w:val="006E4E02"/>
    <w:rsid w:val="00785F3F"/>
    <w:rsid w:val="00905AF7"/>
    <w:rsid w:val="00930D9E"/>
    <w:rsid w:val="00986B61"/>
    <w:rsid w:val="00A06306"/>
    <w:rsid w:val="00A25537"/>
    <w:rsid w:val="00A841F7"/>
    <w:rsid w:val="00B36974"/>
    <w:rsid w:val="00C31F8F"/>
    <w:rsid w:val="00C50DEF"/>
    <w:rsid w:val="00D366CF"/>
    <w:rsid w:val="00D72815"/>
    <w:rsid w:val="00D8063C"/>
    <w:rsid w:val="00E53F52"/>
    <w:rsid w:val="00F52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281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2815"/>
  </w:style>
  <w:style w:type="paragraph" w:styleId="Footer">
    <w:name w:val="footer"/>
    <w:basedOn w:val="Normal"/>
    <w:link w:val="FooterChar"/>
    <w:uiPriority w:val="99"/>
    <w:unhideWhenUsed/>
    <w:rsid w:val="00D7281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2815"/>
  </w:style>
  <w:style w:type="paragraph" w:styleId="FootnoteText">
    <w:name w:val="footnote text"/>
    <w:basedOn w:val="Normal"/>
    <w:link w:val="FootnoteTextChar"/>
    <w:uiPriority w:val="99"/>
    <w:semiHidden/>
    <w:unhideWhenUsed/>
    <w:rsid w:val="00986B61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86B6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86B61"/>
    <w:rPr>
      <w:vertAlign w:val="superscript"/>
    </w:rPr>
  </w:style>
  <w:style w:type="paragraph" w:styleId="ListParagraph">
    <w:name w:val="List Paragraph"/>
    <w:basedOn w:val="Normal"/>
    <w:uiPriority w:val="34"/>
    <w:qFormat/>
    <w:rsid w:val="00785F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281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2815"/>
  </w:style>
  <w:style w:type="paragraph" w:styleId="Footer">
    <w:name w:val="footer"/>
    <w:basedOn w:val="Normal"/>
    <w:link w:val="FooterChar"/>
    <w:uiPriority w:val="99"/>
    <w:unhideWhenUsed/>
    <w:rsid w:val="00D7281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2815"/>
  </w:style>
  <w:style w:type="paragraph" w:styleId="FootnoteText">
    <w:name w:val="footnote text"/>
    <w:basedOn w:val="Normal"/>
    <w:link w:val="FootnoteTextChar"/>
    <w:uiPriority w:val="99"/>
    <w:semiHidden/>
    <w:unhideWhenUsed/>
    <w:rsid w:val="00986B61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86B6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86B61"/>
    <w:rPr>
      <w:vertAlign w:val="superscript"/>
    </w:rPr>
  </w:style>
  <w:style w:type="paragraph" w:styleId="ListParagraph">
    <w:name w:val="List Paragraph"/>
    <w:basedOn w:val="Normal"/>
    <w:uiPriority w:val="34"/>
    <w:qFormat/>
    <w:rsid w:val="00785F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1223</TotalTime>
  <Pages>3</Pages>
  <Words>711</Words>
  <Characters>4057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Ephraim</dc:creator>
  <cp:keywords/>
  <dc:description/>
  <cp:lastModifiedBy>Ephraim</cp:lastModifiedBy>
  <cp:revision>10</cp:revision>
  <dcterms:created xsi:type="dcterms:W3CDTF">2015-09-01T01:55:00Z</dcterms:created>
  <dcterms:modified xsi:type="dcterms:W3CDTF">2015-12-03T01:14:00Z</dcterms:modified>
</cp:coreProperties>
</file>