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BA" w:rsidRPr="00CC65BA" w:rsidRDefault="00B92B8F" w:rsidP="00CC65BA">
      <w:pPr>
        <w:bidi/>
        <w:rPr>
          <w:b w:val="0"/>
          <w:bCs w:val="0"/>
        </w:rPr>
      </w:pPr>
      <w:r w:rsidRPr="00CC65BA">
        <w:rPr>
          <w:sz w:val="36"/>
          <w:szCs w:val="36"/>
          <w:rtl/>
        </w:rPr>
        <w:t>שאני</w:t>
      </w:r>
      <w:r w:rsidR="00CC65BA">
        <w:rPr>
          <w:rFonts w:hint="cs"/>
          <w:rtl/>
        </w:rPr>
        <w:t xml:space="preserve"> </w:t>
      </w:r>
      <w:r w:rsidRPr="00CC65BA">
        <w:rPr>
          <w:sz w:val="32"/>
          <w:szCs w:val="32"/>
          <w:rtl/>
        </w:rPr>
        <w:t>הכא דריע חזקייהו</w:t>
      </w:r>
      <w:r w:rsidR="00CC65BA">
        <w:rPr>
          <w:rFonts w:hint="cs"/>
          <w:sz w:val="32"/>
          <w:szCs w:val="32"/>
          <w:rtl/>
        </w:rPr>
        <w:t xml:space="preserve"> </w:t>
      </w:r>
      <w:r w:rsidR="00CC65BA">
        <w:rPr>
          <w:sz w:val="32"/>
          <w:szCs w:val="32"/>
          <w:rtl/>
        </w:rPr>
        <w:t>–</w:t>
      </w:r>
      <w:r w:rsidR="00CC65BA">
        <w:rPr>
          <w:rFonts w:hint="cs"/>
          <w:sz w:val="32"/>
          <w:szCs w:val="32"/>
          <w:rtl/>
        </w:rPr>
        <w:t xml:space="preserve"> </w:t>
      </w:r>
      <w:r w:rsidR="00CC65BA">
        <w:rPr>
          <w:sz w:val="32"/>
          <w:szCs w:val="32"/>
        </w:rPr>
        <w:t xml:space="preserve"> was flawed  </w:t>
      </w:r>
      <w:r w:rsidR="00CC65BA">
        <w:rPr>
          <w:rFonts w:hint="cs"/>
          <w:sz w:val="32"/>
          <w:szCs w:val="32"/>
          <w:rtl/>
        </w:rPr>
        <w:t xml:space="preserve">חזקה </w:t>
      </w:r>
      <w:r w:rsidR="00CC65BA">
        <w:rPr>
          <w:sz w:val="32"/>
          <w:szCs w:val="32"/>
        </w:rPr>
        <w:t>It is different here, for their</w:t>
      </w:r>
    </w:p>
    <w:p w:rsidR="00CC65BA" w:rsidRPr="001F663E" w:rsidRDefault="00CC65BA" w:rsidP="00CC65BA">
      <w:pPr>
        <w:bidi/>
        <w:rPr>
          <w:b w:val="0"/>
          <w:bCs w:val="0"/>
          <w:sz w:val="22"/>
          <w:szCs w:val="22"/>
          <w:rtl/>
        </w:rPr>
      </w:pPr>
    </w:p>
    <w:p w:rsidR="00CC65BA" w:rsidRPr="00CC65BA" w:rsidRDefault="00CC65BA" w:rsidP="00CC65BA">
      <w:pPr>
        <w:rPr>
          <w:rFonts w:ascii="Copperplate Gothic Bold" w:hAnsi="Copperplate Gothic Bold"/>
          <w:b w:val="0"/>
          <w:bCs w:val="0"/>
          <w:u w:val="double"/>
        </w:rPr>
      </w:pPr>
      <w:r w:rsidRPr="00CC65B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C65BA" w:rsidRPr="00CC65BA" w:rsidRDefault="00013C1D" w:rsidP="00E7247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relates that </w:t>
      </w:r>
      <w:r>
        <w:rPr>
          <w:rFonts w:hint="cs"/>
          <w:b w:val="0"/>
          <w:bCs w:val="0"/>
          <w:rtl/>
        </w:rPr>
        <w:t>נחמיה (התרשתא)</w:t>
      </w:r>
      <w:r>
        <w:rPr>
          <w:b w:val="0"/>
          <w:bCs w:val="0"/>
        </w:rPr>
        <w:t xml:space="preserve"> forbade this family (</w:t>
      </w:r>
      <w:r>
        <w:rPr>
          <w:rFonts w:hint="cs"/>
          <w:b w:val="0"/>
          <w:bCs w:val="0"/>
          <w:rtl/>
        </w:rPr>
        <w:t>בני ברזילי</w:t>
      </w:r>
      <w:r>
        <w:rPr>
          <w:b w:val="0"/>
          <w:bCs w:val="0"/>
        </w:rPr>
        <w:t xml:space="preserve">) from eating </w:t>
      </w:r>
      <w:r>
        <w:rPr>
          <w:rFonts w:hint="cs"/>
          <w:b w:val="0"/>
          <w:bCs w:val="0"/>
          <w:rtl/>
        </w:rPr>
        <w:t>קדשי מזבח</w:t>
      </w:r>
      <w:r>
        <w:rPr>
          <w:b w:val="0"/>
          <w:bCs w:val="0"/>
        </w:rPr>
        <w:t xml:space="preserve"> (since they could not find the proper documentation) but permitted them in </w:t>
      </w:r>
      <w:r>
        <w:rPr>
          <w:rFonts w:hint="cs"/>
          <w:b w:val="0"/>
          <w:bCs w:val="0"/>
          <w:rtl/>
        </w:rPr>
        <w:t>תרומות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נשיאות כפים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if we maintain </w:t>
      </w:r>
      <w:r>
        <w:rPr>
          <w:rFonts w:hint="cs"/>
          <w:b w:val="0"/>
          <w:bCs w:val="0"/>
          <w:rtl/>
        </w:rPr>
        <w:t>מעלין מנש"כ ליוחסין</w:t>
      </w:r>
      <w:r>
        <w:rPr>
          <w:b w:val="0"/>
          <w:bCs w:val="0"/>
        </w:rPr>
        <w:t xml:space="preserve">, they will give this family all the rights of proper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 that there is no concern in this case since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. There is a dispute between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 how to interpret </w:t>
      </w:r>
      <w:r w:rsidR="00E7247A"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.   </w:t>
      </w:r>
    </w:p>
    <w:p w:rsidR="00CC65BA" w:rsidRDefault="00E7247A" w:rsidP="00E7247A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CC65BA" w:rsidRPr="00E7247A" w:rsidRDefault="00B92B8F" w:rsidP="00E7247A">
      <w:pPr>
        <w:bidi/>
        <w:rPr>
          <w:rFonts w:cs="David"/>
        </w:rPr>
      </w:pPr>
      <w:r w:rsidRPr="00E7247A">
        <w:rPr>
          <w:rFonts w:cs="David"/>
          <w:rtl/>
        </w:rPr>
        <w:t>פי</w:t>
      </w:r>
      <w:r w:rsidR="00CC65BA" w:rsidRPr="00E7247A">
        <w:rPr>
          <w:rFonts w:cs="David" w:hint="cs"/>
          <w:rtl/>
        </w:rPr>
        <w:t>רש</w:t>
      </w:r>
      <w:r w:rsidRPr="00E7247A">
        <w:rPr>
          <w:rFonts w:cs="David"/>
          <w:rtl/>
        </w:rPr>
        <w:t xml:space="preserve"> בקונטרס</w:t>
      </w:r>
      <w:r w:rsidR="00013C1D" w:rsidRPr="00E7247A">
        <w:rPr>
          <w:rStyle w:val="FootnoteReference"/>
          <w:rFonts w:cs="David"/>
          <w:rtl/>
        </w:rPr>
        <w:footnoteReference w:id="1"/>
      </w:r>
      <w:r w:rsidRPr="00E7247A">
        <w:rPr>
          <w:rFonts w:cs="David"/>
          <w:rtl/>
        </w:rPr>
        <w:t xml:space="preserve"> שהכל רואים שאר כהנים אוכלין שאר קדשי מזבח ואלו אין אוכלין </w:t>
      </w:r>
      <w:r w:rsidR="00E7247A">
        <w:rPr>
          <w:rFonts w:cs="David" w:hint="cs"/>
          <w:rtl/>
        </w:rPr>
        <w:t>-</w:t>
      </w:r>
    </w:p>
    <w:p w:rsidR="00013C1D" w:rsidRPr="00E7247A" w:rsidRDefault="00013C1D" w:rsidP="00013C1D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t>רש"י</w:t>
      </w:r>
      <w:r>
        <w:t xml:space="preserve"> explained that </w:t>
      </w:r>
      <w:r>
        <w:rPr>
          <w:b w:val="0"/>
          <w:bCs w:val="0"/>
        </w:rPr>
        <w:t xml:space="preserve">it is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, </w:t>
      </w:r>
      <w:r>
        <w:t xml:space="preserve">since everyone sees all the other </w:t>
      </w:r>
      <w:r>
        <w:rPr>
          <w:rFonts w:hint="cs"/>
          <w:rtl/>
        </w:rPr>
        <w:t>כהנים</w:t>
      </w:r>
      <w:r>
        <w:t xml:space="preserve"> eating all sorts of </w:t>
      </w:r>
      <w:r>
        <w:rPr>
          <w:rFonts w:hint="cs"/>
          <w:rtl/>
        </w:rPr>
        <w:t>קדשי מזבח</w:t>
      </w:r>
      <w:r>
        <w:t xml:space="preserve"> and this </w:t>
      </w:r>
      <w:r>
        <w:rPr>
          <w:b w:val="0"/>
          <w:bCs w:val="0"/>
        </w:rPr>
        <w:t>family (</w:t>
      </w:r>
      <w:r>
        <w:rPr>
          <w:rFonts w:hint="cs"/>
          <w:b w:val="0"/>
          <w:bCs w:val="0"/>
          <w:rtl/>
        </w:rPr>
        <w:t>בני ברזילי</w:t>
      </w:r>
      <w:r>
        <w:rPr>
          <w:b w:val="0"/>
          <w:bCs w:val="0"/>
        </w:rPr>
        <w:t xml:space="preserve">) </w:t>
      </w:r>
      <w:r>
        <w:t xml:space="preserve">are not eating </w:t>
      </w:r>
      <w:r w:rsidRPr="00E7247A">
        <w:rPr>
          <w:rFonts w:hint="cs"/>
          <w:b w:val="0"/>
          <w:bCs w:val="0"/>
          <w:sz w:val="24"/>
          <w:szCs w:val="24"/>
          <w:rtl/>
        </w:rPr>
        <w:t>קדשי מזבח</w:t>
      </w:r>
      <w:r w:rsidRPr="00E7247A">
        <w:rPr>
          <w:b w:val="0"/>
          <w:bCs w:val="0"/>
          <w:sz w:val="24"/>
          <w:szCs w:val="24"/>
        </w:rPr>
        <w:t>.</w:t>
      </w:r>
    </w:p>
    <w:p w:rsidR="00013C1D" w:rsidRPr="001F663E" w:rsidRDefault="00013C1D" w:rsidP="00013C1D">
      <w:pPr>
        <w:rPr>
          <w:b w:val="0"/>
          <w:bCs w:val="0"/>
          <w:sz w:val="22"/>
          <w:szCs w:val="22"/>
        </w:rPr>
      </w:pPr>
    </w:p>
    <w:p w:rsidR="00013C1D" w:rsidRPr="00E7247A" w:rsidRDefault="00013C1D" w:rsidP="00013C1D">
      <w:pPr>
        <w:rPr>
          <w:b w:val="0"/>
          <w:bCs w:val="0"/>
          <w:sz w:val="24"/>
          <w:szCs w:val="24"/>
        </w:rPr>
      </w:pPr>
      <w:r w:rsidRPr="00E7247A">
        <w:rPr>
          <w:rFonts w:hint="cs"/>
          <w:b w:val="0"/>
          <w:bCs w:val="0"/>
          <w:sz w:val="24"/>
          <w:szCs w:val="24"/>
          <w:rtl/>
        </w:rPr>
        <w:t>תוספות</w:t>
      </w:r>
      <w:r w:rsidRPr="00E7247A">
        <w:rPr>
          <w:b w:val="0"/>
          <w:bCs w:val="0"/>
          <w:sz w:val="24"/>
          <w:szCs w:val="24"/>
        </w:rPr>
        <w:t xml:space="preserve"> disagrees with </w:t>
      </w:r>
      <w:r w:rsidRPr="00E7247A">
        <w:rPr>
          <w:rFonts w:hint="cs"/>
          <w:b w:val="0"/>
          <w:bCs w:val="0"/>
          <w:sz w:val="24"/>
          <w:szCs w:val="24"/>
          <w:rtl/>
        </w:rPr>
        <w:t>רש"י</w:t>
      </w:r>
      <w:r w:rsidRPr="00E7247A">
        <w:rPr>
          <w:b w:val="0"/>
          <w:bCs w:val="0"/>
          <w:sz w:val="24"/>
          <w:szCs w:val="24"/>
        </w:rPr>
        <w:t>:</w:t>
      </w:r>
    </w:p>
    <w:p w:rsidR="00CC65BA" w:rsidRPr="00E7247A" w:rsidRDefault="00B92B8F" w:rsidP="00E7247A">
      <w:pPr>
        <w:bidi/>
        <w:rPr>
          <w:rFonts w:cs="David"/>
          <w:spacing w:val="-2"/>
        </w:rPr>
      </w:pPr>
      <w:r w:rsidRPr="00E7247A">
        <w:rPr>
          <w:rFonts w:cs="David"/>
          <w:spacing w:val="-2"/>
          <w:rtl/>
        </w:rPr>
        <w:t>וק</w:t>
      </w:r>
      <w:r w:rsidR="00CC65BA" w:rsidRPr="00E7247A">
        <w:rPr>
          <w:rFonts w:cs="David" w:hint="cs"/>
          <w:spacing w:val="-2"/>
          <w:rtl/>
        </w:rPr>
        <w:t xml:space="preserve">צת </w:t>
      </w:r>
      <w:r w:rsidRPr="00E7247A">
        <w:rPr>
          <w:rFonts w:cs="David"/>
          <w:spacing w:val="-2"/>
          <w:rtl/>
        </w:rPr>
        <w:t>ק</w:t>
      </w:r>
      <w:r w:rsidR="00CC65BA" w:rsidRPr="00E7247A">
        <w:rPr>
          <w:rFonts w:cs="David" w:hint="cs"/>
          <w:spacing w:val="-2"/>
          <w:rtl/>
        </w:rPr>
        <w:t>שה</w:t>
      </w:r>
      <w:r w:rsidRPr="00E7247A">
        <w:rPr>
          <w:rFonts w:cs="David"/>
          <w:spacing w:val="-2"/>
          <w:rtl/>
        </w:rPr>
        <w:t xml:space="preserve"> דמ</w:t>
      </w:r>
      <w:r w:rsidR="00CC65BA" w:rsidRPr="00E7247A">
        <w:rPr>
          <w:rFonts w:cs="David" w:hint="cs"/>
          <w:spacing w:val="-2"/>
          <w:rtl/>
        </w:rPr>
        <w:t xml:space="preserve">כל </w:t>
      </w:r>
      <w:r w:rsidRPr="00E7247A">
        <w:rPr>
          <w:rFonts w:cs="David"/>
          <w:spacing w:val="-2"/>
          <w:rtl/>
        </w:rPr>
        <w:t>מ</w:t>
      </w:r>
      <w:r w:rsidR="00CC65BA" w:rsidRPr="00E7247A">
        <w:rPr>
          <w:rFonts w:cs="David" w:hint="cs"/>
          <w:spacing w:val="-2"/>
          <w:rtl/>
        </w:rPr>
        <w:t>קום</w:t>
      </w:r>
      <w:r w:rsidRPr="00E7247A">
        <w:rPr>
          <w:rFonts w:cs="David"/>
          <w:spacing w:val="-2"/>
          <w:rtl/>
        </w:rPr>
        <w:t xml:space="preserve"> תיקשי למ</w:t>
      </w:r>
      <w:r w:rsidR="00CC65BA" w:rsidRPr="00E7247A">
        <w:rPr>
          <w:rFonts w:cs="David" w:hint="cs"/>
          <w:spacing w:val="-2"/>
          <w:rtl/>
        </w:rPr>
        <w:t xml:space="preserve">אן </w:t>
      </w:r>
      <w:r w:rsidRPr="00E7247A">
        <w:rPr>
          <w:rFonts w:cs="David"/>
          <w:spacing w:val="-2"/>
          <w:rtl/>
        </w:rPr>
        <w:t>ד</w:t>
      </w:r>
      <w:r w:rsidR="00CC65BA" w:rsidRPr="00E7247A">
        <w:rPr>
          <w:rFonts w:cs="David" w:hint="cs"/>
          <w:spacing w:val="-2"/>
          <w:rtl/>
        </w:rPr>
        <w:t>אמר</w:t>
      </w:r>
      <w:r w:rsidRPr="00E7247A">
        <w:rPr>
          <w:rFonts w:cs="David"/>
          <w:spacing w:val="-2"/>
          <w:rtl/>
        </w:rPr>
        <w:t xml:space="preserve"> מעלין אמאי לא אסקינהו לקדשי מזבח וליוחסין</w:t>
      </w:r>
      <w:r w:rsidR="00E7247A">
        <w:rPr>
          <w:rFonts w:cs="David"/>
          <w:spacing w:val="-2"/>
        </w:rPr>
        <w:t xml:space="preserve"> </w:t>
      </w:r>
      <w:r w:rsidR="00E7247A">
        <w:rPr>
          <w:rFonts w:cs="David" w:hint="cs"/>
          <w:spacing w:val="-2"/>
          <w:rtl/>
        </w:rPr>
        <w:t>-</w:t>
      </w:r>
    </w:p>
    <w:p w:rsidR="00013C1D" w:rsidRDefault="00C569F8" w:rsidP="00C569F8">
      <w:r>
        <w:t xml:space="preserve">And there is a slight difficulty </w:t>
      </w:r>
      <w:r>
        <w:rPr>
          <w:b w:val="0"/>
          <w:bCs w:val="0"/>
        </w:rPr>
        <w:t xml:space="preserve">with </w:t>
      </w:r>
      <w:r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, </w:t>
      </w:r>
      <w:r>
        <w:t xml:space="preserve">for notwithstanding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, </w:t>
      </w:r>
      <w:r>
        <w:t xml:space="preserve">you may ask </w:t>
      </w:r>
      <w:r>
        <w:rPr>
          <w:b w:val="0"/>
          <w:bCs w:val="0"/>
        </w:rPr>
        <w:t xml:space="preserve">that </w:t>
      </w:r>
      <w:r>
        <w:t xml:space="preserve">according to the </w:t>
      </w:r>
      <w:r>
        <w:rPr>
          <w:rFonts w:hint="cs"/>
          <w:rtl/>
        </w:rPr>
        <w:t xml:space="preserve">מ"ד מעלין </w:t>
      </w:r>
      <w:r>
        <w:rPr>
          <w:rFonts w:hint="cs"/>
          <w:b w:val="0"/>
          <w:bCs w:val="0"/>
          <w:rtl/>
        </w:rPr>
        <w:t>מנש"כ ליוחסין</w:t>
      </w:r>
      <w:r>
        <w:rPr>
          <w:b w:val="0"/>
          <w:bCs w:val="0"/>
        </w:rPr>
        <w:t xml:space="preserve">, </w:t>
      </w:r>
      <w:r>
        <w:t xml:space="preserve">why </w:t>
      </w:r>
      <w:r>
        <w:rPr>
          <w:b w:val="0"/>
          <w:bCs w:val="0"/>
        </w:rPr>
        <w:t xml:space="preserve">indeed </w:t>
      </w:r>
      <w:r>
        <w:t xml:space="preserve">were they not </w:t>
      </w:r>
      <w:r>
        <w:rPr>
          <w:rFonts w:hint="cs"/>
          <w:rtl/>
        </w:rPr>
        <w:t>מעלה</w:t>
      </w:r>
      <w:r>
        <w:t xml:space="preserve">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בני ברזילי</w:t>
      </w:r>
      <w:r>
        <w:rPr>
          <w:b w:val="0"/>
          <w:bCs w:val="0"/>
        </w:rPr>
        <w:t xml:space="preserve"> family from </w:t>
      </w:r>
      <w:r>
        <w:rPr>
          <w:rFonts w:hint="cs"/>
          <w:b w:val="0"/>
          <w:bCs w:val="0"/>
          <w:rtl/>
        </w:rPr>
        <w:t>נש"כ</w:t>
      </w:r>
      <w:r>
        <w:rPr>
          <w:b w:val="0"/>
          <w:bCs w:val="0"/>
        </w:rPr>
        <w:t xml:space="preserve"> </w:t>
      </w:r>
      <w:r>
        <w:t xml:space="preserve">to </w:t>
      </w:r>
      <w:r>
        <w:rPr>
          <w:rFonts w:hint="cs"/>
          <w:rtl/>
        </w:rPr>
        <w:t>קדשי מזבח</w:t>
      </w:r>
      <w:r>
        <w:t xml:space="preserve"> and </w:t>
      </w:r>
      <w:r>
        <w:rPr>
          <w:rFonts w:hint="cs"/>
          <w:rtl/>
        </w:rPr>
        <w:t>יוחסין</w:t>
      </w:r>
      <w:r>
        <w:t>?!</w:t>
      </w:r>
      <w:r w:rsidR="00E7247A" w:rsidRPr="00E7247A">
        <w:rPr>
          <w:rStyle w:val="FootnoteReference"/>
          <w:rFonts w:asciiTheme="majorBidi" w:hAnsiTheme="majorBidi" w:cstheme="majorBidi"/>
          <w:spacing w:val="-2"/>
          <w:rtl/>
        </w:rPr>
        <w:t xml:space="preserve"> </w:t>
      </w:r>
      <w:r w:rsidR="00E7247A" w:rsidRPr="00E7247A">
        <w:rPr>
          <w:rStyle w:val="FootnoteReference"/>
          <w:rFonts w:asciiTheme="majorBidi" w:hAnsiTheme="majorBidi" w:cstheme="majorBidi"/>
          <w:spacing w:val="-2"/>
          <w:rtl/>
        </w:rPr>
        <w:footnoteReference w:id="2"/>
      </w:r>
    </w:p>
    <w:p w:rsidR="003D754E" w:rsidRPr="001F663E" w:rsidRDefault="003D754E" w:rsidP="00C569F8">
      <w:pPr>
        <w:rPr>
          <w:sz w:val="20"/>
          <w:szCs w:val="20"/>
        </w:rPr>
      </w:pPr>
    </w:p>
    <w:p w:rsidR="003D754E" w:rsidRPr="00E7247A" w:rsidRDefault="003D754E" w:rsidP="00C569F8">
      <w:pPr>
        <w:rPr>
          <w:b w:val="0"/>
          <w:bCs w:val="0"/>
          <w:sz w:val="24"/>
          <w:szCs w:val="24"/>
        </w:rPr>
      </w:pPr>
      <w:r w:rsidRPr="00E7247A">
        <w:rPr>
          <w:rFonts w:hint="cs"/>
          <w:b w:val="0"/>
          <w:bCs w:val="0"/>
          <w:sz w:val="24"/>
          <w:szCs w:val="24"/>
          <w:rtl/>
        </w:rPr>
        <w:t>תוספות</w:t>
      </w:r>
      <w:r w:rsidRPr="00E7247A">
        <w:rPr>
          <w:b w:val="0"/>
          <w:bCs w:val="0"/>
          <w:sz w:val="24"/>
          <w:szCs w:val="24"/>
        </w:rPr>
        <w:t xml:space="preserve"> offers his interpretation:</w:t>
      </w:r>
    </w:p>
    <w:p w:rsidR="00CC65BA" w:rsidRPr="00E7247A" w:rsidRDefault="00B92B8F" w:rsidP="00E7247A">
      <w:pPr>
        <w:bidi/>
        <w:rPr>
          <w:rFonts w:cs="David"/>
        </w:rPr>
      </w:pPr>
      <w:r w:rsidRPr="00E7247A">
        <w:rPr>
          <w:rFonts w:cs="David"/>
          <w:rtl/>
        </w:rPr>
        <w:t>ונראה לר</w:t>
      </w:r>
      <w:r w:rsidR="00CC65BA" w:rsidRPr="00E7247A">
        <w:rPr>
          <w:rFonts w:cs="David" w:hint="cs"/>
          <w:rtl/>
        </w:rPr>
        <w:t xml:space="preserve">בינו </w:t>
      </w:r>
      <w:r w:rsidRPr="00E7247A">
        <w:rPr>
          <w:rFonts w:cs="David"/>
          <w:rtl/>
        </w:rPr>
        <w:t>ת</w:t>
      </w:r>
      <w:r w:rsidR="00CC65BA" w:rsidRPr="00E7247A">
        <w:rPr>
          <w:rFonts w:cs="David" w:hint="cs"/>
          <w:rtl/>
        </w:rPr>
        <w:t>ם</w:t>
      </w:r>
      <w:r w:rsidRPr="00E7247A">
        <w:rPr>
          <w:rFonts w:cs="David"/>
          <w:rtl/>
        </w:rPr>
        <w:t xml:space="preserve"> דריע חזקייהו היינו שהיו מיחסים אותם אחר בני ברזילי שהיה ישראל</w:t>
      </w:r>
      <w:r w:rsidR="00071153" w:rsidRPr="00E7247A">
        <w:rPr>
          <w:rStyle w:val="FootnoteReference"/>
          <w:rFonts w:cs="David"/>
          <w:rtl/>
        </w:rPr>
        <w:footnoteReference w:id="3"/>
      </w:r>
      <w:r w:rsidRPr="00E7247A">
        <w:rPr>
          <w:rFonts w:cs="David"/>
          <w:rtl/>
        </w:rPr>
        <w:t xml:space="preserve"> </w:t>
      </w:r>
      <w:r w:rsidR="00E7247A">
        <w:rPr>
          <w:rFonts w:cs="David" w:hint="cs"/>
          <w:rtl/>
        </w:rPr>
        <w:t>-</w:t>
      </w:r>
    </w:p>
    <w:p w:rsidR="003D754E" w:rsidRDefault="003D754E" w:rsidP="003D754E">
      <w:r>
        <w:t xml:space="preserve">And it is the view of the </w:t>
      </w:r>
      <w:r>
        <w:rPr>
          <w:rFonts w:hint="cs"/>
          <w:rtl/>
        </w:rPr>
        <w:t>ר"ת</w:t>
      </w:r>
      <w:r>
        <w:t xml:space="preserve"> that </w:t>
      </w:r>
      <w:r>
        <w:rPr>
          <w:rFonts w:hint="cs"/>
          <w:rtl/>
        </w:rPr>
        <w:t>ריע חזקייהו</w:t>
      </w:r>
      <w:r>
        <w:t xml:space="preserve"> means that they attributed the genealogy </w:t>
      </w:r>
      <w:r>
        <w:rPr>
          <w:b w:val="0"/>
          <w:bCs w:val="0"/>
        </w:rPr>
        <w:t xml:space="preserve">of that family </w:t>
      </w:r>
      <w:r>
        <w:t xml:space="preserve">to the </w:t>
      </w:r>
      <w:r>
        <w:rPr>
          <w:rFonts w:hint="cs"/>
          <w:rtl/>
        </w:rPr>
        <w:t>בני ברזילי</w:t>
      </w:r>
      <w:r>
        <w:t xml:space="preserve"> who was a </w:t>
      </w:r>
      <w:r>
        <w:rPr>
          <w:rFonts w:hint="cs"/>
          <w:rtl/>
        </w:rPr>
        <w:t>ישראל</w:t>
      </w:r>
      <w:r>
        <w:t xml:space="preserve"> - </w:t>
      </w:r>
    </w:p>
    <w:p w:rsidR="00071153" w:rsidRPr="00E7247A" w:rsidRDefault="00B92B8F" w:rsidP="001F663E">
      <w:pPr>
        <w:widowControl w:val="0"/>
        <w:bidi/>
        <w:rPr>
          <w:rFonts w:cs="David"/>
        </w:rPr>
      </w:pPr>
      <w:r w:rsidRPr="00E7247A">
        <w:rPr>
          <w:rFonts w:cs="David"/>
          <w:rtl/>
        </w:rPr>
        <w:t>ועוד</w:t>
      </w:r>
      <w:r w:rsidR="00071153" w:rsidRPr="00E7247A">
        <w:rPr>
          <w:rStyle w:val="FootnoteReference"/>
          <w:rFonts w:cs="David"/>
          <w:rtl/>
        </w:rPr>
        <w:footnoteReference w:id="4"/>
      </w:r>
      <w:r w:rsidRPr="00E7247A">
        <w:rPr>
          <w:rFonts w:cs="David"/>
          <w:rtl/>
        </w:rPr>
        <w:t xml:space="preserve"> שלא מצאו כתבם והיכא דאיתרע חזקה אין מעלין לכ</w:t>
      </w:r>
      <w:r w:rsidR="00CC65BA" w:rsidRPr="00E7247A">
        <w:rPr>
          <w:rFonts w:cs="David" w:hint="cs"/>
          <w:rtl/>
        </w:rPr>
        <w:t xml:space="preserve">ולי </w:t>
      </w:r>
      <w:r w:rsidRPr="00E7247A">
        <w:rPr>
          <w:rFonts w:cs="David"/>
          <w:rtl/>
        </w:rPr>
        <w:t>ע</w:t>
      </w:r>
      <w:r w:rsidR="00CC65BA" w:rsidRPr="00E7247A">
        <w:rPr>
          <w:rFonts w:cs="David" w:hint="cs"/>
          <w:rtl/>
        </w:rPr>
        <w:t>למא</w:t>
      </w:r>
      <w:r w:rsidR="00451855" w:rsidRPr="00E7247A">
        <w:rPr>
          <w:rStyle w:val="FootnoteReference"/>
          <w:rFonts w:cs="David"/>
          <w:rtl/>
        </w:rPr>
        <w:footnoteReference w:id="5"/>
      </w:r>
      <w:r w:rsidRPr="00E7247A">
        <w:rPr>
          <w:rFonts w:cs="David"/>
          <w:rtl/>
        </w:rPr>
        <w:t xml:space="preserve"> </w:t>
      </w:r>
      <w:r w:rsidR="00686DDB">
        <w:rPr>
          <w:rFonts w:cs="David" w:hint="cs"/>
          <w:rtl/>
        </w:rPr>
        <w:t>-</w:t>
      </w:r>
    </w:p>
    <w:p w:rsidR="003D754E" w:rsidRDefault="003D754E" w:rsidP="001F663E">
      <w:pPr>
        <w:widowControl w:val="0"/>
        <w:rPr>
          <w:b w:val="0"/>
          <w:bCs w:val="0"/>
        </w:rPr>
      </w:pPr>
      <w:r>
        <w:t>And in addition they did not find their provenance</w:t>
      </w:r>
      <w:r w:rsidR="00071153">
        <w:t xml:space="preserve">, so wherever there is a flaw </w:t>
      </w:r>
      <w:r w:rsidR="00071153">
        <w:lastRenderedPageBreak/>
        <w:t xml:space="preserve">in the </w:t>
      </w:r>
      <w:r w:rsidR="00071153">
        <w:rPr>
          <w:rFonts w:hint="cs"/>
          <w:rtl/>
        </w:rPr>
        <w:t>חזקה</w:t>
      </w:r>
      <w:r w:rsidR="00071153">
        <w:t xml:space="preserve">, all agree that we are not </w:t>
      </w:r>
      <w:r w:rsidR="00071153">
        <w:rPr>
          <w:rFonts w:hint="cs"/>
          <w:rtl/>
        </w:rPr>
        <w:t xml:space="preserve">מעלה </w:t>
      </w:r>
      <w:r w:rsidR="00071153">
        <w:rPr>
          <w:rFonts w:hint="cs"/>
          <w:b w:val="0"/>
          <w:bCs w:val="0"/>
          <w:rtl/>
        </w:rPr>
        <w:t>(מנש"כ ליוחסין)</w:t>
      </w:r>
      <w:r w:rsidR="00071153">
        <w:rPr>
          <w:b w:val="0"/>
          <w:bCs w:val="0"/>
        </w:rPr>
        <w:t>.</w:t>
      </w:r>
    </w:p>
    <w:p w:rsidR="00FB2B68" w:rsidRPr="00686DDB" w:rsidRDefault="00FB2B68" w:rsidP="001F663E">
      <w:pPr>
        <w:widowControl w:val="0"/>
        <w:rPr>
          <w:b w:val="0"/>
          <w:bCs w:val="0"/>
          <w:sz w:val="24"/>
          <w:szCs w:val="24"/>
        </w:rPr>
      </w:pPr>
    </w:p>
    <w:p w:rsidR="00FB2B68" w:rsidRPr="00686DDB" w:rsidRDefault="00FB2B68" w:rsidP="001F663E">
      <w:pPr>
        <w:widowControl w:val="0"/>
        <w:rPr>
          <w:b w:val="0"/>
          <w:bCs w:val="0"/>
          <w:sz w:val="24"/>
          <w:szCs w:val="24"/>
        </w:rPr>
      </w:pPr>
      <w:r w:rsidRPr="00686DDB">
        <w:rPr>
          <w:rFonts w:hint="cs"/>
          <w:b w:val="0"/>
          <w:bCs w:val="0"/>
          <w:sz w:val="24"/>
          <w:szCs w:val="24"/>
          <w:rtl/>
        </w:rPr>
        <w:t>תוספות</w:t>
      </w:r>
      <w:r w:rsidRPr="00686DDB">
        <w:rPr>
          <w:b w:val="0"/>
          <w:bCs w:val="0"/>
          <w:sz w:val="24"/>
          <w:szCs w:val="24"/>
        </w:rPr>
        <w:t xml:space="preserve"> asks:</w:t>
      </w:r>
    </w:p>
    <w:p w:rsidR="00CC65BA" w:rsidRPr="00686DDB" w:rsidRDefault="00B92B8F" w:rsidP="001F663E">
      <w:pPr>
        <w:widowControl w:val="0"/>
        <w:bidi/>
        <w:rPr>
          <w:rFonts w:cs="David"/>
        </w:rPr>
      </w:pPr>
      <w:r w:rsidRPr="00686DDB">
        <w:rPr>
          <w:rFonts w:cs="David"/>
          <w:rtl/>
        </w:rPr>
        <w:t>אבל קשה דפריך מעיקרא אתי לאסוקינהו</w:t>
      </w:r>
      <w:r w:rsidR="00FB2B68" w:rsidRPr="00686DDB">
        <w:rPr>
          <w:rStyle w:val="FootnoteReference"/>
          <w:rFonts w:cs="David"/>
          <w:rtl/>
        </w:rPr>
        <w:footnoteReference w:id="6"/>
      </w:r>
      <w:r w:rsidRPr="00686DDB">
        <w:rPr>
          <w:rFonts w:cs="David"/>
          <w:rtl/>
        </w:rPr>
        <w:t xml:space="preserve"> הוה ליה למיפרך אמאי נגאלו כלל מן הכהונה </w:t>
      </w:r>
      <w:r w:rsidR="00686DDB">
        <w:rPr>
          <w:rFonts w:cs="David" w:hint="cs"/>
          <w:rtl/>
        </w:rPr>
        <w:t>-</w:t>
      </w:r>
    </w:p>
    <w:p w:rsidR="00FB2B68" w:rsidRPr="00686DDB" w:rsidRDefault="00FB2B68" w:rsidP="00FB2B68">
      <w:pPr>
        <w:rPr>
          <w:sz w:val="24"/>
          <w:szCs w:val="24"/>
        </w:rPr>
      </w:pPr>
      <w:r>
        <w:t xml:space="preserve">However there is </w:t>
      </w:r>
      <w:r>
        <w:rPr>
          <w:b w:val="0"/>
          <w:bCs w:val="0"/>
        </w:rPr>
        <w:t xml:space="preserve">another </w:t>
      </w:r>
      <w:r>
        <w:t xml:space="preserve">difficulty; </w:t>
      </w:r>
      <w:r>
        <w:rPr>
          <w:b w:val="0"/>
          <w:bCs w:val="0"/>
        </w:rPr>
        <w:t xml:space="preserve">for instead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>asking initially, ‘</w:t>
      </w:r>
      <w:r>
        <w:rPr>
          <w:b w:val="0"/>
          <w:bCs w:val="0"/>
        </w:rPr>
        <w:t xml:space="preserve">but </w:t>
      </w:r>
      <w:r>
        <w:t xml:space="preserve"> </w:t>
      </w:r>
      <w:r>
        <w:rPr>
          <w:b w:val="0"/>
          <w:bCs w:val="0"/>
        </w:rPr>
        <w:t xml:space="preserve"> (according the </w:t>
      </w:r>
      <w:r>
        <w:rPr>
          <w:rFonts w:hint="cs"/>
          <w:b w:val="0"/>
          <w:bCs w:val="0"/>
          <w:rtl/>
        </w:rPr>
        <w:t>מ"ד מעלין מנש"כ ליוחסין</w:t>
      </w:r>
      <w:r>
        <w:rPr>
          <w:b w:val="0"/>
          <w:bCs w:val="0"/>
        </w:rPr>
        <w:t xml:space="preserve">) </w:t>
      </w:r>
      <w:r w:rsidRPr="00FB2B68">
        <w:t>it will come</w:t>
      </w:r>
      <w:r>
        <w:t xml:space="preserve"> that the </w:t>
      </w:r>
      <w:r>
        <w:rPr>
          <w:rFonts w:hint="cs"/>
          <w:b w:val="0"/>
          <w:bCs w:val="0"/>
          <w:rtl/>
        </w:rPr>
        <w:t>בני ברזילי</w:t>
      </w:r>
      <w:r>
        <w:t xml:space="preserve"> would be elevated </w:t>
      </w:r>
      <w:r>
        <w:rPr>
          <w:b w:val="0"/>
          <w:bCs w:val="0"/>
        </w:rPr>
        <w:t xml:space="preserve">to complete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’,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should have asked, </w:t>
      </w:r>
      <w:r>
        <w:t xml:space="preserve">‘why were they invalidated from the </w:t>
      </w:r>
      <w:r>
        <w:rPr>
          <w:rFonts w:hint="cs"/>
          <w:rtl/>
        </w:rPr>
        <w:t>כהונה</w:t>
      </w:r>
      <w:r>
        <w:t xml:space="preserve"> at all’ </w:t>
      </w:r>
      <w:r w:rsidRPr="00686DDB">
        <w:rPr>
          <w:b w:val="0"/>
          <w:bCs w:val="0"/>
          <w:sz w:val="24"/>
          <w:szCs w:val="24"/>
        </w:rPr>
        <w:t xml:space="preserve">in the first place </w:t>
      </w:r>
      <w:r w:rsidR="00962E81" w:rsidRPr="00686DDB">
        <w:rPr>
          <w:b w:val="0"/>
          <w:bCs w:val="0"/>
          <w:sz w:val="24"/>
          <w:szCs w:val="24"/>
        </w:rPr>
        <w:t>–</w:t>
      </w:r>
      <w:r w:rsidRPr="00686DDB">
        <w:rPr>
          <w:sz w:val="24"/>
          <w:szCs w:val="24"/>
        </w:rPr>
        <w:t xml:space="preserve"> </w:t>
      </w:r>
    </w:p>
    <w:p w:rsidR="00962E81" w:rsidRPr="001F663E" w:rsidRDefault="00962E81" w:rsidP="00FB2B68">
      <w:pPr>
        <w:rPr>
          <w:sz w:val="24"/>
          <w:szCs w:val="24"/>
        </w:rPr>
      </w:pPr>
    </w:p>
    <w:p w:rsidR="00962E81" w:rsidRPr="00686DDB" w:rsidRDefault="00962E81" w:rsidP="00FB2B68">
      <w:pPr>
        <w:rPr>
          <w:b w:val="0"/>
          <w:bCs w:val="0"/>
          <w:sz w:val="24"/>
          <w:szCs w:val="24"/>
        </w:rPr>
      </w:pPr>
      <w:r w:rsidRPr="00686DDB">
        <w:rPr>
          <w:rFonts w:hint="cs"/>
          <w:b w:val="0"/>
          <w:bCs w:val="0"/>
          <w:sz w:val="24"/>
          <w:szCs w:val="24"/>
          <w:rtl/>
        </w:rPr>
        <w:t>תוספות</w:t>
      </w:r>
      <w:r w:rsidRPr="00686DDB">
        <w:rPr>
          <w:b w:val="0"/>
          <w:bCs w:val="0"/>
          <w:sz w:val="24"/>
          <w:szCs w:val="24"/>
        </w:rPr>
        <w:t xml:space="preserve"> answers:</w:t>
      </w:r>
    </w:p>
    <w:p w:rsidR="00CC65BA" w:rsidRPr="00686DDB" w:rsidRDefault="00B92B8F" w:rsidP="00686DDB">
      <w:pPr>
        <w:bidi/>
        <w:rPr>
          <w:rFonts w:cs="David"/>
        </w:rPr>
      </w:pPr>
      <w:r w:rsidRPr="00686DDB">
        <w:rPr>
          <w:rFonts w:cs="David"/>
          <w:rtl/>
        </w:rPr>
        <w:t>ויש לומר דשפיר הוה ידע דריע חזקייהו</w:t>
      </w:r>
      <w:r w:rsidR="00E7247A" w:rsidRPr="00686DDB">
        <w:rPr>
          <w:rStyle w:val="FootnoteReference"/>
          <w:rFonts w:cs="David"/>
          <w:rtl/>
        </w:rPr>
        <w:footnoteReference w:id="7"/>
      </w:r>
      <w:r w:rsidRPr="00686DDB">
        <w:rPr>
          <w:rFonts w:cs="David"/>
          <w:rtl/>
        </w:rPr>
        <w:t xml:space="preserve"> ומשום הכי לא אסקינהו </w:t>
      </w:r>
      <w:r w:rsidR="00686DDB">
        <w:rPr>
          <w:rFonts w:cs="David" w:hint="cs"/>
          <w:rtl/>
        </w:rPr>
        <w:t>-</w:t>
      </w:r>
    </w:p>
    <w:p w:rsidR="00962E81" w:rsidRPr="00962E81" w:rsidRDefault="00962E81" w:rsidP="00962E81">
      <w:r>
        <w:t xml:space="preserve">And one can say; that indeed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knew </w:t>
      </w:r>
      <w:r>
        <w:rPr>
          <w:b w:val="0"/>
          <w:bCs w:val="0"/>
        </w:rPr>
        <w:t xml:space="preserve">even in the question </w:t>
      </w:r>
      <w:r>
        <w:t xml:space="preserve">that </w:t>
      </w:r>
      <w:r>
        <w:rPr>
          <w:rFonts w:hint="cs"/>
          <w:rtl/>
        </w:rPr>
        <w:t>ריע חזקייהו</w:t>
      </w:r>
      <w:r>
        <w:t xml:space="preserve"> </w:t>
      </w:r>
      <w:r w:rsidR="005140B2">
        <w:rPr>
          <w:b w:val="0"/>
          <w:bCs w:val="0"/>
        </w:rPr>
        <w:t xml:space="preserve">(since </w:t>
      </w:r>
      <w:r w:rsidR="005140B2">
        <w:rPr>
          <w:rFonts w:hint="cs"/>
          <w:b w:val="0"/>
          <w:bCs w:val="0"/>
          <w:rtl/>
        </w:rPr>
        <w:t>לא מצאו כתבם</w:t>
      </w:r>
      <w:r w:rsidR="005140B2">
        <w:rPr>
          <w:b w:val="0"/>
          <w:bCs w:val="0"/>
        </w:rPr>
        <w:t xml:space="preserve">) </w:t>
      </w:r>
      <w:r>
        <w:t xml:space="preserve">and therefore </w:t>
      </w:r>
      <w:r>
        <w:rPr>
          <w:rFonts w:hint="cs"/>
          <w:rtl/>
        </w:rPr>
        <w:t>לא אסקינהו</w:t>
      </w:r>
      <w:r>
        <w:t xml:space="preserve"> -</w:t>
      </w:r>
    </w:p>
    <w:p w:rsidR="00CC65BA" w:rsidRPr="00686DDB" w:rsidRDefault="00B92B8F" w:rsidP="00686DDB">
      <w:pPr>
        <w:bidi/>
        <w:rPr>
          <w:rFonts w:cs="David"/>
          <w:rtl/>
        </w:rPr>
      </w:pPr>
      <w:r w:rsidRPr="00686DDB">
        <w:rPr>
          <w:rFonts w:cs="David"/>
          <w:rtl/>
        </w:rPr>
        <w:t>אלא דהוה ס</w:t>
      </w:r>
      <w:r w:rsidR="00CC65BA" w:rsidRPr="00686DDB">
        <w:rPr>
          <w:rFonts w:cs="David" w:hint="cs"/>
          <w:rtl/>
        </w:rPr>
        <w:t xml:space="preserve">לקא </w:t>
      </w:r>
      <w:r w:rsidRPr="00686DDB">
        <w:rPr>
          <w:rFonts w:cs="David"/>
          <w:rtl/>
        </w:rPr>
        <w:t>ד</w:t>
      </w:r>
      <w:r w:rsidR="00CC65BA" w:rsidRPr="00686DDB">
        <w:rPr>
          <w:rFonts w:cs="David" w:hint="cs"/>
          <w:rtl/>
        </w:rPr>
        <w:t>עתין</w:t>
      </w:r>
      <w:r w:rsidRPr="00686DDB">
        <w:rPr>
          <w:rFonts w:cs="David"/>
          <w:rtl/>
        </w:rPr>
        <w:t xml:space="preserve"> דא</w:t>
      </w:r>
      <w:r w:rsidR="00CC65BA" w:rsidRPr="00686DDB">
        <w:rPr>
          <w:rFonts w:cs="David" w:hint="cs"/>
          <w:rtl/>
        </w:rPr>
        <w:t xml:space="preserve">ף </w:t>
      </w:r>
      <w:r w:rsidRPr="00686DDB">
        <w:rPr>
          <w:rFonts w:cs="David"/>
          <w:rtl/>
        </w:rPr>
        <w:t>ע</w:t>
      </w:r>
      <w:r w:rsidR="00CC65BA" w:rsidRPr="00686DDB">
        <w:rPr>
          <w:rFonts w:cs="David" w:hint="cs"/>
          <w:rtl/>
        </w:rPr>
        <w:t xml:space="preserve">ל </w:t>
      </w:r>
      <w:r w:rsidRPr="00686DDB">
        <w:rPr>
          <w:rFonts w:cs="David"/>
          <w:rtl/>
        </w:rPr>
        <w:t>ג</w:t>
      </w:r>
      <w:r w:rsidR="00CC65BA" w:rsidRPr="00686DDB">
        <w:rPr>
          <w:rFonts w:cs="David" w:hint="cs"/>
          <w:rtl/>
        </w:rPr>
        <w:t>ב</w:t>
      </w:r>
      <w:r w:rsidRPr="00686DDB">
        <w:rPr>
          <w:rFonts w:cs="David"/>
          <w:rtl/>
        </w:rPr>
        <w:t xml:space="preserve"> דריע חזקייהו איכא למיחש </w:t>
      </w:r>
      <w:r w:rsidR="00686DDB">
        <w:rPr>
          <w:rFonts w:cs="David" w:hint="cs"/>
          <w:rtl/>
        </w:rPr>
        <w:t>-</w:t>
      </w:r>
    </w:p>
    <w:p w:rsidR="00962E81" w:rsidRPr="00962E81" w:rsidRDefault="00962E81" w:rsidP="00962E81">
      <w:r>
        <w:t xml:space="preserve">However, it may have entered our minds, that even though </w:t>
      </w:r>
      <w:r>
        <w:rPr>
          <w:rFonts w:hint="cs"/>
          <w:rtl/>
        </w:rPr>
        <w:t>ריע חזקייהו</w:t>
      </w:r>
      <w:r>
        <w:t xml:space="preserve"> </w:t>
      </w:r>
      <w:r>
        <w:rPr>
          <w:b w:val="0"/>
          <w:bCs w:val="0"/>
        </w:rPr>
        <w:t xml:space="preserve">(and therefore </w:t>
      </w:r>
      <w:r>
        <w:rPr>
          <w:rFonts w:hint="cs"/>
          <w:b w:val="0"/>
          <w:bCs w:val="0"/>
          <w:rtl/>
        </w:rPr>
        <w:t>נחמיה</w:t>
      </w:r>
      <w:r>
        <w:rPr>
          <w:b w:val="0"/>
          <w:bCs w:val="0"/>
        </w:rPr>
        <w:t xml:space="preserve"> voided them from the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), nevertheless </w:t>
      </w:r>
      <w:r>
        <w:t>there is the concern -</w:t>
      </w:r>
    </w:p>
    <w:p w:rsidR="00B92B8F" w:rsidRPr="00686DDB" w:rsidRDefault="00B92B8F" w:rsidP="009772FD">
      <w:pPr>
        <w:bidi/>
        <w:rPr>
          <w:rFonts w:cs="David"/>
        </w:rPr>
      </w:pPr>
      <w:r w:rsidRPr="00686DDB">
        <w:rPr>
          <w:rFonts w:cs="David"/>
          <w:rtl/>
        </w:rPr>
        <w:t>דלמא אתי לאסוקינהו לבסוף שלא ידעו שלא מצאו כתבם</w:t>
      </w:r>
      <w:r w:rsidR="009772FD">
        <w:rPr>
          <w:rFonts w:cs="David" w:hint="cs"/>
          <w:rtl/>
        </w:rPr>
        <w:t>:</w:t>
      </w:r>
      <w:r w:rsidR="00686DDB">
        <w:rPr>
          <w:rStyle w:val="FootnoteReference"/>
          <w:rFonts w:cs="David"/>
        </w:rPr>
        <w:footnoteReference w:id="8"/>
      </w:r>
    </w:p>
    <w:p w:rsidR="00962E81" w:rsidRPr="00686DDB" w:rsidRDefault="00962E81" w:rsidP="00962E81">
      <w:pPr>
        <w:rPr>
          <w:sz w:val="24"/>
          <w:szCs w:val="24"/>
        </w:rPr>
      </w:pPr>
      <w:r>
        <w:t xml:space="preserve">That perhaps </w:t>
      </w:r>
      <w:r>
        <w:rPr>
          <w:b w:val="0"/>
          <w:bCs w:val="0"/>
        </w:rPr>
        <w:t xml:space="preserve">eventually in </w:t>
      </w:r>
      <w:r w:rsidRPr="00962E81">
        <w:t>later</w:t>
      </w:r>
      <w:r>
        <w:rPr>
          <w:b w:val="0"/>
          <w:bCs w:val="0"/>
        </w:rPr>
        <w:t xml:space="preserve"> generations </w:t>
      </w:r>
      <w:r>
        <w:t xml:space="preserve">they will be elevated, for </w:t>
      </w:r>
      <w:r>
        <w:rPr>
          <w:b w:val="0"/>
          <w:bCs w:val="0"/>
        </w:rPr>
        <w:t xml:space="preserve">then </w:t>
      </w:r>
      <w:r>
        <w:t xml:space="preserve">no one will know that </w:t>
      </w:r>
      <w:r>
        <w:rPr>
          <w:rFonts w:hint="cs"/>
          <w:rtl/>
        </w:rPr>
        <w:t>לא מצאו כתבם</w:t>
      </w:r>
      <w:r>
        <w:t xml:space="preserve"> </w:t>
      </w:r>
      <w:r w:rsidRPr="00686DDB">
        <w:rPr>
          <w:b w:val="0"/>
          <w:bCs w:val="0"/>
          <w:sz w:val="24"/>
          <w:szCs w:val="24"/>
        </w:rPr>
        <w:t xml:space="preserve">and </w:t>
      </w:r>
      <w:r w:rsidRPr="00686DDB">
        <w:rPr>
          <w:rFonts w:hint="cs"/>
          <w:b w:val="0"/>
          <w:bCs w:val="0"/>
          <w:sz w:val="24"/>
          <w:szCs w:val="24"/>
          <w:rtl/>
        </w:rPr>
        <w:t>ריע חזקייהו</w:t>
      </w:r>
      <w:r w:rsidRPr="00686DDB">
        <w:rPr>
          <w:b w:val="0"/>
          <w:bCs w:val="0"/>
          <w:sz w:val="24"/>
          <w:szCs w:val="24"/>
        </w:rPr>
        <w:t xml:space="preserve">. People may assume that since they are </w:t>
      </w:r>
      <w:r w:rsidRPr="00686DDB">
        <w:rPr>
          <w:rFonts w:hint="cs"/>
          <w:b w:val="0"/>
          <w:bCs w:val="0"/>
          <w:sz w:val="24"/>
          <w:szCs w:val="24"/>
          <w:rtl/>
        </w:rPr>
        <w:t>נושאים כפיהם</w:t>
      </w:r>
      <w:r w:rsidRPr="00686DDB">
        <w:rPr>
          <w:b w:val="0"/>
          <w:bCs w:val="0"/>
          <w:sz w:val="24"/>
          <w:szCs w:val="24"/>
        </w:rPr>
        <w:t xml:space="preserve"> they are valid </w:t>
      </w:r>
      <w:r w:rsidRPr="00686DDB">
        <w:rPr>
          <w:rFonts w:hint="cs"/>
          <w:b w:val="0"/>
          <w:bCs w:val="0"/>
          <w:sz w:val="24"/>
          <w:szCs w:val="24"/>
          <w:rtl/>
        </w:rPr>
        <w:t>כהנים</w:t>
      </w:r>
      <w:r w:rsidRPr="00686DDB">
        <w:rPr>
          <w:b w:val="0"/>
          <w:bCs w:val="0"/>
          <w:sz w:val="24"/>
          <w:szCs w:val="24"/>
        </w:rPr>
        <w:t xml:space="preserve">, so </w:t>
      </w:r>
      <w:r w:rsidRPr="00686DDB">
        <w:rPr>
          <w:rFonts w:hint="cs"/>
          <w:b w:val="0"/>
          <w:bCs w:val="0"/>
          <w:sz w:val="24"/>
          <w:szCs w:val="24"/>
          <w:rtl/>
        </w:rPr>
        <w:t>נחמיה</w:t>
      </w:r>
      <w:r w:rsidRPr="00686DDB">
        <w:rPr>
          <w:b w:val="0"/>
          <w:bCs w:val="0"/>
          <w:sz w:val="24"/>
          <w:szCs w:val="24"/>
        </w:rPr>
        <w:t xml:space="preserve"> should have taken away from them all their rights of </w:t>
      </w:r>
      <w:r w:rsidRPr="00686DDB">
        <w:rPr>
          <w:rFonts w:hint="cs"/>
          <w:b w:val="0"/>
          <w:bCs w:val="0"/>
          <w:sz w:val="24"/>
          <w:szCs w:val="24"/>
          <w:rtl/>
        </w:rPr>
        <w:t>כהונה</w:t>
      </w:r>
      <w:r w:rsidRPr="00686DDB">
        <w:rPr>
          <w:b w:val="0"/>
          <w:bCs w:val="0"/>
          <w:sz w:val="24"/>
          <w:szCs w:val="24"/>
        </w:rPr>
        <w:t xml:space="preserve"> even those which they had </w:t>
      </w:r>
      <w:r w:rsidRPr="00686DDB">
        <w:rPr>
          <w:rFonts w:hint="cs"/>
          <w:b w:val="0"/>
          <w:bCs w:val="0"/>
          <w:sz w:val="24"/>
          <w:szCs w:val="24"/>
          <w:rtl/>
        </w:rPr>
        <w:t>בגולה</w:t>
      </w:r>
      <w:r w:rsidRPr="00686DDB">
        <w:rPr>
          <w:b w:val="0"/>
          <w:bCs w:val="0"/>
          <w:sz w:val="24"/>
          <w:szCs w:val="24"/>
        </w:rPr>
        <w:t>.</w:t>
      </w:r>
      <w:r w:rsidRPr="00686DDB">
        <w:rPr>
          <w:sz w:val="24"/>
          <w:szCs w:val="24"/>
        </w:rPr>
        <w:t xml:space="preserve"> </w:t>
      </w:r>
    </w:p>
    <w:p w:rsidR="003D4453" w:rsidRPr="001F663E" w:rsidRDefault="003D4453" w:rsidP="00B92B8F">
      <w:pPr>
        <w:bidi/>
        <w:rPr>
          <w:sz w:val="24"/>
          <w:szCs w:val="24"/>
        </w:rPr>
      </w:pPr>
    </w:p>
    <w:p w:rsidR="00CC65BA" w:rsidRPr="00CC65BA" w:rsidRDefault="00CC65BA" w:rsidP="00CC65BA">
      <w:pPr>
        <w:rPr>
          <w:rFonts w:ascii="Copperplate Gothic Bold" w:hAnsi="Copperplate Gothic Bold"/>
          <w:b w:val="0"/>
          <w:bCs w:val="0"/>
          <w:u w:val="double"/>
        </w:rPr>
      </w:pPr>
      <w:r w:rsidRPr="00CC65B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C65BA" w:rsidRDefault="00962E81" w:rsidP="00CC65B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 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is because they did not eat </w:t>
      </w:r>
      <w:r>
        <w:rPr>
          <w:rFonts w:hint="cs"/>
          <w:b w:val="0"/>
          <w:bCs w:val="0"/>
          <w:rtl/>
        </w:rPr>
        <w:t>קדשים</w:t>
      </w:r>
      <w:r w:rsidR="00973FF6">
        <w:rPr>
          <w:b w:val="0"/>
          <w:bCs w:val="0"/>
        </w:rPr>
        <w:t>,</w:t>
      </w:r>
      <w:r>
        <w:rPr>
          <w:b w:val="0"/>
          <w:bCs w:val="0"/>
        </w:rPr>
        <w:t xml:space="preserve"> and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it is because they were </w:t>
      </w:r>
      <w:r>
        <w:rPr>
          <w:rFonts w:hint="cs"/>
          <w:b w:val="0"/>
          <w:bCs w:val="0"/>
          <w:rtl/>
        </w:rPr>
        <w:t>מתייחס</w:t>
      </w:r>
      <w:r>
        <w:rPr>
          <w:b w:val="0"/>
          <w:bCs w:val="0"/>
        </w:rPr>
        <w:t xml:space="preserve"> to a </w:t>
      </w:r>
      <w:r>
        <w:rPr>
          <w:rFonts w:hint="cs"/>
          <w:b w:val="0"/>
          <w:bCs w:val="0"/>
          <w:rtl/>
        </w:rPr>
        <w:t>ישראל</w:t>
      </w:r>
      <w:r>
        <w:rPr>
          <w:b w:val="0"/>
          <w:bCs w:val="0"/>
        </w:rPr>
        <w:t xml:space="preserve"> and they could not find </w:t>
      </w:r>
      <w:r>
        <w:rPr>
          <w:rFonts w:hint="cs"/>
          <w:b w:val="0"/>
          <w:bCs w:val="0"/>
          <w:rtl/>
        </w:rPr>
        <w:t>כתבם</w:t>
      </w:r>
      <w:r>
        <w:rPr>
          <w:b w:val="0"/>
          <w:bCs w:val="0"/>
        </w:rPr>
        <w:t xml:space="preserve">. </w:t>
      </w:r>
    </w:p>
    <w:p w:rsidR="00CC65BA" w:rsidRPr="001F663E" w:rsidRDefault="00CC65BA" w:rsidP="00CC65BA">
      <w:pPr>
        <w:rPr>
          <w:b w:val="0"/>
          <w:bCs w:val="0"/>
          <w:sz w:val="24"/>
          <w:szCs w:val="24"/>
        </w:rPr>
      </w:pPr>
    </w:p>
    <w:p w:rsidR="00CC65BA" w:rsidRPr="00CC65BA" w:rsidRDefault="00CC65BA" w:rsidP="00CC65BA">
      <w:pPr>
        <w:rPr>
          <w:rFonts w:ascii="Copperplate Gothic Bold" w:hAnsi="Copperplate Gothic Bold"/>
          <w:b w:val="0"/>
          <w:bCs w:val="0"/>
          <w:u w:val="double"/>
        </w:rPr>
      </w:pPr>
      <w:r w:rsidRPr="00CC65B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C65BA" w:rsidRPr="00CC65BA" w:rsidRDefault="00E7247A" w:rsidP="00CC65B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answers that even in the </w:t>
      </w:r>
      <w:r>
        <w:rPr>
          <w:rFonts w:hint="cs"/>
          <w:b w:val="0"/>
          <w:bCs w:val="0"/>
          <w:rtl/>
        </w:rPr>
        <w:t>הו"א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knew that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9"/>
      </w:r>
      <w:r>
        <w:rPr>
          <w:b w:val="0"/>
          <w:bCs w:val="0"/>
        </w:rPr>
        <w:t xml:space="preserve"> What then was the s</w:t>
      </w:r>
      <w:r>
        <w:rPr>
          <w:rFonts w:hint="cs"/>
          <w:b w:val="0"/>
          <w:bCs w:val="0"/>
          <w:rtl/>
        </w:rPr>
        <w:t>גמרא'</w:t>
      </w:r>
      <w:r>
        <w:rPr>
          <w:b w:val="0"/>
          <w:bCs w:val="0"/>
        </w:rPr>
        <w:t xml:space="preserve"> answer that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, since 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 was already aware of it?!</w:t>
      </w:r>
      <w:r>
        <w:rPr>
          <w:rStyle w:val="FootnoteReference"/>
          <w:b w:val="0"/>
          <w:bCs w:val="0"/>
        </w:rPr>
        <w:footnoteReference w:id="10"/>
      </w:r>
    </w:p>
    <w:sectPr w:rsidR="00CC65BA" w:rsidRPr="00CC65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CC8" w:rsidRDefault="008A1CC8" w:rsidP="00CC65BA">
      <w:pPr>
        <w:spacing w:line="240" w:lineRule="auto"/>
      </w:pPr>
      <w:r>
        <w:separator/>
      </w:r>
    </w:p>
  </w:endnote>
  <w:endnote w:type="continuationSeparator" w:id="0">
    <w:p w:rsidR="008A1CC8" w:rsidRDefault="008A1CC8" w:rsidP="00CC6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30770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CC65BA" w:rsidRPr="00CC65BA" w:rsidRDefault="00CC65BA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CC65BA">
          <w:rPr>
            <w:b w:val="0"/>
            <w:bCs w:val="0"/>
            <w:sz w:val="20"/>
            <w:szCs w:val="20"/>
          </w:rPr>
          <w:fldChar w:fldCharType="begin"/>
        </w:r>
        <w:r w:rsidRPr="00CC65B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CC65BA">
          <w:rPr>
            <w:b w:val="0"/>
            <w:bCs w:val="0"/>
            <w:sz w:val="20"/>
            <w:szCs w:val="20"/>
          </w:rPr>
          <w:fldChar w:fldCharType="separate"/>
        </w:r>
        <w:r w:rsidR="005140B2">
          <w:rPr>
            <w:b w:val="0"/>
            <w:bCs w:val="0"/>
            <w:noProof/>
            <w:sz w:val="20"/>
            <w:szCs w:val="20"/>
          </w:rPr>
          <w:t>2</w:t>
        </w:r>
        <w:r w:rsidRPr="00CC65BA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CC65BA" w:rsidRPr="00CC65BA" w:rsidRDefault="00CC65BA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CC65BA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CC65BA" w:rsidRPr="00CC65BA" w:rsidRDefault="00CC65BA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CC8" w:rsidRDefault="008A1CC8" w:rsidP="00CC65BA">
      <w:pPr>
        <w:spacing w:line="240" w:lineRule="auto"/>
      </w:pPr>
      <w:r>
        <w:separator/>
      </w:r>
    </w:p>
  </w:footnote>
  <w:footnote w:type="continuationSeparator" w:id="0">
    <w:p w:rsidR="008A1CC8" w:rsidRDefault="008A1CC8" w:rsidP="00CC65BA">
      <w:pPr>
        <w:spacing w:line="240" w:lineRule="auto"/>
      </w:pPr>
      <w:r>
        <w:continuationSeparator/>
      </w:r>
    </w:p>
  </w:footnote>
  <w:footnote w:id="1">
    <w:p w:rsidR="00013C1D" w:rsidRPr="00E7247A" w:rsidRDefault="00013C1D" w:rsidP="00E7247A">
      <w:pPr>
        <w:pStyle w:val="FootnoteText"/>
        <w:widowControl w:val="0"/>
        <w:spacing w:line="264" w:lineRule="auto"/>
        <w:rPr>
          <w:b w:val="0"/>
          <w:bCs w:val="0"/>
        </w:rPr>
      </w:pPr>
      <w:r w:rsidRPr="00E7247A">
        <w:rPr>
          <w:rStyle w:val="FootnoteReference"/>
          <w:b w:val="0"/>
          <w:bCs w:val="0"/>
        </w:rPr>
        <w:footnoteRef/>
      </w:r>
      <w:r w:rsidRPr="00E7247A">
        <w:rPr>
          <w:b w:val="0"/>
          <w:bCs w:val="0"/>
        </w:rPr>
        <w:t xml:space="preserve"> </w:t>
      </w:r>
      <w:r w:rsidRPr="00E7247A">
        <w:rPr>
          <w:rFonts w:hint="cs"/>
          <w:b w:val="0"/>
          <w:bCs w:val="0"/>
          <w:rtl/>
        </w:rPr>
        <w:t>ד"ה שאני</w:t>
      </w:r>
      <w:r w:rsidRPr="00E7247A">
        <w:rPr>
          <w:b w:val="0"/>
          <w:bCs w:val="0"/>
        </w:rPr>
        <w:t>.</w:t>
      </w:r>
    </w:p>
  </w:footnote>
  <w:footnote w:id="2">
    <w:p w:rsidR="00E7247A" w:rsidRPr="00E7247A" w:rsidRDefault="00E7247A" w:rsidP="00E7247A">
      <w:pPr>
        <w:pStyle w:val="FootnoteText"/>
        <w:widowControl w:val="0"/>
        <w:spacing w:line="264" w:lineRule="auto"/>
        <w:rPr>
          <w:b w:val="0"/>
          <w:bCs w:val="0"/>
        </w:rPr>
      </w:pPr>
      <w:r w:rsidRPr="00E7247A">
        <w:rPr>
          <w:rStyle w:val="FootnoteReference"/>
          <w:b w:val="0"/>
          <w:bCs w:val="0"/>
        </w:rPr>
        <w:footnoteRef/>
      </w:r>
      <w:r w:rsidRPr="00E7247A">
        <w:rPr>
          <w:b w:val="0"/>
          <w:bCs w:val="0"/>
        </w:rPr>
        <w:t xml:space="preserve"> This </w:t>
      </w:r>
      <w:r w:rsidRPr="00E7247A">
        <w:rPr>
          <w:rFonts w:hint="cs"/>
          <w:b w:val="0"/>
          <w:bCs w:val="0"/>
          <w:rtl/>
        </w:rPr>
        <w:t>מ"ד</w:t>
      </w:r>
      <w:r w:rsidRPr="00E7247A">
        <w:rPr>
          <w:b w:val="0"/>
          <w:bCs w:val="0"/>
        </w:rPr>
        <w:t xml:space="preserve"> maintains that we are </w:t>
      </w:r>
      <w:r w:rsidRPr="00E7247A">
        <w:rPr>
          <w:rFonts w:hint="cs"/>
          <w:b w:val="0"/>
          <w:bCs w:val="0"/>
          <w:rtl/>
        </w:rPr>
        <w:t>מעלה</w:t>
      </w:r>
      <w:r w:rsidRPr="00E7247A">
        <w:rPr>
          <w:b w:val="0"/>
          <w:bCs w:val="0"/>
        </w:rPr>
        <w:t xml:space="preserve"> from </w:t>
      </w:r>
      <w:r w:rsidRPr="00E7247A">
        <w:rPr>
          <w:rFonts w:hint="cs"/>
          <w:b w:val="0"/>
          <w:bCs w:val="0"/>
          <w:rtl/>
        </w:rPr>
        <w:t>נש"כ ליוחסין</w:t>
      </w:r>
      <w:r w:rsidRPr="00E7247A">
        <w:rPr>
          <w:b w:val="0"/>
          <w:bCs w:val="0"/>
        </w:rPr>
        <w:t xml:space="preserve"> even though we do not know whether they are </w:t>
      </w:r>
      <w:r w:rsidRPr="00E7247A">
        <w:rPr>
          <w:rFonts w:hint="cs"/>
          <w:b w:val="0"/>
          <w:bCs w:val="0"/>
          <w:rtl/>
        </w:rPr>
        <w:t>מיוחסין</w:t>
      </w:r>
      <w:r w:rsidRPr="00E7247A">
        <w:rPr>
          <w:b w:val="0"/>
          <w:bCs w:val="0"/>
        </w:rPr>
        <w:t xml:space="preserve"> or not; as long as they were </w:t>
      </w:r>
      <w:r w:rsidRPr="00E7247A">
        <w:rPr>
          <w:rFonts w:hint="cs"/>
          <w:b w:val="0"/>
          <w:bCs w:val="0"/>
          <w:rtl/>
        </w:rPr>
        <w:t>מוחזק</w:t>
      </w:r>
      <w:r w:rsidRPr="00E7247A">
        <w:rPr>
          <w:b w:val="0"/>
          <w:bCs w:val="0"/>
        </w:rPr>
        <w:t xml:space="preserve"> for </w:t>
      </w:r>
      <w:r w:rsidRPr="00E7247A">
        <w:rPr>
          <w:rFonts w:hint="cs"/>
          <w:b w:val="0"/>
          <w:bCs w:val="0"/>
          <w:rtl/>
        </w:rPr>
        <w:t>נש"כ</w:t>
      </w:r>
      <w:r w:rsidRPr="00E7247A">
        <w:rPr>
          <w:b w:val="0"/>
          <w:bCs w:val="0"/>
        </w:rPr>
        <w:t xml:space="preserve"> they are </w:t>
      </w:r>
      <w:r w:rsidRPr="00E7247A">
        <w:rPr>
          <w:rFonts w:hint="cs"/>
          <w:b w:val="0"/>
          <w:bCs w:val="0"/>
          <w:rtl/>
        </w:rPr>
        <w:t>מוחזקין</w:t>
      </w:r>
      <w:r w:rsidRPr="00E7247A">
        <w:rPr>
          <w:b w:val="0"/>
          <w:bCs w:val="0"/>
        </w:rPr>
        <w:t xml:space="preserve"> for </w:t>
      </w:r>
      <w:r w:rsidRPr="00E7247A">
        <w:rPr>
          <w:rFonts w:hint="cs"/>
          <w:b w:val="0"/>
          <w:bCs w:val="0"/>
          <w:rtl/>
        </w:rPr>
        <w:t>יוחסין</w:t>
      </w:r>
      <w:r w:rsidRPr="00E7247A">
        <w:rPr>
          <w:b w:val="0"/>
          <w:bCs w:val="0"/>
        </w:rPr>
        <w:t xml:space="preserve">. The </w:t>
      </w:r>
      <w:r w:rsidRPr="00E7247A">
        <w:rPr>
          <w:rFonts w:hint="cs"/>
          <w:b w:val="0"/>
          <w:bCs w:val="0"/>
          <w:rtl/>
        </w:rPr>
        <w:t>בני ברזילי</w:t>
      </w:r>
      <w:r w:rsidRPr="00E7247A">
        <w:rPr>
          <w:b w:val="0"/>
          <w:bCs w:val="0"/>
        </w:rPr>
        <w:t xml:space="preserve"> did </w:t>
      </w:r>
      <w:r w:rsidRPr="00E7247A">
        <w:rPr>
          <w:rFonts w:hint="cs"/>
          <w:b w:val="0"/>
          <w:bCs w:val="0"/>
          <w:rtl/>
        </w:rPr>
        <w:t>נש"כ</w:t>
      </w:r>
      <w:r w:rsidRPr="00E7247A">
        <w:rPr>
          <w:b w:val="0"/>
          <w:bCs w:val="0"/>
        </w:rPr>
        <w:t xml:space="preserve"> in the </w:t>
      </w:r>
      <w:r w:rsidRPr="00E7247A">
        <w:rPr>
          <w:rFonts w:hint="cs"/>
          <w:b w:val="0"/>
          <w:bCs w:val="0"/>
          <w:rtl/>
        </w:rPr>
        <w:t>גולה</w:t>
      </w:r>
      <w:r w:rsidRPr="00E7247A">
        <w:rPr>
          <w:b w:val="0"/>
          <w:bCs w:val="0"/>
        </w:rPr>
        <w:t xml:space="preserve">, therefore </w:t>
      </w:r>
      <w:r w:rsidRPr="00E7247A">
        <w:rPr>
          <w:rFonts w:hint="cs"/>
          <w:b w:val="0"/>
          <w:bCs w:val="0"/>
          <w:rtl/>
        </w:rPr>
        <w:t>נחמיה</w:t>
      </w:r>
      <w:r w:rsidRPr="00E7247A">
        <w:rPr>
          <w:b w:val="0"/>
          <w:bCs w:val="0"/>
        </w:rPr>
        <w:t xml:space="preserve"> should have been </w:t>
      </w:r>
      <w:r w:rsidRPr="00E7247A">
        <w:rPr>
          <w:rFonts w:hint="cs"/>
          <w:b w:val="0"/>
          <w:bCs w:val="0"/>
          <w:rtl/>
        </w:rPr>
        <w:t>מעלה</w:t>
      </w:r>
      <w:r w:rsidRPr="00E7247A">
        <w:rPr>
          <w:b w:val="0"/>
          <w:bCs w:val="0"/>
        </w:rPr>
        <w:t xml:space="preserve"> them to a full </w:t>
      </w:r>
      <w:r w:rsidRPr="00E7247A">
        <w:rPr>
          <w:rFonts w:hint="cs"/>
          <w:b w:val="0"/>
          <w:bCs w:val="0"/>
          <w:rtl/>
        </w:rPr>
        <w:t>כהונה</w:t>
      </w:r>
      <w:r w:rsidRPr="00E7247A">
        <w:rPr>
          <w:b w:val="0"/>
          <w:bCs w:val="0"/>
        </w:rPr>
        <w:t xml:space="preserve"> status, including </w:t>
      </w:r>
      <w:r w:rsidRPr="00E7247A">
        <w:rPr>
          <w:rFonts w:hint="cs"/>
          <w:b w:val="0"/>
          <w:bCs w:val="0"/>
          <w:rtl/>
        </w:rPr>
        <w:t>קדשי מזבח</w:t>
      </w:r>
      <w:r w:rsidRPr="00E7247A">
        <w:rPr>
          <w:b w:val="0"/>
          <w:bCs w:val="0"/>
        </w:rPr>
        <w:t xml:space="preserve"> and </w:t>
      </w:r>
      <w:r w:rsidRPr="00E7247A">
        <w:rPr>
          <w:rFonts w:hint="cs"/>
          <w:b w:val="0"/>
          <w:bCs w:val="0"/>
          <w:rtl/>
        </w:rPr>
        <w:t>יוחסין</w:t>
      </w:r>
      <w:r w:rsidRPr="00E7247A">
        <w:rPr>
          <w:b w:val="0"/>
          <w:bCs w:val="0"/>
        </w:rPr>
        <w:t>.</w:t>
      </w:r>
    </w:p>
  </w:footnote>
  <w:footnote w:id="3">
    <w:p w:rsidR="00071153" w:rsidRPr="00E7247A" w:rsidRDefault="00071153" w:rsidP="00E43B4A">
      <w:pPr>
        <w:pStyle w:val="FootnoteText"/>
        <w:widowControl w:val="0"/>
        <w:spacing w:line="264" w:lineRule="auto"/>
        <w:rPr>
          <w:b w:val="0"/>
          <w:bCs w:val="0"/>
        </w:rPr>
      </w:pPr>
      <w:r w:rsidRPr="00E7247A">
        <w:rPr>
          <w:rStyle w:val="FootnoteReference"/>
          <w:b w:val="0"/>
          <w:bCs w:val="0"/>
        </w:rPr>
        <w:footnoteRef/>
      </w:r>
      <w:r w:rsidRPr="00E7247A">
        <w:rPr>
          <w:b w:val="0"/>
          <w:bCs w:val="0"/>
        </w:rPr>
        <w:t xml:space="preserve"> Their lineage was traced to a </w:t>
      </w:r>
      <w:r w:rsidRPr="00E7247A">
        <w:rPr>
          <w:rFonts w:hint="cs"/>
          <w:b w:val="0"/>
          <w:bCs w:val="0"/>
          <w:rtl/>
        </w:rPr>
        <w:t>ישראל</w:t>
      </w:r>
      <w:r w:rsidRPr="00E7247A">
        <w:rPr>
          <w:b w:val="0"/>
          <w:bCs w:val="0"/>
        </w:rPr>
        <w:t xml:space="preserve">, therefore even though they were </w:t>
      </w:r>
      <w:r w:rsidRPr="00E7247A">
        <w:rPr>
          <w:rFonts w:hint="cs"/>
          <w:b w:val="0"/>
          <w:bCs w:val="0"/>
          <w:rtl/>
        </w:rPr>
        <w:t>נושאי כפים</w:t>
      </w:r>
      <w:r w:rsidRPr="00E7247A">
        <w:rPr>
          <w:b w:val="0"/>
          <w:bCs w:val="0"/>
        </w:rPr>
        <w:t xml:space="preserve"> in the </w:t>
      </w:r>
      <w:r w:rsidRPr="00E7247A">
        <w:rPr>
          <w:rFonts w:hint="cs"/>
          <w:b w:val="0"/>
          <w:bCs w:val="0"/>
          <w:rtl/>
        </w:rPr>
        <w:t>גולה</w:t>
      </w:r>
      <w:r w:rsidRPr="00E7247A">
        <w:rPr>
          <w:b w:val="0"/>
          <w:bCs w:val="0"/>
        </w:rPr>
        <w:t xml:space="preserve">, their </w:t>
      </w:r>
      <w:r w:rsidRPr="00E7247A">
        <w:rPr>
          <w:rFonts w:hint="cs"/>
          <w:b w:val="0"/>
          <w:bCs w:val="0"/>
          <w:rtl/>
        </w:rPr>
        <w:t>חזקה</w:t>
      </w:r>
      <w:r w:rsidRPr="00E7247A">
        <w:rPr>
          <w:b w:val="0"/>
          <w:bCs w:val="0"/>
        </w:rPr>
        <w:t xml:space="preserve"> of being </w:t>
      </w:r>
      <w:r w:rsidRPr="00E7247A">
        <w:rPr>
          <w:rFonts w:hint="cs"/>
          <w:b w:val="0"/>
          <w:bCs w:val="0"/>
          <w:rtl/>
        </w:rPr>
        <w:t>כהנים</w:t>
      </w:r>
      <w:r w:rsidRPr="00E7247A">
        <w:rPr>
          <w:b w:val="0"/>
          <w:bCs w:val="0"/>
        </w:rPr>
        <w:t xml:space="preserve"> was </w:t>
      </w:r>
      <w:r w:rsidR="00E43B4A">
        <w:rPr>
          <w:b w:val="0"/>
          <w:bCs w:val="0"/>
        </w:rPr>
        <w:t>flaw</w:t>
      </w:r>
      <w:r w:rsidRPr="00E7247A">
        <w:rPr>
          <w:b w:val="0"/>
          <w:bCs w:val="0"/>
        </w:rPr>
        <w:t>ed [and especially since they could not find the documentation].</w:t>
      </w:r>
    </w:p>
  </w:footnote>
  <w:footnote w:id="4">
    <w:p w:rsidR="00071153" w:rsidRPr="00E7247A" w:rsidRDefault="00071153" w:rsidP="00C45948">
      <w:pPr>
        <w:pStyle w:val="FootnoteText"/>
        <w:widowControl w:val="0"/>
        <w:spacing w:line="264" w:lineRule="auto"/>
        <w:rPr>
          <w:b w:val="0"/>
          <w:bCs w:val="0"/>
        </w:rPr>
      </w:pPr>
      <w:r w:rsidRPr="00E7247A">
        <w:rPr>
          <w:rStyle w:val="FootnoteReference"/>
          <w:b w:val="0"/>
          <w:bCs w:val="0"/>
        </w:rPr>
        <w:footnoteRef/>
      </w:r>
      <w:r w:rsidRPr="00E7247A">
        <w:rPr>
          <w:b w:val="0"/>
          <w:bCs w:val="0"/>
        </w:rPr>
        <w:t xml:space="preserve"> It would seem that this is not another [separate] reason (for as</w:t>
      </w:r>
      <w:r w:rsidR="00C45948">
        <w:rPr>
          <w:b w:val="0"/>
          <w:bCs w:val="0"/>
        </w:rPr>
        <w:t xml:space="preserve"> it may be inferred from</w:t>
      </w:r>
      <w:r w:rsidRPr="00E7247A">
        <w:rPr>
          <w:b w:val="0"/>
          <w:bCs w:val="0"/>
        </w:rPr>
        <w:t xml:space="preserve"> </w:t>
      </w:r>
      <w:r w:rsidRPr="00E7247A">
        <w:rPr>
          <w:rFonts w:hint="cs"/>
          <w:b w:val="0"/>
          <w:bCs w:val="0"/>
          <w:rtl/>
        </w:rPr>
        <w:t>תוס'</w:t>
      </w:r>
      <w:r w:rsidRPr="00E7247A">
        <w:rPr>
          <w:b w:val="0"/>
          <w:bCs w:val="0"/>
        </w:rPr>
        <w:t xml:space="preserve"> previously</w:t>
      </w:r>
      <w:r w:rsidR="00C45948">
        <w:rPr>
          <w:b w:val="0"/>
          <w:bCs w:val="0"/>
        </w:rPr>
        <w:t xml:space="preserve"> that</w:t>
      </w:r>
      <w:r w:rsidRPr="00E7247A">
        <w:rPr>
          <w:rFonts w:hint="cs"/>
          <w:b w:val="0"/>
          <w:bCs w:val="0"/>
          <w:rtl/>
        </w:rPr>
        <w:t>לא מצאו כתבם</w:t>
      </w:r>
      <w:r w:rsidRPr="00E7247A">
        <w:rPr>
          <w:b w:val="0"/>
          <w:bCs w:val="0"/>
        </w:rPr>
        <w:t xml:space="preserve"> is insufficient [on its own] to invalidate the </w:t>
      </w:r>
      <w:r w:rsidRPr="00E7247A">
        <w:rPr>
          <w:rFonts w:hint="cs"/>
          <w:b w:val="0"/>
          <w:bCs w:val="0"/>
          <w:rtl/>
        </w:rPr>
        <w:t>חזקה</w:t>
      </w:r>
      <w:r w:rsidRPr="00E7247A">
        <w:rPr>
          <w:b w:val="0"/>
          <w:bCs w:val="0"/>
        </w:rPr>
        <w:t>) but rather since we have two reasons (</w:t>
      </w:r>
      <w:r w:rsidRPr="00E7247A">
        <w:rPr>
          <w:rFonts w:hint="cs"/>
          <w:b w:val="0"/>
          <w:bCs w:val="0"/>
          <w:rtl/>
        </w:rPr>
        <w:t>מיחסים אותם אחר ישראל</w:t>
      </w:r>
      <w:r w:rsidRPr="00E7247A">
        <w:rPr>
          <w:b w:val="0"/>
          <w:bCs w:val="0"/>
        </w:rPr>
        <w:t xml:space="preserve"> and </w:t>
      </w:r>
      <w:r w:rsidRPr="00E7247A">
        <w:rPr>
          <w:rFonts w:hint="cs"/>
          <w:b w:val="0"/>
          <w:bCs w:val="0"/>
          <w:rtl/>
        </w:rPr>
        <w:t>לא מצאו כתבם</w:t>
      </w:r>
      <w:r w:rsidRPr="00E7247A">
        <w:rPr>
          <w:b w:val="0"/>
          <w:bCs w:val="0"/>
        </w:rPr>
        <w:t xml:space="preserve">) therefore even though they were </w:t>
      </w:r>
      <w:r w:rsidRPr="00E7247A">
        <w:rPr>
          <w:rFonts w:hint="cs"/>
          <w:b w:val="0"/>
          <w:bCs w:val="0"/>
          <w:rtl/>
        </w:rPr>
        <w:t>נושאים כפיהם</w:t>
      </w:r>
      <w:r w:rsidRPr="00E7247A">
        <w:rPr>
          <w:b w:val="0"/>
          <w:bCs w:val="0"/>
        </w:rPr>
        <w:t xml:space="preserve"> we cannot be </w:t>
      </w:r>
      <w:r w:rsidRPr="00E7247A">
        <w:rPr>
          <w:rFonts w:hint="cs"/>
          <w:b w:val="0"/>
          <w:bCs w:val="0"/>
          <w:rtl/>
        </w:rPr>
        <w:t>מעלה</w:t>
      </w:r>
      <w:r w:rsidRPr="00E7247A">
        <w:rPr>
          <w:b w:val="0"/>
          <w:bCs w:val="0"/>
        </w:rPr>
        <w:t xml:space="preserve"> them to </w:t>
      </w:r>
      <w:r w:rsidRPr="00E7247A">
        <w:rPr>
          <w:rFonts w:hint="cs"/>
          <w:b w:val="0"/>
          <w:bCs w:val="0"/>
          <w:rtl/>
        </w:rPr>
        <w:t>כהונה</w:t>
      </w:r>
      <w:r w:rsidRPr="00E7247A">
        <w:rPr>
          <w:b w:val="0"/>
          <w:bCs w:val="0"/>
        </w:rPr>
        <w:t xml:space="preserve">. It follows therefore that the reason of </w:t>
      </w:r>
      <w:r w:rsidRPr="00E7247A">
        <w:rPr>
          <w:rFonts w:hint="cs"/>
          <w:b w:val="0"/>
          <w:bCs w:val="0"/>
          <w:rtl/>
        </w:rPr>
        <w:t>מיחסים אותם אחר ישראל</w:t>
      </w:r>
      <w:r w:rsidRPr="00E7247A">
        <w:rPr>
          <w:b w:val="0"/>
          <w:bCs w:val="0"/>
        </w:rPr>
        <w:t xml:space="preserve"> by itself is also insufficient to ruin the </w:t>
      </w:r>
      <w:r w:rsidRPr="00E7247A">
        <w:rPr>
          <w:rFonts w:hint="cs"/>
          <w:b w:val="0"/>
          <w:bCs w:val="0"/>
          <w:rtl/>
        </w:rPr>
        <w:t>חזקה</w:t>
      </w:r>
      <w:r w:rsidRPr="00E7247A">
        <w:rPr>
          <w:b w:val="0"/>
          <w:bCs w:val="0"/>
        </w:rPr>
        <w:t>.</w:t>
      </w:r>
      <w:r w:rsidR="009436B8" w:rsidRPr="00E7247A">
        <w:rPr>
          <w:b w:val="0"/>
          <w:bCs w:val="0"/>
        </w:rPr>
        <w:t xml:space="preserve"> </w:t>
      </w:r>
      <w:r w:rsidR="009436B8" w:rsidRPr="00E7247A">
        <w:rPr>
          <w:rFonts w:hint="cs"/>
          <w:b w:val="0"/>
          <w:bCs w:val="0"/>
          <w:rtl/>
        </w:rPr>
        <w:t>תוספות</w:t>
      </w:r>
      <w:r w:rsidR="009436B8" w:rsidRPr="00E7247A">
        <w:rPr>
          <w:b w:val="0"/>
          <w:bCs w:val="0"/>
        </w:rPr>
        <w:t xml:space="preserve"> must maintain this, since the </w:t>
      </w:r>
      <w:r w:rsidR="009436B8" w:rsidRPr="00E7247A">
        <w:rPr>
          <w:rFonts w:hint="cs"/>
          <w:b w:val="0"/>
          <w:bCs w:val="0"/>
          <w:rtl/>
        </w:rPr>
        <w:t>פסוק</w:t>
      </w:r>
      <w:r w:rsidR="009436B8" w:rsidRPr="00E7247A">
        <w:rPr>
          <w:b w:val="0"/>
          <w:bCs w:val="0"/>
        </w:rPr>
        <w:t xml:space="preserve"> states </w:t>
      </w:r>
      <w:r w:rsidR="009436B8" w:rsidRPr="00E7247A">
        <w:rPr>
          <w:rFonts w:hint="cs"/>
          <w:b w:val="0"/>
          <w:bCs w:val="0"/>
          <w:rtl/>
        </w:rPr>
        <w:t>בקשו כתבם המתיחשים ולא מצאו</w:t>
      </w:r>
      <w:r w:rsidR="009436B8" w:rsidRPr="00E7247A">
        <w:rPr>
          <w:b w:val="0"/>
          <w:bCs w:val="0"/>
        </w:rPr>
        <w:t xml:space="preserve"> as the (conclusive) reason why </w:t>
      </w:r>
      <w:r w:rsidR="009436B8" w:rsidRPr="00E7247A">
        <w:rPr>
          <w:rFonts w:hint="cs"/>
          <w:b w:val="0"/>
          <w:bCs w:val="0"/>
          <w:rtl/>
        </w:rPr>
        <w:t>ויגאלו מן הכהונה</w:t>
      </w:r>
      <w:r w:rsidR="009436B8" w:rsidRPr="00E7247A">
        <w:rPr>
          <w:b w:val="0"/>
          <w:bCs w:val="0"/>
        </w:rPr>
        <w:t>.</w:t>
      </w:r>
    </w:p>
  </w:footnote>
  <w:footnote w:id="5">
    <w:p w:rsidR="00451855" w:rsidRPr="00E7247A" w:rsidRDefault="00451855" w:rsidP="00E7247A">
      <w:pPr>
        <w:pStyle w:val="FootnoteText"/>
        <w:widowControl w:val="0"/>
        <w:spacing w:line="264" w:lineRule="auto"/>
        <w:rPr>
          <w:b w:val="0"/>
          <w:bCs w:val="0"/>
        </w:rPr>
      </w:pPr>
      <w:r w:rsidRPr="00E7247A">
        <w:rPr>
          <w:rStyle w:val="FootnoteReference"/>
          <w:b w:val="0"/>
          <w:bCs w:val="0"/>
        </w:rPr>
        <w:footnoteRef/>
      </w:r>
      <w:r w:rsidRPr="00E7247A">
        <w:rPr>
          <w:b w:val="0"/>
          <w:bCs w:val="0"/>
        </w:rPr>
        <w:t xml:space="preserve"> The flow of the </w:t>
      </w:r>
      <w:r w:rsidRPr="00E7247A">
        <w:rPr>
          <w:rFonts w:hint="cs"/>
          <w:b w:val="0"/>
          <w:bCs w:val="0"/>
          <w:rtl/>
        </w:rPr>
        <w:t>גמרא</w:t>
      </w:r>
      <w:r w:rsidRPr="00E7247A">
        <w:rPr>
          <w:b w:val="0"/>
          <w:bCs w:val="0"/>
        </w:rPr>
        <w:t xml:space="preserve"> will then be as follows; initially based on the </w:t>
      </w:r>
      <w:r w:rsidRPr="00E7247A">
        <w:rPr>
          <w:rFonts w:hint="cs"/>
          <w:b w:val="0"/>
          <w:bCs w:val="0"/>
          <w:rtl/>
        </w:rPr>
        <w:t>פסוק</w:t>
      </w:r>
      <w:r w:rsidRPr="00E7247A">
        <w:rPr>
          <w:b w:val="0"/>
          <w:bCs w:val="0"/>
        </w:rPr>
        <w:t xml:space="preserve"> we assumed that they lost their </w:t>
      </w:r>
      <w:r w:rsidRPr="00E7247A">
        <w:rPr>
          <w:rFonts w:hint="cs"/>
          <w:b w:val="0"/>
          <w:bCs w:val="0"/>
          <w:rtl/>
        </w:rPr>
        <w:t>כהונה</w:t>
      </w:r>
      <w:r w:rsidRPr="00E7247A">
        <w:rPr>
          <w:b w:val="0"/>
          <w:bCs w:val="0"/>
        </w:rPr>
        <w:t xml:space="preserve"> status because </w:t>
      </w:r>
      <w:r w:rsidRPr="00E7247A">
        <w:rPr>
          <w:rFonts w:hint="cs"/>
          <w:b w:val="0"/>
          <w:bCs w:val="0"/>
          <w:rtl/>
        </w:rPr>
        <w:t>לא מצאו כתבם</w:t>
      </w:r>
      <w:r w:rsidRPr="00E7247A">
        <w:rPr>
          <w:b w:val="0"/>
          <w:bCs w:val="0"/>
        </w:rPr>
        <w:t xml:space="preserve">, on which the </w:t>
      </w:r>
      <w:r w:rsidRPr="00E7247A">
        <w:rPr>
          <w:rFonts w:hint="cs"/>
          <w:b w:val="0"/>
          <w:bCs w:val="0"/>
          <w:rtl/>
        </w:rPr>
        <w:t>גמרא</w:t>
      </w:r>
      <w:r w:rsidRPr="00E7247A">
        <w:rPr>
          <w:b w:val="0"/>
          <w:bCs w:val="0"/>
        </w:rPr>
        <w:t xml:space="preserve"> asked </w:t>
      </w:r>
      <w:r w:rsidRPr="00E7247A">
        <w:rPr>
          <w:rFonts w:hint="cs"/>
          <w:b w:val="0"/>
          <w:bCs w:val="0"/>
          <w:rtl/>
        </w:rPr>
        <w:t>מעלין מנש"כ ליוחסין</w:t>
      </w:r>
      <w:r w:rsidRPr="00E7247A">
        <w:rPr>
          <w:b w:val="0"/>
          <w:bCs w:val="0"/>
        </w:rPr>
        <w:t xml:space="preserve">, the </w:t>
      </w:r>
      <w:r w:rsidRPr="00E7247A">
        <w:rPr>
          <w:rFonts w:hint="cs"/>
          <w:b w:val="0"/>
          <w:bCs w:val="0"/>
          <w:rtl/>
        </w:rPr>
        <w:t>גמרא</w:t>
      </w:r>
      <w:r w:rsidRPr="00E7247A">
        <w:rPr>
          <w:b w:val="0"/>
          <w:bCs w:val="0"/>
        </w:rPr>
        <w:t xml:space="preserve"> answered that it was </w:t>
      </w:r>
      <w:r w:rsidRPr="00E7247A">
        <w:rPr>
          <w:rFonts w:hint="cs"/>
          <w:b w:val="0"/>
          <w:bCs w:val="0"/>
          <w:rtl/>
        </w:rPr>
        <w:t>ריע חזקייהו</w:t>
      </w:r>
      <w:r w:rsidRPr="00E7247A">
        <w:rPr>
          <w:b w:val="0"/>
          <w:bCs w:val="0"/>
        </w:rPr>
        <w:t xml:space="preserve"> since they were </w:t>
      </w:r>
      <w:r w:rsidRPr="00E7247A">
        <w:rPr>
          <w:rFonts w:hint="cs"/>
          <w:b w:val="0"/>
          <w:bCs w:val="0"/>
          <w:rtl/>
        </w:rPr>
        <w:t>מייחסים אותם אחר ישראל</w:t>
      </w:r>
      <w:r w:rsidRPr="00E7247A">
        <w:rPr>
          <w:b w:val="0"/>
          <w:bCs w:val="0"/>
        </w:rPr>
        <w:t xml:space="preserve">, therefore coupled with the fact that they did not have </w:t>
      </w:r>
      <w:r w:rsidRPr="00E7247A">
        <w:rPr>
          <w:rFonts w:hint="cs"/>
          <w:b w:val="0"/>
          <w:bCs w:val="0"/>
          <w:rtl/>
        </w:rPr>
        <w:t>כתבם</w:t>
      </w:r>
      <w:r w:rsidRPr="00E7247A">
        <w:rPr>
          <w:b w:val="0"/>
          <w:bCs w:val="0"/>
        </w:rPr>
        <w:t xml:space="preserve">, they lost their </w:t>
      </w:r>
      <w:r w:rsidRPr="00E7247A">
        <w:rPr>
          <w:rFonts w:hint="cs"/>
          <w:b w:val="0"/>
          <w:bCs w:val="0"/>
          <w:rtl/>
        </w:rPr>
        <w:t>כהונה</w:t>
      </w:r>
      <w:r w:rsidRPr="00E7247A">
        <w:rPr>
          <w:b w:val="0"/>
          <w:bCs w:val="0"/>
        </w:rPr>
        <w:t xml:space="preserve"> status.</w:t>
      </w:r>
    </w:p>
  </w:footnote>
  <w:footnote w:id="6">
    <w:p w:rsidR="00FB2B68" w:rsidRPr="00E7247A" w:rsidRDefault="00FB2B68" w:rsidP="00E7247A">
      <w:pPr>
        <w:pStyle w:val="FootnoteText"/>
        <w:widowControl w:val="0"/>
        <w:spacing w:line="264" w:lineRule="auto"/>
        <w:rPr>
          <w:b w:val="0"/>
          <w:bCs w:val="0"/>
        </w:rPr>
      </w:pPr>
      <w:r w:rsidRPr="00E7247A">
        <w:rPr>
          <w:rStyle w:val="FootnoteReference"/>
          <w:b w:val="0"/>
          <w:bCs w:val="0"/>
        </w:rPr>
        <w:footnoteRef/>
      </w:r>
      <w:r w:rsidRPr="00E7247A">
        <w:rPr>
          <w:b w:val="0"/>
          <w:bCs w:val="0"/>
        </w:rPr>
        <w:t xml:space="preserve"> Presumably (before the </w:t>
      </w:r>
      <w:r w:rsidRPr="00E7247A">
        <w:rPr>
          <w:rFonts w:hint="cs"/>
          <w:b w:val="0"/>
          <w:bCs w:val="0"/>
          <w:rtl/>
        </w:rPr>
        <w:t>גמרא</w:t>
      </w:r>
      <w:r w:rsidRPr="00E7247A">
        <w:rPr>
          <w:b w:val="0"/>
          <w:bCs w:val="0"/>
        </w:rPr>
        <w:t xml:space="preserve"> answered </w:t>
      </w:r>
      <w:r w:rsidRPr="00E7247A">
        <w:rPr>
          <w:rFonts w:hint="cs"/>
          <w:b w:val="0"/>
          <w:bCs w:val="0"/>
          <w:rtl/>
        </w:rPr>
        <w:t>שאני הכי דריע חזקייה</w:t>
      </w:r>
      <w:r w:rsidRPr="00E7247A">
        <w:rPr>
          <w:b w:val="0"/>
          <w:bCs w:val="0"/>
        </w:rPr>
        <w:t xml:space="preserve">) we assumed initially that there is no </w:t>
      </w:r>
      <w:r w:rsidRPr="00E7247A">
        <w:rPr>
          <w:rFonts w:hint="cs"/>
          <w:b w:val="0"/>
          <w:bCs w:val="0"/>
          <w:rtl/>
        </w:rPr>
        <w:t>ריעותא</w:t>
      </w:r>
      <w:r w:rsidRPr="00E7247A">
        <w:rPr>
          <w:b w:val="0"/>
          <w:bCs w:val="0"/>
        </w:rPr>
        <w:t xml:space="preserve"> in their </w:t>
      </w:r>
      <w:r w:rsidRPr="00E7247A">
        <w:rPr>
          <w:rFonts w:hint="cs"/>
          <w:b w:val="0"/>
          <w:bCs w:val="0"/>
          <w:rtl/>
        </w:rPr>
        <w:t>חזקה</w:t>
      </w:r>
      <w:r w:rsidRPr="00E7247A">
        <w:rPr>
          <w:b w:val="0"/>
          <w:bCs w:val="0"/>
        </w:rPr>
        <w:t xml:space="preserve">, and since they are </w:t>
      </w:r>
      <w:r w:rsidRPr="00E7247A">
        <w:rPr>
          <w:rFonts w:hint="cs"/>
          <w:b w:val="0"/>
          <w:bCs w:val="0"/>
          <w:rtl/>
        </w:rPr>
        <w:t>נושאים כפיהם</w:t>
      </w:r>
      <w:r w:rsidRPr="00E7247A">
        <w:rPr>
          <w:b w:val="0"/>
          <w:bCs w:val="0"/>
        </w:rPr>
        <w:t xml:space="preserve"> the </w:t>
      </w:r>
      <w:r w:rsidRPr="00E7247A">
        <w:rPr>
          <w:rFonts w:hint="cs"/>
          <w:b w:val="0"/>
          <w:bCs w:val="0"/>
          <w:rtl/>
        </w:rPr>
        <w:t>גמרא</w:t>
      </w:r>
      <w:r w:rsidRPr="00E7247A">
        <w:rPr>
          <w:b w:val="0"/>
          <w:bCs w:val="0"/>
        </w:rPr>
        <w:t xml:space="preserve"> asked what was accomplished by </w:t>
      </w:r>
      <w:r w:rsidRPr="00E7247A">
        <w:rPr>
          <w:rFonts w:hint="cs"/>
          <w:b w:val="0"/>
          <w:bCs w:val="0"/>
          <w:rtl/>
        </w:rPr>
        <w:t>ויגאלו מן הכהונה</w:t>
      </w:r>
      <w:r w:rsidRPr="00E7247A">
        <w:rPr>
          <w:b w:val="0"/>
          <w:bCs w:val="0"/>
        </w:rPr>
        <w:t xml:space="preserve">, since eventually they will be elevated to </w:t>
      </w:r>
      <w:r w:rsidRPr="00E7247A">
        <w:rPr>
          <w:rFonts w:hint="cs"/>
          <w:b w:val="0"/>
          <w:bCs w:val="0"/>
          <w:rtl/>
        </w:rPr>
        <w:t>כהונה</w:t>
      </w:r>
      <w:r w:rsidRPr="00E7247A">
        <w:rPr>
          <w:b w:val="0"/>
          <w:bCs w:val="0"/>
        </w:rPr>
        <w:t xml:space="preserve"> according to the </w:t>
      </w:r>
      <w:r w:rsidRPr="00E7247A">
        <w:rPr>
          <w:rFonts w:hint="cs"/>
          <w:b w:val="0"/>
          <w:bCs w:val="0"/>
          <w:rtl/>
        </w:rPr>
        <w:t>מ"ד</w:t>
      </w:r>
      <w:r w:rsidRPr="00E7247A">
        <w:rPr>
          <w:b w:val="0"/>
          <w:bCs w:val="0"/>
        </w:rPr>
        <w:t xml:space="preserve"> that </w:t>
      </w:r>
      <w:r w:rsidRPr="00E7247A">
        <w:rPr>
          <w:rFonts w:hint="cs"/>
          <w:b w:val="0"/>
          <w:bCs w:val="0"/>
          <w:rtl/>
        </w:rPr>
        <w:t>מעלין מנש"כ ליוחסין</w:t>
      </w:r>
      <w:r w:rsidRPr="00E7247A">
        <w:rPr>
          <w:b w:val="0"/>
          <w:bCs w:val="0"/>
        </w:rPr>
        <w:t xml:space="preserve">. The question </w:t>
      </w:r>
      <w:r w:rsidRPr="00E7247A">
        <w:rPr>
          <w:rFonts w:hint="cs"/>
          <w:b w:val="0"/>
          <w:bCs w:val="0"/>
          <w:rtl/>
        </w:rPr>
        <w:t>תוספות</w:t>
      </w:r>
      <w:r w:rsidRPr="00E7247A">
        <w:rPr>
          <w:b w:val="0"/>
          <w:bCs w:val="0"/>
        </w:rPr>
        <w:t xml:space="preserve"> is asking is that the </w:t>
      </w:r>
      <w:r w:rsidRPr="00E7247A">
        <w:rPr>
          <w:rFonts w:hint="cs"/>
          <w:b w:val="0"/>
          <w:bCs w:val="0"/>
          <w:rtl/>
        </w:rPr>
        <w:t>גמרא</w:t>
      </w:r>
      <w:r w:rsidRPr="00E7247A">
        <w:rPr>
          <w:b w:val="0"/>
          <w:bCs w:val="0"/>
        </w:rPr>
        <w:t xml:space="preserve"> should have asked, why were they </w:t>
      </w:r>
      <w:r w:rsidRPr="00E7247A">
        <w:rPr>
          <w:rFonts w:hint="cs"/>
          <w:b w:val="0"/>
          <w:bCs w:val="0"/>
          <w:rtl/>
        </w:rPr>
        <w:t>ויגאלו מן הכהונה</w:t>
      </w:r>
      <w:r w:rsidRPr="00E7247A">
        <w:rPr>
          <w:b w:val="0"/>
          <w:bCs w:val="0"/>
        </w:rPr>
        <w:t xml:space="preserve"> since </w:t>
      </w:r>
      <w:r w:rsidRPr="00E7247A">
        <w:rPr>
          <w:rFonts w:hint="cs"/>
          <w:b w:val="0"/>
          <w:bCs w:val="0"/>
          <w:rtl/>
        </w:rPr>
        <w:t>מעלין מנש"כ ליוחסין</w:t>
      </w:r>
      <w:r w:rsidRPr="00E7247A">
        <w:rPr>
          <w:b w:val="0"/>
          <w:bCs w:val="0"/>
        </w:rPr>
        <w:t>?!</w:t>
      </w:r>
    </w:p>
  </w:footnote>
  <w:footnote w:id="7">
    <w:p w:rsidR="00E7247A" w:rsidRPr="00686DDB" w:rsidRDefault="00E7247A" w:rsidP="00686DDB">
      <w:pPr>
        <w:pStyle w:val="FootnoteText"/>
        <w:widowControl w:val="0"/>
        <w:spacing w:line="264" w:lineRule="auto"/>
        <w:rPr>
          <w:b w:val="0"/>
          <w:bCs w:val="0"/>
        </w:rPr>
      </w:pPr>
      <w:r w:rsidRPr="00686DDB">
        <w:rPr>
          <w:rStyle w:val="FootnoteReference"/>
          <w:b w:val="0"/>
          <w:bCs w:val="0"/>
        </w:rPr>
        <w:footnoteRef/>
      </w:r>
      <w:r w:rsidRPr="00686DDB">
        <w:rPr>
          <w:b w:val="0"/>
          <w:bCs w:val="0"/>
        </w:rPr>
        <w:t xml:space="preserve"> </w:t>
      </w:r>
      <w:proofErr w:type="gramStart"/>
      <w:r w:rsidRPr="00686DDB">
        <w:rPr>
          <w:b w:val="0"/>
          <w:bCs w:val="0"/>
        </w:rPr>
        <w:t>See ‘Thinking it over’.</w:t>
      </w:r>
      <w:proofErr w:type="gramEnd"/>
    </w:p>
  </w:footnote>
  <w:footnote w:id="8">
    <w:p w:rsidR="00686DDB" w:rsidRPr="00686DDB" w:rsidRDefault="00686DDB" w:rsidP="005140B2">
      <w:pPr>
        <w:pStyle w:val="FootnoteText"/>
        <w:spacing w:line="264" w:lineRule="auto"/>
        <w:rPr>
          <w:b w:val="0"/>
          <w:bCs w:val="0"/>
        </w:rPr>
      </w:pPr>
      <w:r w:rsidRPr="00686DDB">
        <w:rPr>
          <w:rStyle w:val="FootnoteReference"/>
          <w:b w:val="0"/>
          <w:bCs w:val="0"/>
        </w:rPr>
        <w:footnoteRef/>
      </w:r>
      <w:r w:rsidRPr="00686DDB">
        <w:rPr>
          <w:b w:val="0"/>
          <w:bCs w:val="0"/>
        </w:rPr>
        <w:t xml:space="preserve"> The </w:t>
      </w:r>
      <w:r w:rsidRPr="00686DDB">
        <w:rPr>
          <w:rFonts w:hint="cs"/>
          <w:b w:val="0"/>
          <w:bCs w:val="0"/>
          <w:rtl/>
        </w:rPr>
        <w:t>גמרא</w:t>
      </w:r>
      <w:r w:rsidRPr="00686DDB">
        <w:rPr>
          <w:b w:val="0"/>
          <w:bCs w:val="0"/>
        </w:rPr>
        <w:t xml:space="preserve"> answered that even though they might forget that </w:t>
      </w:r>
      <w:r w:rsidRPr="00686DDB">
        <w:rPr>
          <w:rFonts w:hint="cs"/>
          <w:b w:val="0"/>
          <w:bCs w:val="0"/>
          <w:rtl/>
        </w:rPr>
        <w:t>לא מצאו כתבם</w:t>
      </w:r>
      <w:r w:rsidRPr="00686DDB">
        <w:rPr>
          <w:b w:val="0"/>
          <w:bCs w:val="0"/>
        </w:rPr>
        <w:t xml:space="preserve">, nevertheless it is still </w:t>
      </w:r>
      <w:r w:rsidRPr="00686DDB">
        <w:rPr>
          <w:rFonts w:hint="cs"/>
          <w:b w:val="0"/>
          <w:bCs w:val="0"/>
          <w:rtl/>
        </w:rPr>
        <w:t>ריע חזקייהו</w:t>
      </w:r>
      <w:r w:rsidR="005140B2">
        <w:rPr>
          <w:b w:val="0"/>
          <w:bCs w:val="0"/>
        </w:rPr>
        <w:t xml:space="preserve"> since they were</w:t>
      </w:r>
      <w:r w:rsidRPr="00686DDB">
        <w:rPr>
          <w:rFonts w:hint="cs"/>
          <w:b w:val="0"/>
          <w:bCs w:val="0"/>
          <w:rtl/>
        </w:rPr>
        <w:t>מתייחס אחר ישראל</w:t>
      </w:r>
      <w:r w:rsidR="005140B2">
        <w:rPr>
          <w:rFonts w:hint="cs"/>
          <w:b w:val="0"/>
          <w:bCs w:val="0"/>
          <w:rtl/>
        </w:rPr>
        <w:t>ׂ</w:t>
      </w:r>
      <w:r w:rsidR="005140B2">
        <w:rPr>
          <w:b w:val="0"/>
          <w:bCs w:val="0"/>
        </w:rPr>
        <w:t xml:space="preserve"> (and that continues and is not fogotten</w:t>
      </w:r>
      <w:bookmarkStart w:id="0" w:name="_GoBack"/>
      <w:bookmarkEnd w:id="0"/>
      <w:r w:rsidR="005140B2">
        <w:rPr>
          <w:b w:val="0"/>
          <w:bCs w:val="0"/>
        </w:rPr>
        <w:t xml:space="preserve">, as opposed to </w:t>
      </w:r>
      <w:r w:rsidR="005140B2">
        <w:rPr>
          <w:rFonts w:hint="cs"/>
          <w:b w:val="0"/>
          <w:bCs w:val="0"/>
          <w:rtl/>
        </w:rPr>
        <w:t>לא מצאו כתבם</w:t>
      </w:r>
      <w:r w:rsidR="005140B2">
        <w:rPr>
          <w:b w:val="0"/>
          <w:bCs w:val="0"/>
        </w:rPr>
        <w:t>)</w:t>
      </w:r>
      <w:r w:rsidRPr="00686DDB">
        <w:rPr>
          <w:b w:val="0"/>
          <w:bCs w:val="0"/>
        </w:rPr>
        <w:t>.</w:t>
      </w:r>
    </w:p>
  </w:footnote>
  <w:footnote w:id="9">
    <w:p w:rsidR="00E7247A" w:rsidRPr="00686DDB" w:rsidRDefault="00E7247A" w:rsidP="00686DDB">
      <w:pPr>
        <w:pStyle w:val="FootnoteText"/>
        <w:widowControl w:val="0"/>
        <w:spacing w:line="264" w:lineRule="auto"/>
        <w:rPr>
          <w:b w:val="0"/>
          <w:bCs w:val="0"/>
        </w:rPr>
      </w:pPr>
      <w:r w:rsidRPr="00686DDB">
        <w:rPr>
          <w:rStyle w:val="FootnoteReference"/>
          <w:b w:val="0"/>
          <w:bCs w:val="0"/>
        </w:rPr>
        <w:footnoteRef/>
      </w:r>
      <w:r w:rsidRPr="00686DDB">
        <w:rPr>
          <w:b w:val="0"/>
          <w:bCs w:val="0"/>
        </w:rPr>
        <w:t xml:space="preserve"> See footnote # 7.</w:t>
      </w:r>
    </w:p>
  </w:footnote>
  <w:footnote w:id="10">
    <w:p w:rsidR="00E7247A" w:rsidRPr="00E7247A" w:rsidRDefault="00E7247A" w:rsidP="00973FF6">
      <w:pPr>
        <w:pStyle w:val="FootnoteText"/>
        <w:widowControl w:val="0"/>
        <w:spacing w:line="264" w:lineRule="auto"/>
        <w:rPr>
          <w:b w:val="0"/>
          <w:bCs w:val="0"/>
        </w:rPr>
      </w:pPr>
      <w:r w:rsidRPr="00E7247A">
        <w:rPr>
          <w:rStyle w:val="FootnoteReference"/>
          <w:b w:val="0"/>
          <w:bCs w:val="0"/>
        </w:rPr>
        <w:footnoteRef/>
      </w:r>
      <w:r w:rsidRPr="00E7247A">
        <w:rPr>
          <w:b w:val="0"/>
          <w:bCs w:val="0"/>
        </w:rPr>
        <w:t xml:space="preserve"> See </w:t>
      </w:r>
      <w:r w:rsidRPr="00E7247A">
        <w:rPr>
          <w:rFonts w:hint="cs"/>
          <w:b w:val="0"/>
          <w:bCs w:val="0"/>
          <w:rtl/>
        </w:rPr>
        <w:t>מהרש"א הארוך</w:t>
      </w:r>
      <w:r w:rsidR="00973FF6">
        <w:rPr>
          <w:b w:val="0"/>
          <w:bCs w:val="0"/>
        </w:rPr>
        <w:t xml:space="preserve"> (and footnote # 8).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BA" w:rsidRPr="00CC65BA" w:rsidRDefault="00CC65BA" w:rsidP="00CC65BA">
    <w:pPr>
      <w:pStyle w:val="Header"/>
      <w:tabs>
        <w:tab w:val="clear" w:pos="4680"/>
        <w:tab w:val="clear" w:pos="9360"/>
        <w:tab w:val="left" w:pos="6136"/>
      </w:tabs>
      <w:bidi/>
      <w:rPr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כד,ב תוס' ד"ה שאני</w:t>
    </w:r>
    <w:r w:rsidRPr="00CC65BA">
      <w:rPr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8F"/>
    <w:rsid w:val="00013C1D"/>
    <w:rsid w:val="00071153"/>
    <w:rsid w:val="001F663E"/>
    <w:rsid w:val="003313EE"/>
    <w:rsid w:val="003D4453"/>
    <w:rsid w:val="003D754E"/>
    <w:rsid w:val="00451855"/>
    <w:rsid w:val="005140B2"/>
    <w:rsid w:val="00686DDB"/>
    <w:rsid w:val="0071592C"/>
    <w:rsid w:val="00793DA1"/>
    <w:rsid w:val="008A1CC8"/>
    <w:rsid w:val="009436B8"/>
    <w:rsid w:val="00962E81"/>
    <w:rsid w:val="00973FF6"/>
    <w:rsid w:val="009772FD"/>
    <w:rsid w:val="00A800D1"/>
    <w:rsid w:val="00B92B8F"/>
    <w:rsid w:val="00BF71BE"/>
    <w:rsid w:val="00C45948"/>
    <w:rsid w:val="00C569F8"/>
    <w:rsid w:val="00CB4DBD"/>
    <w:rsid w:val="00CC65BA"/>
    <w:rsid w:val="00E43B4A"/>
    <w:rsid w:val="00E7247A"/>
    <w:rsid w:val="00FB2B68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5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BA"/>
  </w:style>
  <w:style w:type="paragraph" w:styleId="Footer">
    <w:name w:val="footer"/>
    <w:basedOn w:val="Normal"/>
    <w:link w:val="FooterChar"/>
    <w:uiPriority w:val="99"/>
    <w:unhideWhenUsed/>
    <w:rsid w:val="00CC65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BA"/>
  </w:style>
  <w:style w:type="paragraph" w:styleId="FootnoteText">
    <w:name w:val="footnote text"/>
    <w:basedOn w:val="Normal"/>
    <w:link w:val="FootnoteTextChar"/>
    <w:uiPriority w:val="99"/>
    <w:semiHidden/>
    <w:unhideWhenUsed/>
    <w:rsid w:val="00013C1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C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3C1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5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BA"/>
  </w:style>
  <w:style w:type="paragraph" w:styleId="Footer">
    <w:name w:val="footer"/>
    <w:basedOn w:val="Normal"/>
    <w:link w:val="FooterChar"/>
    <w:uiPriority w:val="99"/>
    <w:unhideWhenUsed/>
    <w:rsid w:val="00CC65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BA"/>
  </w:style>
  <w:style w:type="paragraph" w:styleId="FootnoteText">
    <w:name w:val="footnote text"/>
    <w:basedOn w:val="Normal"/>
    <w:link w:val="FootnoteTextChar"/>
    <w:uiPriority w:val="99"/>
    <w:semiHidden/>
    <w:unhideWhenUsed/>
    <w:rsid w:val="00013C1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C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3C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73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56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36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3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4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19</cp:revision>
  <dcterms:created xsi:type="dcterms:W3CDTF">2015-06-22T21:28:00Z</dcterms:created>
  <dcterms:modified xsi:type="dcterms:W3CDTF">2015-12-03T01:42:00Z</dcterms:modified>
</cp:coreProperties>
</file>