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C0" w:rsidRDefault="00D959C0" w:rsidP="00775FB6">
      <w:pPr>
        <w:bidi/>
        <w:spacing w:line="276" w:lineRule="auto"/>
        <w:contextualSpacing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 w:rsidRPr="00E0536D">
        <w:rPr>
          <w:rFonts w:hint="cs"/>
          <w:b/>
          <w:bCs/>
          <w:sz w:val="36"/>
          <w:szCs w:val="36"/>
          <w:rtl/>
        </w:rPr>
        <w:t>אלו</w:t>
      </w:r>
      <w:r w:rsidRPr="00E0536D">
        <w:rPr>
          <w:rFonts w:hint="cs"/>
          <w:sz w:val="36"/>
          <w:szCs w:val="36"/>
          <w:rtl/>
        </w:rPr>
        <w:t xml:space="preserve"> </w:t>
      </w:r>
      <w:r w:rsidRPr="00E0536D">
        <w:rPr>
          <w:rFonts w:hint="cs"/>
          <w:b/>
          <w:bCs/>
          <w:sz w:val="32"/>
          <w:szCs w:val="32"/>
          <w:rtl/>
        </w:rPr>
        <w:t>נערות. הבא על הנתינה</w:t>
      </w:r>
      <w:r w:rsidR="00E0536D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0536D">
        <w:rPr>
          <w:b/>
          <w:bCs/>
          <w:sz w:val="32"/>
          <w:szCs w:val="32"/>
          <w:rtl/>
          <w:lang w:bidi="he-IL"/>
        </w:rPr>
        <w:t>–</w:t>
      </w:r>
    </w:p>
    <w:p w:rsidR="00E0536D" w:rsidRDefault="00E0536D" w:rsidP="00775FB6">
      <w:pPr>
        <w:spacing w:line="276" w:lineRule="auto"/>
        <w:contextualSpacing/>
        <w:rPr>
          <w:rFonts w:cs="Aharoni"/>
          <w:lang w:bidi="he-IL"/>
        </w:rPr>
      </w:pPr>
      <w:r>
        <w:rPr>
          <w:b/>
          <w:bCs/>
          <w:sz w:val="32"/>
          <w:szCs w:val="32"/>
          <w:lang w:bidi="he-IL"/>
        </w:rPr>
        <w:t>These are the maidens. Who</w:t>
      </w:r>
      <w:r w:rsidR="009E4183">
        <w:rPr>
          <w:b/>
          <w:bCs/>
          <w:sz w:val="32"/>
          <w:szCs w:val="32"/>
          <w:lang w:bidi="he-IL"/>
        </w:rPr>
        <w:t>ever</w:t>
      </w:r>
      <w:r>
        <w:rPr>
          <w:b/>
          <w:bCs/>
          <w:sz w:val="32"/>
          <w:szCs w:val="32"/>
          <w:lang w:bidi="he-IL"/>
        </w:rPr>
        <w:t xml:space="preserve"> comes upon a </w:t>
      </w:r>
      <w:r>
        <w:rPr>
          <w:rFonts w:hint="cs"/>
          <w:b/>
          <w:bCs/>
          <w:sz w:val="32"/>
          <w:szCs w:val="32"/>
          <w:rtl/>
          <w:lang w:bidi="he-IL"/>
        </w:rPr>
        <w:t>נתינה</w:t>
      </w:r>
      <w:r>
        <w:rPr>
          <w:b/>
          <w:bCs/>
          <w:sz w:val="32"/>
          <w:szCs w:val="32"/>
          <w:lang w:bidi="he-IL"/>
        </w:rPr>
        <w:t>.</w:t>
      </w:r>
    </w:p>
    <w:p w:rsidR="00D959C0" w:rsidRDefault="00D959C0" w:rsidP="00775FB6">
      <w:pPr>
        <w:bidi/>
        <w:spacing w:line="276" w:lineRule="auto"/>
        <w:contextualSpacing/>
        <w:rPr>
          <w:rFonts w:cs="Aharoni"/>
          <w:sz w:val="24"/>
          <w:szCs w:val="24"/>
        </w:rPr>
      </w:pPr>
      <w:r w:rsidRPr="00D959C0">
        <w:rPr>
          <w:rFonts w:cs="Aharoni" w:hint="cs"/>
          <w:rtl/>
        </w:rPr>
        <w:t xml:space="preserve"> </w:t>
      </w:r>
    </w:p>
    <w:p w:rsidR="00E0536D" w:rsidRPr="00775FB6" w:rsidRDefault="00BB09B8" w:rsidP="00775FB6">
      <w:pPr>
        <w:spacing w:line="276" w:lineRule="auto"/>
        <w:contextualSpacing/>
        <w:jc w:val="both"/>
        <w:rPr>
          <w:rFonts w:ascii="Copperplate Gothic Bold" w:hAnsi="Copperplate Gothic Bold"/>
          <w:u w:val="double"/>
        </w:rPr>
      </w:pPr>
      <w:r w:rsidRPr="00775FB6">
        <w:rPr>
          <w:rFonts w:ascii="Copperplate Gothic Bold" w:hAnsi="Copperplate Gothic Bold"/>
          <w:u w:val="double"/>
        </w:rPr>
        <w:t>Overview</w:t>
      </w:r>
    </w:p>
    <w:p w:rsidR="002134F8" w:rsidRDefault="00F6376F" w:rsidP="00775FB6">
      <w:pPr>
        <w:spacing w:line="276" w:lineRule="auto"/>
        <w:contextualSpacing/>
        <w:jc w:val="both"/>
        <w:rPr>
          <w:lang w:bidi="he-IL"/>
        </w:rPr>
      </w:pPr>
      <w:r>
        <w:t xml:space="preserve">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writes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concerning the seven nations who inhabited </w:t>
      </w:r>
      <w:r>
        <w:rPr>
          <w:rFonts w:hint="cs"/>
          <w:rtl/>
          <w:lang w:bidi="he-IL"/>
        </w:rPr>
        <w:t>ארץ כנען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ולא תתחתן בם</w:t>
      </w:r>
      <w:r>
        <w:rPr>
          <w:lang w:bidi="he-IL"/>
        </w:rPr>
        <w:t xml:space="preserve">; Jews are forbidden to intermarry with these </w:t>
      </w:r>
      <w:r>
        <w:rPr>
          <w:rFonts w:hint="cs"/>
          <w:rtl/>
          <w:lang w:bidi="he-IL"/>
        </w:rPr>
        <w:t>ז' אומות</w:t>
      </w:r>
      <w:r>
        <w:rPr>
          <w:lang w:bidi="he-IL"/>
        </w:rPr>
        <w:t xml:space="preserve">. Originally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maintained</w:t>
      </w:r>
      <w:r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that this prohibition refers to the </w:t>
      </w:r>
      <w:r>
        <w:rPr>
          <w:rFonts w:hint="cs"/>
          <w:rtl/>
          <w:lang w:bidi="he-IL"/>
        </w:rPr>
        <w:t>ז' אומות בגויותן</w:t>
      </w:r>
      <w:r>
        <w:rPr>
          <w:lang w:bidi="he-IL"/>
        </w:rPr>
        <w:t xml:space="preserve"> before they convert</w:t>
      </w:r>
      <w:r w:rsidR="002134F8">
        <w:rPr>
          <w:lang w:bidi="he-IL"/>
        </w:rPr>
        <w:t xml:space="preserve"> to </w:t>
      </w:r>
      <w:r w:rsidR="002134F8">
        <w:rPr>
          <w:rFonts w:hint="cs"/>
          <w:rtl/>
          <w:lang w:bidi="he-IL"/>
        </w:rPr>
        <w:t>דת ישראל</w:t>
      </w:r>
      <w:r>
        <w:rPr>
          <w:lang w:bidi="he-IL"/>
        </w:rPr>
        <w:t xml:space="preserve">; however after they convert there is no </w:t>
      </w:r>
      <w:r>
        <w:rPr>
          <w:rFonts w:hint="cs"/>
          <w:rtl/>
          <w:lang w:bidi="he-IL"/>
        </w:rPr>
        <w:t>איסור דאורייתא</w:t>
      </w:r>
      <w:r w:rsidR="00D20198">
        <w:rPr>
          <w:lang w:bidi="he-IL"/>
        </w:rPr>
        <w:t xml:space="preserve"> to marry them. The conclusion of </w:t>
      </w:r>
      <w:r w:rsidR="00D20198">
        <w:rPr>
          <w:rFonts w:hint="cs"/>
          <w:rtl/>
          <w:lang w:bidi="he-IL"/>
        </w:rPr>
        <w:t>רבא</w:t>
      </w:r>
      <w:r w:rsidR="00D20198">
        <w:rPr>
          <w:lang w:bidi="he-IL"/>
        </w:rPr>
        <w:t xml:space="preserve"> however was that </w:t>
      </w:r>
      <w:r w:rsidR="00D20198">
        <w:rPr>
          <w:rFonts w:hint="cs"/>
          <w:rtl/>
          <w:lang w:bidi="he-IL"/>
        </w:rPr>
        <w:t>בגויותן</w:t>
      </w:r>
      <w:r w:rsidR="00D20198">
        <w:rPr>
          <w:lang w:bidi="he-IL"/>
        </w:rPr>
        <w:t xml:space="preserve"> there is no </w:t>
      </w:r>
      <w:r w:rsidR="00D20198">
        <w:rPr>
          <w:rFonts w:hint="cs"/>
          <w:rtl/>
          <w:lang w:bidi="he-IL"/>
        </w:rPr>
        <w:t>איסור</w:t>
      </w:r>
      <w:r w:rsidR="00D20198">
        <w:rPr>
          <w:lang w:bidi="he-IL"/>
        </w:rPr>
        <w:t xml:space="preserve"> of </w:t>
      </w:r>
      <w:r w:rsidR="00D20198">
        <w:rPr>
          <w:rFonts w:hint="cs"/>
          <w:rtl/>
          <w:lang w:bidi="he-IL"/>
        </w:rPr>
        <w:t>לא תתחתן</w:t>
      </w:r>
      <w:r w:rsidR="00D20198">
        <w:rPr>
          <w:lang w:bidi="he-IL"/>
        </w:rPr>
        <w:t xml:space="preserve"> (since </w:t>
      </w:r>
      <w:r w:rsidR="00D20198">
        <w:rPr>
          <w:rFonts w:hint="cs"/>
          <w:rtl/>
          <w:lang w:bidi="he-IL"/>
        </w:rPr>
        <w:t>גוים</w:t>
      </w:r>
      <w:r w:rsidR="00D20198">
        <w:rPr>
          <w:lang w:bidi="he-IL"/>
        </w:rPr>
        <w:t xml:space="preserve"> are not </w:t>
      </w:r>
      <w:r w:rsidR="00D20198">
        <w:rPr>
          <w:rFonts w:hint="cs"/>
          <w:rtl/>
          <w:lang w:bidi="he-IL"/>
        </w:rPr>
        <w:t>בדין קדושין</w:t>
      </w:r>
      <w:r w:rsidR="00D20198">
        <w:rPr>
          <w:lang w:bidi="he-IL"/>
        </w:rPr>
        <w:t xml:space="preserve"> at all); the </w:t>
      </w:r>
      <w:r w:rsidR="00D20198">
        <w:rPr>
          <w:rFonts w:hint="cs"/>
          <w:rtl/>
          <w:lang w:bidi="he-IL"/>
        </w:rPr>
        <w:t>איסור</w:t>
      </w:r>
      <w:r w:rsidR="00D20198">
        <w:rPr>
          <w:lang w:bidi="he-IL"/>
        </w:rPr>
        <w:t xml:space="preserve"> of </w:t>
      </w:r>
      <w:r w:rsidR="00D20198">
        <w:rPr>
          <w:rFonts w:hint="cs"/>
          <w:rtl/>
          <w:lang w:bidi="he-IL"/>
        </w:rPr>
        <w:t>לא תתחתן</w:t>
      </w:r>
      <w:r w:rsidR="00D20198">
        <w:rPr>
          <w:lang w:bidi="he-IL"/>
        </w:rPr>
        <w:t xml:space="preserve"> is (only) </w:t>
      </w:r>
      <w:r w:rsidR="00D20198">
        <w:rPr>
          <w:rFonts w:hint="cs"/>
          <w:rtl/>
          <w:lang w:bidi="he-IL"/>
        </w:rPr>
        <w:t>בגירותן</w:t>
      </w:r>
      <w:r w:rsidR="00D20198">
        <w:rPr>
          <w:lang w:bidi="he-IL"/>
        </w:rPr>
        <w:t xml:space="preserve">. </w:t>
      </w:r>
    </w:p>
    <w:p w:rsidR="00BB09B8" w:rsidRDefault="00D20198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(who were originally </w:t>
      </w:r>
      <w:r>
        <w:rPr>
          <w:rFonts w:hint="cs"/>
          <w:rtl/>
          <w:lang w:bidi="he-IL"/>
        </w:rPr>
        <w:t>גבעונים</w:t>
      </w:r>
      <w:r>
        <w:rPr>
          <w:lang w:bidi="he-IL"/>
        </w:rPr>
        <w:t xml:space="preserve">) are from the </w:t>
      </w:r>
      <w:r>
        <w:rPr>
          <w:rFonts w:hint="cs"/>
          <w:rtl/>
          <w:lang w:bidi="he-IL"/>
        </w:rPr>
        <w:t>ז' אומות</w:t>
      </w:r>
      <w:r>
        <w:rPr>
          <w:lang w:bidi="he-IL"/>
        </w:rPr>
        <w:t xml:space="preserve">. They converted through trickery and were punished by </w:t>
      </w:r>
      <w:r>
        <w:rPr>
          <w:rFonts w:hint="cs"/>
          <w:rtl/>
          <w:lang w:bidi="he-IL"/>
        </w:rPr>
        <w:t>יהושע</w:t>
      </w:r>
      <w:r w:rsidR="008A4F5D">
        <w:rPr>
          <w:lang w:bidi="he-IL"/>
        </w:rPr>
        <w:t>,</w:t>
      </w:r>
      <w:r>
        <w:rPr>
          <w:lang w:bidi="he-IL"/>
        </w:rPr>
        <w:t xml:space="preserve"> who made them into slaves for the Jewish community and the needs of the </w:t>
      </w:r>
      <w:r>
        <w:rPr>
          <w:rFonts w:hint="cs"/>
          <w:rtl/>
          <w:lang w:bidi="he-IL"/>
        </w:rPr>
        <w:t>מזבח</w:t>
      </w:r>
      <w:r>
        <w:rPr>
          <w:lang w:bidi="he-IL"/>
        </w:rPr>
        <w:t xml:space="preserve"> (hence the name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; they were </w:t>
      </w:r>
      <w:r w:rsidR="008A4F5D">
        <w:rPr>
          <w:lang w:bidi="he-IL"/>
        </w:rPr>
        <w:t xml:space="preserve">given </w:t>
      </w:r>
      <w:r w:rsidR="008A4F5D">
        <w:rPr>
          <w:rFonts w:hint="cs"/>
          <w:rtl/>
          <w:lang w:bidi="he-IL"/>
        </w:rPr>
        <w:t>(נתן)</w:t>
      </w:r>
      <w:r>
        <w:rPr>
          <w:lang w:bidi="he-IL"/>
        </w:rPr>
        <w:t xml:space="preserve"> these tasks).</w:t>
      </w:r>
    </w:p>
    <w:p w:rsidR="002134F8" w:rsidRPr="00BB09B8" w:rsidRDefault="002134F8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נתינים דוד גזר עליהם</w:t>
      </w:r>
      <w:r>
        <w:rPr>
          <w:lang w:bidi="he-IL"/>
        </w:rPr>
        <w:t xml:space="preserve"> which would indicate that the prohibition against marrying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דרבנן</w:t>
      </w:r>
      <w:r>
        <w:rPr>
          <w:lang w:bidi="he-IL"/>
        </w:rPr>
        <w:t xml:space="preserve">, not a </w:t>
      </w:r>
      <w:r>
        <w:rPr>
          <w:rFonts w:hint="cs"/>
          <w:rtl/>
          <w:lang w:bidi="he-IL"/>
        </w:rPr>
        <w:t>דאורייתא</w:t>
      </w:r>
      <w:r>
        <w:rPr>
          <w:lang w:bidi="he-IL"/>
        </w:rPr>
        <w:t xml:space="preserve"> as would seem from the conclusion of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cited previously. </w:t>
      </w:r>
      <w:r w:rsidR="008A4F5D">
        <w:rPr>
          <w:lang w:bidi="he-IL"/>
        </w:rPr>
        <w:t xml:space="preserve">Our </w:t>
      </w:r>
      <w:r w:rsidR="008A4F5D">
        <w:rPr>
          <w:rFonts w:hint="cs"/>
          <w:rtl/>
          <w:lang w:bidi="he-IL"/>
        </w:rPr>
        <w:t>תוספות</w:t>
      </w:r>
      <w:r w:rsidR="008A4F5D">
        <w:rPr>
          <w:lang w:bidi="he-IL"/>
        </w:rPr>
        <w:t xml:space="preserve"> discusses this dispute between </w:t>
      </w:r>
      <w:r w:rsidR="008A4F5D">
        <w:rPr>
          <w:rFonts w:hint="cs"/>
          <w:rtl/>
          <w:lang w:bidi="he-IL"/>
        </w:rPr>
        <w:t>רש"י</w:t>
      </w:r>
      <w:r w:rsidR="008A4F5D">
        <w:rPr>
          <w:lang w:bidi="he-IL"/>
        </w:rPr>
        <w:t xml:space="preserve"> (who maintains that </w:t>
      </w:r>
      <w:r w:rsidR="008A4F5D">
        <w:rPr>
          <w:rFonts w:hint="cs"/>
          <w:rtl/>
          <w:lang w:bidi="he-IL"/>
        </w:rPr>
        <w:t>נתינים</w:t>
      </w:r>
      <w:r w:rsidR="008A4F5D">
        <w:rPr>
          <w:lang w:bidi="he-IL"/>
        </w:rPr>
        <w:t xml:space="preserve"> are </w:t>
      </w:r>
      <w:r w:rsidR="008A4F5D">
        <w:rPr>
          <w:rFonts w:hint="cs"/>
          <w:rtl/>
          <w:lang w:bidi="he-IL"/>
        </w:rPr>
        <w:t>אסורים (מדרבנן)</w:t>
      </w:r>
      <w:r w:rsidR="008A4F5D">
        <w:rPr>
          <w:lang w:bidi="he-IL"/>
        </w:rPr>
        <w:t xml:space="preserve"> because </w:t>
      </w:r>
      <w:r w:rsidR="008A4F5D">
        <w:rPr>
          <w:rFonts w:hint="cs"/>
          <w:rtl/>
          <w:lang w:bidi="he-IL"/>
        </w:rPr>
        <w:t>דוד גזר עליהם</w:t>
      </w:r>
      <w:r w:rsidR="008A4F5D">
        <w:rPr>
          <w:lang w:bidi="he-IL"/>
        </w:rPr>
        <w:t xml:space="preserve">) and </w:t>
      </w:r>
      <w:r w:rsidR="008A4F5D">
        <w:rPr>
          <w:rFonts w:hint="cs"/>
          <w:rtl/>
          <w:lang w:bidi="he-IL"/>
        </w:rPr>
        <w:t>תוספות</w:t>
      </w:r>
      <w:r w:rsidR="008A4F5D">
        <w:rPr>
          <w:lang w:bidi="he-IL"/>
        </w:rPr>
        <w:t xml:space="preserve"> (who maintains that </w:t>
      </w:r>
      <w:r w:rsidR="008A4F5D">
        <w:rPr>
          <w:rFonts w:hint="cs"/>
          <w:rtl/>
          <w:lang w:bidi="he-IL"/>
        </w:rPr>
        <w:t>נתינים</w:t>
      </w:r>
      <w:r w:rsidR="008A4F5D">
        <w:rPr>
          <w:lang w:bidi="he-IL"/>
        </w:rPr>
        <w:t xml:space="preserve"> are </w:t>
      </w:r>
      <w:r w:rsidR="008A4F5D">
        <w:rPr>
          <w:rFonts w:hint="cs"/>
          <w:rtl/>
          <w:lang w:bidi="he-IL"/>
        </w:rPr>
        <w:t>אסורים מדאורייתא</w:t>
      </w:r>
      <w:r w:rsidR="008A4F5D">
        <w:rPr>
          <w:lang w:bidi="he-IL"/>
        </w:rPr>
        <w:t xml:space="preserve"> on account of the </w:t>
      </w:r>
      <w:r w:rsidR="008A4F5D">
        <w:rPr>
          <w:rFonts w:hint="cs"/>
          <w:rtl/>
          <w:lang w:bidi="he-IL"/>
        </w:rPr>
        <w:t>לאו</w:t>
      </w:r>
      <w:r w:rsidR="008A4F5D">
        <w:rPr>
          <w:lang w:bidi="he-IL"/>
        </w:rPr>
        <w:t xml:space="preserve"> of </w:t>
      </w:r>
      <w:r w:rsidR="008A4F5D">
        <w:rPr>
          <w:rFonts w:hint="cs"/>
          <w:rtl/>
          <w:lang w:bidi="he-IL"/>
        </w:rPr>
        <w:t>לא תתחתן בם</w:t>
      </w:r>
      <w:r w:rsidR="008A4F5D">
        <w:rPr>
          <w:lang w:bidi="he-IL"/>
        </w:rPr>
        <w:t>).</w:t>
      </w:r>
    </w:p>
    <w:p w:rsidR="00E0536D" w:rsidRPr="00E0536D" w:rsidRDefault="006037E0" w:rsidP="00775FB6">
      <w:pPr>
        <w:bidi/>
        <w:spacing w:line="276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:rsidR="00CC6EEC" w:rsidRPr="00775FB6" w:rsidRDefault="00E0536D" w:rsidP="00775FB6">
      <w:pPr>
        <w:bidi/>
        <w:spacing w:line="276" w:lineRule="auto"/>
        <w:contextualSpacing/>
        <w:jc w:val="both"/>
        <w:rPr>
          <w:rFonts w:cs="David" w:hint="cs"/>
          <w:b/>
          <w:bCs/>
          <w:rtl/>
          <w:lang w:bidi="he-IL"/>
        </w:rPr>
      </w:pPr>
      <w:r w:rsidRPr="00775FB6">
        <w:rPr>
          <w:rFonts w:cs="David" w:hint="cs"/>
          <w:b/>
          <w:bCs/>
          <w:rtl/>
        </w:rPr>
        <w:t>פ</w:t>
      </w:r>
      <w:r w:rsidRPr="00775FB6">
        <w:rPr>
          <w:rFonts w:cs="David" w:hint="cs"/>
          <w:b/>
          <w:bCs/>
          <w:rtl/>
          <w:lang w:bidi="he-IL"/>
        </w:rPr>
        <w:t>ירש</w:t>
      </w:r>
      <w:r w:rsidR="00D959C0" w:rsidRPr="00775FB6">
        <w:rPr>
          <w:rFonts w:cs="David" w:hint="cs"/>
          <w:b/>
          <w:bCs/>
          <w:rtl/>
        </w:rPr>
        <w:t xml:space="preserve"> בקונטרס דדוד גזר עליהם שלא לבא בקהל</w:t>
      </w:r>
      <w:r w:rsidR="00CC6EEC" w:rsidRPr="00775FB6">
        <w:rPr>
          <w:rFonts w:cs="David" w:hint="cs"/>
          <w:b/>
          <w:bCs/>
          <w:rtl/>
          <w:lang w:bidi="he-IL"/>
        </w:rPr>
        <w:t xml:space="preserve"> </w:t>
      </w:r>
      <w:r w:rsidR="00775FB6">
        <w:rPr>
          <w:rFonts w:cs="David" w:hint="cs"/>
          <w:b/>
          <w:bCs/>
          <w:rtl/>
          <w:lang w:bidi="he-IL"/>
        </w:rPr>
        <w:t>-</w:t>
      </w:r>
    </w:p>
    <w:p w:rsidR="00E0536D" w:rsidRPr="00CC6EEC" w:rsidRDefault="00D959C0" w:rsidP="00775FB6">
      <w:pPr>
        <w:spacing w:line="276" w:lineRule="auto"/>
        <w:contextualSpacing/>
        <w:jc w:val="both"/>
        <w:rPr>
          <w:b/>
          <w:bCs/>
          <w:lang w:bidi="he-IL"/>
        </w:rPr>
      </w:pPr>
      <w:r w:rsidRPr="00D959C0">
        <w:rPr>
          <w:rFonts w:cs="Aharoni" w:hint="cs"/>
          <w:rtl/>
        </w:rPr>
        <w:t xml:space="preserve"> </w:t>
      </w:r>
      <w:r w:rsidR="00CC6EEC">
        <w:rPr>
          <w:rFonts w:hint="cs"/>
          <w:b/>
          <w:bCs/>
          <w:rtl/>
          <w:lang w:bidi="he-IL"/>
        </w:rPr>
        <w:t>רש"י</w:t>
      </w:r>
      <w:r w:rsidR="00CC6EEC">
        <w:rPr>
          <w:b/>
          <w:bCs/>
          <w:lang w:bidi="he-IL"/>
        </w:rPr>
        <w:t xml:space="preserve"> explained that </w:t>
      </w:r>
      <w:r w:rsidR="00CC6EEC">
        <w:rPr>
          <w:rFonts w:hint="cs"/>
          <w:b/>
          <w:bCs/>
          <w:rtl/>
          <w:lang w:bidi="he-IL"/>
        </w:rPr>
        <w:t>דוד</w:t>
      </w:r>
      <w:r w:rsidR="00CC6EEC">
        <w:rPr>
          <w:b/>
          <w:bCs/>
          <w:lang w:bidi="he-IL"/>
        </w:rPr>
        <w:t xml:space="preserve"> decreed </w:t>
      </w:r>
      <w:r w:rsidR="00CC6EEC">
        <w:rPr>
          <w:lang w:bidi="he-IL"/>
        </w:rPr>
        <w:t xml:space="preserve">concerning the </w:t>
      </w:r>
      <w:r w:rsidR="009E4183">
        <w:rPr>
          <w:rFonts w:hint="cs"/>
          <w:rtl/>
          <w:lang w:bidi="he-IL"/>
        </w:rPr>
        <w:t>נתינים (</w:t>
      </w:r>
      <w:r w:rsidR="00CC6EEC">
        <w:rPr>
          <w:rFonts w:hint="cs"/>
          <w:rtl/>
          <w:lang w:bidi="he-IL"/>
        </w:rPr>
        <w:t>גבעונים</w:t>
      </w:r>
      <w:r w:rsidR="009E4183">
        <w:rPr>
          <w:rFonts w:hint="cs"/>
          <w:rtl/>
          <w:lang w:bidi="he-IL"/>
        </w:rPr>
        <w:t>)</w:t>
      </w:r>
      <w:r w:rsidR="00CC6EEC">
        <w:rPr>
          <w:lang w:bidi="he-IL"/>
        </w:rPr>
        <w:t xml:space="preserve"> </w:t>
      </w:r>
      <w:r w:rsidR="00CC6EEC">
        <w:rPr>
          <w:b/>
          <w:bCs/>
          <w:lang w:bidi="he-IL"/>
        </w:rPr>
        <w:t xml:space="preserve">that they are not permitted to marry into the congregation </w:t>
      </w:r>
      <w:r w:rsidR="00CC6EEC">
        <w:rPr>
          <w:lang w:bidi="he-IL"/>
        </w:rPr>
        <w:t xml:space="preserve">of </w:t>
      </w:r>
      <w:r w:rsidR="00CC6EEC">
        <w:rPr>
          <w:rFonts w:hint="cs"/>
          <w:rtl/>
          <w:lang w:bidi="he-IL"/>
        </w:rPr>
        <w:t>ישראל</w:t>
      </w:r>
      <w:r w:rsidR="00CC6EEC">
        <w:rPr>
          <w:lang w:bidi="he-IL"/>
        </w:rPr>
        <w:t>.</w:t>
      </w:r>
      <w:r w:rsidR="00CC6EEC">
        <w:rPr>
          <w:b/>
          <w:bCs/>
          <w:lang w:bidi="he-IL"/>
        </w:rPr>
        <w:t xml:space="preserve"> </w:t>
      </w:r>
    </w:p>
    <w:p w:rsidR="00E0536D" w:rsidRPr="00775FB6" w:rsidRDefault="00D959C0" w:rsidP="00775FB6">
      <w:pPr>
        <w:bidi/>
        <w:spacing w:line="276" w:lineRule="auto"/>
        <w:contextualSpacing/>
        <w:jc w:val="both"/>
        <w:rPr>
          <w:rFonts w:cs="David"/>
          <w:b/>
          <w:bCs/>
        </w:rPr>
      </w:pPr>
      <w:r w:rsidRPr="00775FB6">
        <w:rPr>
          <w:rFonts w:cs="David" w:hint="cs"/>
          <w:b/>
          <w:bCs/>
          <w:rtl/>
        </w:rPr>
        <w:t xml:space="preserve">והיינו משום עבדות כדאמרינן בהערל </w:t>
      </w:r>
      <w:r w:rsidRPr="00775FB6">
        <w:rPr>
          <w:rFonts w:cs="David" w:hint="cs"/>
          <w:b/>
          <w:bCs/>
          <w:sz w:val="20"/>
          <w:szCs w:val="20"/>
          <w:rtl/>
        </w:rPr>
        <w:t>(יבמות ע</w:t>
      </w:r>
      <w:r w:rsidR="00CC6EEC" w:rsidRPr="00775FB6">
        <w:rPr>
          <w:rFonts w:cs="David" w:hint="cs"/>
          <w:b/>
          <w:bCs/>
          <w:sz w:val="20"/>
          <w:szCs w:val="20"/>
          <w:rtl/>
          <w:lang w:bidi="he-IL"/>
        </w:rPr>
        <w:t>ח,ב</w:t>
      </w:r>
      <w:r w:rsidRPr="00775FB6">
        <w:rPr>
          <w:rFonts w:cs="David" w:hint="cs"/>
          <w:b/>
          <w:bCs/>
          <w:sz w:val="20"/>
          <w:szCs w:val="20"/>
          <w:rtl/>
        </w:rPr>
        <w:t xml:space="preserve"> ושם</w:t>
      </w:r>
      <w:r w:rsidRPr="00775FB6">
        <w:rPr>
          <w:rFonts w:cs="David" w:hint="cs"/>
          <w:b/>
          <w:bCs/>
          <w:rtl/>
        </w:rPr>
        <w:t>)</w:t>
      </w:r>
      <w:r w:rsidR="00874A20" w:rsidRPr="00775FB6">
        <w:rPr>
          <w:rFonts w:cs="David" w:hint="cs"/>
          <w:b/>
          <w:bCs/>
          <w:rtl/>
          <w:lang w:bidi="he-IL"/>
        </w:rPr>
        <w:t xml:space="preserve"> -</w:t>
      </w:r>
      <w:r w:rsidRPr="00775FB6">
        <w:rPr>
          <w:rFonts w:cs="David" w:hint="cs"/>
          <w:b/>
          <w:bCs/>
          <w:rtl/>
        </w:rPr>
        <w:t xml:space="preserve"> </w:t>
      </w:r>
    </w:p>
    <w:p w:rsidR="009808B0" w:rsidRDefault="009808B0" w:rsidP="00775FB6">
      <w:pPr>
        <w:spacing w:line="276" w:lineRule="auto"/>
        <w:contextualSpacing/>
        <w:jc w:val="both"/>
        <w:rPr>
          <w:b/>
          <w:bCs/>
          <w:lang w:bidi="he-IL"/>
        </w:rPr>
      </w:pPr>
      <w:r>
        <w:rPr>
          <w:rFonts w:cs="Aharoni"/>
          <w:b/>
          <w:bCs/>
        </w:rPr>
        <w:t xml:space="preserve">And </w:t>
      </w:r>
      <w:r>
        <w:rPr>
          <w:rFonts w:cs="Aharoni"/>
        </w:rPr>
        <w:t xml:space="preserve">the framework of this prohibition </w:t>
      </w:r>
      <w:r w:rsidRPr="00125178">
        <w:rPr>
          <w:rFonts w:cs="Aharoni"/>
          <w:b/>
          <w:bCs/>
        </w:rPr>
        <w:t>is</w:t>
      </w:r>
      <w:r>
        <w:rPr>
          <w:rFonts w:cs="Aharoni"/>
        </w:rPr>
        <w:t xml:space="preserve"> </w:t>
      </w:r>
      <w:r>
        <w:rPr>
          <w:rFonts w:cs="Aharoni"/>
          <w:b/>
          <w:bCs/>
        </w:rPr>
        <w:t>on account of slavery.</w:t>
      </w:r>
      <w:r>
        <w:rPr>
          <w:rStyle w:val="FootnoteReference"/>
          <w:rFonts w:cs="Aharoni"/>
          <w:b/>
          <w:bCs/>
        </w:rPr>
        <w:footnoteReference w:id="3"/>
      </w:r>
      <w:r>
        <w:rPr>
          <w:rFonts w:cs="Aharoni"/>
        </w:rPr>
        <w:t xml:space="preserve"> The </w:t>
      </w:r>
      <w:r>
        <w:rPr>
          <w:rFonts w:hint="cs"/>
          <w:rtl/>
          <w:lang w:bidi="he-IL"/>
        </w:rPr>
        <w:t>גבעונים</w:t>
      </w:r>
      <w:r>
        <w:rPr>
          <w:lang w:bidi="he-IL"/>
        </w:rPr>
        <w:t xml:space="preserve"> were given the status of slaves</w:t>
      </w:r>
      <w:r w:rsidR="00F81AD3">
        <w:rPr>
          <w:rStyle w:val="FootnoteReference"/>
          <w:lang w:bidi="he-IL"/>
        </w:rPr>
        <w:footnoteReference w:id="4"/>
      </w:r>
      <w:r>
        <w:rPr>
          <w:lang w:bidi="he-IL"/>
        </w:rPr>
        <w:t xml:space="preserve">, who are prohibited from marrying </w:t>
      </w:r>
      <w:r>
        <w:rPr>
          <w:rFonts w:hint="cs"/>
          <w:rtl/>
          <w:lang w:bidi="he-IL"/>
        </w:rPr>
        <w:t>ישראלים</w:t>
      </w:r>
      <w:r>
        <w:rPr>
          <w:lang w:bidi="he-IL"/>
        </w:rPr>
        <w:t>;</w:t>
      </w:r>
      <w:r w:rsidR="00F81AD3">
        <w:rPr>
          <w:rStyle w:val="FootnoteReference"/>
          <w:lang w:bidi="he-IL"/>
        </w:rPr>
        <w:footnoteReference w:id="5"/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>.</w:t>
      </w:r>
      <w:r>
        <w:rPr>
          <w:rStyle w:val="FootnoteReference"/>
          <w:b/>
          <w:bCs/>
          <w:lang w:bidi="he-IL"/>
        </w:rPr>
        <w:footnoteReference w:id="6"/>
      </w:r>
    </w:p>
    <w:p w:rsidR="00874A20" w:rsidRPr="00340A10" w:rsidRDefault="00874A20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</w:p>
    <w:p w:rsidR="00874A20" w:rsidRPr="00340A10" w:rsidRDefault="00874A20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340A10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340A10">
        <w:rPr>
          <w:sz w:val="24"/>
          <w:szCs w:val="24"/>
          <w:lang w:bidi="he-IL"/>
        </w:rPr>
        <w:t xml:space="preserve"> has a difficulty with </w:t>
      </w:r>
      <w:r w:rsidRPr="00340A10">
        <w:rPr>
          <w:rFonts w:hint="cs"/>
          <w:sz w:val="24"/>
          <w:szCs w:val="24"/>
          <w:rtl/>
          <w:lang w:bidi="he-IL"/>
        </w:rPr>
        <w:t>פירוש רש"י</w:t>
      </w:r>
      <w:r w:rsidRPr="00340A10">
        <w:rPr>
          <w:sz w:val="24"/>
          <w:szCs w:val="24"/>
          <w:lang w:bidi="he-IL"/>
        </w:rPr>
        <w:t>:</w:t>
      </w:r>
    </w:p>
    <w:p w:rsidR="00874A20" w:rsidRPr="00775FB6" w:rsidRDefault="00D959C0" w:rsidP="00775FB6">
      <w:pPr>
        <w:bidi/>
        <w:spacing w:line="276" w:lineRule="auto"/>
        <w:contextualSpacing/>
        <w:jc w:val="both"/>
        <w:rPr>
          <w:rFonts w:cs="David" w:hint="cs"/>
          <w:b/>
          <w:bCs/>
          <w:rtl/>
          <w:lang w:bidi="he-IL"/>
        </w:rPr>
      </w:pPr>
      <w:r w:rsidRPr="00775FB6">
        <w:rPr>
          <w:rFonts w:cs="David" w:hint="cs"/>
          <w:b/>
          <w:bCs/>
          <w:rtl/>
        </w:rPr>
        <w:t>ואין נראה לר</w:t>
      </w:r>
      <w:r w:rsidR="00151D41" w:rsidRPr="00775FB6">
        <w:rPr>
          <w:rFonts w:cs="David" w:hint="cs"/>
          <w:b/>
          <w:bCs/>
          <w:rtl/>
          <w:lang w:bidi="he-IL"/>
        </w:rPr>
        <w:t xml:space="preserve">בינו </w:t>
      </w:r>
      <w:r w:rsidRPr="00775FB6">
        <w:rPr>
          <w:rFonts w:cs="David" w:hint="cs"/>
          <w:b/>
          <w:bCs/>
          <w:rtl/>
        </w:rPr>
        <w:t>ת</w:t>
      </w:r>
      <w:r w:rsidR="00151D41" w:rsidRPr="00775FB6">
        <w:rPr>
          <w:rFonts w:cs="David" w:hint="cs"/>
          <w:b/>
          <w:bCs/>
          <w:rtl/>
          <w:lang w:bidi="he-IL"/>
        </w:rPr>
        <w:t>ם</w:t>
      </w:r>
      <w:r w:rsidRPr="00775FB6">
        <w:rPr>
          <w:rFonts w:cs="David" w:hint="cs"/>
          <w:b/>
          <w:bCs/>
          <w:rtl/>
        </w:rPr>
        <w:t xml:space="preserve"> דהא משמע בגמרא </w:t>
      </w:r>
      <w:r w:rsidRPr="00775FB6">
        <w:rPr>
          <w:rFonts w:cs="David" w:hint="cs"/>
          <w:b/>
          <w:bCs/>
          <w:sz w:val="20"/>
          <w:szCs w:val="20"/>
          <w:rtl/>
        </w:rPr>
        <w:t>(ע</w:t>
      </w:r>
      <w:r w:rsidR="00874A20" w:rsidRPr="00775FB6">
        <w:rPr>
          <w:rFonts w:cs="David" w:hint="cs"/>
          <w:b/>
          <w:bCs/>
          <w:sz w:val="20"/>
          <w:szCs w:val="20"/>
          <w:rtl/>
          <w:lang w:bidi="he-IL"/>
        </w:rPr>
        <w:t xml:space="preserve">מוד </w:t>
      </w:r>
      <w:r w:rsidRPr="00775FB6">
        <w:rPr>
          <w:rFonts w:cs="David" w:hint="cs"/>
          <w:b/>
          <w:bCs/>
          <w:sz w:val="20"/>
          <w:szCs w:val="20"/>
          <w:rtl/>
        </w:rPr>
        <w:t>ב</w:t>
      </w:r>
      <w:r w:rsidR="00874A20" w:rsidRPr="00775FB6">
        <w:rPr>
          <w:rFonts w:cs="David" w:hint="cs"/>
          <w:b/>
          <w:bCs/>
          <w:sz w:val="20"/>
          <w:szCs w:val="20"/>
          <w:rtl/>
          <w:lang w:bidi="he-IL"/>
        </w:rPr>
        <w:t>'</w:t>
      </w:r>
      <w:r w:rsidRPr="00775FB6">
        <w:rPr>
          <w:rFonts w:cs="David" w:hint="cs"/>
          <w:b/>
          <w:bCs/>
          <w:sz w:val="20"/>
          <w:szCs w:val="20"/>
          <w:rtl/>
        </w:rPr>
        <w:t xml:space="preserve">) </w:t>
      </w:r>
      <w:r w:rsidRPr="00775FB6">
        <w:rPr>
          <w:rFonts w:cs="David" w:hint="cs"/>
          <w:b/>
          <w:bCs/>
          <w:rtl/>
        </w:rPr>
        <w:t>דנתינה הויא דאורייתא</w:t>
      </w:r>
      <w:r w:rsidR="00874A20" w:rsidRPr="00775FB6">
        <w:rPr>
          <w:rFonts w:cs="David" w:hint="cs"/>
          <w:b/>
          <w:bCs/>
          <w:rtl/>
          <w:lang w:bidi="he-IL"/>
        </w:rPr>
        <w:t xml:space="preserve"> </w:t>
      </w:r>
      <w:r w:rsidR="00775FB6">
        <w:rPr>
          <w:rFonts w:cs="David" w:hint="cs"/>
          <w:b/>
          <w:bCs/>
          <w:rtl/>
          <w:lang w:bidi="he-IL"/>
        </w:rPr>
        <w:t>-</w:t>
      </w:r>
      <w:r w:rsidR="00874A20" w:rsidRPr="00775FB6">
        <w:rPr>
          <w:rFonts w:cs="David" w:hint="cs"/>
          <w:b/>
          <w:bCs/>
          <w:rtl/>
          <w:lang w:bidi="he-IL"/>
        </w:rPr>
        <w:t xml:space="preserve"> </w:t>
      </w:r>
    </w:p>
    <w:p w:rsidR="00E0536D" w:rsidRPr="00874A20" w:rsidRDefault="00874A20" w:rsidP="00775FB6">
      <w:pPr>
        <w:spacing w:line="276" w:lineRule="auto"/>
        <w:contextualSpacing/>
        <w:jc w:val="both"/>
        <w:rPr>
          <w:lang w:bidi="he-IL"/>
        </w:rPr>
      </w:pPr>
      <w:r w:rsidRPr="00874A20">
        <w:rPr>
          <w:rFonts w:cs="Aharoni"/>
          <w:b/>
          <w:bCs/>
        </w:rPr>
        <w:t>And</w:t>
      </w:r>
      <w:r>
        <w:rPr>
          <w:rFonts w:cs="Aharoni"/>
          <w:b/>
          <w:bCs/>
        </w:rPr>
        <w:t xml:space="preserve"> it does not seem so to 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גזירה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for it is indicated </w:t>
      </w:r>
      <w:r>
        <w:rPr>
          <w:lang w:bidi="he-IL"/>
        </w:rPr>
        <w:t xml:space="preserve">shortly </w:t>
      </w:r>
      <w:r>
        <w:rPr>
          <w:b/>
          <w:bCs/>
          <w:lang w:bidi="he-IL"/>
        </w:rPr>
        <w:t xml:space="preserve">in the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that there is a </w:t>
      </w:r>
      <w:r>
        <w:rPr>
          <w:rFonts w:hint="cs"/>
          <w:b/>
          <w:bCs/>
          <w:rtl/>
          <w:lang w:bidi="he-IL"/>
        </w:rPr>
        <w:t>תורה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prohibition against marrying a </w:t>
      </w:r>
      <w:r w:rsidRPr="00874A20"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 -</w:t>
      </w:r>
    </w:p>
    <w:p w:rsidR="00874A20" w:rsidRPr="00775FB6" w:rsidRDefault="00D959C0" w:rsidP="00775FB6">
      <w:pPr>
        <w:bidi/>
        <w:spacing w:line="276" w:lineRule="auto"/>
        <w:contextualSpacing/>
        <w:jc w:val="both"/>
        <w:rPr>
          <w:rFonts w:cs="David" w:hint="cs"/>
          <w:b/>
          <w:bCs/>
          <w:rtl/>
          <w:lang w:bidi="he-IL"/>
        </w:rPr>
      </w:pPr>
      <w:r w:rsidRPr="00775FB6">
        <w:rPr>
          <w:rFonts w:cs="David" w:hint="cs"/>
          <w:b/>
          <w:bCs/>
          <w:rtl/>
        </w:rPr>
        <w:t>דקאמר ממזרת ונתינה איכא בינייהו למ</w:t>
      </w:r>
      <w:r w:rsidR="00E0536D" w:rsidRPr="00775FB6">
        <w:rPr>
          <w:rFonts w:cs="David" w:hint="cs"/>
          <w:b/>
          <w:bCs/>
          <w:rtl/>
          <w:lang w:bidi="he-IL"/>
        </w:rPr>
        <w:t xml:space="preserve">אן </w:t>
      </w:r>
      <w:r w:rsidRPr="00775FB6">
        <w:rPr>
          <w:rFonts w:cs="David" w:hint="cs"/>
          <w:b/>
          <w:bCs/>
          <w:rtl/>
        </w:rPr>
        <w:t>ד</w:t>
      </w:r>
      <w:r w:rsidR="00E0536D" w:rsidRPr="00775FB6">
        <w:rPr>
          <w:rFonts w:cs="David" w:hint="cs"/>
          <w:b/>
          <w:bCs/>
          <w:rtl/>
          <w:lang w:bidi="he-IL"/>
        </w:rPr>
        <w:t>אמר</w:t>
      </w:r>
      <w:r w:rsidRPr="00775FB6">
        <w:rPr>
          <w:rFonts w:cs="David" w:hint="cs"/>
          <w:b/>
          <w:bCs/>
          <w:rtl/>
        </w:rPr>
        <w:t xml:space="preserve"> ראויה לקיימה כו</w:t>
      </w:r>
      <w:r w:rsidR="00E0536D" w:rsidRPr="00775FB6">
        <w:rPr>
          <w:rFonts w:cs="David" w:hint="cs"/>
          <w:b/>
          <w:bCs/>
          <w:rtl/>
          <w:lang w:bidi="he-IL"/>
        </w:rPr>
        <w:t>לי</w:t>
      </w:r>
      <w:r w:rsidR="00874A20" w:rsidRPr="00775FB6">
        <w:rPr>
          <w:rFonts w:cs="David" w:hint="cs"/>
          <w:b/>
          <w:bCs/>
          <w:rtl/>
          <w:lang w:bidi="he-IL"/>
        </w:rPr>
        <w:t xml:space="preserve"> </w:t>
      </w:r>
      <w:r w:rsidR="00775FB6">
        <w:rPr>
          <w:rFonts w:cs="David" w:hint="cs"/>
          <w:b/>
          <w:bCs/>
          <w:rtl/>
          <w:lang w:bidi="he-IL"/>
        </w:rPr>
        <w:t>-</w:t>
      </w:r>
    </w:p>
    <w:p w:rsidR="00E0536D" w:rsidRDefault="00874A20" w:rsidP="00775FB6">
      <w:pPr>
        <w:spacing w:line="276" w:lineRule="auto"/>
        <w:contextualSpacing/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For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states that the difference between them</w:t>
      </w:r>
      <w:r>
        <w:rPr>
          <w:rStyle w:val="FootnoteReference"/>
          <w:b/>
          <w:bCs/>
          <w:lang w:bidi="he-IL"/>
        </w:rPr>
        <w:footnoteReference w:id="7"/>
      </w:r>
      <w:r>
        <w:rPr>
          <w:b/>
          <w:bCs/>
          <w:lang w:bidi="he-IL"/>
        </w:rPr>
        <w:t xml:space="preserve"> is </w:t>
      </w:r>
      <w:r>
        <w:rPr>
          <w:lang w:bidi="he-IL"/>
        </w:rPr>
        <w:t xml:space="preserve">concerning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ממזרת</w:t>
      </w:r>
      <w:r>
        <w:rPr>
          <w:b/>
          <w:bCs/>
          <w:lang w:bidi="he-IL"/>
        </w:rPr>
        <w:t xml:space="preserve"> and a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; according to the one who maintains </w:t>
      </w:r>
      <w:r>
        <w:rPr>
          <w:lang w:bidi="he-IL"/>
        </w:rPr>
        <w:t>that it is necessary</w:t>
      </w:r>
      <w:r>
        <w:rPr>
          <w:b/>
          <w:bCs/>
          <w:lang w:bidi="he-IL"/>
        </w:rPr>
        <w:t xml:space="preserve"> that she be fit to be kept, etc</w:t>
      </w:r>
      <w:r w:rsidRPr="00340A10">
        <w:rPr>
          <w:b/>
          <w:bCs/>
          <w:sz w:val="24"/>
          <w:szCs w:val="24"/>
          <w:lang w:bidi="he-IL"/>
        </w:rPr>
        <w:t>.</w:t>
      </w:r>
      <w:r w:rsidR="00F22BFE" w:rsidRPr="00340A10">
        <w:rPr>
          <w:b/>
          <w:bCs/>
          <w:sz w:val="24"/>
          <w:szCs w:val="24"/>
          <w:lang w:bidi="he-IL"/>
        </w:rPr>
        <w:t>;</w:t>
      </w:r>
      <w:r w:rsidR="00F22BFE" w:rsidRPr="00340A10">
        <w:rPr>
          <w:rStyle w:val="FootnoteReference"/>
          <w:b/>
          <w:bCs/>
          <w:sz w:val="24"/>
          <w:szCs w:val="24"/>
          <w:lang w:bidi="he-IL"/>
        </w:rPr>
        <w:footnoteReference w:id="8"/>
      </w:r>
      <w:r w:rsidR="00F22BFE" w:rsidRPr="00340A10">
        <w:rPr>
          <w:sz w:val="24"/>
          <w:szCs w:val="24"/>
          <w:lang w:bidi="he-IL"/>
        </w:rPr>
        <w:t xml:space="preserve"> a </w:t>
      </w:r>
      <w:r w:rsidR="00F22BFE" w:rsidRPr="00340A10">
        <w:rPr>
          <w:rFonts w:hint="cs"/>
          <w:sz w:val="24"/>
          <w:szCs w:val="24"/>
          <w:rtl/>
          <w:lang w:bidi="he-IL"/>
        </w:rPr>
        <w:t>ממזרת ונתינה</w:t>
      </w:r>
      <w:r w:rsidR="00F22BFE" w:rsidRPr="00340A10">
        <w:rPr>
          <w:sz w:val="24"/>
          <w:szCs w:val="24"/>
          <w:lang w:bidi="he-IL"/>
        </w:rPr>
        <w:t xml:space="preserve"> </w:t>
      </w:r>
      <w:r w:rsidR="007C6EC0" w:rsidRPr="00340A10">
        <w:rPr>
          <w:sz w:val="24"/>
          <w:szCs w:val="24"/>
          <w:lang w:bidi="he-IL"/>
        </w:rPr>
        <w:t xml:space="preserve">are </w:t>
      </w:r>
      <w:r w:rsidR="00F22BFE" w:rsidRPr="00340A10">
        <w:rPr>
          <w:sz w:val="24"/>
          <w:szCs w:val="24"/>
          <w:lang w:bidi="he-IL"/>
        </w:rPr>
        <w:t>not</w:t>
      </w:r>
      <w:r w:rsidR="007C6EC0" w:rsidRPr="00340A10">
        <w:rPr>
          <w:sz w:val="24"/>
          <w:szCs w:val="24"/>
          <w:lang w:bidi="he-IL"/>
        </w:rPr>
        <w:t xml:space="preserve"> fit to</w:t>
      </w:r>
      <w:r w:rsidR="00F22BFE" w:rsidRPr="00340A10">
        <w:rPr>
          <w:sz w:val="24"/>
          <w:szCs w:val="24"/>
          <w:lang w:bidi="he-IL"/>
        </w:rPr>
        <w:t xml:space="preserve"> be kept as a wife.</w:t>
      </w:r>
      <w:r w:rsidRPr="00340A10">
        <w:rPr>
          <w:sz w:val="24"/>
          <w:szCs w:val="24"/>
          <w:lang w:bidi="he-IL"/>
        </w:rPr>
        <w:t xml:space="preserve"> </w:t>
      </w:r>
    </w:p>
    <w:p w:rsidR="00F22BFE" w:rsidRPr="00775FB6" w:rsidRDefault="00D959C0" w:rsidP="00775FB6">
      <w:pPr>
        <w:bidi/>
        <w:spacing w:line="276" w:lineRule="auto"/>
        <w:contextualSpacing/>
        <w:jc w:val="both"/>
        <w:rPr>
          <w:rFonts w:cs="David" w:hint="cs"/>
          <w:b/>
          <w:bCs/>
          <w:rtl/>
          <w:lang w:bidi="he-IL"/>
        </w:rPr>
      </w:pPr>
      <w:r w:rsidRPr="00775FB6">
        <w:rPr>
          <w:rFonts w:cs="David" w:hint="cs"/>
          <w:b/>
          <w:bCs/>
          <w:rtl/>
        </w:rPr>
        <w:t>משמע דהויא דאורייתא דהא בקראי פליגי</w:t>
      </w:r>
      <w:r w:rsidR="00F22BFE" w:rsidRPr="00775FB6">
        <w:rPr>
          <w:rFonts w:cs="David" w:hint="cs"/>
          <w:b/>
          <w:bCs/>
          <w:rtl/>
          <w:lang w:bidi="he-IL"/>
        </w:rPr>
        <w:t xml:space="preserve"> </w:t>
      </w:r>
      <w:r w:rsidR="00775FB6">
        <w:rPr>
          <w:rFonts w:cs="David" w:hint="cs"/>
          <w:b/>
          <w:bCs/>
          <w:rtl/>
          <w:lang w:bidi="he-IL"/>
        </w:rPr>
        <w:t>-</w:t>
      </w:r>
    </w:p>
    <w:p w:rsidR="00185D89" w:rsidRPr="00340A10" w:rsidRDefault="00F22BFE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It appears </w:t>
      </w:r>
      <w:r>
        <w:t xml:space="preserve">from that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the prohibition against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a </w:t>
      </w:r>
      <w:r>
        <w:rPr>
          <w:rFonts w:hint="cs"/>
          <w:b/>
          <w:bCs/>
          <w:rtl/>
          <w:lang w:bidi="he-IL"/>
        </w:rPr>
        <w:t>תורה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prohibition, </w:t>
      </w:r>
      <w:r>
        <w:rPr>
          <w:b/>
          <w:bCs/>
          <w:lang w:bidi="he-IL"/>
        </w:rPr>
        <w:t xml:space="preserve">for they are disputing </w:t>
      </w:r>
      <w:r>
        <w:rPr>
          <w:lang w:bidi="he-IL"/>
        </w:rPr>
        <w:t xml:space="preserve">the meaning of the </w:t>
      </w:r>
      <w:r>
        <w:rPr>
          <w:rFonts w:hint="cs"/>
          <w:b/>
          <w:bCs/>
          <w:rtl/>
          <w:lang w:bidi="he-IL"/>
        </w:rPr>
        <w:t>פסוקים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340A10">
        <w:rPr>
          <w:sz w:val="24"/>
          <w:szCs w:val="24"/>
          <w:lang w:bidi="he-IL"/>
        </w:rPr>
        <w:t xml:space="preserve">whether the </w:t>
      </w:r>
      <w:r w:rsidRPr="00340A10">
        <w:rPr>
          <w:rFonts w:hint="cs"/>
          <w:sz w:val="24"/>
          <w:szCs w:val="24"/>
          <w:rtl/>
          <w:lang w:bidi="he-IL"/>
        </w:rPr>
        <w:t>(ממזרת ו) נתינה</w:t>
      </w:r>
      <w:r w:rsidRPr="00340A10">
        <w:rPr>
          <w:sz w:val="24"/>
          <w:szCs w:val="24"/>
          <w:lang w:bidi="he-IL"/>
        </w:rPr>
        <w:t xml:space="preserve"> are considered </w:t>
      </w:r>
      <w:r w:rsidRPr="00340A10">
        <w:rPr>
          <w:rFonts w:hint="cs"/>
          <w:sz w:val="24"/>
          <w:szCs w:val="24"/>
          <w:rtl/>
          <w:lang w:bidi="he-IL"/>
        </w:rPr>
        <w:t>ולא תהיה לאשה</w:t>
      </w:r>
      <w:r w:rsidRPr="00340A10">
        <w:rPr>
          <w:sz w:val="24"/>
          <w:szCs w:val="24"/>
          <w:lang w:bidi="he-IL"/>
        </w:rPr>
        <w:t xml:space="preserve">. If a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מותר</w:t>
      </w:r>
      <w:r w:rsidR="00185D89" w:rsidRPr="00340A10">
        <w:rPr>
          <w:rFonts w:hint="cs"/>
          <w:sz w:val="24"/>
          <w:szCs w:val="24"/>
          <w:rtl/>
          <w:lang w:bidi="he-IL"/>
        </w:rPr>
        <w:t>ת</w:t>
      </w:r>
      <w:r w:rsidRPr="00340A10">
        <w:rPr>
          <w:rFonts w:hint="cs"/>
          <w:sz w:val="24"/>
          <w:szCs w:val="24"/>
          <w:rtl/>
          <w:lang w:bidi="he-IL"/>
        </w:rPr>
        <w:t xml:space="preserve"> מדאורייתא</w:t>
      </w:r>
      <w:r w:rsidRPr="00340A10">
        <w:rPr>
          <w:sz w:val="24"/>
          <w:szCs w:val="24"/>
          <w:lang w:bidi="he-IL"/>
        </w:rPr>
        <w:t xml:space="preserve"> then certainly everyone would agree that she is considered </w:t>
      </w:r>
      <w:r w:rsidRPr="00340A10">
        <w:rPr>
          <w:rFonts w:hint="cs"/>
          <w:sz w:val="24"/>
          <w:szCs w:val="24"/>
          <w:rtl/>
          <w:lang w:bidi="he-IL"/>
        </w:rPr>
        <w:t>אשה הראויה לקיימה</w:t>
      </w:r>
      <w:r w:rsidR="00583187">
        <w:rPr>
          <w:rStyle w:val="FootnoteReference"/>
          <w:sz w:val="24"/>
          <w:szCs w:val="24"/>
          <w:rtl/>
          <w:lang w:bidi="he-IL"/>
        </w:rPr>
        <w:footnoteReference w:id="9"/>
      </w:r>
      <w:r w:rsidR="00554A47" w:rsidRPr="00340A10">
        <w:rPr>
          <w:sz w:val="24"/>
          <w:szCs w:val="24"/>
          <w:lang w:bidi="he-IL"/>
        </w:rPr>
        <w:t xml:space="preserve">, and receives </w:t>
      </w:r>
      <w:r w:rsidR="00554A47" w:rsidRPr="00340A10">
        <w:rPr>
          <w:rFonts w:hint="cs"/>
          <w:sz w:val="24"/>
          <w:szCs w:val="24"/>
          <w:rtl/>
          <w:lang w:bidi="he-IL"/>
        </w:rPr>
        <w:t>קנס</w:t>
      </w:r>
      <w:r w:rsidR="00554A47" w:rsidRPr="00340A10">
        <w:rPr>
          <w:sz w:val="24"/>
          <w:szCs w:val="24"/>
          <w:lang w:bidi="he-IL"/>
        </w:rPr>
        <w:t>.</w:t>
      </w:r>
    </w:p>
    <w:p w:rsidR="00185D89" w:rsidRPr="00340A10" w:rsidRDefault="00185D89" w:rsidP="00775FB6">
      <w:pPr>
        <w:spacing w:line="276" w:lineRule="auto"/>
        <w:contextualSpacing/>
        <w:jc w:val="both"/>
        <w:rPr>
          <w:rFonts w:hint="cs"/>
          <w:sz w:val="24"/>
          <w:szCs w:val="24"/>
          <w:rtl/>
          <w:lang w:bidi="he-IL"/>
        </w:rPr>
      </w:pPr>
    </w:p>
    <w:p w:rsidR="00E0536D" w:rsidRPr="00775FB6" w:rsidRDefault="00185D89" w:rsidP="00775FB6">
      <w:pPr>
        <w:spacing w:line="276" w:lineRule="auto"/>
        <w:contextualSpacing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 w:rsidRPr="00340A10">
        <w:rPr>
          <w:rFonts w:hint="cs"/>
          <w:sz w:val="24"/>
          <w:szCs w:val="24"/>
          <w:rtl/>
          <w:lang w:bidi="he-IL"/>
        </w:rPr>
        <w:t>תוספות</w:t>
      </w:r>
      <w:r w:rsidRPr="00340A10">
        <w:rPr>
          <w:sz w:val="24"/>
          <w:szCs w:val="24"/>
          <w:lang w:bidi="he-IL"/>
        </w:rPr>
        <w:t xml:space="preserve"> offers additional proof that a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אסורה מדאורייתא</w:t>
      </w:r>
      <w:r w:rsidRPr="00340A10">
        <w:rPr>
          <w:sz w:val="24"/>
          <w:szCs w:val="24"/>
          <w:lang w:bidi="he-IL"/>
        </w:rPr>
        <w:t>:</w:t>
      </w:r>
      <w:r w:rsidR="00D959C0" w:rsidRPr="00340A10">
        <w:rPr>
          <w:rFonts w:cs="Aharoni" w:hint="cs"/>
          <w:sz w:val="24"/>
          <w:szCs w:val="24"/>
          <w:rtl/>
        </w:rPr>
        <w:t xml:space="preserve"> </w:t>
      </w:r>
    </w:p>
    <w:p w:rsidR="00185D89" w:rsidRPr="00775FB6" w:rsidRDefault="00D959C0" w:rsidP="00775FB6">
      <w:pPr>
        <w:bidi/>
        <w:spacing w:line="276" w:lineRule="auto"/>
        <w:contextualSpacing/>
        <w:jc w:val="both"/>
        <w:rPr>
          <w:rFonts w:cs="David" w:hint="cs"/>
          <w:b/>
          <w:bCs/>
          <w:rtl/>
          <w:lang w:bidi="he-IL"/>
        </w:rPr>
      </w:pPr>
      <w:r w:rsidRPr="00775FB6">
        <w:rPr>
          <w:rFonts w:cs="David" w:hint="cs"/>
          <w:b/>
          <w:bCs/>
          <w:rtl/>
        </w:rPr>
        <w:t xml:space="preserve">ובריש יש מותרות </w:t>
      </w:r>
      <w:r w:rsidRPr="00775FB6">
        <w:rPr>
          <w:rFonts w:cs="David" w:hint="cs"/>
          <w:b/>
          <w:bCs/>
          <w:sz w:val="20"/>
          <w:szCs w:val="20"/>
          <w:rtl/>
        </w:rPr>
        <w:t>(שם דף פה</w:t>
      </w:r>
      <w:r w:rsidR="004479F2" w:rsidRPr="00775FB6">
        <w:rPr>
          <w:rFonts w:cs="David" w:hint="cs"/>
          <w:b/>
          <w:bCs/>
          <w:sz w:val="20"/>
          <w:szCs w:val="20"/>
          <w:rtl/>
          <w:lang w:bidi="he-IL"/>
        </w:rPr>
        <w:t>,ב</w:t>
      </w:r>
      <w:r w:rsidRPr="00775FB6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775FB6">
        <w:rPr>
          <w:rFonts w:cs="David" w:hint="cs"/>
          <w:b/>
          <w:bCs/>
          <w:rtl/>
        </w:rPr>
        <w:t xml:space="preserve"> אמרינן ממזרת ונתינה איכא בינייהו</w:t>
      </w:r>
      <w:r w:rsidR="00185D89" w:rsidRPr="00775FB6">
        <w:rPr>
          <w:rFonts w:cs="David" w:hint="cs"/>
          <w:b/>
          <w:bCs/>
          <w:rtl/>
          <w:lang w:bidi="he-IL"/>
        </w:rPr>
        <w:t xml:space="preserve"> </w:t>
      </w:r>
      <w:r w:rsidR="00775FB6" w:rsidRPr="00775FB6">
        <w:rPr>
          <w:rFonts w:cs="David" w:hint="cs"/>
          <w:b/>
          <w:bCs/>
          <w:rtl/>
          <w:lang w:bidi="he-IL"/>
        </w:rPr>
        <w:t>-</w:t>
      </w:r>
    </w:p>
    <w:p w:rsidR="00E0536D" w:rsidRDefault="00185D89" w:rsidP="00775FB6">
      <w:pPr>
        <w:spacing w:line="276" w:lineRule="auto"/>
        <w:contextualSpacing/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And in the beginning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יש מותרות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185D89">
        <w:rPr>
          <w:b/>
          <w:bCs/>
          <w:lang w:bidi="he-IL"/>
        </w:rPr>
        <w:t>states</w:t>
      </w:r>
      <w:r>
        <w:rPr>
          <w:b/>
          <w:bCs/>
          <w:lang w:bidi="he-IL"/>
        </w:rPr>
        <w:t xml:space="preserve"> that there is a difference between them;</w:t>
      </w:r>
      <w:r>
        <w:rPr>
          <w:rStyle w:val="FootnoteReference"/>
          <w:b/>
          <w:bCs/>
          <w:lang w:bidi="he-IL"/>
        </w:rPr>
        <w:footnoteReference w:id="10"/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the case of a </w:t>
      </w:r>
      <w:r>
        <w:rPr>
          <w:rFonts w:hint="cs"/>
          <w:b/>
          <w:bCs/>
          <w:rtl/>
          <w:lang w:bidi="he-IL"/>
        </w:rPr>
        <w:t>ממזרת ונתינה</w:t>
      </w:r>
      <w:r>
        <w:rPr>
          <w:b/>
          <w:bCs/>
          <w:lang w:bidi="he-IL"/>
        </w:rPr>
        <w:t xml:space="preserve"> -</w:t>
      </w:r>
      <w:r w:rsidRPr="00185D89">
        <w:rPr>
          <w:b/>
          <w:bCs/>
          <w:lang w:bidi="he-IL"/>
        </w:rPr>
        <w:t xml:space="preserve"> </w:t>
      </w:r>
      <w:r w:rsidR="00D959C0" w:rsidRPr="00185D89">
        <w:rPr>
          <w:rFonts w:cs="Aharoni" w:hint="cs"/>
          <w:b/>
          <w:bCs/>
          <w:rtl/>
        </w:rPr>
        <w:t xml:space="preserve"> </w:t>
      </w:r>
    </w:p>
    <w:p w:rsidR="00E0536D" w:rsidRDefault="00D959C0" w:rsidP="00775FB6">
      <w:pPr>
        <w:bidi/>
        <w:spacing w:line="276" w:lineRule="auto"/>
        <w:contextualSpacing/>
        <w:jc w:val="both"/>
        <w:rPr>
          <w:rFonts w:cs="Aharoni"/>
        </w:rPr>
      </w:pPr>
      <w:r w:rsidRPr="00D959C0">
        <w:rPr>
          <w:rFonts w:cs="Aharoni" w:hint="cs"/>
          <w:rtl/>
        </w:rPr>
        <w:t>מ</w:t>
      </w:r>
      <w:r w:rsidR="00E0536D">
        <w:rPr>
          <w:rFonts w:cs="Aharoni" w:hint="cs"/>
          <w:rtl/>
          <w:lang w:bidi="he-IL"/>
        </w:rPr>
        <w:t xml:space="preserve">אן </w:t>
      </w:r>
      <w:r w:rsidRPr="00D959C0">
        <w:rPr>
          <w:rFonts w:cs="Aharoni" w:hint="cs"/>
          <w:rtl/>
        </w:rPr>
        <w:t>ד</w:t>
      </w:r>
      <w:r w:rsidR="00E0536D">
        <w:rPr>
          <w:rFonts w:cs="Aharoni" w:hint="cs"/>
          <w:rtl/>
          <w:lang w:bidi="he-IL"/>
        </w:rPr>
        <w:t>אמר</w:t>
      </w:r>
      <w:r w:rsidRPr="00D959C0">
        <w:rPr>
          <w:rFonts w:cs="Aharoni" w:hint="cs"/>
          <w:rtl/>
        </w:rPr>
        <w:t xml:space="preserve"> דאורייתא הא נמי דאורייתא</w:t>
      </w:r>
      <w:r w:rsidR="00185D89">
        <w:rPr>
          <w:rFonts w:cs="Aharoni" w:hint="cs"/>
          <w:rtl/>
          <w:lang w:bidi="he-IL"/>
        </w:rPr>
        <w:t xml:space="preserve"> </w:t>
      </w:r>
      <w:r w:rsidR="0032532D">
        <w:rPr>
          <w:rFonts w:cs="Aharoni"/>
          <w:rtl/>
          <w:lang w:bidi="he-IL"/>
        </w:rPr>
        <w:t>–</w:t>
      </w:r>
      <w:r w:rsidRPr="00D959C0">
        <w:rPr>
          <w:rFonts w:cs="Aharoni" w:hint="cs"/>
          <w:rtl/>
        </w:rPr>
        <w:t xml:space="preserve"> </w:t>
      </w:r>
    </w:p>
    <w:p w:rsidR="0032532D" w:rsidRPr="00340A10" w:rsidRDefault="0032532D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The one who maintains </w:t>
      </w:r>
      <w:r>
        <w:rPr>
          <w:rFonts w:cs="Aharoni"/>
        </w:rPr>
        <w:t xml:space="preserve">that it depends whether it is a </w:t>
      </w:r>
      <w:r>
        <w:rPr>
          <w:rFonts w:hint="cs"/>
          <w:b/>
          <w:bCs/>
          <w:rtl/>
          <w:lang w:bidi="he-IL"/>
        </w:rPr>
        <w:t>דאורייתא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(in order to receive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then these </w:t>
      </w:r>
      <w:r>
        <w:rPr>
          <w:rFonts w:hint="cs"/>
          <w:rtl/>
          <w:lang w:bidi="he-IL"/>
        </w:rPr>
        <w:t>(ממזרת ונתינה)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are also </w:t>
      </w:r>
      <w:r>
        <w:rPr>
          <w:lang w:bidi="he-IL"/>
        </w:rPr>
        <w:t xml:space="preserve">forbidden </w:t>
      </w:r>
      <w:r>
        <w:rPr>
          <w:rFonts w:hint="cs"/>
          <w:b/>
          <w:bCs/>
          <w:rtl/>
          <w:lang w:bidi="he-IL"/>
        </w:rPr>
        <w:t>מדאורייתא</w:t>
      </w:r>
      <w:r w:rsidR="007C6EC0">
        <w:rPr>
          <w:lang w:bidi="he-IL"/>
        </w:rPr>
        <w:t xml:space="preserve"> </w:t>
      </w:r>
      <w:r w:rsidR="007C6EC0" w:rsidRPr="00340A10">
        <w:rPr>
          <w:sz w:val="24"/>
          <w:szCs w:val="24"/>
          <w:lang w:bidi="he-IL"/>
        </w:rPr>
        <w:t xml:space="preserve">(and can also receive their </w:t>
      </w:r>
      <w:r w:rsidR="007C6EC0" w:rsidRPr="00340A10">
        <w:rPr>
          <w:rFonts w:hint="cs"/>
          <w:sz w:val="24"/>
          <w:szCs w:val="24"/>
          <w:rtl/>
          <w:lang w:bidi="he-IL"/>
        </w:rPr>
        <w:t>כתובה</w:t>
      </w:r>
      <w:r w:rsidR="007C6EC0" w:rsidRPr="00340A10">
        <w:rPr>
          <w:sz w:val="24"/>
          <w:szCs w:val="24"/>
          <w:lang w:bidi="he-IL"/>
        </w:rPr>
        <w:t>)</w:t>
      </w:r>
      <w:r w:rsidRPr="00340A10">
        <w:rPr>
          <w:b/>
          <w:bCs/>
          <w:sz w:val="24"/>
          <w:szCs w:val="24"/>
          <w:lang w:bidi="he-IL"/>
        </w:rPr>
        <w:t xml:space="preserve">. </w:t>
      </w:r>
      <w:r w:rsidRPr="00340A10">
        <w:rPr>
          <w:sz w:val="24"/>
          <w:szCs w:val="24"/>
          <w:lang w:bidi="he-IL"/>
        </w:rPr>
        <w:t xml:space="preserve">This again proves that a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אסורה מדאורייתא לבא בקהל</w:t>
      </w:r>
      <w:r w:rsidRPr="00340A10">
        <w:rPr>
          <w:sz w:val="24"/>
          <w:szCs w:val="24"/>
          <w:lang w:bidi="he-IL"/>
        </w:rPr>
        <w:t>.</w:t>
      </w:r>
    </w:p>
    <w:p w:rsidR="0032532D" w:rsidRPr="00340A10" w:rsidRDefault="0032532D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32532D" w:rsidRPr="00340A10" w:rsidRDefault="0032532D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  <w:r w:rsidRPr="00340A10">
        <w:rPr>
          <w:rFonts w:hint="cs"/>
          <w:sz w:val="24"/>
          <w:szCs w:val="24"/>
          <w:rtl/>
          <w:lang w:bidi="he-IL"/>
        </w:rPr>
        <w:t>תוספות</w:t>
      </w:r>
      <w:r w:rsidRPr="00340A10">
        <w:rPr>
          <w:sz w:val="24"/>
          <w:szCs w:val="24"/>
          <w:lang w:bidi="he-IL"/>
        </w:rPr>
        <w:t xml:space="preserve"> offers yet another proof that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אסורה מדאורייתא</w:t>
      </w:r>
      <w:r w:rsidRPr="00340A10">
        <w:rPr>
          <w:sz w:val="24"/>
          <w:szCs w:val="24"/>
          <w:lang w:bidi="he-IL"/>
        </w:rPr>
        <w:t>:</w:t>
      </w:r>
      <w:r w:rsidRPr="00340A10">
        <w:rPr>
          <w:b/>
          <w:bCs/>
          <w:sz w:val="24"/>
          <w:szCs w:val="24"/>
          <w:lang w:bidi="he-IL"/>
        </w:rPr>
        <w:t xml:space="preserve"> </w:t>
      </w:r>
    </w:p>
    <w:p w:rsidR="0032532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ועוד דתנן </w:t>
      </w:r>
      <w:r w:rsidRPr="00E0536D">
        <w:rPr>
          <w:rFonts w:cs="Aharoni" w:hint="cs"/>
          <w:sz w:val="20"/>
          <w:szCs w:val="20"/>
          <w:rtl/>
        </w:rPr>
        <w:t>(מכות דף יג</w:t>
      </w:r>
      <w:r w:rsidR="004479F2">
        <w:rPr>
          <w:rFonts w:cs="Aharoni" w:hint="cs"/>
          <w:sz w:val="20"/>
          <w:szCs w:val="20"/>
          <w:rtl/>
          <w:lang w:bidi="he-IL"/>
        </w:rPr>
        <w:t>,א</w:t>
      </w:r>
      <w:r w:rsidRPr="00E0536D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אלו הן הלוקין ממזרת ונתינה לישראל</w:t>
      </w:r>
      <w:r w:rsidR="0032532D">
        <w:rPr>
          <w:rFonts w:cs="Aharoni" w:hint="cs"/>
          <w:rtl/>
          <w:lang w:bidi="he-IL"/>
        </w:rPr>
        <w:t xml:space="preserve"> </w:t>
      </w:r>
      <w:r w:rsidR="0032532D">
        <w:rPr>
          <w:rFonts w:cs="Aharoni"/>
          <w:rtl/>
          <w:lang w:bidi="he-IL"/>
        </w:rPr>
        <w:t>–</w:t>
      </w:r>
    </w:p>
    <w:p w:rsidR="00E0536D" w:rsidRDefault="0032532D" w:rsidP="00775FB6">
      <w:pPr>
        <w:spacing w:line="276" w:lineRule="auto"/>
        <w:contextualSpacing/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And furthermore we have learnt in a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, ‘these are the ones that </w:t>
      </w:r>
      <w:r w:rsidR="009F20D7">
        <w:rPr>
          <w:b/>
          <w:bCs/>
          <w:lang w:bidi="he-IL"/>
        </w:rPr>
        <w:t>receive Lashes</w:t>
      </w:r>
      <w:r>
        <w:rPr>
          <w:b/>
          <w:bCs/>
          <w:lang w:bidi="he-IL"/>
        </w:rPr>
        <w:t xml:space="preserve">; </w:t>
      </w:r>
      <w:r w:rsidRPr="0032532D">
        <w:rPr>
          <w:lang w:bidi="he-IL"/>
        </w:rPr>
        <w:t>a relationship</w:t>
      </w:r>
      <w:r>
        <w:rPr>
          <w:lang w:bidi="he-IL"/>
        </w:rPr>
        <w:t xml:space="preserve"> between a </w:t>
      </w:r>
      <w:r>
        <w:rPr>
          <w:rFonts w:hint="cs"/>
          <w:b/>
          <w:bCs/>
          <w:rtl/>
          <w:lang w:bidi="he-IL"/>
        </w:rPr>
        <w:t>ממזרת ונתינה</w:t>
      </w:r>
      <w:r>
        <w:rPr>
          <w:b/>
          <w:bCs/>
          <w:lang w:bidi="he-IL"/>
        </w:rPr>
        <w:t xml:space="preserve"> to a </w:t>
      </w:r>
      <w:r>
        <w:rPr>
          <w:rFonts w:hint="cs"/>
          <w:b/>
          <w:bCs/>
          <w:rtl/>
          <w:lang w:bidi="he-IL"/>
        </w:rPr>
        <w:t>ישראל</w:t>
      </w:r>
      <w:r w:rsidR="00340A10">
        <w:rPr>
          <w:b/>
          <w:bCs/>
          <w:lang w:bidi="he-IL"/>
        </w:rPr>
        <w:t>’</w:t>
      </w:r>
      <w:r>
        <w:rPr>
          <w:b/>
          <w:bCs/>
          <w:lang w:bidi="he-IL"/>
        </w:rPr>
        <w:t xml:space="preserve"> -  </w:t>
      </w:r>
      <w:r w:rsidR="00D959C0" w:rsidRPr="00D959C0">
        <w:rPr>
          <w:rFonts w:cs="Aharoni" w:hint="cs"/>
          <w:rtl/>
        </w:rPr>
        <w:t xml:space="preserve"> </w:t>
      </w:r>
    </w:p>
    <w:p w:rsidR="0032532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משמע דלקי עלה מדאורייתא דומיא דכל הנך דחשיב התם</w:t>
      </w:r>
      <w:r w:rsidR="0032532D">
        <w:rPr>
          <w:rFonts w:cs="Aharoni" w:hint="cs"/>
          <w:rtl/>
          <w:lang w:bidi="he-IL"/>
        </w:rPr>
        <w:t xml:space="preserve"> </w:t>
      </w:r>
      <w:r w:rsidR="0032532D">
        <w:rPr>
          <w:rFonts w:cs="Aharoni"/>
          <w:rtl/>
          <w:lang w:bidi="he-IL"/>
        </w:rPr>
        <w:t>–</w:t>
      </w:r>
    </w:p>
    <w:p w:rsidR="0032532D" w:rsidRDefault="0032532D" w:rsidP="00775FB6">
      <w:pPr>
        <w:spacing w:line="276" w:lineRule="auto"/>
        <w:contextualSpacing/>
        <w:jc w:val="both"/>
        <w:rPr>
          <w:b/>
          <w:bCs/>
          <w:lang w:bidi="he-IL"/>
        </w:rPr>
      </w:pPr>
      <w:r>
        <w:rPr>
          <w:b/>
          <w:bCs/>
        </w:rPr>
        <w:lastRenderedPageBreak/>
        <w:t xml:space="preserve">It seems that he is </w:t>
      </w:r>
      <w:r w:rsidRPr="0032532D">
        <w:t xml:space="preserve">liable </w:t>
      </w:r>
      <w:r>
        <w:rPr>
          <w:rFonts w:cs="Aharoni"/>
          <w:b/>
          <w:bCs/>
        </w:rPr>
        <w:t xml:space="preserve">for a </w:t>
      </w:r>
      <w:r>
        <w:rPr>
          <w:rFonts w:hint="cs"/>
          <w:b/>
          <w:bCs/>
          <w:rtl/>
          <w:lang w:bidi="he-IL"/>
        </w:rPr>
        <w:t>מלקות</w:t>
      </w:r>
      <w:r w:rsidR="00554A47">
        <w:rPr>
          <w:rFonts w:hint="cs"/>
          <w:b/>
          <w:bCs/>
          <w:rtl/>
          <w:lang w:bidi="he-IL"/>
        </w:rPr>
        <w:t xml:space="preserve"> מדאורייתא</w:t>
      </w:r>
      <w:r>
        <w:rPr>
          <w:b/>
          <w:bCs/>
          <w:lang w:bidi="he-IL"/>
        </w:rPr>
        <w:t xml:space="preserve"> similar to all those </w:t>
      </w:r>
      <w:r>
        <w:rPr>
          <w:lang w:bidi="he-IL"/>
        </w:rPr>
        <w:t xml:space="preserve">other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which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enumerates there.</w:t>
      </w:r>
    </w:p>
    <w:p w:rsidR="0032532D" w:rsidRPr="00340A10" w:rsidRDefault="0032532D" w:rsidP="00775FB6">
      <w:pPr>
        <w:spacing w:line="276" w:lineRule="auto"/>
        <w:contextualSpacing/>
        <w:jc w:val="both"/>
        <w:rPr>
          <w:rFonts w:hint="cs"/>
          <w:b/>
          <w:bCs/>
          <w:sz w:val="24"/>
          <w:szCs w:val="24"/>
          <w:rtl/>
          <w:lang w:bidi="he-IL"/>
        </w:rPr>
      </w:pPr>
    </w:p>
    <w:p w:rsidR="00E0536D" w:rsidRPr="00340A10" w:rsidRDefault="0032532D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 w:rsidRPr="00340A10">
        <w:rPr>
          <w:rFonts w:hint="cs"/>
          <w:sz w:val="24"/>
          <w:szCs w:val="24"/>
          <w:rtl/>
          <w:lang w:bidi="he-IL"/>
        </w:rPr>
        <w:t>תוספות</w:t>
      </w:r>
      <w:r w:rsidRPr="00340A10">
        <w:rPr>
          <w:sz w:val="24"/>
          <w:szCs w:val="24"/>
          <w:lang w:bidi="he-IL"/>
        </w:rPr>
        <w:t xml:space="preserve"> offered three proofs that a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אסורה מדאורייתא</w:t>
      </w:r>
      <w:r w:rsidRPr="00340A10">
        <w:rPr>
          <w:sz w:val="24"/>
          <w:szCs w:val="24"/>
          <w:lang w:bidi="he-IL"/>
        </w:rPr>
        <w:t>; which contradicts s</w:t>
      </w:r>
      <w:r w:rsidRPr="00340A10">
        <w:rPr>
          <w:rFonts w:hint="cs"/>
          <w:sz w:val="24"/>
          <w:szCs w:val="24"/>
          <w:rtl/>
          <w:lang w:bidi="he-IL"/>
        </w:rPr>
        <w:t>רש"י'</w:t>
      </w:r>
      <w:r w:rsidRPr="00340A10">
        <w:rPr>
          <w:sz w:val="24"/>
          <w:szCs w:val="24"/>
          <w:lang w:bidi="he-IL"/>
        </w:rPr>
        <w:t xml:space="preserve"> assertion that the </w:t>
      </w:r>
      <w:r w:rsidRPr="00340A10">
        <w:rPr>
          <w:rFonts w:hint="cs"/>
          <w:sz w:val="24"/>
          <w:szCs w:val="24"/>
          <w:rtl/>
          <w:lang w:bidi="he-IL"/>
        </w:rPr>
        <w:t>איסור נתינה</w:t>
      </w:r>
      <w:r w:rsidRPr="00340A10">
        <w:rPr>
          <w:sz w:val="24"/>
          <w:szCs w:val="24"/>
          <w:lang w:bidi="he-IL"/>
        </w:rPr>
        <w:t xml:space="preserve"> is </w:t>
      </w:r>
      <w:r w:rsidRPr="00340A10">
        <w:rPr>
          <w:rFonts w:hint="cs"/>
          <w:sz w:val="24"/>
          <w:szCs w:val="24"/>
          <w:rtl/>
          <w:lang w:bidi="he-IL"/>
        </w:rPr>
        <w:t>מדרבנן</w:t>
      </w:r>
      <w:r w:rsidRPr="00340A10">
        <w:rPr>
          <w:sz w:val="24"/>
          <w:szCs w:val="24"/>
          <w:lang w:bidi="he-IL"/>
        </w:rPr>
        <w:t xml:space="preserve"> because </w:t>
      </w:r>
      <w:r w:rsidRPr="00340A10">
        <w:rPr>
          <w:rFonts w:hint="cs"/>
          <w:sz w:val="24"/>
          <w:szCs w:val="24"/>
          <w:rtl/>
          <w:lang w:bidi="he-IL"/>
        </w:rPr>
        <w:t>דוד גזר עליהם</w:t>
      </w:r>
      <w:r w:rsidRPr="00340A10">
        <w:rPr>
          <w:sz w:val="24"/>
          <w:szCs w:val="24"/>
          <w:lang w:bidi="he-IL"/>
        </w:rPr>
        <w:t>.</w:t>
      </w:r>
      <w:r w:rsidR="001D371A">
        <w:rPr>
          <w:rStyle w:val="FootnoteReference"/>
          <w:sz w:val="24"/>
          <w:szCs w:val="24"/>
          <w:lang w:bidi="he-IL"/>
        </w:rPr>
        <w:footnoteReference w:id="11"/>
      </w:r>
      <w:r w:rsidRPr="00340A10">
        <w:rPr>
          <w:sz w:val="24"/>
          <w:szCs w:val="24"/>
          <w:lang w:bidi="he-IL"/>
        </w:rPr>
        <w:t xml:space="preserve"> However </w:t>
      </w:r>
      <w:r w:rsidRPr="00340A10">
        <w:rPr>
          <w:rFonts w:hint="cs"/>
          <w:sz w:val="24"/>
          <w:szCs w:val="24"/>
          <w:rtl/>
          <w:lang w:bidi="he-IL"/>
        </w:rPr>
        <w:t>תוספות</w:t>
      </w:r>
      <w:r w:rsidRPr="00340A10">
        <w:rPr>
          <w:sz w:val="24"/>
          <w:szCs w:val="24"/>
          <w:lang w:bidi="he-IL"/>
        </w:rPr>
        <w:t xml:space="preserve"> realizes that his proofs can be refuted:</w:t>
      </w:r>
      <w:r w:rsidR="00D959C0" w:rsidRPr="00340A10">
        <w:rPr>
          <w:rFonts w:cs="Aharoni" w:hint="cs"/>
          <w:sz w:val="24"/>
          <w:szCs w:val="24"/>
          <w:rtl/>
        </w:rPr>
        <w:t xml:space="preserve"> </w:t>
      </w:r>
    </w:p>
    <w:p w:rsidR="004479F2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ומיהו איכא למימר דבכל הנהו נקט נתינה אגב ממזרת</w:t>
      </w:r>
      <w:r w:rsidR="004479F2">
        <w:rPr>
          <w:rFonts w:cs="Aharoni"/>
        </w:rPr>
        <w:t xml:space="preserve"> </w:t>
      </w:r>
      <w:r w:rsidR="004479F2">
        <w:rPr>
          <w:rFonts w:cs="Aharoni" w:hint="cs"/>
          <w:rtl/>
          <w:lang w:bidi="he-IL"/>
        </w:rPr>
        <w:t xml:space="preserve"> -</w:t>
      </w:r>
    </w:p>
    <w:p w:rsidR="00E0536D" w:rsidRPr="00340A10" w:rsidRDefault="004479F2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>However, it is possible to say that in</w:t>
      </w:r>
      <w:r w:rsidR="009F20D7">
        <w:rPr>
          <w:b/>
          <w:bCs/>
        </w:rPr>
        <w:t xml:space="preserve"> all</w:t>
      </w:r>
      <w:r>
        <w:rPr>
          <w:b/>
          <w:bCs/>
        </w:rPr>
        <w:t xml:space="preserve"> these </w:t>
      </w:r>
      <w:r>
        <w:t>aforementioned</w:t>
      </w:r>
      <w:r w:rsidR="00D959C0" w:rsidRPr="00D959C0">
        <w:rPr>
          <w:rFonts w:cs="Aharoni" w:hint="cs"/>
          <w:rtl/>
        </w:rPr>
        <w:t xml:space="preserve"> </w:t>
      </w:r>
      <w:r w:rsidR="009F20D7">
        <w:rPr>
          <w:rFonts w:cs="Aharoni"/>
        </w:rPr>
        <w:t>cases where it seems</w:t>
      </w:r>
      <w:r>
        <w:rPr>
          <w:rFonts w:cs="Aharoni"/>
        </w:rPr>
        <w:t xml:space="preserve"> that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מדאורייתא</w:t>
      </w:r>
      <w:r>
        <w:rPr>
          <w:lang w:bidi="he-IL"/>
        </w:rPr>
        <w:t xml:space="preserve">; it is not so. Only a </w:t>
      </w:r>
      <w:r>
        <w:rPr>
          <w:rFonts w:hint="cs"/>
          <w:rtl/>
          <w:lang w:bidi="he-IL"/>
        </w:rPr>
        <w:t>ממזרת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מדאורייתא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אסורה מדרבנן</w:t>
      </w:r>
      <w:r>
        <w:rPr>
          <w:lang w:bidi="he-IL"/>
        </w:rPr>
        <w:t xml:space="preserve">; however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mentions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 since </w:t>
      </w:r>
      <w:r>
        <w:rPr>
          <w:lang w:bidi="he-IL"/>
        </w:rPr>
        <w:t xml:space="preserve">it mentions </w:t>
      </w:r>
      <w:r>
        <w:rPr>
          <w:rFonts w:hint="cs"/>
          <w:b/>
          <w:bCs/>
          <w:rtl/>
          <w:lang w:bidi="he-IL"/>
        </w:rPr>
        <w:t>ממזרת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340A10">
        <w:rPr>
          <w:sz w:val="24"/>
          <w:szCs w:val="24"/>
          <w:lang w:bidi="he-IL"/>
        </w:rPr>
        <w:t xml:space="preserve">The two of them are usually linked together in a manner of speaking. In reality however, in those </w:t>
      </w:r>
      <w:r w:rsidRPr="00340A10">
        <w:rPr>
          <w:rFonts w:hint="cs"/>
          <w:sz w:val="24"/>
          <w:szCs w:val="24"/>
          <w:rtl/>
          <w:lang w:bidi="he-IL"/>
        </w:rPr>
        <w:t>גמרות</w:t>
      </w:r>
      <w:r w:rsidRPr="00340A10">
        <w:rPr>
          <w:sz w:val="24"/>
          <w:szCs w:val="24"/>
          <w:lang w:bidi="he-IL"/>
        </w:rPr>
        <w:t xml:space="preserve"> where </w:t>
      </w:r>
      <w:r w:rsidRPr="00340A10">
        <w:rPr>
          <w:rFonts w:hint="cs"/>
          <w:sz w:val="24"/>
          <w:szCs w:val="24"/>
          <w:rtl/>
          <w:lang w:bidi="he-IL"/>
        </w:rPr>
        <w:t>ממזרת ונתינה</w:t>
      </w:r>
      <w:r w:rsidRPr="00340A10">
        <w:rPr>
          <w:sz w:val="24"/>
          <w:szCs w:val="24"/>
          <w:lang w:bidi="he-IL"/>
        </w:rPr>
        <w:t xml:space="preserve"> were mentioned, the </w:t>
      </w:r>
      <w:r w:rsidRPr="00340A10">
        <w:rPr>
          <w:rFonts w:hint="cs"/>
          <w:sz w:val="24"/>
          <w:szCs w:val="24"/>
          <w:rtl/>
          <w:lang w:bidi="he-IL"/>
        </w:rPr>
        <w:t>גמרא</w:t>
      </w:r>
      <w:r w:rsidRPr="00340A10">
        <w:rPr>
          <w:sz w:val="24"/>
          <w:szCs w:val="24"/>
          <w:lang w:bidi="he-IL"/>
        </w:rPr>
        <w:t xml:space="preserve"> meant only </w:t>
      </w:r>
      <w:r w:rsidRPr="00340A10">
        <w:rPr>
          <w:rFonts w:hint="cs"/>
          <w:sz w:val="24"/>
          <w:szCs w:val="24"/>
          <w:rtl/>
          <w:lang w:bidi="he-IL"/>
        </w:rPr>
        <w:t>ממזרת</w:t>
      </w:r>
      <w:r w:rsidRPr="00340A10">
        <w:rPr>
          <w:sz w:val="24"/>
          <w:szCs w:val="24"/>
          <w:lang w:bidi="he-IL"/>
        </w:rPr>
        <w:t xml:space="preserve">; and it only mentioned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out of the habit of joining them together.</w:t>
      </w:r>
      <w:r w:rsidR="00554A47" w:rsidRPr="00340A10">
        <w:rPr>
          <w:rStyle w:val="FootnoteReference"/>
          <w:sz w:val="24"/>
          <w:szCs w:val="24"/>
          <w:lang w:bidi="he-IL"/>
        </w:rPr>
        <w:footnoteReference w:id="12"/>
      </w:r>
      <w:r w:rsidRPr="00340A10">
        <w:rPr>
          <w:sz w:val="24"/>
          <w:szCs w:val="24"/>
          <w:lang w:bidi="he-IL"/>
        </w:rPr>
        <w:t xml:space="preserve"> </w:t>
      </w:r>
    </w:p>
    <w:p w:rsidR="002471B9" w:rsidRPr="00340A10" w:rsidRDefault="002471B9" w:rsidP="00775FB6">
      <w:pPr>
        <w:spacing w:line="276" w:lineRule="auto"/>
        <w:contextualSpacing/>
        <w:jc w:val="both"/>
        <w:rPr>
          <w:b/>
          <w:bCs/>
          <w:sz w:val="24"/>
          <w:szCs w:val="24"/>
        </w:rPr>
      </w:pPr>
    </w:p>
    <w:p w:rsidR="002471B9" w:rsidRPr="00340A10" w:rsidRDefault="002471B9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340A10">
        <w:rPr>
          <w:rFonts w:hint="cs"/>
          <w:sz w:val="24"/>
          <w:szCs w:val="24"/>
          <w:rtl/>
          <w:lang w:bidi="he-IL"/>
        </w:rPr>
        <w:t>תוספות</w:t>
      </w:r>
      <w:r w:rsidRPr="00340A10">
        <w:rPr>
          <w:sz w:val="24"/>
          <w:szCs w:val="24"/>
          <w:lang w:bidi="he-IL"/>
        </w:rPr>
        <w:t xml:space="preserve"> offers a proof that it is possible that </w:t>
      </w:r>
      <w:r w:rsidRPr="00340A10">
        <w:rPr>
          <w:rFonts w:hint="cs"/>
          <w:sz w:val="24"/>
          <w:szCs w:val="24"/>
          <w:rtl/>
          <w:lang w:bidi="he-IL"/>
        </w:rPr>
        <w:t>נתינה</w:t>
      </w:r>
      <w:r w:rsidRPr="00340A10">
        <w:rPr>
          <w:sz w:val="24"/>
          <w:szCs w:val="24"/>
          <w:lang w:bidi="he-IL"/>
        </w:rPr>
        <w:t xml:space="preserve"> is mentioned only </w:t>
      </w:r>
      <w:r w:rsidRPr="00340A10">
        <w:rPr>
          <w:rFonts w:hint="cs"/>
          <w:sz w:val="24"/>
          <w:szCs w:val="24"/>
          <w:rtl/>
          <w:lang w:bidi="he-IL"/>
        </w:rPr>
        <w:t>אגב ממזרת</w:t>
      </w:r>
      <w:r w:rsidRPr="00340A10">
        <w:rPr>
          <w:sz w:val="24"/>
          <w:szCs w:val="24"/>
          <w:lang w:bidi="he-IL"/>
        </w:rPr>
        <w:t>:</w:t>
      </w:r>
    </w:p>
    <w:p w:rsidR="00E053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וכן צריך לומר ע</w:t>
      </w:r>
      <w:r w:rsidR="00E0536D">
        <w:rPr>
          <w:rFonts w:cs="Aharoni" w:hint="cs"/>
          <w:rtl/>
          <w:lang w:bidi="he-IL"/>
        </w:rPr>
        <w:t xml:space="preserve">ל </w:t>
      </w:r>
      <w:r w:rsidRPr="00D959C0">
        <w:rPr>
          <w:rFonts w:cs="Aharoni" w:hint="cs"/>
          <w:rtl/>
        </w:rPr>
        <w:t>כ</w:t>
      </w:r>
      <w:r w:rsidR="00E0536D">
        <w:rPr>
          <w:rFonts w:cs="Aharoni" w:hint="cs"/>
          <w:rtl/>
          <w:lang w:bidi="he-IL"/>
        </w:rPr>
        <w:t>רחך</w:t>
      </w:r>
      <w:r w:rsidRPr="00D959C0">
        <w:rPr>
          <w:rFonts w:cs="Aharoni" w:hint="cs"/>
          <w:rtl/>
        </w:rPr>
        <w:t xml:space="preserve"> לרבא </w:t>
      </w:r>
      <w:r w:rsidR="002471B9">
        <w:rPr>
          <w:rFonts w:cs="Aharoni"/>
          <w:rtl/>
          <w:lang w:bidi="he-IL"/>
        </w:rPr>
        <w:t>–</w:t>
      </w:r>
    </w:p>
    <w:p w:rsidR="002471B9" w:rsidRPr="002471B9" w:rsidRDefault="002471B9" w:rsidP="00775FB6">
      <w:pPr>
        <w:spacing w:line="276" w:lineRule="auto"/>
        <w:contextualSpacing/>
        <w:jc w:val="both"/>
        <w:rPr>
          <w:b/>
          <w:bCs/>
          <w:rtl/>
          <w:lang w:bidi="he-IL"/>
        </w:rPr>
      </w:pPr>
      <w:r>
        <w:rPr>
          <w:b/>
          <w:bCs/>
        </w:rPr>
        <w:t>For</w:t>
      </w:r>
      <w:r w:rsidR="00E41F3A">
        <w:rPr>
          <w:b/>
          <w:bCs/>
        </w:rPr>
        <w:t>,</w:t>
      </w:r>
      <w:r>
        <w:rPr>
          <w:b/>
          <w:bCs/>
        </w:rPr>
        <w:t xml:space="preserve"> we are forced to accept </w:t>
      </w:r>
      <w:r>
        <w:t xml:space="preserve">this idea that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mentioned </w:t>
      </w:r>
      <w:r>
        <w:rPr>
          <w:rFonts w:hint="cs"/>
          <w:rtl/>
          <w:lang w:bidi="he-IL"/>
        </w:rPr>
        <w:t>אגב ממזרת</w:t>
      </w:r>
      <w:r>
        <w:rPr>
          <w:lang w:bidi="he-IL"/>
        </w:rPr>
        <w:t xml:space="preserve"> </w:t>
      </w:r>
      <w:r>
        <w:rPr>
          <w:b/>
          <w:bCs/>
        </w:rPr>
        <w:t xml:space="preserve">according to </w:t>
      </w:r>
      <w:r>
        <w:rPr>
          <w:rFonts w:hint="cs"/>
          <w:b/>
          <w:bCs/>
          <w:rtl/>
          <w:lang w:bidi="he-IL"/>
        </w:rPr>
        <w:t>רבא</w:t>
      </w:r>
      <w:r>
        <w:rPr>
          <w:lang w:bidi="he-IL"/>
        </w:rPr>
        <w:t xml:space="preserve"> - </w:t>
      </w:r>
      <w:r>
        <w:rPr>
          <w:b/>
          <w:bCs/>
        </w:rPr>
        <w:t xml:space="preserve">  </w:t>
      </w:r>
    </w:p>
    <w:p w:rsidR="002471B9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למאי דס</w:t>
      </w:r>
      <w:r w:rsidR="00E0536D">
        <w:rPr>
          <w:rFonts w:cs="Aharoni" w:hint="cs"/>
          <w:rtl/>
          <w:lang w:bidi="he-IL"/>
        </w:rPr>
        <w:t xml:space="preserve">לקא </w:t>
      </w:r>
      <w:r w:rsidRPr="00D959C0">
        <w:rPr>
          <w:rFonts w:cs="Aharoni" w:hint="cs"/>
          <w:rtl/>
        </w:rPr>
        <w:t>ד</w:t>
      </w:r>
      <w:r w:rsidR="00E0536D">
        <w:rPr>
          <w:rFonts w:cs="Aharoni" w:hint="cs"/>
          <w:rtl/>
          <w:lang w:bidi="he-IL"/>
        </w:rPr>
        <w:t>עת</w:t>
      </w:r>
      <w:r w:rsidR="002471B9">
        <w:rPr>
          <w:rFonts w:cs="Aharoni" w:hint="cs"/>
          <w:rtl/>
          <w:lang w:bidi="he-IL"/>
        </w:rPr>
        <w:t>ו</w:t>
      </w:r>
      <w:r w:rsidRPr="00D959C0">
        <w:rPr>
          <w:rFonts w:cs="Aharoni" w:hint="cs"/>
          <w:rtl/>
        </w:rPr>
        <w:t xml:space="preserve"> בהערל </w:t>
      </w:r>
      <w:r w:rsidRPr="00E0536D">
        <w:rPr>
          <w:rFonts w:cs="Aharoni" w:hint="cs"/>
          <w:sz w:val="20"/>
          <w:szCs w:val="20"/>
          <w:rtl/>
        </w:rPr>
        <w:t>(יבמות דף עו</w:t>
      </w:r>
      <w:r w:rsidR="004479F2">
        <w:rPr>
          <w:rFonts w:cs="Aharoni" w:hint="cs"/>
          <w:sz w:val="20"/>
          <w:szCs w:val="20"/>
          <w:rtl/>
          <w:lang w:bidi="he-IL"/>
        </w:rPr>
        <w:t>,א</w:t>
      </w:r>
      <w:r w:rsidRPr="00E0536D">
        <w:rPr>
          <w:rFonts w:cs="Aharoni" w:hint="cs"/>
          <w:sz w:val="20"/>
          <w:szCs w:val="20"/>
          <w:rtl/>
        </w:rPr>
        <w:t xml:space="preserve"> ושם)</w:t>
      </w:r>
      <w:r w:rsidRPr="00D959C0">
        <w:rPr>
          <w:rFonts w:cs="Aharoni" w:hint="cs"/>
          <w:rtl/>
        </w:rPr>
        <w:t xml:space="preserve"> דבגירותן לית להו איסור חתנות</w:t>
      </w:r>
      <w:r w:rsidR="002471B9">
        <w:rPr>
          <w:rFonts w:cs="Aharoni" w:hint="cs"/>
          <w:rtl/>
          <w:lang w:bidi="he-IL"/>
        </w:rPr>
        <w:t xml:space="preserve"> </w:t>
      </w:r>
      <w:r w:rsidR="002471B9">
        <w:rPr>
          <w:rFonts w:cs="Aharoni"/>
          <w:rtl/>
          <w:lang w:bidi="he-IL"/>
        </w:rPr>
        <w:t>–</w:t>
      </w:r>
    </w:p>
    <w:p w:rsidR="00E0536D" w:rsidRPr="007D5629" w:rsidRDefault="00E41F3A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>w</w:t>
      </w:r>
      <w:r w:rsidR="002471B9">
        <w:rPr>
          <w:b/>
          <w:bCs/>
        </w:rPr>
        <w:t xml:space="preserve">hen he </w:t>
      </w:r>
      <w:r w:rsidR="002471B9">
        <w:t xml:space="preserve">originally </w:t>
      </w:r>
      <w:r w:rsidR="002471B9" w:rsidRPr="002471B9">
        <w:rPr>
          <w:b/>
          <w:bCs/>
        </w:rPr>
        <w:t>entertained the thought</w:t>
      </w:r>
      <w:r w:rsidR="002471B9">
        <w:rPr>
          <w:b/>
          <w:bCs/>
        </w:rPr>
        <w:t xml:space="preserve">, in </w:t>
      </w:r>
      <w:r w:rsidR="002471B9">
        <w:rPr>
          <w:rFonts w:hint="cs"/>
          <w:rtl/>
          <w:lang w:bidi="he-IL"/>
        </w:rPr>
        <w:t xml:space="preserve">פרק </w:t>
      </w:r>
      <w:r w:rsidR="002471B9"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>,</w:t>
      </w:r>
      <w:r w:rsidR="002471B9">
        <w:rPr>
          <w:b/>
          <w:bCs/>
          <w:lang w:bidi="he-IL"/>
        </w:rPr>
        <w:t xml:space="preserve"> that there is no prohibition in marrying </w:t>
      </w:r>
      <w:r w:rsidR="002471B9">
        <w:rPr>
          <w:lang w:bidi="he-IL"/>
        </w:rPr>
        <w:t xml:space="preserve">the Seven Nations </w:t>
      </w:r>
      <w:r w:rsidR="002471B9">
        <w:rPr>
          <w:b/>
          <w:bCs/>
          <w:lang w:bidi="he-IL"/>
        </w:rPr>
        <w:t xml:space="preserve">when they convert </w:t>
      </w:r>
      <w:r w:rsidR="002471B9" w:rsidRPr="007D5629">
        <w:rPr>
          <w:sz w:val="24"/>
          <w:szCs w:val="24"/>
          <w:lang w:bidi="he-IL"/>
        </w:rPr>
        <w:t>to Judaism.</w:t>
      </w:r>
      <w:r w:rsidRPr="007D5629">
        <w:rPr>
          <w:rStyle w:val="FootnoteReference"/>
          <w:sz w:val="24"/>
          <w:szCs w:val="24"/>
          <w:lang w:bidi="he-IL"/>
        </w:rPr>
        <w:footnoteReference w:id="13"/>
      </w:r>
      <w:r w:rsidR="002471B9" w:rsidRPr="007D5629">
        <w:rPr>
          <w:b/>
          <w:bCs/>
          <w:sz w:val="24"/>
          <w:szCs w:val="24"/>
          <w:lang w:bidi="he-IL"/>
        </w:rPr>
        <w:t xml:space="preserve"> </w:t>
      </w:r>
      <w:r w:rsidR="00AA61D2" w:rsidRPr="007D5629">
        <w:rPr>
          <w:sz w:val="24"/>
          <w:szCs w:val="24"/>
          <w:lang w:bidi="he-IL"/>
        </w:rPr>
        <w:t xml:space="preserve">The </w:t>
      </w:r>
      <w:r w:rsidR="00AA61D2" w:rsidRPr="007D5629">
        <w:rPr>
          <w:rFonts w:hint="cs"/>
          <w:sz w:val="24"/>
          <w:szCs w:val="24"/>
          <w:rtl/>
          <w:lang w:bidi="he-IL"/>
        </w:rPr>
        <w:t>נתינים</w:t>
      </w:r>
      <w:r w:rsidR="00AA61D2" w:rsidRPr="007D5629">
        <w:rPr>
          <w:sz w:val="24"/>
          <w:szCs w:val="24"/>
          <w:lang w:bidi="he-IL"/>
        </w:rPr>
        <w:t xml:space="preserve"> were </w:t>
      </w:r>
      <w:r w:rsidR="00AA61D2" w:rsidRPr="007D5629">
        <w:rPr>
          <w:rFonts w:hint="cs"/>
          <w:sz w:val="24"/>
          <w:szCs w:val="24"/>
          <w:rtl/>
          <w:lang w:bidi="he-IL"/>
        </w:rPr>
        <w:t>גרים</w:t>
      </w:r>
      <w:r w:rsidR="00AA61D2" w:rsidRPr="007D5629">
        <w:rPr>
          <w:sz w:val="24"/>
          <w:szCs w:val="24"/>
          <w:lang w:bidi="he-IL"/>
        </w:rPr>
        <w:t xml:space="preserve">. They were converted by </w:t>
      </w:r>
      <w:r w:rsidR="00AA61D2" w:rsidRPr="007D5629">
        <w:rPr>
          <w:rFonts w:hint="cs"/>
          <w:sz w:val="24"/>
          <w:szCs w:val="24"/>
          <w:rtl/>
          <w:lang w:bidi="he-IL"/>
        </w:rPr>
        <w:t>יהושע</w:t>
      </w:r>
      <w:r w:rsidR="00AA61D2" w:rsidRPr="007D5629">
        <w:rPr>
          <w:sz w:val="24"/>
          <w:szCs w:val="24"/>
          <w:lang w:bidi="he-IL"/>
        </w:rPr>
        <w:t xml:space="preserve">. There is no </w:t>
      </w:r>
      <w:r w:rsidR="00AA61D2" w:rsidRPr="007D5629">
        <w:rPr>
          <w:rFonts w:hint="cs"/>
          <w:sz w:val="24"/>
          <w:szCs w:val="24"/>
          <w:rtl/>
          <w:lang w:bidi="he-IL"/>
        </w:rPr>
        <w:t>איסור דאורייתא</w:t>
      </w:r>
      <w:r w:rsidR="00AA61D2" w:rsidRPr="007D5629">
        <w:rPr>
          <w:sz w:val="24"/>
          <w:szCs w:val="24"/>
          <w:lang w:bidi="he-IL"/>
        </w:rPr>
        <w:t xml:space="preserve"> to marry them. How will </w:t>
      </w:r>
      <w:r w:rsidR="00AA61D2" w:rsidRPr="007D5629">
        <w:rPr>
          <w:rFonts w:hint="cs"/>
          <w:sz w:val="24"/>
          <w:szCs w:val="24"/>
          <w:rtl/>
          <w:lang w:bidi="he-IL"/>
        </w:rPr>
        <w:t>רבא</w:t>
      </w:r>
      <w:r w:rsidR="00AA61D2" w:rsidRPr="007D5629">
        <w:rPr>
          <w:sz w:val="24"/>
          <w:szCs w:val="24"/>
          <w:lang w:bidi="he-IL"/>
        </w:rPr>
        <w:t xml:space="preserve"> (in this </w:t>
      </w:r>
      <w:r w:rsidR="00AA61D2" w:rsidRPr="007D5629">
        <w:rPr>
          <w:rFonts w:hint="cs"/>
          <w:sz w:val="24"/>
          <w:szCs w:val="24"/>
          <w:rtl/>
          <w:lang w:bidi="he-IL"/>
        </w:rPr>
        <w:t>ס"ד</w:t>
      </w:r>
      <w:r w:rsidR="00AA61D2" w:rsidRPr="007D5629">
        <w:rPr>
          <w:sz w:val="24"/>
          <w:szCs w:val="24"/>
          <w:lang w:bidi="he-IL"/>
        </w:rPr>
        <w:t xml:space="preserve">) explain all those aforementioned </w:t>
      </w:r>
      <w:r w:rsidR="00AA61D2" w:rsidRPr="007D5629">
        <w:rPr>
          <w:rFonts w:hint="cs"/>
          <w:sz w:val="24"/>
          <w:szCs w:val="24"/>
          <w:rtl/>
          <w:lang w:bidi="he-IL"/>
        </w:rPr>
        <w:t>גמרות</w:t>
      </w:r>
      <w:r w:rsidR="00AA61D2" w:rsidRPr="007D5629">
        <w:rPr>
          <w:sz w:val="24"/>
          <w:szCs w:val="24"/>
          <w:lang w:bidi="he-IL"/>
        </w:rPr>
        <w:t xml:space="preserve"> where it appears that </w:t>
      </w:r>
      <w:r w:rsidR="00AA61D2" w:rsidRPr="007D5629">
        <w:rPr>
          <w:rFonts w:hint="cs"/>
          <w:sz w:val="24"/>
          <w:szCs w:val="24"/>
          <w:rtl/>
          <w:lang w:bidi="he-IL"/>
        </w:rPr>
        <w:t>נתינים</w:t>
      </w:r>
      <w:r w:rsidR="00AA61D2" w:rsidRPr="007D5629">
        <w:rPr>
          <w:sz w:val="24"/>
          <w:szCs w:val="24"/>
          <w:lang w:bidi="he-IL"/>
        </w:rPr>
        <w:t xml:space="preserve"> are </w:t>
      </w:r>
      <w:r w:rsidR="00AA61D2" w:rsidRPr="007D5629">
        <w:rPr>
          <w:rFonts w:hint="cs"/>
          <w:sz w:val="24"/>
          <w:szCs w:val="24"/>
          <w:rtl/>
          <w:lang w:bidi="he-IL"/>
        </w:rPr>
        <w:t>אסורים מדאורייתא</w:t>
      </w:r>
      <w:r w:rsidR="00AA61D2" w:rsidRPr="007D5629">
        <w:rPr>
          <w:sz w:val="24"/>
          <w:szCs w:val="24"/>
          <w:lang w:bidi="he-IL"/>
        </w:rPr>
        <w:t xml:space="preserve">? It will be necessary </w:t>
      </w:r>
      <w:r w:rsidR="009F20D7" w:rsidRPr="007D5629">
        <w:rPr>
          <w:sz w:val="24"/>
          <w:szCs w:val="24"/>
          <w:lang w:bidi="he-IL"/>
        </w:rPr>
        <w:t>t</w:t>
      </w:r>
      <w:r w:rsidR="00AA61D2" w:rsidRPr="007D5629">
        <w:rPr>
          <w:sz w:val="24"/>
          <w:szCs w:val="24"/>
          <w:lang w:bidi="he-IL"/>
        </w:rPr>
        <w:t xml:space="preserve">o answer that the </w:t>
      </w:r>
      <w:r w:rsidR="00AA61D2" w:rsidRPr="007D5629">
        <w:rPr>
          <w:rFonts w:hint="cs"/>
          <w:sz w:val="24"/>
          <w:szCs w:val="24"/>
          <w:rtl/>
          <w:lang w:bidi="he-IL"/>
        </w:rPr>
        <w:t>גמרות</w:t>
      </w:r>
      <w:r w:rsidR="00AA61D2" w:rsidRPr="007D5629">
        <w:rPr>
          <w:sz w:val="24"/>
          <w:szCs w:val="24"/>
          <w:lang w:bidi="he-IL"/>
        </w:rPr>
        <w:t xml:space="preserve"> there meant only </w:t>
      </w:r>
      <w:r w:rsidR="00AA61D2" w:rsidRPr="007D5629">
        <w:rPr>
          <w:rFonts w:hint="cs"/>
          <w:sz w:val="24"/>
          <w:szCs w:val="24"/>
          <w:rtl/>
          <w:lang w:bidi="he-IL"/>
        </w:rPr>
        <w:t>ממזרים</w:t>
      </w:r>
      <w:r w:rsidR="00AA61D2" w:rsidRPr="007D5629">
        <w:rPr>
          <w:sz w:val="24"/>
          <w:szCs w:val="24"/>
          <w:lang w:bidi="he-IL"/>
        </w:rPr>
        <w:t xml:space="preserve"> are </w:t>
      </w:r>
      <w:r w:rsidR="00AA61D2" w:rsidRPr="007D5629">
        <w:rPr>
          <w:rFonts w:hint="cs"/>
          <w:sz w:val="24"/>
          <w:szCs w:val="24"/>
          <w:rtl/>
          <w:lang w:bidi="he-IL"/>
        </w:rPr>
        <w:t>אסורים מדאורייתא</w:t>
      </w:r>
      <w:r w:rsidR="00AA61D2" w:rsidRPr="007D5629">
        <w:rPr>
          <w:sz w:val="24"/>
          <w:szCs w:val="24"/>
          <w:lang w:bidi="he-IL"/>
        </w:rPr>
        <w:t xml:space="preserve">; the </w:t>
      </w:r>
      <w:r w:rsidR="00AA61D2" w:rsidRPr="007D5629">
        <w:rPr>
          <w:rFonts w:hint="cs"/>
          <w:sz w:val="24"/>
          <w:szCs w:val="24"/>
          <w:rtl/>
          <w:lang w:bidi="he-IL"/>
        </w:rPr>
        <w:t>נתינים</w:t>
      </w:r>
      <w:r w:rsidR="00AA61D2" w:rsidRPr="007D5629">
        <w:rPr>
          <w:sz w:val="24"/>
          <w:szCs w:val="24"/>
          <w:lang w:bidi="he-IL"/>
        </w:rPr>
        <w:t xml:space="preserve"> are mentioned only </w:t>
      </w:r>
      <w:r w:rsidR="00AA61D2" w:rsidRPr="007D5629">
        <w:rPr>
          <w:rFonts w:hint="cs"/>
          <w:sz w:val="24"/>
          <w:szCs w:val="24"/>
          <w:rtl/>
          <w:lang w:bidi="he-IL"/>
        </w:rPr>
        <w:t>אגב</w:t>
      </w:r>
      <w:r w:rsidR="00AA61D2" w:rsidRPr="007D5629">
        <w:rPr>
          <w:sz w:val="24"/>
          <w:szCs w:val="24"/>
          <w:lang w:bidi="he-IL"/>
        </w:rPr>
        <w:t xml:space="preserve"> the </w:t>
      </w:r>
      <w:r w:rsidR="00AA61D2" w:rsidRPr="007D5629">
        <w:rPr>
          <w:rFonts w:hint="cs"/>
          <w:sz w:val="24"/>
          <w:szCs w:val="24"/>
          <w:rtl/>
          <w:lang w:bidi="he-IL"/>
        </w:rPr>
        <w:t>ממזרים</w:t>
      </w:r>
      <w:r w:rsidR="00AA61D2" w:rsidRPr="007D5629">
        <w:rPr>
          <w:sz w:val="24"/>
          <w:szCs w:val="24"/>
          <w:lang w:bidi="he-IL"/>
        </w:rPr>
        <w:t xml:space="preserve">. This same answer will serve for </w:t>
      </w:r>
      <w:r w:rsidR="00AA61D2" w:rsidRPr="007D5629">
        <w:rPr>
          <w:rFonts w:hint="cs"/>
          <w:sz w:val="24"/>
          <w:szCs w:val="24"/>
          <w:rtl/>
          <w:lang w:bidi="he-IL"/>
        </w:rPr>
        <w:t>רש"י</w:t>
      </w:r>
      <w:r w:rsidR="00AA61D2" w:rsidRPr="007D5629">
        <w:rPr>
          <w:sz w:val="24"/>
          <w:szCs w:val="24"/>
          <w:lang w:bidi="he-IL"/>
        </w:rPr>
        <w:t>.</w:t>
      </w:r>
    </w:p>
    <w:p w:rsidR="00C0033F" w:rsidRPr="007D5629" w:rsidRDefault="00C0033F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C0033F" w:rsidRPr="007D5629" w:rsidRDefault="00C0033F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, however, rejects </w:t>
      </w:r>
      <w:r w:rsidRPr="007D5629">
        <w:rPr>
          <w:rFonts w:hint="cs"/>
          <w:sz w:val="24"/>
          <w:szCs w:val="24"/>
          <w:rtl/>
          <w:lang w:bidi="he-IL"/>
        </w:rPr>
        <w:t>פרש"י</w:t>
      </w:r>
      <w:r w:rsidRPr="007D5629">
        <w:rPr>
          <w:sz w:val="24"/>
          <w:szCs w:val="24"/>
          <w:lang w:bidi="he-IL"/>
        </w:rPr>
        <w:t>: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ומ</w:t>
      </w:r>
      <w:r w:rsidR="00E0536D">
        <w:rPr>
          <w:rFonts w:cs="Aharoni" w:hint="cs"/>
          <w:rtl/>
          <w:lang w:bidi="he-IL"/>
        </w:rPr>
        <w:t xml:space="preserve">כל </w:t>
      </w:r>
      <w:r w:rsidRPr="00D959C0">
        <w:rPr>
          <w:rFonts w:cs="Aharoni" w:hint="cs"/>
          <w:rtl/>
        </w:rPr>
        <w:t>מ</w:t>
      </w:r>
      <w:r w:rsidR="00E0536D">
        <w:rPr>
          <w:rFonts w:cs="Aharoni" w:hint="cs"/>
          <w:rtl/>
          <w:lang w:bidi="he-IL"/>
        </w:rPr>
        <w:t>קום</w:t>
      </w:r>
      <w:r w:rsidRPr="00D959C0">
        <w:rPr>
          <w:rFonts w:cs="Aharoni" w:hint="cs"/>
          <w:rtl/>
        </w:rPr>
        <w:t xml:space="preserve"> אין נראה לר</w:t>
      </w:r>
      <w:r w:rsidR="00E0536D">
        <w:rPr>
          <w:rFonts w:cs="Aharoni" w:hint="cs"/>
          <w:rtl/>
          <w:lang w:bidi="he-IL"/>
        </w:rPr>
        <w:t xml:space="preserve">בינו </w:t>
      </w:r>
      <w:r w:rsidRPr="00D959C0">
        <w:rPr>
          <w:rFonts w:cs="Aharoni" w:hint="cs"/>
          <w:rtl/>
        </w:rPr>
        <w:t>ת</w:t>
      </w:r>
      <w:r w:rsidR="00E0536D">
        <w:rPr>
          <w:rFonts w:cs="Aharoni" w:hint="cs"/>
          <w:rtl/>
          <w:lang w:bidi="he-IL"/>
        </w:rPr>
        <w:t>ם</w:t>
      </w:r>
      <w:r w:rsidRPr="00D959C0">
        <w:rPr>
          <w:rFonts w:cs="Aharoni" w:hint="cs"/>
          <w:rtl/>
        </w:rPr>
        <w:t xml:space="preserve"> פירושו </w:t>
      </w:r>
      <w:r w:rsidR="00C0033F">
        <w:rPr>
          <w:rFonts w:cs="Aharoni"/>
          <w:rtl/>
          <w:lang w:bidi="he-IL"/>
        </w:rPr>
        <w:t>–</w:t>
      </w:r>
    </w:p>
    <w:p w:rsidR="00C0033F" w:rsidRPr="00C0033F" w:rsidRDefault="00C0033F" w:rsidP="00775FB6">
      <w:pPr>
        <w:spacing w:line="276" w:lineRule="auto"/>
        <w:contextualSpacing/>
        <w:jc w:val="both"/>
        <w:rPr>
          <w:b/>
          <w:bCs/>
          <w:lang w:bidi="he-IL"/>
        </w:rPr>
      </w:pPr>
      <w:r>
        <w:rPr>
          <w:b/>
          <w:bCs/>
        </w:rPr>
        <w:t xml:space="preserve">And nevertheless </w:t>
      </w:r>
      <w:r>
        <w:t xml:space="preserve">(even though the previous questions can be answered) </w:t>
      </w:r>
      <w:r>
        <w:rPr>
          <w:b/>
          <w:bCs/>
        </w:rPr>
        <w:t xml:space="preserve">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does not accept </w:t>
      </w:r>
      <w:r>
        <w:rPr>
          <w:rFonts w:hint="cs"/>
          <w:b/>
          <w:bCs/>
          <w:rtl/>
          <w:lang w:bidi="he-IL"/>
        </w:rPr>
        <w:t>פרש"י</w:t>
      </w:r>
      <w:r>
        <w:rPr>
          <w:b/>
          <w:bCs/>
          <w:lang w:bidi="he-IL"/>
        </w:rPr>
        <w:t xml:space="preserve"> -</w:t>
      </w:r>
    </w:p>
    <w:p w:rsidR="00C0033F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דהא מסיק רבא בהערל </w:t>
      </w:r>
      <w:r w:rsidRPr="00E0536D">
        <w:rPr>
          <w:rFonts w:cs="Aharoni" w:hint="cs"/>
          <w:sz w:val="24"/>
          <w:szCs w:val="24"/>
          <w:rtl/>
        </w:rPr>
        <w:t>(ג</w:t>
      </w:r>
      <w:r w:rsidR="004479F2">
        <w:rPr>
          <w:rFonts w:cs="Aharoni" w:hint="cs"/>
          <w:sz w:val="24"/>
          <w:szCs w:val="24"/>
          <w:rtl/>
          <w:lang w:bidi="he-IL"/>
        </w:rPr>
        <w:t xml:space="preserve">ם </w:t>
      </w:r>
      <w:r w:rsidRPr="00E0536D">
        <w:rPr>
          <w:rFonts w:cs="Aharoni" w:hint="cs"/>
          <w:sz w:val="24"/>
          <w:szCs w:val="24"/>
          <w:rtl/>
        </w:rPr>
        <w:t>ז</w:t>
      </w:r>
      <w:r w:rsidR="004479F2">
        <w:rPr>
          <w:rFonts w:cs="Aharoni" w:hint="cs"/>
          <w:sz w:val="24"/>
          <w:szCs w:val="24"/>
          <w:rtl/>
          <w:lang w:bidi="he-IL"/>
        </w:rPr>
        <w:t>ה</w:t>
      </w:r>
      <w:r w:rsidRPr="00E0536D">
        <w:rPr>
          <w:rFonts w:cs="Aharoni" w:hint="cs"/>
          <w:sz w:val="24"/>
          <w:szCs w:val="24"/>
          <w:rtl/>
        </w:rPr>
        <w:t xml:space="preserve"> שם) </w:t>
      </w:r>
      <w:r w:rsidRPr="00D959C0">
        <w:rPr>
          <w:rFonts w:cs="Aharoni" w:hint="cs"/>
          <w:rtl/>
        </w:rPr>
        <w:t>דבגירותן אית להו איסור חתנות</w:t>
      </w:r>
      <w:r w:rsidR="00C0033F">
        <w:rPr>
          <w:rFonts w:cs="Aharoni" w:hint="cs"/>
          <w:rtl/>
          <w:lang w:bidi="he-IL"/>
        </w:rPr>
        <w:t xml:space="preserve"> </w:t>
      </w:r>
      <w:r w:rsidR="00C0033F">
        <w:rPr>
          <w:rFonts w:cs="Aharoni"/>
          <w:rtl/>
          <w:lang w:bidi="he-IL"/>
        </w:rPr>
        <w:t>–</w:t>
      </w:r>
    </w:p>
    <w:p w:rsidR="009D1077" w:rsidRPr="007D5629" w:rsidRDefault="00C0033F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lastRenderedPageBreak/>
        <w:t xml:space="preserve">For </w:t>
      </w:r>
      <w:r>
        <w:rPr>
          <w:rFonts w:hint="cs"/>
          <w:b/>
          <w:bCs/>
          <w:rtl/>
          <w:lang w:bidi="he-IL"/>
        </w:rPr>
        <w:t>רבא</w:t>
      </w:r>
      <w:r>
        <w:rPr>
          <w:b/>
          <w:bCs/>
          <w:lang w:bidi="he-IL"/>
        </w:rPr>
        <w:t xml:space="preserve"> concluded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 xml:space="preserve"> that there is an </w:t>
      </w:r>
      <w:r>
        <w:rPr>
          <w:rFonts w:hint="cs"/>
          <w:b/>
          <w:bCs/>
          <w:rtl/>
          <w:lang w:bidi="he-IL"/>
        </w:rPr>
        <w:t>איסור חתנות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by the </w:t>
      </w:r>
      <w:r>
        <w:rPr>
          <w:rFonts w:hint="cs"/>
          <w:rtl/>
          <w:lang w:bidi="he-IL"/>
        </w:rPr>
        <w:t>ז' עממין</w:t>
      </w:r>
      <w:r>
        <w:rPr>
          <w:lang w:bidi="he-IL"/>
        </w:rPr>
        <w:t xml:space="preserve"> after </w:t>
      </w:r>
      <w:r>
        <w:rPr>
          <w:b/>
          <w:bCs/>
          <w:lang w:bidi="he-IL"/>
        </w:rPr>
        <w:t>they converted.</w:t>
      </w:r>
      <w:r>
        <w:rPr>
          <w:lang w:bidi="he-IL"/>
        </w:rPr>
        <w:t xml:space="preserve"> </w:t>
      </w:r>
      <w:r w:rsidRPr="007D5629">
        <w:rPr>
          <w:sz w:val="24"/>
          <w:szCs w:val="24"/>
          <w:lang w:bidi="he-IL"/>
        </w:rPr>
        <w:t xml:space="preserve">This proves that the </w:t>
      </w:r>
      <w:r w:rsidRPr="007D5629">
        <w:rPr>
          <w:rFonts w:hint="cs"/>
          <w:sz w:val="24"/>
          <w:szCs w:val="24"/>
          <w:rtl/>
          <w:lang w:bidi="he-IL"/>
        </w:rPr>
        <w:t>נתינים</w:t>
      </w:r>
      <w:r w:rsidRPr="007D5629">
        <w:rPr>
          <w:sz w:val="24"/>
          <w:szCs w:val="24"/>
          <w:lang w:bidi="he-IL"/>
        </w:rPr>
        <w:t xml:space="preserve">, who converted from the </w:t>
      </w:r>
      <w:r w:rsidRPr="007D5629">
        <w:rPr>
          <w:rFonts w:hint="cs"/>
          <w:sz w:val="24"/>
          <w:szCs w:val="24"/>
          <w:rtl/>
          <w:lang w:bidi="he-IL"/>
        </w:rPr>
        <w:t>ז' עממין</w:t>
      </w:r>
      <w:r w:rsidRPr="007D5629">
        <w:rPr>
          <w:sz w:val="24"/>
          <w:szCs w:val="24"/>
          <w:lang w:bidi="he-IL"/>
        </w:rPr>
        <w:t xml:space="preserve">, are prohibited </w:t>
      </w:r>
      <w:r w:rsidRPr="007D5629">
        <w:rPr>
          <w:rFonts w:hint="cs"/>
          <w:sz w:val="24"/>
          <w:szCs w:val="24"/>
          <w:rtl/>
          <w:lang w:bidi="he-IL"/>
        </w:rPr>
        <w:t>מן התורה</w:t>
      </w:r>
      <w:r w:rsidRPr="007D5629">
        <w:rPr>
          <w:sz w:val="24"/>
          <w:szCs w:val="24"/>
          <w:lang w:bidi="he-IL"/>
        </w:rPr>
        <w:t xml:space="preserve"> to intermarry with </w:t>
      </w:r>
      <w:r w:rsidRPr="007D5629">
        <w:rPr>
          <w:rFonts w:hint="cs"/>
          <w:sz w:val="24"/>
          <w:szCs w:val="24"/>
          <w:rtl/>
          <w:lang w:bidi="he-IL"/>
        </w:rPr>
        <w:t>ישראלים</w:t>
      </w:r>
      <w:r w:rsidRPr="007D5629">
        <w:rPr>
          <w:sz w:val="24"/>
          <w:szCs w:val="24"/>
          <w:lang w:bidi="he-IL"/>
        </w:rPr>
        <w:t>.</w:t>
      </w:r>
      <w:r w:rsidR="00F81CE0" w:rsidRPr="007D5629">
        <w:rPr>
          <w:rStyle w:val="FootnoteReference"/>
          <w:sz w:val="24"/>
          <w:szCs w:val="24"/>
          <w:lang w:bidi="he-IL"/>
        </w:rPr>
        <w:footnoteReference w:id="14"/>
      </w:r>
    </w:p>
    <w:p w:rsidR="009D1077" w:rsidRPr="007D5629" w:rsidRDefault="009D107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08696D" w:rsidRPr="007D5629" w:rsidRDefault="007D5629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[</w:t>
      </w:r>
      <w:r w:rsidR="009D1077" w:rsidRPr="007D5629">
        <w:rPr>
          <w:rFonts w:hint="cs"/>
          <w:sz w:val="24"/>
          <w:szCs w:val="24"/>
          <w:rtl/>
          <w:lang w:bidi="he-IL"/>
        </w:rPr>
        <w:t>תוספות</w:t>
      </w:r>
      <w:r w:rsidR="009D1077" w:rsidRPr="007D5629">
        <w:rPr>
          <w:sz w:val="24"/>
          <w:szCs w:val="24"/>
          <w:lang w:bidi="he-IL"/>
        </w:rPr>
        <w:t xml:space="preserve"> anticipates that we may argue that </w:t>
      </w:r>
      <w:r w:rsidR="002B5AD3">
        <w:rPr>
          <w:sz w:val="24"/>
          <w:szCs w:val="24"/>
          <w:lang w:bidi="he-IL"/>
        </w:rPr>
        <w:t xml:space="preserve">the various </w:t>
      </w:r>
      <w:r w:rsidR="002B5AD3">
        <w:rPr>
          <w:rFonts w:hint="cs"/>
          <w:sz w:val="24"/>
          <w:szCs w:val="24"/>
          <w:rtl/>
          <w:lang w:bidi="he-IL"/>
        </w:rPr>
        <w:t>משניות</w:t>
      </w:r>
      <w:r w:rsidR="002B5AD3">
        <w:rPr>
          <w:sz w:val="24"/>
          <w:szCs w:val="24"/>
          <w:lang w:bidi="he-IL"/>
        </w:rPr>
        <w:t xml:space="preserve"> are discussing the </w:t>
      </w:r>
      <w:r w:rsidR="002B5AD3">
        <w:rPr>
          <w:rFonts w:hint="cs"/>
          <w:sz w:val="24"/>
          <w:szCs w:val="24"/>
          <w:rtl/>
          <w:lang w:bidi="he-IL"/>
        </w:rPr>
        <w:t>נתינים</w:t>
      </w:r>
      <w:r w:rsidR="002B5AD3">
        <w:rPr>
          <w:sz w:val="24"/>
          <w:szCs w:val="24"/>
          <w:lang w:bidi="he-IL"/>
        </w:rPr>
        <w:t xml:space="preserve"> before </w:t>
      </w:r>
      <w:r w:rsidR="002B5AD3">
        <w:rPr>
          <w:rFonts w:hint="cs"/>
          <w:sz w:val="24"/>
          <w:szCs w:val="24"/>
          <w:rtl/>
          <w:lang w:bidi="he-IL"/>
        </w:rPr>
        <w:t>גירות</w:t>
      </w:r>
      <w:r w:rsidR="002B5AD3">
        <w:rPr>
          <w:sz w:val="24"/>
          <w:szCs w:val="24"/>
          <w:lang w:bidi="he-IL"/>
        </w:rPr>
        <w:t xml:space="preserve"> (and </w:t>
      </w:r>
      <w:r w:rsidR="009D1077" w:rsidRPr="007D5629">
        <w:rPr>
          <w:sz w:val="24"/>
          <w:szCs w:val="24"/>
          <w:lang w:bidi="he-IL"/>
        </w:rPr>
        <w:t xml:space="preserve">when </w:t>
      </w:r>
      <w:r w:rsidR="009D1077" w:rsidRPr="007D5629">
        <w:rPr>
          <w:rFonts w:hint="cs"/>
          <w:sz w:val="24"/>
          <w:szCs w:val="24"/>
          <w:rtl/>
          <w:lang w:bidi="he-IL"/>
        </w:rPr>
        <w:t>רש"י</w:t>
      </w:r>
      <w:r w:rsidR="009D1077" w:rsidRPr="007D5629">
        <w:rPr>
          <w:sz w:val="24"/>
          <w:szCs w:val="24"/>
          <w:lang w:bidi="he-IL"/>
        </w:rPr>
        <w:t xml:space="preserve"> claims that </w:t>
      </w:r>
      <w:r w:rsidR="009D1077" w:rsidRPr="007D5629">
        <w:rPr>
          <w:rFonts w:hint="cs"/>
          <w:sz w:val="24"/>
          <w:szCs w:val="24"/>
          <w:rtl/>
          <w:lang w:bidi="he-IL"/>
        </w:rPr>
        <w:t>דוד גזר עלייהו</w:t>
      </w:r>
      <w:r w:rsidR="009D1077" w:rsidRPr="007D5629">
        <w:rPr>
          <w:sz w:val="24"/>
          <w:szCs w:val="24"/>
          <w:lang w:bidi="he-IL"/>
        </w:rPr>
        <w:t xml:space="preserve">, he is referring to </w:t>
      </w:r>
      <w:r w:rsidR="009D1077" w:rsidRPr="007D5629">
        <w:rPr>
          <w:rFonts w:hint="cs"/>
          <w:sz w:val="24"/>
          <w:szCs w:val="24"/>
          <w:rtl/>
          <w:lang w:bidi="he-IL"/>
        </w:rPr>
        <w:t>נתינים</w:t>
      </w:r>
      <w:r w:rsidR="009D1077" w:rsidRPr="007D5629">
        <w:rPr>
          <w:sz w:val="24"/>
          <w:szCs w:val="24"/>
          <w:lang w:bidi="he-IL"/>
        </w:rPr>
        <w:t xml:space="preserve"> that were not </w:t>
      </w:r>
      <w:r w:rsidR="009D1077" w:rsidRPr="007D5629">
        <w:rPr>
          <w:rFonts w:hint="cs"/>
          <w:sz w:val="24"/>
          <w:szCs w:val="24"/>
          <w:rtl/>
          <w:lang w:bidi="he-IL"/>
        </w:rPr>
        <w:t>מתגייר</w:t>
      </w:r>
      <w:r w:rsidR="009D1077" w:rsidRPr="007D5629">
        <w:rPr>
          <w:sz w:val="24"/>
          <w:szCs w:val="24"/>
          <w:lang w:bidi="he-IL"/>
        </w:rPr>
        <w:t>.</w:t>
      </w:r>
      <w:r w:rsidR="009D1077" w:rsidRPr="007D5629">
        <w:rPr>
          <w:rStyle w:val="FootnoteReference"/>
          <w:sz w:val="24"/>
          <w:szCs w:val="24"/>
          <w:lang w:bidi="he-IL"/>
        </w:rPr>
        <w:footnoteReference w:id="15"/>
      </w:r>
      <w:r w:rsidR="002B5AD3">
        <w:rPr>
          <w:sz w:val="24"/>
          <w:szCs w:val="24"/>
          <w:lang w:bidi="he-IL"/>
        </w:rPr>
        <w:t>)</w:t>
      </w:r>
      <w:r w:rsidR="00D959C0" w:rsidRPr="007D5629">
        <w:rPr>
          <w:rFonts w:cs="Aharoni" w:hint="cs"/>
          <w:sz w:val="24"/>
          <w:szCs w:val="24"/>
          <w:rtl/>
        </w:rPr>
        <w:t xml:space="preserve"> </w:t>
      </w:r>
      <w:r w:rsidR="009D1077" w:rsidRPr="007D5629">
        <w:rPr>
          <w:rFonts w:cs="Aharoni"/>
          <w:sz w:val="24"/>
          <w:szCs w:val="24"/>
        </w:rPr>
        <w:t xml:space="preserve"> </w:t>
      </w:r>
      <w:r w:rsidR="009D1077" w:rsidRPr="007D5629">
        <w:rPr>
          <w:rFonts w:hint="cs"/>
          <w:sz w:val="24"/>
          <w:szCs w:val="24"/>
          <w:rtl/>
          <w:lang w:bidi="he-IL"/>
        </w:rPr>
        <w:t>תוספות</w:t>
      </w:r>
      <w:r w:rsidR="009D1077" w:rsidRPr="007D5629">
        <w:rPr>
          <w:sz w:val="24"/>
          <w:szCs w:val="24"/>
          <w:lang w:bidi="he-IL"/>
        </w:rPr>
        <w:t xml:space="preserve"> rejects this:</w:t>
      </w:r>
      <w:r>
        <w:rPr>
          <w:sz w:val="24"/>
          <w:szCs w:val="24"/>
          <w:lang w:bidi="he-IL"/>
        </w:rPr>
        <w:t>]</w:t>
      </w:r>
    </w:p>
    <w:p w:rsidR="00C0033F" w:rsidRDefault="00D959C0" w:rsidP="00775FB6">
      <w:pPr>
        <w:bidi/>
        <w:spacing w:line="276" w:lineRule="auto"/>
        <w:contextualSpacing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וכל היכא דחשיב נתינה בהדי ממזרת איירי בגירות כמו הכא דבנכריותה לית לה קנס</w:t>
      </w:r>
      <w:r w:rsidR="00C0033F">
        <w:rPr>
          <w:rFonts w:cs="Aharoni" w:hint="cs"/>
          <w:rtl/>
          <w:lang w:bidi="he-IL"/>
        </w:rPr>
        <w:t xml:space="preserve"> </w:t>
      </w:r>
      <w:r w:rsidR="00C0033F">
        <w:rPr>
          <w:rFonts w:cs="Aharoni"/>
          <w:rtl/>
          <w:lang w:bidi="he-IL"/>
        </w:rPr>
        <w:t>–</w:t>
      </w:r>
      <w:r w:rsidR="00C0033F">
        <w:rPr>
          <w:rFonts w:cs="Aharoni" w:hint="cs"/>
          <w:rtl/>
          <w:lang w:bidi="he-IL"/>
        </w:rPr>
        <w:t xml:space="preserve"> </w:t>
      </w:r>
    </w:p>
    <w:p w:rsidR="00C0033F" w:rsidRPr="00C0033F" w:rsidRDefault="00C0033F" w:rsidP="00775FB6">
      <w:pPr>
        <w:spacing w:line="276" w:lineRule="auto"/>
        <w:contextualSpacing/>
        <w:jc w:val="both"/>
        <w:rPr>
          <w:b/>
          <w:bCs/>
          <w:lang w:bidi="he-IL"/>
        </w:rPr>
      </w:pPr>
      <w:r>
        <w:rPr>
          <w:b/>
          <w:bCs/>
        </w:rPr>
        <w:t xml:space="preserve">And wherever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 is mentioned together with </w:t>
      </w:r>
      <w:r>
        <w:rPr>
          <w:rFonts w:hint="cs"/>
          <w:b/>
          <w:bCs/>
          <w:rtl/>
          <w:lang w:bidi="he-IL"/>
        </w:rPr>
        <w:t>ממזרת</w:t>
      </w:r>
      <w:r>
        <w:rPr>
          <w:b/>
          <w:bCs/>
          <w:lang w:bidi="he-IL"/>
        </w:rPr>
        <w:t xml:space="preserve"> we are discussing a converted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for instance, </w:t>
      </w:r>
      <w:r>
        <w:rPr>
          <w:b/>
          <w:bCs/>
          <w:lang w:bidi="he-IL"/>
        </w:rPr>
        <w:t xml:space="preserve">here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משנה</w:t>
      </w:r>
      <w:r w:rsidR="009D1077">
        <w:rPr>
          <w:lang w:bidi="he-IL"/>
        </w:rPr>
        <w:t>,</w:t>
      </w:r>
      <w:r>
        <w:rPr>
          <w:lang w:bidi="he-IL"/>
        </w:rPr>
        <w:t xml:space="preserve"> the term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referring to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for as a gentile she receives no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-</w:t>
      </w:r>
    </w:p>
    <w:p w:rsidR="009D1077" w:rsidRDefault="00D959C0" w:rsidP="00775FB6">
      <w:pPr>
        <w:bidi/>
        <w:spacing w:line="276" w:lineRule="auto"/>
        <w:contextualSpacing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כדאמרינן לעיל בפ</w:t>
      </w:r>
      <w:r w:rsidR="0008696D">
        <w:rPr>
          <w:rFonts w:cs="Aharoni" w:hint="cs"/>
          <w:rtl/>
          <w:lang w:bidi="he-IL"/>
        </w:rPr>
        <w:t xml:space="preserve">רק </w:t>
      </w:r>
      <w:r w:rsidRPr="00D959C0">
        <w:rPr>
          <w:rFonts w:cs="Aharoni" w:hint="cs"/>
          <w:rtl/>
        </w:rPr>
        <w:t>ק</w:t>
      </w:r>
      <w:r w:rsidR="0008696D">
        <w:rPr>
          <w:rFonts w:cs="Aharoni" w:hint="cs"/>
          <w:rtl/>
          <w:lang w:bidi="he-IL"/>
        </w:rPr>
        <w:t>מא</w:t>
      </w:r>
      <w:r w:rsidRPr="00D959C0">
        <w:rPr>
          <w:rFonts w:cs="Aharoni" w:hint="cs"/>
          <w:rtl/>
        </w:rPr>
        <w:t xml:space="preserve"> </w:t>
      </w:r>
      <w:r w:rsidR="004479F2">
        <w:rPr>
          <w:rFonts w:cs="Aharoni" w:hint="cs"/>
          <w:sz w:val="20"/>
          <w:szCs w:val="20"/>
          <w:rtl/>
        </w:rPr>
        <w:t>(דף יא</w:t>
      </w:r>
      <w:r w:rsidR="004479F2">
        <w:rPr>
          <w:rFonts w:cs="Aharoni" w:hint="cs"/>
          <w:sz w:val="20"/>
          <w:szCs w:val="20"/>
          <w:rtl/>
          <w:lang w:bidi="he-IL"/>
        </w:rPr>
        <w:t>,א</w:t>
      </w:r>
      <w:r w:rsidRPr="0008696D">
        <w:rPr>
          <w:rFonts w:cs="Aharoni" w:hint="cs"/>
          <w:sz w:val="20"/>
          <w:szCs w:val="20"/>
          <w:rtl/>
        </w:rPr>
        <w:t xml:space="preserve"> ושם)</w:t>
      </w:r>
      <w:r w:rsidRPr="00D959C0">
        <w:rPr>
          <w:rFonts w:cs="Aharoni" w:hint="cs"/>
          <w:rtl/>
        </w:rPr>
        <w:t xml:space="preserve"> יהבינן לה קנס ואזלה ואכלה בנכריותה</w:t>
      </w:r>
      <w:r w:rsidR="009D1077">
        <w:rPr>
          <w:rFonts w:cs="Aharoni" w:hint="cs"/>
          <w:rtl/>
          <w:lang w:bidi="he-IL"/>
        </w:rPr>
        <w:t xml:space="preserve"> </w:t>
      </w:r>
      <w:r w:rsidR="009D1077">
        <w:rPr>
          <w:rFonts w:cs="Aharoni"/>
          <w:rtl/>
          <w:lang w:bidi="he-IL"/>
        </w:rPr>
        <w:t>–</w:t>
      </w:r>
    </w:p>
    <w:p w:rsidR="0008696D" w:rsidRPr="007D5629" w:rsidRDefault="009D107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stated previously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; ‘would we give her the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payment, </w:t>
      </w:r>
      <w:r>
        <w:rPr>
          <w:b/>
          <w:bCs/>
          <w:lang w:bidi="he-IL"/>
        </w:rPr>
        <w:t>so she could go and consume it as a gentile!’</w:t>
      </w:r>
      <w:r>
        <w:rPr>
          <w:rFonts w:cs="Aharoni"/>
        </w:rPr>
        <w:t xml:space="preserve"> </w:t>
      </w:r>
      <w:r w:rsidRPr="007D5629">
        <w:rPr>
          <w:rFonts w:cs="Aharoni"/>
          <w:sz w:val="24"/>
          <w:szCs w:val="24"/>
        </w:rPr>
        <w:t xml:space="preserve">It is therefore obvious that when our </w:t>
      </w:r>
      <w:r w:rsidRPr="007D5629">
        <w:rPr>
          <w:rFonts w:hint="cs"/>
          <w:sz w:val="24"/>
          <w:szCs w:val="24"/>
          <w:rtl/>
          <w:lang w:bidi="he-IL"/>
        </w:rPr>
        <w:t>משנה</w:t>
      </w:r>
      <w:r w:rsidRPr="007D5629">
        <w:rPr>
          <w:sz w:val="24"/>
          <w:szCs w:val="24"/>
          <w:lang w:bidi="he-IL"/>
        </w:rPr>
        <w:t xml:space="preserve"> awards a </w:t>
      </w:r>
      <w:r w:rsidRPr="007D5629">
        <w:rPr>
          <w:rFonts w:hint="cs"/>
          <w:sz w:val="24"/>
          <w:szCs w:val="24"/>
          <w:rtl/>
          <w:lang w:bidi="he-IL"/>
        </w:rPr>
        <w:t>קנס</w:t>
      </w:r>
      <w:r w:rsidRPr="007D5629">
        <w:rPr>
          <w:sz w:val="24"/>
          <w:szCs w:val="24"/>
          <w:lang w:bidi="he-IL"/>
        </w:rPr>
        <w:t xml:space="preserve"> to a </w:t>
      </w:r>
      <w:r w:rsidRPr="007D5629">
        <w:rPr>
          <w:rFonts w:hint="cs"/>
          <w:sz w:val="24"/>
          <w:szCs w:val="24"/>
          <w:rtl/>
          <w:lang w:bidi="he-IL"/>
        </w:rPr>
        <w:t>נתינה</w:t>
      </w:r>
      <w:r w:rsidRPr="007D5629">
        <w:rPr>
          <w:sz w:val="24"/>
          <w:szCs w:val="24"/>
          <w:lang w:bidi="he-IL"/>
        </w:rPr>
        <w:t xml:space="preserve"> we are discussing a </w:t>
      </w:r>
      <w:r w:rsidRPr="007D5629">
        <w:rPr>
          <w:rFonts w:hint="cs"/>
          <w:sz w:val="24"/>
          <w:szCs w:val="24"/>
          <w:rtl/>
          <w:lang w:bidi="he-IL"/>
        </w:rPr>
        <w:t>גיורת</w:t>
      </w:r>
      <w:r w:rsidRPr="007D5629">
        <w:rPr>
          <w:sz w:val="24"/>
          <w:szCs w:val="24"/>
          <w:lang w:bidi="he-IL"/>
        </w:rPr>
        <w:t xml:space="preserve">, and </w:t>
      </w:r>
      <w:r w:rsidRPr="007D5629">
        <w:rPr>
          <w:rFonts w:hint="cs"/>
          <w:sz w:val="24"/>
          <w:szCs w:val="24"/>
          <w:rtl/>
          <w:lang w:bidi="he-IL"/>
        </w:rPr>
        <w:t>רבא</w:t>
      </w:r>
      <w:r w:rsidRPr="007D5629">
        <w:rPr>
          <w:sz w:val="24"/>
          <w:szCs w:val="24"/>
          <w:lang w:bidi="he-IL"/>
        </w:rPr>
        <w:t xml:space="preserve"> concluded that the </w:t>
      </w:r>
      <w:r w:rsidRPr="007D5629">
        <w:rPr>
          <w:rFonts w:hint="cs"/>
          <w:sz w:val="24"/>
          <w:szCs w:val="24"/>
          <w:rtl/>
          <w:lang w:bidi="he-IL"/>
        </w:rPr>
        <w:t>איסור תורה</w:t>
      </w:r>
      <w:r w:rsidRPr="007D5629">
        <w:rPr>
          <w:sz w:val="24"/>
          <w:szCs w:val="24"/>
          <w:lang w:bidi="he-IL"/>
        </w:rPr>
        <w:t xml:space="preserve"> of </w:t>
      </w:r>
      <w:r w:rsidRPr="007D5629">
        <w:rPr>
          <w:rFonts w:hint="cs"/>
          <w:sz w:val="24"/>
          <w:szCs w:val="24"/>
          <w:rtl/>
          <w:lang w:bidi="he-IL"/>
        </w:rPr>
        <w:t>לא תתחתן</w:t>
      </w:r>
      <w:r w:rsidRPr="007D5629">
        <w:rPr>
          <w:sz w:val="24"/>
          <w:szCs w:val="24"/>
          <w:lang w:bidi="he-IL"/>
        </w:rPr>
        <w:t xml:space="preserve"> applies to a </w:t>
      </w:r>
      <w:r w:rsidRPr="007D5629">
        <w:rPr>
          <w:rFonts w:hint="cs"/>
          <w:sz w:val="24"/>
          <w:szCs w:val="24"/>
          <w:rtl/>
          <w:lang w:bidi="he-IL"/>
        </w:rPr>
        <w:t>גיורת</w:t>
      </w:r>
      <w:r w:rsidRPr="007D5629">
        <w:rPr>
          <w:sz w:val="24"/>
          <w:szCs w:val="24"/>
          <w:lang w:bidi="he-IL"/>
        </w:rPr>
        <w:t xml:space="preserve">. This contradicts </w:t>
      </w:r>
      <w:r w:rsidRPr="007D5629">
        <w:rPr>
          <w:rFonts w:hint="cs"/>
          <w:sz w:val="24"/>
          <w:szCs w:val="24"/>
          <w:rtl/>
          <w:lang w:bidi="he-IL"/>
        </w:rPr>
        <w:t>רש"י</w:t>
      </w:r>
      <w:r w:rsidRPr="007D5629">
        <w:rPr>
          <w:sz w:val="24"/>
          <w:szCs w:val="24"/>
          <w:lang w:bidi="he-IL"/>
        </w:rPr>
        <w:t xml:space="preserve"> who maintains that </w:t>
      </w:r>
      <w:r w:rsidRPr="007D5629">
        <w:rPr>
          <w:rFonts w:hint="cs"/>
          <w:sz w:val="24"/>
          <w:szCs w:val="24"/>
          <w:rtl/>
          <w:lang w:bidi="he-IL"/>
        </w:rPr>
        <w:t>דוד גזר עלייהו</w:t>
      </w:r>
      <w:r w:rsidRPr="007D5629">
        <w:rPr>
          <w:sz w:val="24"/>
          <w:szCs w:val="24"/>
          <w:lang w:bidi="he-IL"/>
        </w:rPr>
        <w:t xml:space="preserve">. </w:t>
      </w:r>
    </w:p>
    <w:p w:rsidR="00E5370E" w:rsidRPr="007D5629" w:rsidRDefault="00E5370E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E5370E" w:rsidRPr="007D5629" w:rsidRDefault="00E5370E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offers an additional example that </w:t>
      </w:r>
      <w:r w:rsidRPr="007D5629">
        <w:rPr>
          <w:rFonts w:hint="cs"/>
          <w:sz w:val="24"/>
          <w:szCs w:val="24"/>
          <w:rtl/>
          <w:lang w:bidi="he-IL"/>
        </w:rPr>
        <w:t>(ממזרת ו</w:t>
      </w:r>
      <w:r w:rsidR="00F81CE0" w:rsidRPr="007D5629">
        <w:rPr>
          <w:rFonts w:hint="cs"/>
          <w:sz w:val="24"/>
          <w:szCs w:val="24"/>
          <w:rtl/>
          <w:lang w:bidi="he-IL"/>
        </w:rPr>
        <w:t>)</w:t>
      </w:r>
      <w:r w:rsidRPr="007D5629">
        <w:rPr>
          <w:rFonts w:hint="cs"/>
          <w:sz w:val="24"/>
          <w:szCs w:val="24"/>
          <w:rtl/>
          <w:lang w:bidi="he-IL"/>
        </w:rPr>
        <w:t>נתינה</w:t>
      </w:r>
      <w:r w:rsidRPr="007D5629">
        <w:rPr>
          <w:sz w:val="24"/>
          <w:szCs w:val="24"/>
          <w:lang w:bidi="he-IL"/>
        </w:rPr>
        <w:t xml:space="preserve"> refers to a </w:t>
      </w:r>
      <w:r w:rsidRPr="007D5629">
        <w:rPr>
          <w:rFonts w:hint="cs"/>
          <w:sz w:val="24"/>
          <w:szCs w:val="24"/>
          <w:rtl/>
          <w:lang w:bidi="he-IL"/>
        </w:rPr>
        <w:t>גיורת</w:t>
      </w:r>
      <w:r w:rsidRPr="007D5629">
        <w:rPr>
          <w:sz w:val="24"/>
          <w:szCs w:val="24"/>
          <w:lang w:bidi="he-IL"/>
        </w:rPr>
        <w:t>: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וכן בקדושין בפרק האומר </w:t>
      </w:r>
      <w:r w:rsidRPr="0008696D">
        <w:rPr>
          <w:rFonts w:cs="Aharoni" w:hint="cs"/>
          <w:sz w:val="20"/>
          <w:szCs w:val="20"/>
          <w:rtl/>
        </w:rPr>
        <w:t>(דף סו</w:t>
      </w:r>
      <w:r w:rsidR="00644898">
        <w:rPr>
          <w:rFonts w:cs="Aharoni" w:hint="cs"/>
          <w:sz w:val="20"/>
          <w:szCs w:val="20"/>
          <w:rtl/>
          <w:lang w:bidi="he-IL"/>
        </w:rPr>
        <w:t>,ב</w:t>
      </w:r>
      <w:r w:rsidRPr="0008696D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תנן כל מקום שיש קדושין ויש עבירה </w:t>
      </w:r>
      <w:r w:rsidR="00E5370E">
        <w:rPr>
          <w:rFonts w:cs="Aharoni" w:hint="cs"/>
          <w:rtl/>
          <w:lang w:bidi="he-IL"/>
        </w:rPr>
        <w:t>-</w:t>
      </w:r>
    </w:p>
    <w:p w:rsidR="00E5370E" w:rsidRPr="007D5629" w:rsidRDefault="00E5370E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</w:rPr>
        <w:t xml:space="preserve">And similarly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קידושין</w:t>
      </w:r>
      <w:r>
        <w:rPr>
          <w:b/>
          <w:bCs/>
          <w:lang w:bidi="he-IL"/>
        </w:rPr>
        <w:t xml:space="preserve"> in </w:t>
      </w:r>
      <w:r>
        <w:rPr>
          <w:rFonts w:hint="cs"/>
          <w:b/>
          <w:bCs/>
          <w:rtl/>
          <w:lang w:bidi="he-IL"/>
        </w:rPr>
        <w:t>פרק האומר</w:t>
      </w:r>
      <w:r>
        <w:rPr>
          <w:b/>
          <w:bCs/>
          <w:lang w:bidi="he-IL"/>
        </w:rPr>
        <w:t xml:space="preserve">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states ‘wherever there is</w:t>
      </w:r>
      <w:r>
        <w:t xml:space="preserve"> a valid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, however there is a prohibition </w:t>
      </w:r>
      <w:r w:rsidRPr="007D5629">
        <w:rPr>
          <w:sz w:val="24"/>
          <w:szCs w:val="24"/>
          <w:lang w:bidi="he-IL"/>
        </w:rPr>
        <w:t xml:space="preserve">for this marriage’; the </w:t>
      </w:r>
      <w:r w:rsidRPr="007D5629">
        <w:rPr>
          <w:rFonts w:hint="cs"/>
          <w:sz w:val="24"/>
          <w:szCs w:val="24"/>
          <w:rtl/>
          <w:lang w:bidi="he-IL"/>
        </w:rPr>
        <w:t>משנה</w:t>
      </w:r>
      <w:r w:rsidRPr="007D5629">
        <w:rPr>
          <w:sz w:val="24"/>
          <w:szCs w:val="24"/>
          <w:lang w:bidi="he-IL"/>
        </w:rPr>
        <w:t xml:space="preserve"> continues with the ruling</w:t>
      </w:r>
      <w:r w:rsidR="00217F4A" w:rsidRPr="007D5629">
        <w:rPr>
          <w:sz w:val="24"/>
          <w:szCs w:val="24"/>
          <w:lang w:bidi="he-IL"/>
        </w:rPr>
        <w:t xml:space="preserve">, </w:t>
      </w:r>
      <w:r w:rsidR="00716162" w:rsidRPr="007D5629">
        <w:rPr>
          <w:sz w:val="24"/>
          <w:szCs w:val="24"/>
          <w:lang w:bidi="he-IL"/>
        </w:rPr>
        <w:t xml:space="preserve">and </w:t>
      </w:r>
      <w:r w:rsidR="00217F4A" w:rsidRPr="007D5629">
        <w:rPr>
          <w:sz w:val="24"/>
          <w:szCs w:val="24"/>
          <w:lang w:bidi="he-IL"/>
        </w:rPr>
        <w:t xml:space="preserve">then explains the meaning of </w:t>
      </w:r>
      <w:r w:rsidR="00217F4A" w:rsidRPr="007D5629">
        <w:rPr>
          <w:rFonts w:hint="cs"/>
          <w:sz w:val="24"/>
          <w:szCs w:val="24"/>
          <w:rtl/>
          <w:lang w:bidi="he-IL"/>
        </w:rPr>
        <w:t>יש קדושין ויש עבירה</w:t>
      </w:r>
      <w:r w:rsidR="00217F4A" w:rsidRPr="007D5629">
        <w:rPr>
          <w:sz w:val="24"/>
          <w:szCs w:val="24"/>
          <w:lang w:bidi="he-IL"/>
        </w:rPr>
        <w:t xml:space="preserve"> </w:t>
      </w:r>
      <w:r w:rsidRPr="007D5629">
        <w:rPr>
          <w:sz w:val="24"/>
          <w:szCs w:val="24"/>
          <w:lang w:bidi="he-IL"/>
        </w:rPr>
        <w:t xml:space="preserve">-  </w:t>
      </w:r>
      <w:r w:rsidRPr="007D5629">
        <w:rPr>
          <w:b/>
          <w:bCs/>
          <w:sz w:val="24"/>
          <w:szCs w:val="24"/>
          <w:lang w:bidi="he-IL"/>
        </w:rPr>
        <w:t xml:space="preserve">  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כגון ממזרת ונתינה כו</w:t>
      </w:r>
      <w:r w:rsidR="0008696D">
        <w:rPr>
          <w:rFonts w:cs="Aharoni" w:hint="cs"/>
          <w:rtl/>
          <w:lang w:bidi="he-IL"/>
        </w:rPr>
        <w:t>לי</w:t>
      </w:r>
      <w:r w:rsidRPr="00D959C0">
        <w:rPr>
          <w:rFonts w:cs="Aharoni" w:hint="cs"/>
          <w:rtl/>
        </w:rPr>
        <w:t xml:space="preserve"> </w:t>
      </w:r>
      <w:r w:rsidR="00716162">
        <w:rPr>
          <w:rFonts w:cs="Aharoni"/>
          <w:rtl/>
          <w:lang w:bidi="he-IL"/>
        </w:rPr>
        <w:t>–</w:t>
      </w:r>
      <w:r w:rsidR="00716162">
        <w:rPr>
          <w:rFonts w:cs="Aharoni" w:hint="cs"/>
          <w:rtl/>
          <w:lang w:bidi="he-IL"/>
        </w:rPr>
        <w:t xml:space="preserve"> </w:t>
      </w:r>
    </w:p>
    <w:p w:rsidR="00716162" w:rsidRPr="007D5629" w:rsidRDefault="00501CE0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>f</w:t>
      </w:r>
      <w:r w:rsidR="00716162">
        <w:rPr>
          <w:b/>
          <w:bCs/>
        </w:rPr>
        <w:t xml:space="preserve">or instance a </w:t>
      </w:r>
      <w:r w:rsidR="00716162">
        <w:rPr>
          <w:rFonts w:hint="cs"/>
          <w:b/>
          <w:bCs/>
          <w:rtl/>
          <w:lang w:bidi="he-IL"/>
        </w:rPr>
        <w:t>ממזרת</w:t>
      </w:r>
      <w:r>
        <w:rPr>
          <w:b/>
          <w:bCs/>
          <w:lang w:bidi="he-IL"/>
        </w:rPr>
        <w:t xml:space="preserve"> and a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, etc. </w:t>
      </w:r>
      <w:r w:rsidRPr="007D5629">
        <w:rPr>
          <w:sz w:val="24"/>
          <w:szCs w:val="24"/>
          <w:lang w:bidi="he-IL"/>
        </w:rPr>
        <w:t xml:space="preserve">The </w:t>
      </w:r>
      <w:r w:rsidRPr="007D5629">
        <w:rPr>
          <w:rFonts w:hint="cs"/>
          <w:sz w:val="24"/>
          <w:szCs w:val="24"/>
          <w:rtl/>
          <w:lang w:bidi="he-IL"/>
        </w:rPr>
        <w:t>משנה</w:t>
      </w:r>
      <w:r w:rsidRPr="007D5629">
        <w:rPr>
          <w:sz w:val="24"/>
          <w:szCs w:val="24"/>
          <w:lang w:bidi="he-IL"/>
        </w:rPr>
        <w:t xml:space="preserve"> considers </w:t>
      </w:r>
      <w:r w:rsidR="00711436" w:rsidRPr="007D5629">
        <w:rPr>
          <w:sz w:val="24"/>
          <w:szCs w:val="24"/>
          <w:lang w:bidi="he-IL"/>
        </w:rPr>
        <w:t>a</w:t>
      </w:r>
      <w:r w:rsidR="00711436" w:rsidRPr="007D5629">
        <w:rPr>
          <w:rFonts w:hint="cs"/>
          <w:sz w:val="24"/>
          <w:szCs w:val="24"/>
          <w:rtl/>
          <w:lang w:bidi="he-IL"/>
        </w:rPr>
        <w:t xml:space="preserve"> </w:t>
      </w:r>
      <w:r w:rsidR="00711436" w:rsidRPr="007D5629">
        <w:rPr>
          <w:sz w:val="24"/>
          <w:szCs w:val="24"/>
          <w:rtl/>
          <w:lang w:bidi="he-IL"/>
        </w:rPr>
        <w:t>(</w:t>
      </w:r>
      <w:r w:rsidRPr="007D5629">
        <w:rPr>
          <w:rFonts w:hint="cs"/>
          <w:sz w:val="24"/>
          <w:szCs w:val="24"/>
          <w:rtl/>
          <w:lang w:bidi="he-IL"/>
        </w:rPr>
        <w:t xml:space="preserve">ממזרת ו) </w:t>
      </w:r>
      <w:r w:rsidR="00711436" w:rsidRPr="007D5629">
        <w:rPr>
          <w:rFonts w:hint="cs"/>
          <w:sz w:val="24"/>
          <w:szCs w:val="24"/>
          <w:rtl/>
          <w:lang w:bidi="he-IL"/>
        </w:rPr>
        <w:t xml:space="preserve">נתינה </w:t>
      </w:r>
      <w:r w:rsidR="00711436" w:rsidRPr="007D5629">
        <w:rPr>
          <w:sz w:val="24"/>
          <w:szCs w:val="24"/>
          <w:lang w:bidi="he-IL"/>
        </w:rPr>
        <w:t>to</w:t>
      </w:r>
      <w:r w:rsidRPr="007D5629">
        <w:rPr>
          <w:sz w:val="24"/>
          <w:szCs w:val="24"/>
          <w:lang w:bidi="he-IL"/>
        </w:rPr>
        <w:t xml:space="preserve"> be </w:t>
      </w:r>
      <w:r w:rsidRPr="007D5629">
        <w:rPr>
          <w:rFonts w:hint="cs"/>
          <w:sz w:val="24"/>
          <w:szCs w:val="24"/>
          <w:rtl/>
          <w:lang w:bidi="he-IL"/>
        </w:rPr>
        <w:t>יש קדושין ויש עבירה</w:t>
      </w:r>
      <w:r w:rsidRPr="007D5629">
        <w:rPr>
          <w:sz w:val="24"/>
          <w:szCs w:val="24"/>
          <w:lang w:bidi="he-IL"/>
        </w:rPr>
        <w:t xml:space="preserve">. It must be therefore discussing </w:t>
      </w:r>
      <w:r w:rsidRPr="007D5629">
        <w:rPr>
          <w:rFonts w:hint="cs"/>
          <w:sz w:val="24"/>
          <w:szCs w:val="24"/>
          <w:rtl/>
          <w:lang w:bidi="he-IL"/>
        </w:rPr>
        <w:t>לאחר גירות</w:t>
      </w:r>
      <w:r w:rsidRPr="007D5629">
        <w:rPr>
          <w:sz w:val="24"/>
          <w:szCs w:val="24"/>
          <w:lang w:bidi="he-IL"/>
        </w:rPr>
        <w:t xml:space="preserve">; before </w:t>
      </w:r>
      <w:r w:rsidRPr="007D5629">
        <w:rPr>
          <w:rFonts w:hint="cs"/>
          <w:sz w:val="24"/>
          <w:szCs w:val="24"/>
          <w:rtl/>
          <w:lang w:bidi="he-IL"/>
        </w:rPr>
        <w:t>גירות</w:t>
      </w:r>
      <w:r w:rsidRPr="007D5629">
        <w:rPr>
          <w:sz w:val="24"/>
          <w:szCs w:val="24"/>
          <w:lang w:bidi="he-IL"/>
        </w:rPr>
        <w:t xml:space="preserve"> there is no </w:t>
      </w:r>
      <w:r w:rsidRPr="007D5629">
        <w:rPr>
          <w:rFonts w:hint="cs"/>
          <w:sz w:val="24"/>
          <w:szCs w:val="24"/>
          <w:rtl/>
          <w:lang w:bidi="he-IL"/>
        </w:rPr>
        <w:t>קדושין תופסין</w:t>
      </w:r>
      <w:r w:rsidRPr="007D5629">
        <w:rPr>
          <w:sz w:val="24"/>
          <w:szCs w:val="24"/>
          <w:lang w:bidi="he-IL"/>
        </w:rPr>
        <w:t xml:space="preserve"> by a </w:t>
      </w:r>
      <w:r w:rsidRPr="007D5629">
        <w:rPr>
          <w:rFonts w:hint="cs"/>
          <w:sz w:val="24"/>
          <w:szCs w:val="24"/>
          <w:rtl/>
          <w:lang w:bidi="he-IL"/>
        </w:rPr>
        <w:t>עכו"ם</w:t>
      </w:r>
      <w:r w:rsidRPr="007D5629">
        <w:rPr>
          <w:sz w:val="24"/>
          <w:szCs w:val="24"/>
          <w:lang w:bidi="he-IL"/>
        </w:rPr>
        <w:t xml:space="preserve">. [The </w:t>
      </w:r>
      <w:r w:rsidRPr="007D5629">
        <w:rPr>
          <w:rFonts w:hint="cs"/>
          <w:sz w:val="24"/>
          <w:szCs w:val="24"/>
          <w:rtl/>
          <w:lang w:bidi="he-IL"/>
        </w:rPr>
        <w:t>משנה</w:t>
      </w:r>
      <w:r w:rsidRPr="007D5629">
        <w:rPr>
          <w:sz w:val="24"/>
          <w:szCs w:val="24"/>
          <w:lang w:bidi="he-IL"/>
        </w:rPr>
        <w:t xml:space="preserve"> also states </w:t>
      </w:r>
      <w:r w:rsidRPr="007D5629">
        <w:rPr>
          <w:rFonts w:hint="cs"/>
          <w:sz w:val="24"/>
          <w:szCs w:val="24"/>
          <w:rtl/>
          <w:lang w:bidi="he-IL"/>
        </w:rPr>
        <w:t>ויש עבירה</w:t>
      </w:r>
      <w:r w:rsidRPr="007D5629">
        <w:rPr>
          <w:sz w:val="24"/>
          <w:szCs w:val="24"/>
          <w:lang w:bidi="he-IL"/>
        </w:rPr>
        <w:t>, which presumabl</w:t>
      </w:r>
      <w:r w:rsidR="00711436" w:rsidRPr="007D5629">
        <w:rPr>
          <w:sz w:val="24"/>
          <w:szCs w:val="24"/>
          <w:lang w:bidi="he-IL"/>
        </w:rPr>
        <w:t>y</w:t>
      </w:r>
      <w:r w:rsidRPr="007D5629">
        <w:rPr>
          <w:sz w:val="24"/>
          <w:szCs w:val="24"/>
          <w:lang w:bidi="he-IL"/>
        </w:rPr>
        <w:t xml:space="preserve"> means </w:t>
      </w:r>
      <w:r w:rsidRPr="007D5629">
        <w:rPr>
          <w:rFonts w:hint="cs"/>
          <w:sz w:val="24"/>
          <w:szCs w:val="24"/>
          <w:rtl/>
          <w:lang w:bidi="he-IL"/>
        </w:rPr>
        <w:t>עבירה דאורייתא</w:t>
      </w:r>
      <w:r w:rsidRPr="007D5629">
        <w:rPr>
          <w:sz w:val="24"/>
          <w:szCs w:val="24"/>
          <w:lang w:bidi="he-IL"/>
        </w:rPr>
        <w:t>.]</w:t>
      </w:r>
      <w:r w:rsidR="007C7A8D" w:rsidRPr="007D5629">
        <w:rPr>
          <w:rStyle w:val="FootnoteReference"/>
          <w:sz w:val="24"/>
          <w:szCs w:val="24"/>
          <w:lang w:bidi="he-IL"/>
        </w:rPr>
        <w:footnoteReference w:id="16"/>
      </w:r>
      <w:r w:rsidRPr="007D5629">
        <w:rPr>
          <w:sz w:val="24"/>
          <w:szCs w:val="24"/>
          <w:lang w:bidi="he-IL"/>
        </w:rPr>
        <w:t xml:space="preserve">  </w:t>
      </w:r>
    </w:p>
    <w:p w:rsidR="00711436" w:rsidRPr="007D5629" w:rsidRDefault="00711436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501CE0" w:rsidRPr="007D5629" w:rsidRDefault="00501CE0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has an additional difficulty with </w:t>
      </w:r>
      <w:r w:rsidRPr="007D5629">
        <w:rPr>
          <w:rFonts w:hint="cs"/>
          <w:sz w:val="24"/>
          <w:szCs w:val="24"/>
          <w:rtl/>
          <w:lang w:bidi="he-IL"/>
        </w:rPr>
        <w:t>פירש"י</w:t>
      </w:r>
      <w:r w:rsidRPr="007D5629">
        <w:rPr>
          <w:sz w:val="24"/>
          <w:szCs w:val="24"/>
          <w:lang w:bidi="he-IL"/>
        </w:rPr>
        <w:t>:</w:t>
      </w:r>
    </w:p>
    <w:p w:rsidR="009F571B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ועוד לפירוש הקונטרס כיון דעבדות ממש גזר עלייהו</w:t>
      </w:r>
      <w:r w:rsidR="009F571B">
        <w:rPr>
          <w:rFonts w:cs="Aharoni" w:hint="cs"/>
          <w:rtl/>
          <w:lang w:bidi="he-IL"/>
        </w:rPr>
        <w:t xml:space="preserve"> </w:t>
      </w:r>
      <w:r w:rsidR="009F571B">
        <w:rPr>
          <w:rFonts w:cs="Aharoni"/>
          <w:rtl/>
          <w:lang w:bidi="he-IL"/>
        </w:rPr>
        <w:t>–</w:t>
      </w:r>
    </w:p>
    <w:p w:rsidR="0008696D" w:rsidRDefault="009F571B" w:rsidP="00775FB6">
      <w:pPr>
        <w:spacing w:line="276" w:lineRule="auto"/>
        <w:contextualSpacing/>
        <w:jc w:val="both"/>
        <w:rPr>
          <w:rFonts w:cs="Aharoni" w:hint="cs"/>
          <w:rtl/>
          <w:lang w:bidi="he-IL"/>
        </w:rPr>
      </w:pPr>
      <w:r>
        <w:rPr>
          <w:b/>
          <w:bCs/>
        </w:rPr>
        <w:t xml:space="preserve">And furthermore according to </w:t>
      </w:r>
      <w:r>
        <w:rPr>
          <w:rFonts w:hint="cs"/>
          <w:b/>
          <w:bCs/>
          <w:rtl/>
          <w:lang w:bidi="he-IL"/>
        </w:rPr>
        <w:t>פרש"י</w:t>
      </w:r>
      <w:r>
        <w:rPr>
          <w:b/>
          <w:bCs/>
          <w:lang w:bidi="he-IL"/>
        </w:rPr>
        <w:t xml:space="preserve"> since </w:t>
      </w:r>
      <w:r w:rsidRPr="009F571B">
        <w:rPr>
          <w:rFonts w:hint="cs"/>
          <w:rtl/>
          <w:lang w:bidi="he-IL"/>
        </w:rPr>
        <w:t>דוד</w:t>
      </w:r>
      <w:r>
        <w:rPr>
          <w:b/>
          <w:bCs/>
          <w:lang w:bidi="he-IL"/>
        </w:rPr>
        <w:t xml:space="preserve"> decreed </w:t>
      </w:r>
      <w:r>
        <w:rPr>
          <w:lang w:bidi="he-IL"/>
        </w:rPr>
        <w:t xml:space="preserve">on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and accorded them the status of </w:t>
      </w:r>
      <w:r>
        <w:rPr>
          <w:b/>
          <w:bCs/>
          <w:lang w:bidi="he-IL"/>
        </w:rPr>
        <w:t xml:space="preserve">actual </w:t>
      </w:r>
      <w:r>
        <w:rPr>
          <w:rFonts w:hint="cs"/>
          <w:b/>
          <w:bCs/>
          <w:rtl/>
          <w:lang w:bidi="he-IL"/>
        </w:rPr>
        <w:t xml:space="preserve">עבדים </w:t>
      </w:r>
      <w:r>
        <w:rPr>
          <w:rFonts w:hint="cs"/>
          <w:rtl/>
          <w:lang w:bidi="he-IL"/>
        </w:rPr>
        <w:t>כנענים</w:t>
      </w:r>
      <w:r>
        <w:rPr>
          <w:lang w:bidi="he-IL"/>
        </w:rPr>
        <w:t xml:space="preserve"> - </w:t>
      </w:r>
      <w:r w:rsidR="00D959C0" w:rsidRPr="00D959C0">
        <w:rPr>
          <w:rFonts w:cs="Aharoni" w:hint="cs"/>
          <w:rtl/>
        </w:rPr>
        <w:t xml:space="preserve"> </w:t>
      </w:r>
    </w:p>
    <w:p w:rsidR="00DB702E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שמתוך כך נאסרו לבוא בקהל משום לא יהיה קדש</w:t>
      </w:r>
      <w:r w:rsidR="009F571B">
        <w:rPr>
          <w:rFonts w:cs="Aharoni" w:hint="cs"/>
          <w:rtl/>
          <w:lang w:bidi="he-IL"/>
        </w:rPr>
        <w:t xml:space="preserve"> </w:t>
      </w:r>
      <w:r w:rsidR="00DB702E">
        <w:rPr>
          <w:rFonts w:cs="Aharoni"/>
          <w:rtl/>
          <w:lang w:bidi="he-IL"/>
        </w:rPr>
        <w:t>–</w:t>
      </w:r>
    </w:p>
    <w:p w:rsidR="0008696D" w:rsidRPr="00DB702E" w:rsidRDefault="00DB702E" w:rsidP="00775FB6">
      <w:pPr>
        <w:spacing w:line="276" w:lineRule="auto"/>
        <w:contextualSpacing/>
        <w:jc w:val="both"/>
        <w:rPr>
          <w:rFonts w:cs="Aharoni" w:hint="cs"/>
          <w:b/>
          <w:bCs/>
          <w:rtl/>
          <w:lang w:bidi="he-IL"/>
        </w:rPr>
      </w:pPr>
      <w:r w:rsidRPr="00DB702E">
        <w:rPr>
          <w:rFonts w:cs="Aharoni"/>
          <w:b/>
          <w:bCs/>
          <w:lang w:bidi="he-IL"/>
        </w:rPr>
        <w:t>Which</w:t>
      </w:r>
      <w:r>
        <w:rPr>
          <w:rFonts w:cs="Aharoni"/>
          <w:b/>
          <w:bCs/>
          <w:lang w:bidi="he-IL"/>
        </w:rPr>
        <w:t xml:space="preserve"> was the reason they were prohibited from intermarrying into the </w:t>
      </w:r>
      <w:r>
        <w:rPr>
          <w:rFonts w:cs="Aharoni"/>
          <w:lang w:bidi="he-IL"/>
        </w:rPr>
        <w:t xml:space="preserve">Jewish </w:t>
      </w:r>
      <w:r>
        <w:rPr>
          <w:rFonts w:cs="Aharoni"/>
          <w:b/>
          <w:bCs/>
          <w:lang w:bidi="he-IL"/>
        </w:rPr>
        <w:t xml:space="preserve">community; for </w:t>
      </w:r>
      <w:r>
        <w:rPr>
          <w:rFonts w:cs="Aharoni"/>
          <w:lang w:bidi="he-IL"/>
        </w:rPr>
        <w:t xml:space="preserve">marrying an </w:t>
      </w:r>
      <w:r>
        <w:rPr>
          <w:rFonts w:hint="cs"/>
          <w:rtl/>
          <w:lang w:bidi="he-IL"/>
        </w:rPr>
        <w:t>עבד כנעני</w:t>
      </w:r>
      <w:r w:rsidR="00DA6962">
        <w:rPr>
          <w:lang w:bidi="he-IL"/>
        </w:rPr>
        <w:t xml:space="preserve"> (or a </w:t>
      </w:r>
      <w:r w:rsidR="00DA6962">
        <w:rPr>
          <w:rFonts w:hint="cs"/>
          <w:rtl/>
          <w:lang w:bidi="he-IL"/>
        </w:rPr>
        <w:t>נתינה</w:t>
      </w:r>
      <w:r w:rsidR="00DA6962">
        <w:rPr>
          <w:lang w:bidi="he-IL"/>
        </w:rPr>
        <w:t>)</w:t>
      </w:r>
      <w:r>
        <w:rPr>
          <w:lang w:bidi="he-IL"/>
        </w:rPr>
        <w:t xml:space="preserve"> is prohibited </w:t>
      </w:r>
      <w:r>
        <w:rPr>
          <w:b/>
          <w:bCs/>
          <w:lang w:bidi="he-IL"/>
        </w:rPr>
        <w:t xml:space="preserve">on account </w:t>
      </w:r>
      <w:r>
        <w:rPr>
          <w:lang w:bidi="he-IL"/>
        </w:rPr>
        <w:t xml:space="preserve">that it violates the prohibition of </w:t>
      </w:r>
      <w:r>
        <w:rPr>
          <w:rFonts w:hint="cs"/>
          <w:b/>
          <w:bCs/>
          <w:rtl/>
          <w:lang w:bidi="he-IL"/>
        </w:rPr>
        <w:t>לא יהיה קדש</w:t>
      </w:r>
      <w:r>
        <w:rPr>
          <w:b/>
          <w:bCs/>
          <w:lang w:bidi="he-IL"/>
        </w:rPr>
        <w:t xml:space="preserve"> -</w:t>
      </w:r>
      <w:r w:rsidRPr="00DB702E">
        <w:rPr>
          <w:rFonts w:cs="Aharoni"/>
          <w:b/>
          <w:bCs/>
          <w:lang w:bidi="he-IL"/>
        </w:rPr>
        <w:t xml:space="preserve"> </w:t>
      </w:r>
      <w:r w:rsidR="00D959C0" w:rsidRPr="00DB702E">
        <w:rPr>
          <w:rFonts w:cs="Aharoni" w:hint="cs"/>
          <w:b/>
          <w:bCs/>
          <w:rtl/>
        </w:rPr>
        <w:t xml:space="preserve"> </w:t>
      </w:r>
    </w:p>
    <w:p w:rsidR="00DA6962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א</w:t>
      </w:r>
      <w:r w:rsidR="0008696D">
        <w:rPr>
          <w:rFonts w:cs="Aharoni" w:hint="cs"/>
          <w:rtl/>
          <w:lang w:bidi="he-IL"/>
        </w:rPr>
        <w:t xml:space="preserve">ם </w:t>
      </w:r>
      <w:r w:rsidRPr="00D959C0">
        <w:rPr>
          <w:rFonts w:cs="Aharoni" w:hint="cs"/>
          <w:rtl/>
        </w:rPr>
        <w:t>כ</w:t>
      </w:r>
      <w:r w:rsidR="0008696D">
        <w:rPr>
          <w:rFonts w:cs="Aharoni" w:hint="cs"/>
          <w:rtl/>
          <w:lang w:bidi="he-IL"/>
        </w:rPr>
        <w:t>ן</w:t>
      </w:r>
      <w:r w:rsidRPr="00D959C0">
        <w:rPr>
          <w:rFonts w:cs="Aharoni" w:hint="cs"/>
          <w:rtl/>
        </w:rPr>
        <w:t xml:space="preserve"> אמאי יש לה קנס הא תנן בהדיא במתניתין דשפחה אין לה קנס</w:t>
      </w:r>
      <w:r w:rsidR="00DA6962">
        <w:rPr>
          <w:rFonts w:cs="Aharoni" w:hint="cs"/>
          <w:rtl/>
          <w:lang w:bidi="he-IL"/>
        </w:rPr>
        <w:t xml:space="preserve"> </w:t>
      </w:r>
      <w:r w:rsidR="00DA6962">
        <w:rPr>
          <w:rFonts w:cs="Aharoni"/>
          <w:rtl/>
          <w:lang w:bidi="he-IL"/>
        </w:rPr>
        <w:t>–</w:t>
      </w:r>
    </w:p>
    <w:p w:rsidR="0008696D" w:rsidRDefault="00DA6962" w:rsidP="00775FB6">
      <w:pPr>
        <w:spacing w:line="276" w:lineRule="auto"/>
        <w:contextualSpacing/>
        <w:jc w:val="both"/>
        <w:rPr>
          <w:rFonts w:cs="Aharoni" w:hint="cs"/>
          <w:rtl/>
          <w:lang w:bidi="he-IL"/>
        </w:rPr>
      </w:pPr>
      <w:r>
        <w:rPr>
          <w:b/>
          <w:bCs/>
        </w:rPr>
        <w:t>If this is so (</w:t>
      </w:r>
      <w:r>
        <w:t xml:space="preserve">that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are considered </w:t>
      </w:r>
      <w:r>
        <w:rPr>
          <w:rFonts w:hint="cs"/>
          <w:rtl/>
          <w:lang w:bidi="he-IL"/>
        </w:rPr>
        <w:t>עבדים כנענים</w:t>
      </w:r>
      <w:r>
        <w:rPr>
          <w:lang w:bidi="he-IL"/>
        </w:rPr>
        <w:t xml:space="preserve">), then </w:t>
      </w:r>
      <w:r>
        <w:rPr>
          <w:b/>
          <w:bCs/>
          <w:lang w:bidi="he-IL"/>
        </w:rPr>
        <w:t xml:space="preserve">why does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receive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 xml:space="preserve">, since it is stated clearly in our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that a </w:t>
      </w:r>
      <w:r>
        <w:rPr>
          <w:rFonts w:hint="cs"/>
          <w:b/>
          <w:bCs/>
          <w:rtl/>
          <w:lang w:bidi="he-IL"/>
        </w:rPr>
        <w:t xml:space="preserve">שפחה </w:t>
      </w:r>
      <w:r>
        <w:rPr>
          <w:rFonts w:hint="cs"/>
          <w:rtl/>
          <w:lang w:bidi="he-IL"/>
        </w:rPr>
        <w:t>כנענית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receives no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>?!</w:t>
      </w:r>
      <w:r w:rsidR="001329BF">
        <w:rPr>
          <w:rStyle w:val="FootnoteReference"/>
          <w:b/>
          <w:bCs/>
          <w:lang w:bidi="he-IL"/>
        </w:rPr>
        <w:footnoteReference w:id="17"/>
      </w:r>
      <w:r>
        <w:rPr>
          <w:lang w:bidi="he-IL"/>
        </w:rPr>
        <w:t xml:space="preserve"> </w:t>
      </w:r>
      <w:r w:rsidR="00D959C0" w:rsidRPr="00D959C0">
        <w:rPr>
          <w:rFonts w:cs="Aharoni" w:hint="cs"/>
          <w:rtl/>
        </w:rPr>
        <w:t xml:space="preserve"> </w:t>
      </w:r>
    </w:p>
    <w:p w:rsidR="00DA6962" w:rsidRPr="007D5629" w:rsidRDefault="00DA6962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anticipates a possible answer and rejects it:</w:t>
      </w:r>
    </w:p>
    <w:p w:rsidR="00DA6962" w:rsidRDefault="00D959C0" w:rsidP="00775FB6">
      <w:pPr>
        <w:bidi/>
        <w:spacing w:line="276" w:lineRule="auto"/>
        <w:contextualSpacing/>
        <w:jc w:val="both"/>
        <w:rPr>
          <w:rFonts w:cs="Aharoni"/>
        </w:rPr>
      </w:pPr>
      <w:r w:rsidRPr="00D959C0">
        <w:rPr>
          <w:rFonts w:cs="Aharoni" w:hint="cs"/>
          <w:rtl/>
        </w:rPr>
        <w:t>ואי משום דנתינה מנטרא נפשה הא אמרינן בירושלמי דשפחה אפילו משומרת אין לה קנס</w:t>
      </w:r>
      <w:r w:rsidR="00DA6962">
        <w:rPr>
          <w:rFonts w:cs="Aharoni"/>
          <w:rtl/>
          <w:lang w:bidi="he-IL"/>
        </w:rPr>
        <w:t>–</w:t>
      </w:r>
      <w:r w:rsidRPr="00D959C0">
        <w:rPr>
          <w:rFonts w:cs="Aharoni" w:hint="cs"/>
          <w:rtl/>
        </w:rPr>
        <w:t xml:space="preserve"> </w:t>
      </w:r>
    </w:p>
    <w:p w:rsidR="00975324" w:rsidRPr="007D5629" w:rsidRDefault="00705B1F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And </w:t>
      </w:r>
      <w:r>
        <w:rPr>
          <w:rFonts w:cs="Aharoni"/>
        </w:rPr>
        <w:t xml:space="preserve">if you will answer that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receives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because she guards herself </w:t>
      </w:r>
      <w:r>
        <w:rPr>
          <w:lang w:bidi="he-IL"/>
        </w:rPr>
        <w:t xml:space="preserve">from having relations (thus keeping her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status intact); this an insufficient answer </w:t>
      </w:r>
      <w:r>
        <w:rPr>
          <w:b/>
          <w:bCs/>
          <w:lang w:bidi="he-IL"/>
        </w:rPr>
        <w:t xml:space="preserve">for it is stated in </w:t>
      </w:r>
      <w:r w:rsidR="00884448">
        <w:rPr>
          <w:rStyle w:val="FootnoteReference"/>
          <w:b/>
          <w:bCs/>
          <w:lang w:bidi="he-IL"/>
        </w:rPr>
        <w:footnoteReference w:id="18"/>
      </w:r>
      <w:r>
        <w:rPr>
          <w:rFonts w:hint="cs"/>
          <w:rtl/>
          <w:lang w:bidi="he-IL"/>
        </w:rPr>
        <w:t xml:space="preserve">תלמוד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that even a guarded </w:t>
      </w:r>
      <w:r>
        <w:rPr>
          <w:rFonts w:hint="cs"/>
          <w:b/>
          <w:bCs/>
          <w:rtl/>
          <w:lang w:bidi="he-IL"/>
        </w:rPr>
        <w:t>שפחה</w:t>
      </w:r>
      <w:r>
        <w:rPr>
          <w:b/>
          <w:bCs/>
          <w:lang w:bidi="he-IL"/>
        </w:rPr>
        <w:t xml:space="preserve"> </w:t>
      </w:r>
      <w:r w:rsidRPr="007D5629">
        <w:rPr>
          <w:sz w:val="24"/>
          <w:szCs w:val="24"/>
          <w:lang w:bidi="he-IL"/>
        </w:rPr>
        <w:t xml:space="preserve">receives no </w:t>
      </w:r>
      <w:r w:rsidRPr="007D5629">
        <w:rPr>
          <w:rFonts w:hint="cs"/>
          <w:sz w:val="24"/>
          <w:szCs w:val="24"/>
          <w:rtl/>
          <w:lang w:bidi="he-IL"/>
        </w:rPr>
        <w:t>קנס</w:t>
      </w:r>
      <w:r w:rsidR="00215190" w:rsidRPr="007D5629">
        <w:rPr>
          <w:sz w:val="24"/>
          <w:szCs w:val="24"/>
          <w:lang w:bidi="he-IL"/>
        </w:rPr>
        <w:t xml:space="preserve">. Why should a </w:t>
      </w:r>
      <w:r w:rsidR="00215190" w:rsidRPr="007D5629">
        <w:rPr>
          <w:rFonts w:hint="cs"/>
          <w:sz w:val="24"/>
          <w:szCs w:val="24"/>
          <w:rtl/>
          <w:lang w:bidi="he-IL"/>
        </w:rPr>
        <w:t>נתינה</w:t>
      </w:r>
      <w:r w:rsidR="00215190" w:rsidRPr="007D5629">
        <w:rPr>
          <w:sz w:val="24"/>
          <w:szCs w:val="24"/>
          <w:lang w:bidi="he-IL"/>
        </w:rPr>
        <w:t xml:space="preserve"> receive </w:t>
      </w:r>
      <w:r w:rsidR="00215190" w:rsidRPr="007D5629">
        <w:rPr>
          <w:rFonts w:hint="cs"/>
          <w:sz w:val="24"/>
          <w:szCs w:val="24"/>
          <w:rtl/>
          <w:lang w:bidi="he-IL"/>
        </w:rPr>
        <w:t>קנס</w:t>
      </w:r>
      <w:r w:rsidR="00215190" w:rsidRPr="007D5629">
        <w:rPr>
          <w:sz w:val="24"/>
          <w:szCs w:val="24"/>
          <w:lang w:bidi="he-IL"/>
        </w:rPr>
        <w:t>?!</w:t>
      </w:r>
    </w:p>
    <w:p w:rsidR="00975324" w:rsidRPr="007D5629" w:rsidRDefault="00975324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DA6962" w:rsidRPr="007D5629" w:rsidRDefault="00975324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has an additional question on s</w:t>
      </w:r>
      <w:r w:rsidRPr="007D5629">
        <w:rPr>
          <w:rFonts w:hint="cs"/>
          <w:sz w:val="24"/>
          <w:szCs w:val="24"/>
          <w:rtl/>
          <w:lang w:bidi="he-IL"/>
        </w:rPr>
        <w:t>רש"י'</w:t>
      </w:r>
      <w:r w:rsidRPr="007D5629">
        <w:rPr>
          <w:sz w:val="24"/>
          <w:szCs w:val="24"/>
          <w:lang w:bidi="he-IL"/>
        </w:rPr>
        <w:t xml:space="preserve"> assumption that </w:t>
      </w:r>
      <w:r w:rsidRPr="007D5629">
        <w:rPr>
          <w:rFonts w:hint="cs"/>
          <w:sz w:val="24"/>
          <w:szCs w:val="24"/>
          <w:rtl/>
          <w:lang w:bidi="he-IL"/>
        </w:rPr>
        <w:t>נתינים</w:t>
      </w:r>
      <w:r w:rsidR="0067267C" w:rsidRPr="007D5629">
        <w:rPr>
          <w:sz w:val="24"/>
          <w:szCs w:val="24"/>
          <w:lang w:bidi="he-IL"/>
        </w:rPr>
        <w:t xml:space="preserve"> are accorded the status of </w:t>
      </w:r>
      <w:r w:rsidR="0067267C" w:rsidRPr="007D5629">
        <w:rPr>
          <w:rFonts w:hint="cs"/>
          <w:sz w:val="24"/>
          <w:szCs w:val="24"/>
          <w:rtl/>
          <w:lang w:bidi="he-IL"/>
        </w:rPr>
        <w:t>עבדים כנענים</w:t>
      </w:r>
      <w:r w:rsidR="0067267C" w:rsidRPr="007D5629">
        <w:rPr>
          <w:sz w:val="24"/>
          <w:szCs w:val="24"/>
          <w:lang w:bidi="he-IL"/>
        </w:rPr>
        <w:t>:</w:t>
      </w:r>
      <w:r w:rsidR="00705B1F" w:rsidRPr="007D5629">
        <w:rPr>
          <w:sz w:val="24"/>
          <w:szCs w:val="24"/>
          <w:lang w:bidi="he-IL"/>
        </w:rPr>
        <w:t xml:space="preserve"> </w:t>
      </w:r>
    </w:p>
    <w:p w:rsidR="0067267C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ועוד דתנן בפרק עשרה יוחסין </w:t>
      </w:r>
      <w:r w:rsidRPr="0008696D">
        <w:rPr>
          <w:rFonts w:cs="Aharoni" w:hint="cs"/>
          <w:sz w:val="20"/>
          <w:szCs w:val="20"/>
          <w:rtl/>
        </w:rPr>
        <w:t>(שם דף סט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08696D">
        <w:rPr>
          <w:rFonts w:cs="Aharoni" w:hint="cs"/>
          <w:sz w:val="20"/>
          <w:szCs w:val="20"/>
          <w:rtl/>
        </w:rPr>
        <w:t xml:space="preserve">) </w:t>
      </w:r>
      <w:r w:rsidRPr="00D959C0">
        <w:rPr>
          <w:rFonts w:cs="Aharoni" w:hint="cs"/>
          <w:rtl/>
        </w:rPr>
        <w:t>דחרורי ונתיני מותרים לבא זה בזה</w:t>
      </w:r>
      <w:r w:rsidR="0067267C">
        <w:rPr>
          <w:rFonts w:cs="Aharoni" w:hint="cs"/>
          <w:rtl/>
          <w:lang w:bidi="he-IL"/>
        </w:rPr>
        <w:t xml:space="preserve"> </w:t>
      </w:r>
      <w:r w:rsidR="0067267C">
        <w:rPr>
          <w:rFonts w:cs="Aharoni"/>
          <w:rtl/>
          <w:lang w:bidi="he-IL"/>
        </w:rPr>
        <w:t>–</w:t>
      </w:r>
    </w:p>
    <w:p w:rsidR="0008696D" w:rsidRPr="007D5629" w:rsidRDefault="0067267C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furthermore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states in </w:t>
      </w:r>
      <w:r>
        <w:rPr>
          <w:rFonts w:hint="cs"/>
          <w:b/>
          <w:bCs/>
          <w:rtl/>
          <w:lang w:bidi="he-IL"/>
        </w:rPr>
        <w:t>פרק עשרה יוחסין</w:t>
      </w:r>
      <w:r>
        <w:rPr>
          <w:b/>
          <w:bCs/>
          <w:lang w:bidi="he-IL"/>
        </w:rPr>
        <w:t xml:space="preserve"> that freed </w:t>
      </w:r>
      <w:r>
        <w:rPr>
          <w:rFonts w:hint="cs"/>
          <w:rtl/>
          <w:lang w:bidi="he-IL"/>
        </w:rPr>
        <w:t>עבדים כנענים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נתינים</w:t>
      </w:r>
      <w:r>
        <w:rPr>
          <w:b/>
          <w:bCs/>
          <w:lang w:bidi="he-IL"/>
        </w:rPr>
        <w:t xml:space="preserve"> are permitted to </w:t>
      </w:r>
      <w:r w:rsidRPr="0067267C">
        <w:rPr>
          <w:b/>
          <w:bCs/>
          <w:lang w:bidi="he-IL"/>
        </w:rPr>
        <w:t>intermarry</w:t>
      </w:r>
      <w:r w:rsidR="00D959C0" w:rsidRPr="0067267C">
        <w:rPr>
          <w:rFonts w:cs="Aharoni" w:hint="cs"/>
          <w:b/>
          <w:bCs/>
          <w:rtl/>
        </w:rPr>
        <w:t xml:space="preserve"> </w:t>
      </w:r>
      <w:r w:rsidRPr="0067267C">
        <w:rPr>
          <w:rFonts w:cs="Aharoni"/>
          <w:b/>
          <w:bCs/>
        </w:rPr>
        <w:t>with each other</w:t>
      </w:r>
      <w:r>
        <w:rPr>
          <w:rFonts w:cs="Aharoni"/>
          <w:b/>
          <w:bCs/>
        </w:rPr>
        <w:t xml:space="preserve">. </w:t>
      </w:r>
      <w:r w:rsidRPr="007D5629">
        <w:rPr>
          <w:rFonts w:cs="Aharoni"/>
          <w:sz w:val="24"/>
          <w:szCs w:val="24"/>
        </w:rPr>
        <w:t xml:space="preserve">If, however </w:t>
      </w:r>
      <w:r w:rsidRPr="007D5629">
        <w:rPr>
          <w:rFonts w:hint="cs"/>
          <w:sz w:val="24"/>
          <w:szCs w:val="24"/>
          <w:rtl/>
          <w:lang w:bidi="he-IL"/>
        </w:rPr>
        <w:t>נתינים</w:t>
      </w:r>
      <w:r w:rsidRPr="007D5629">
        <w:rPr>
          <w:sz w:val="24"/>
          <w:szCs w:val="24"/>
          <w:lang w:bidi="he-IL"/>
        </w:rPr>
        <w:t xml:space="preserve"> are considered as </w:t>
      </w:r>
      <w:r w:rsidRPr="007D5629">
        <w:rPr>
          <w:rFonts w:hint="cs"/>
          <w:sz w:val="24"/>
          <w:szCs w:val="24"/>
          <w:rtl/>
          <w:lang w:bidi="he-IL"/>
        </w:rPr>
        <w:t>עבדים כנענים</w:t>
      </w:r>
      <w:r w:rsidRPr="007D5629">
        <w:rPr>
          <w:sz w:val="24"/>
          <w:szCs w:val="24"/>
          <w:lang w:bidi="he-IL"/>
        </w:rPr>
        <w:t xml:space="preserve"> -</w:t>
      </w:r>
    </w:p>
    <w:p w:rsidR="0067267C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ואמאי והא חרורי אסירי בשפחה כדתנן </w:t>
      </w:r>
      <w:r w:rsidRPr="0008696D">
        <w:rPr>
          <w:rFonts w:cs="Aharoni" w:hint="cs"/>
          <w:sz w:val="20"/>
          <w:szCs w:val="20"/>
          <w:rtl/>
        </w:rPr>
        <w:t>(גיטין דף מא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08696D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לישא שפחה אינו יכול</w:t>
      </w:r>
      <w:r w:rsidR="0067267C">
        <w:rPr>
          <w:rFonts w:cs="Aharoni" w:hint="cs"/>
          <w:rtl/>
          <w:lang w:bidi="he-IL"/>
        </w:rPr>
        <w:t xml:space="preserve"> </w:t>
      </w:r>
      <w:r w:rsidR="0067267C">
        <w:rPr>
          <w:rFonts w:cs="Aharoni"/>
          <w:rtl/>
          <w:lang w:bidi="he-IL"/>
        </w:rPr>
        <w:t>–</w:t>
      </w:r>
    </w:p>
    <w:p w:rsidR="005502EC" w:rsidRPr="007D5629" w:rsidRDefault="0067267C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Then why </w:t>
      </w:r>
      <w:r>
        <w:rPr>
          <w:rFonts w:cs="Aharoni"/>
          <w:lang w:bidi="he-IL"/>
        </w:rPr>
        <w:t xml:space="preserve">are they permitted to intermarry; </w:t>
      </w:r>
      <w:r>
        <w:rPr>
          <w:rFonts w:cs="Aharoni"/>
          <w:b/>
          <w:bCs/>
          <w:lang w:bidi="he-IL"/>
        </w:rPr>
        <w:t xml:space="preserve">for </w:t>
      </w:r>
      <w:r>
        <w:rPr>
          <w:rFonts w:cs="Aharoni"/>
          <w:lang w:bidi="he-IL"/>
        </w:rPr>
        <w:t>we know</w:t>
      </w:r>
      <w:r w:rsidR="005502EC">
        <w:rPr>
          <w:rFonts w:cs="Aharoni"/>
          <w:lang w:bidi="he-IL"/>
        </w:rPr>
        <w:t xml:space="preserve"> </w:t>
      </w:r>
      <w:r w:rsidR="005502EC">
        <w:rPr>
          <w:rFonts w:cs="Aharoni"/>
          <w:b/>
          <w:bCs/>
          <w:lang w:bidi="he-IL"/>
        </w:rPr>
        <w:t xml:space="preserve">that </w:t>
      </w:r>
      <w:r w:rsidR="005502EC" w:rsidRPr="005502EC">
        <w:rPr>
          <w:rFonts w:hint="cs"/>
          <w:b/>
          <w:bCs/>
          <w:rtl/>
          <w:lang w:bidi="he-IL"/>
        </w:rPr>
        <w:t>חרורי</w:t>
      </w:r>
      <w:r w:rsidR="005502EC" w:rsidRPr="005502EC">
        <w:rPr>
          <w:b/>
          <w:bCs/>
          <w:lang w:bidi="he-IL"/>
        </w:rPr>
        <w:t xml:space="preserve"> are</w:t>
      </w:r>
      <w:r w:rsidR="005502EC">
        <w:rPr>
          <w:b/>
          <w:bCs/>
          <w:lang w:bidi="he-IL"/>
        </w:rPr>
        <w:t xml:space="preserve"> forbidden </w:t>
      </w:r>
      <w:r w:rsidR="005502EC">
        <w:rPr>
          <w:lang w:bidi="he-IL"/>
        </w:rPr>
        <w:t xml:space="preserve">from having relations </w:t>
      </w:r>
      <w:r w:rsidR="005502EC">
        <w:rPr>
          <w:b/>
          <w:bCs/>
          <w:lang w:bidi="he-IL"/>
        </w:rPr>
        <w:t xml:space="preserve">with a </w:t>
      </w:r>
      <w:r w:rsidR="005502EC">
        <w:rPr>
          <w:rFonts w:hint="cs"/>
          <w:b/>
          <w:bCs/>
          <w:rtl/>
          <w:lang w:bidi="he-IL"/>
        </w:rPr>
        <w:t>שפחה</w:t>
      </w:r>
      <w:r w:rsidR="005502EC">
        <w:rPr>
          <w:b/>
          <w:bCs/>
          <w:lang w:bidi="he-IL"/>
        </w:rPr>
        <w:t xml:space="preserve">, as the </w:t>
      </w:r>
      <w:r w:rsidR="005502EC">
        <w:rPr>
          <w:rFonts w:hint="cs"/>
          <w:b/>
          <w:bCs/>
          <w:rtl/>
          <w:lang w:bidi="he-IL"/>
        </w:rPr>
        <w:t>משנה</w:t>
      </w:r>
      <w:r w:rsidR="005502EC">
        <w:rPr>
          <w:b/>
          <w:bCs/>
          <w:lang w:bidi="he-IL"/>
        </w:rPr>
        <w:t xml:space="preserve"> states </w:t>
      </w:r>
      <w:r w:rsidR="005502EC">
        <w:rPr>
          <w:lang w:bidi="he-IL"/>
        </w:rPr>
        <w:t xml:space="preserve">(concerning a </w:t>
      </w:r>
      <w:r w:rsidR="005502EC">
        <w:rPr>
          <w:rFonts w:hint="cs"/>
          <w:rtl/>
          <w:lang w:bidi="he-IL"/>
        </w:rPr>
        <w:t>חצי עבד וחצי בן חורין</w:t>
      </w:r>
      <w:r w:rsidR="005502EC">
        <w:rPr>
          <w:lang w:bidi="he-IL"/>
        </w:rPr>
        <w:t xml:space="preserve">) </w:t>
      </w:r>
      <w:r w:rsidR="005502EC">
        <w:rPr>
          <w:b/>
          <w:bCs/>
          <w:lang w:bidi="he-IL"/>
        </w:rPr>
        <w:t xml:space="preserve">he cannot marry a </w:t>
      </w:r>
      <w:r w:rsidR="005502EC">
        <w:rPr>
          <w:rFonts w:hint="cs"/>
          <w:b/>
          <w:bCs/>
          <w:rtl/>
          <w:lang w:bidi="he-IL"/>
        </w:rPr>
        <w:t>שפחה</w:t>
      </w:r>
      <w:r w:rsidR="005502EC">
        <w:rPr>
          <w:b/>
          <w:bCs/>
          <w:lang w:bidi="he-IL"/>
        </w:rPr>
        <w:t xml:space="preserve"> </w:t>
      </w:r>
      <w:r w:rsidR="005502EC" w:rsidRPr="007D5629">
        <w:rPr>
          <w:sz w:val="24"/>
          <w:szCs w:val="24"/>
          <w:lang w:bidi="he-IL"/>
        </w:rPr>
        <w:t xml:space="preserve">since he is partly a freed </w:t>
      </w:r>
      <w:r w:rsidR="005502EC" w:rsidRPr="007D5629">
        <w:rPr>
          <w:rFonts w:hint="cs"/>
          <w:sz w:val="24"/>
          <w:szCs w:val="24"/>
          <w:rtl/>
          <w:lang w:bidi="he-IL"/>
        </w:rPr>
        <w:t>עבד כנעני</w:t>
      </w:r>
      <w:r w:rsidR="005502EC" w:rsidRPr="007D5629">
        <w:rPr>
          <w:sz w:val="24"/>
          <w:szCs w:val="24"/>
          <w:lang w:bidi="he-IL"/>
        </w:rPr>
        <w:t>).</w:t>
      </w:r>
    </w:p>
    <w:p w:rsidR="005502EC" w:rsidRPr="007D5629" w:rsidRDefault="005502EC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08696D" w:rsidRPr="007D5629" w:rsidRDefault="002A1DE4" w:rsidP="00775FB6">
      <w:pPr>
        <w:spacing w:line="276" w:lineRule="auto"/>
        <w:contextualSpacing/>
        <w:jc w:val="both"/>
        <w:rPr>
          <w:rFonts w:cs="Aharoni"/>
          <w:b/>
          <w:bCs/>
          <w:sz w:val="24"/>
          <w:szCs w:val="24"/>
          <w:rtl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sees a possible solution to the last two questions asked on </w:t>
      </w:r>
      <w:r w:rsidRPr="007D5629">
        <w:rPr>
          <w:rFonts w:hint="cs"/>
          <w:sz w:val="24"/>
          <w:szCs w:val="24"/>
          <w:rtl/>
          <w:lang w:bidi="he-IL"/>
        </w:rPr>
        <w:t>פרש"י</w:t>
      </w:r>
      <w:r w:rsidRPr="007D5629">
        <w:rPr>
          <w:sz w:val="24"/>
          <w:szCs w:val="24"/>
          <w:lang w:bidi="he-IL"/>
        </w:rPr>
        <w:t>:</w:t>
      </w:r>
      <w:r w:rsidR="005502EC" w:rsidRPr="007D5629">
        <w:rPr>
          <w:rFonts w:cs="Aharoni"/>
          <w:b/>
          <w:bCs/>
          <w:sz w:val="24"/>
          <w:szCs w:val="24"/>
        </w:rPr>
        <w:t xml:space="preserve"> </w:t>
      </w:r>
    </w:p>
    <w:p w:rsidR="002A1DE4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ומיהו הא י</w:t>
      </w:r>
      <w:r w:rsidR="0008696D">
        <w:rPr>
          <w:rFonts w:cs="Aharoni" w:hint="cs"/>
          <w:rtl/>
          <w:lang w:bidi="he-IL"/>
        </w:rPr>
        <w:t xml:space="preserve">ש </w:t>
      </w:r>
      <w:r w:rsidRPr="00D959C0">
        <w:rPr>
          <w:rFonts w:cs="Aharoni" w:hint="cs"/>
          <w:rtl/>
        </w:rPr>
        <w:t>ל</w:t>
      </w:r>
      <w:r w:rsidR="0008696D">
        <w:rPr>
          <w:rFonts w:cs="Aharoni" w:hint="cs"/>
          <w:rtl/>
          <w:lang w:bidi="he-IL"/>
        </w:rPr>
        <w:t>ומר</w:t>
      </w:r>
      <w:r w:rsidRPr="00D959C0">
        <w:rPr>
          <w:rFonts w:cs="Aharoni" w:hint="cs"/>
          <w:rtl/>
        </w:rPr>
        <w:t xml:space="preserve"> דלאו ממש גזר עלייהו עבדות לאסור בלא יהיה קדש</w:t>
      </w:r>
      <w:r w:rsidR="002A1DE4">
        <w:rPr>
          <w:rFonts w:cs="Aharoni" w:hint="cs"/>
          <w:rtl/>
          <w:lang w:bidi="he-IL"/>
        </w:rPr>
        <w:t xml:space="preserve"> </w:t>
      </w:r>
      <w:r w:rsidR="002A1DE4">
        <w:rPr>
          <w:rFonts w:cs="Aharoni"/>
          <w:rtl/>
          <w:lang w:bidi="he-IL"/>
        </w:rPr>
        <w:t>–</w:t>
      </w:r>
    </w:p>
    <w:p w:rsidR="00A0714A" w:rsidRPr="007D5629" w:rsidRDefault="002A1DE4" w:rsidP="00775FB6">
      <w:pPr>
        <w:spacing w:line="276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However, it is possible to say this; </w:t>
      </w:r>
      <w:r>
        <w:t xml:space="preserve">that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not actually decree </w:t>
      </w:r>
      <w:r>
        <w:rPr>
          <w:lang w:bidi="he-IL"/>
        </w:rPr>
        <w:t xml:space="preserve">on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</w:t>
      </w:r>
      <w:r w:rsidR="002B41E6">
        <w:rPr>
          <w:lang w:bidi="he-IL"/>
        </w:rPr>
        <w:t xml:space="preserve">the status of </w:t>
      </w:r>
      <w:r w:rsidR="002B41E6">
        <w:rPr>
          <w:rFonts w:hint="cs"/>
          <w:b/>
          <w:bCs/>
          <w:rtl/>
          <w:lang w:bidi="he-IL"/>
        </w:rPr>
        <w:t>עבדות</w:t>
      </w:r>
      <w:r w:rsidR="002B41E6">
        <w:rPr>
          <w:b/>
          <w:bCs/>
          <w:lang w:bidi="he-IL"/>
        </w:rPr>
        <w:t xml:space="preserve"> </w:t>
      </w:r>
      <w:r w:rsidR="002B41E6">
        <w:rPr>
          <w:lang w:bidi="he-IL"/>
        </w:rPr>
        <w:t xml:space="preserve">to the extent that they should be prohibited to </w:t>
      </w:r>
      <w:r w:rsidR="002B41E6">
        <w:rPr>
          <w:rFonts w:hint="cs"/>
          <w:rtl/>
          <w:lang w:bidi="he-IL"/>
        </w:rPr>
        <w:t>קהל ישראל</w:t>
      </w:r>
      <w:r w:rsidR="002B41E6">
        <w:rPr>
          <w:lang w:bidi="he-IL"/>
        </w:rPr>
        <w:t xml:space="preserve"> based on </w:t>
      </w:r>
      <w:r w:rsidR="002B41E6">
        <w:rPr>
          <w:rFonts w:hint="cs"/>
          <w:b/>
          <w:bCs/>
          <w:rtl/>
          <w:lang w:bidi="he-IL"/>
        </w:rPr>
        <w:t>לא יהיה קדש</w:t>
      </w:r>
      <w:r w:rsidR="002B41E6">
        <w:rPr>
          <w:b/>
          <w:bCs/>
          <w:lang w:bidi="he-IL"/>
        </w:rPr>
        <w:t>.</w:t>
      </w:r>
      <w:r w:rsidR="00A96929">
        <w:rPr>
          <w:rStyle w:val="FootnoteReference"/>
          <w:b/>
          <w:bCs/>
          <w:lang w:bidi="he-IL"/>
        </w:rPr>
        <w:footnoteReference w:id="19"/>
      </w:r>
      <w:r w:rsidR="00A96929">
        <w:rPr>
          <w:lang w:bidi="he-IL"/>
        </w:rPr>
        <w:t xml:space="preserve"> </w:t>
      </w:r>
      <w:r w:rsidR="00A96929" w:rsidRPr="007D5629">
        <w:rPr>
          <w:sz w:val="24"/>
          <w:szCs w:val="24"/>
          <w:lang w:bidi="he-IL"/>
        </w:rPr>
        <w:t xml:space="preserve">Therefore it is understood that they can receive </w:t>
      </w:r>
      <w:r w:rsidR="00A96929" w:rsidRPr="007D5629">
        <w:rPr>
          <w:rFonts w:hint="cs"/>
          <w:sz w:val="24"/>
          <w:szCs w:val="24"/>
          <w:rtl/>
          <w:lang w:bidi="he-IL"/>
        </w:rPr>
        <w:t>קנס</w:t>
      </w:r>
      <w:r w:rsidR="00A12C01">
        <w:rPr>
          <w:rStyle w:val="FootnoteReference"/>
          <w:sz w:val="24"/>
          <w:szCs w:val="24"/>
          <w:rtl/>
          <w:lang w:bidi="he-IL"/>
        </w:rPr>
        <w:footnoteReference w:id="20"/>
      </w:r>
      <w:r w:rsidR="00A96929" w:rsidRPr="007D5629">
        <w:rPr>
          <w:sz w:val="24"/>
          <w:szCs w:val="24"/>
          <w:lang w:bidi="he-IL"/>
        </w:rPr>
        <w:t xml:space="preserve"> and can also intermarry with </w:t>
      </w:r>
      <w:r w:rsidR="00A96929" w:rsidRPr="007D5629">
        <w:rPr>
          <w:rFonts w:hint="cs"/>
          <w:sz w:val="24"/>
          <w:szCs w:val="24"/>
          <w:rtl/>
          <w:lang w:bidi="he-IL"/>
        </w:rPr>
        <w:t>חרורי</w:t>
      </w:r>
      <w:r w:rsidR="00A96929" w:rsidRPr="007D5629">
        <w:rPr>
          <w:sz w:val="24"/>
          <w:szCs w:val="24"/>
          <w:lang w:bidi="he-IL"/>
        </w:rPr>
        <w:t>.</w:t>
      </w:r>
      <w:r w:rsidRPr="007D5629">
        <w:rPr>
          <w:b/>
          <w:bCs/>
          <w:sz w:val="24"/>
          <w:szCs w:val="24"/>
        </w:rPr>
        <w:t xml:space="preserve"> </w:t>
      </w:r>
    </w:p>
    <w:p w:rsidR="0008696D" w:rsidRPr="007D5629" w:rsidRDefault="00D959C0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 w:rsidRPr="007D5629">
        <w:rPr>
          <w:rFonts w:cs="Aharoni" w:hint="cs"/>
          <w:sz w:val="24"/>
          <w:szCs w:val="24"/>
          <w:rtl/>
        </w:rPr>
        <w:t xml:space="preserve"> </w:t>
      </w:r>
    </w:p>
    <w:p w:rsidR="00F70107" w:rsidRPr="007D5629" w:rsidRDefault="00F7010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offers his explanation as to the status of </w:t>
      </w:r>
      <w:r w:rsidRPr="007D5629">
        <w:rPr>
          <w:rFonts w:hint="cs"/>
          <w:sz w:val="24"/>
          <w:szCs w:val="24"/>
          <w:rtl/>
          <w:lang w:bidi="he-IL"/>
        </w:rPr>
        <w:t>נתינים</w:t>
      </w:r>
      <w:r w:rsidRPr="007D5629">
        <w:rPr>
          <w:sz w:val="24"/>
          <w:szCs w:val="24"/>
          <w:lang w:bidi="he-IL"/>
        </w:rPr>
        <w:t>:</w:t>
      </w:r>
    </w:p>
    <w:p w:rsidR="00F70107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ונראה לר</w:t>
      </w:r>
      <w:r w:rsidR="0008696D">
        <w:rPr>
          <w:rFonts w:cs="Aharoni" w:hint="cs"/>
          <w:rtl/>
          <w:lang w:bidi="he-IL"/>
        </w:rPr>
        <w:t xml:space="preserve">בינו </w:t>
      </w:r>
      <w:r w:rsidRPr="00D959C0">
        <w:rPr>
          <w:rFonts w:cs="Aharoni" w:hint="cs"/>
          <w:rtl/>
        </w:rPr>
        <w:t>ת</w:t>
      </w:r>
      <w:r w:rsidR="0008696D">
        <w:rPr>
          <w:rFonts w:cs="Aharoni" w:hint="cs"/>
          <w:rtl/>
          <w:lang w:bidi="he-IL"/>
        </w:rPr>
        <w:t>ם</w:t>
      </w:r>
      <w:r w:rsidRPr="00D959C0">
        <w:rPr>
          <w:rFonts w:cs="Aharoni" w:hint="cs"/>
          <w:rtl/>
        </w:rPr>
        <w:t xml:space="preserve"> דנתינה אסורה דאורייתא משום לא תתחתן</w:t>
      </w:r>
      <w:r w:rsidR="00F70107">
        <w:rPr>
          <w:rFonts w:cs="Aharoni" w:hint="cs"/>
          <w:rtl/>
          <w:lang w:bidi="he-IL"/>
        </w:rPr>
        <w:t xml:space="preserve"> </w:t>
      </w:r>
      <w:r w:rsidR="00F70107">
        <w:rPr>
          <w:rFonts w:cs="Aharoni"/>
          <w:rtl/>
          <w:lang w:bidi="he-IL"/>
        </w:rPr>
        <w:t>–</w:t>
      </w:r>
    </w:p>
    <w:p w:rsidR="0008696D" w:rsidRPr="007D5629" w:rsidRDefault="00F70107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is of the opinion that a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אסור</w:t>
      </w:r>
      <w:r w:rsidR="006B36F2">
        <w:rPr>
          <w:rFonts w:hint="cs"/>
          <w:b/>
          <w:bCs/>
          <w:rtl/>
          <w:lang w:bidi="he-IL"/>
        </w:rPr>
        <w:t>ה</w:t>
      </w:r>
      <w:r>
        <w:rPr>
          <w:rFonts w:hint="cs"/>
          <w:b/>
          <w:bCs/>
          <w:rtl/>
          <w:lang w:bidi="he-IL"/>
        </w:rPr>
        <w:t xml:space="preserve"> מדאורייתא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to a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>,</w:t>
      </w:r>
      <w:r>
        <w:rPr>
          <w:b/>
          <w:bCs/>
          <w:lang w:bidi="he-IL"/>
        </w:rPr>
        <w:t xml:space="preserve"> on account </w:t>
      </w:r>
      <w:r>
        <w:rPr>
          <w:lang w:bidi="he-IL"/>
        </w:rPr>
        <w:t xml:space="preserve">of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לא תתחתן</w:t>
      </w:r>
      <w:r>
        <w:rPr>
          <w:b/>
          <w:bCs/>
          <w:lang w:bidi="he-IL"/>
        </w:rPr>
        <w:t xml:space="preserve">, </w:t>
      </w:r>
      <w:r w:rsidRPr="007D5629">
        <w:rPr>
          <w:sz w:val="24"/>
          <w:szCs w:val="24"/>
          <w:lang w:bidi="he-IL"/>
        </w:rPr>
        <w:t xml:space="preserve">which refers to the </w:t>
      </w:r>
      <w:r w:rsidRPr="007D5629">
        <w:rPr>
          <w:rFonts w:hint="cs"/>
          <w:sz w:val="24"/>
          <w:szCs w:val="24"/>
          <w:rtl/>
          <w:lang w:bidi="he-IL"/>
        </w:rPr>
        <w:t>ז' אומות שנתגיירו</w:t>
      </w:r>
      <w:r w:rsidRPr="007D5629">
        <w:rPr>
          <w:sz w:val="24"/>
          <w:szCs w:val="24"/>
          <w:lang w:bidi="he-IL"/>
        </w:rPr>
        <w:t xml:space="preserve"> -</w:t>
      </w:r>
      <w:r w:rsidR="00D959C0" w:rsidRPr="007D5629">
        <w:rPr>
          <w:rFonts w:cs="Aharoni" w:hint="cs"/>
          <w:sz w:val="24"/>
          <w:szCs w:val="24"/>
          <w:rtl/>
        </w:rPr>
        <w:t xml:space="preserve"> </w:t>
      </w:r>
    </w:p>
    <w:p w:rsidR="00F70107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כדמסיק רבא בהערל </w:t>
      </w:r>
      <w:r w:rsidR="00644898">
        <w:rPr>
          <w:rFonts w:cs="Aharoni" w:hint="cs"/>
          <w:sz w:val="20"/>
          <w:szCs w:val="20"/>
          <w:rtl/>
        </w:rPr>
        <w:t>(יבמות דף עו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08696D">
        <w:rPr>
          <w:rFonts w:cs="Aharoni" w:hint="cs"/>
          <w:sz w:val="20"/>
          <w:szCs w:val="20"/>
          <w:rtl/>
        </w:rPr>
        <w:t xml:space="preserve"> ושם</w:t>
      </w:r>
      <w:r w:rsidRPr="00D959C0">
        <w:rPr>
          <w:rFonts w:cs="Aharoni" w:hint="cs"/>
          <w:rtl/>
        </w:rPr>
        <w:t xml:space="preserve">) </w:t>
      </w:r>
    </w:p>
    <w:p w:rsidR="0008696D" w:rsidRPr="007D5629" w:rsidRDefault="00F7010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As </w:t>
      </w:r>
      <w:r>
        <w:rPr>
          <w:rFonts w:hint="cs"/>
          <w:b/>
          <w:bCs/>
          <w:rtl/>
          <w:lang w:bidi="he-IL"/>
        </w:rPr>
        <w:t>רבא</w:t>
      </w:r>
      <w:r>
        <w:rPr>
          <w:b/>
          <w:bCs/>
          <w:lang w:bidi="he-IL"/>
        </w:rPr>
        <w:t xml:space="preserve"> concludes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 xml:space="preserve"> </w:t>
      </w:r>
      <w:r w:rsidRPr="007D5629">
        <w:rPr>
          <w:sz w:val="24"/>
          <w:szCs w:val="24"/>
          <w:lang w:bidi="he-IL"/>
        </w:rPr>
        <w:t xml:space="preserve">that the </w:t>
      </w:r>
      <w:r w:rsidRPr="007D5629">
        <w:rPr>
          <w:rFonts w:hint="cs"/>
          <w:sz w:val="24"/>
          <w:szCs w:val="24"/>
          <w:rtl/>
          <w:lang w:bidi="he-IL"/>
        </w:rPr>
        <w:t>איסור</w:t>
      </w:r>
      <w:r w:rsidRPr="007D5629">
        <w:rPr>
          <w:sz w:val="24"/>
          <w:szCs w:val="24"/>
          <w:lang w:bidi="he-IL"/>
        </w:rPr>
        <w:t xml:space="preserve"> of </w:t>
      </w:r>
      <w:r w:rsidRPr="007D5629">
        <w:rPr>
          <w:rFonts w:hint="cs"/>
          <w:sz w:val="24"/>
          <w:szCs w:val="24"/>
          <w:rtl/>
          <w:lang w:bidi="he-IL"/>
        </w:rPr>
        <w:t>לא תתחתן</w:t>
      </w:r>
      <w:r w:rsidRPr="007D5629">
        <w:rPr>
          <w:sz w:val="24"/>
          <w:szCs w:val="24"/>
          <w:lang w:bidi="he-IL"/>
        </w:rPr>
        <w:t xml:space="preserve"> applies only after</w:t>
      </w:r>
      <w:r w:rsidR="00F47D87" w:rsidRPr="007D5629">
        <w:rPr>
          <w:sz w:val="24"/>
          <w:szCs w:val="24"/>
          <w:lang w:bidi="he-IL"/>
        </w:rPr>
        <w:t xml:space="preserve"> </w:t>
      </w:r>
      <w:r w:rsidRPr="007D5629">
        <w:rPr>
          <w:sz w:val="24"/>
          <w:szCs w:val="24"/>
          <w:rtl/>
          <w:lang w:bidi="he-IL"/>
        </w:rPr>
        <w:t>גירות</w:t>
      </w:r>
      <w:r w:rsidR="006B36F2" w:rsidRPr="007D5629">
        <w:rPr>
          <w:sz w:val="24"/>
          <w:szCs w:val="24"/>
          <w:lang w:bidi="he-IL"/>
        </w:rPr>
        <w:t xml:space="preserve">; </w:t>
      </w:r>
      <w:r w:rsidRPr="007D5629">
        <w:rPr>
          <w:sz w:val="24"/>
          <w:szCs w:val="24"/>
          <w:lang w:bidi="he-IL"/>
        </w:rPr>
        <w:t xml:space="preserve">before </w:t>
      </w:r>
      <w:r w:rsidRPr="007D5629">
        <w:rPr>
          <w:rFonts w:hint="cs"/>
          <w:sz w:val="24"/>
          <w:szCs w:val="24"/>
          <w:rtl/>
          <w:lang w:bidi="he-IL"/>
        </w:rPr>
        <w:t>גירות</w:t>
      </w:r>
      <w:r w:rsidRPr="007D5629">
        <w:rPr>
          <w:sz w:val="24"/>
          <w:szCs w:val="24"/>
          <w:lang w:bidi="he-IL"/>
        </w:rPr>
        <w:t xml:space="preserve"> the concept of </w:t>
      </w:r>
      <w:r w:rsidRPr="007D5629">
        <w:rPr>
          <w:rFonts w:hint="cs"/>
          <w:sz w:val="24"/>
          <w:szCs w:val="24"/>
          <w:rtl/>
          <w:lang w:bidi="he-IL"/>
        </w:rPr>
        <w:t>חיתון וקדושין</w:t>
      </w:r>
      <w:r w:rsidRPr="007D5629">
        <w:rPr>
          <w:sz w:val="24"/>
          <w:szCs w:val="24"/>
          <w:lang w:bidi="he-IL"/>
        </w:rPr>
        <w:t xml:space="preserve"> </w:t>
      </w:r>
      <w:r w:rsidR="006B36F2" w:rsidRPr="007D5629">
        <w:rPr>
          <w:sz w:val="24"/>
          <w:szCs w:val="24"/>
          <w:lang w:bidi="he-IL"/>
        </w:rPr>
        <w:t>is not</w:t>
      </w:r>
      <w:r w:rsidRPr="007D5629">
        <w:rPr>
          <w:sz w:val="24"/>
          <w:szCs w:val="24"/>
          <w:lang w:bidi="he-IL"/>
        </w:rPr>
        <w:t xml:space="preserve"> applicable to </w:t>
      </w:r>
      <w:r w:rsidRPr="007D5629">
        <w:rPr>
          <w:rFonts w:hint="cs"/>
          <w:sz w:val="24"/>
          <w:szCs w:val="24"/>
          <w:rtl/>
          <w:lang w:bidi="he-IL"/>
        </w:rPr>
        <w:t>עכו"ם</w:t>
      </w:r>
      <w:r w:rsidR="006B36F2" w:rsidRPr="007D5629">
        <w:rPr>
          <w:sz w:val="24"/>
          <w:szCs w:val="24"/>
          <w:lang w:bidi="he-IL"/>
        </w:rPr>
        <w:t>.</w:t>
      </w:r>
    </w:p>
    <w:p w:rsidR="00F47D87" w:rsidRPr="007D5629" w:rsidRDefault="00F47D8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F47D87" w:rsidRPr="007D5629" w:rsidRDefault="00F47D8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anticipates an obvious difficulty. The </w:t>
      </w:r>
      <w:r w:rsidRPr="007D5629">
        <w:rPr>
          <w:rFonts w:hint="cs"/>
          <w:sz w:val="24"/>
          <w:szCs w:val="24"/>
          <w:rtl/>
          <w:lang w:bidi="he-IL"/>
        </w:rPr>
        <w:t>גמרא</w:t>
      </w:r>
      <w:r w:rsidRPr="007D5629">
        <w:rPr>
          <w:sz w:val="24"/>
          <w:szCs w:val="24"/>
          <w:lang w:bidi="he-IL"/>
        </w:rPr>
        <w:t xml:space="preserve"> states clearly</w:t>
      </w:r>
      <w:r w:rsidRPr="007D5629">
        <w:rPr>
          <w:rStyle w:val="FootnoteReference"/>
          <w:sz w:val="24"/>
          <w:szCs w:val="24"/>
          <w:lang w:bidi="he-IL"/>
        </w:rPr>
        <w:footnoteReference w:id="21"/>
      </w:r>
      <w:r w:rsidRPr="007D5629">
        <w:rPr>
          <w:sz w:val="24"/>
          <w:szCs w:val="24"/>
          <w:lang w:bidi="he-IL"/>
        </w:rPr>
        <w:t xml:space="preserve"> that </w:t>
      </w:r>
      <w:r w:rsidRPr="007D5629">
        <w:rPr>
          <w:rFonts w:hint="cs"/>
          <w:sz w:val="24"/>
          <w:szCs w:val="24"/>
          <w:rtl/>
          <w:lang w:bidi="he-IL"/>
        </w:rPr>
        <w:t>נתינים דוד גזר עליהם</w:t>
      </w:r>
      <w:r w:rsidRPr="007D5629">
        <w:rPr>
          <w:sz w:val="24"/>
          <w:szCs w:val="24"/>
          <w:lang w:bidi="he-IL"/>
        </w:rPr>
        <w:t xml:space="preserve">. How can we say that they are </w:t>
      </w:r>
      <w:r w:rsidRPr="007D5629">
        <w:rPr>
          <w:rFonts w:hint="cs"/>
          <w:sz w:val="24"/>
          <w:szCs w:val="24"/>
          <w:rtl/>
          <w:lang w:bidi="he-IL"/>
        </w:rPr>
        <w:t>אסורים מדאורייתא</w:t>
      </w:r>
      <w:r w:rsidRPr="007D5629">
        <w:rPr>
          <w:sz w:val="24"/>
          <w:szCs w:val="24"/>
          <w:lang w:bidi="he-IL"/>
        </w:rPr>
        <w:t xml:space="preserve">? </w:t>
      </w:r>
      <w:r w:rsidRPr="007D5629">
        <w:rPr>
          <w:rFonts w:hint="cs"/>
          <w:sz w:val="24"/>
          <w:szCs w:val="24"/>
          <w:rtl/>
          <w:lang w:bidi="he-IL"/>
        </w:rPr>
        <w:t>תוספות</w:t>
      </w:r>
      <w:r w:rsidRPr="007D5629">
        <w:rPr>
          <w:sz w:val="24"/>
          <w:szCs w:val="24"/>
          <w:lang w:bidi="he-IL"/>
        </w:rPr>
        <w:t xml:space="preserve"> explains:</w:t>
      </w:r>
    </w:p>
    <w:p w:rsidR="00F47D87" w:rsidRDefault="00F47D87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ודוד לא גזר עלייהו אלא שיעבוד</w:t>
      </w:r>
      <w:r>
        <w:rPr>
          <w:rFonts w:cs="Aharoni" w:hint="cs"/>
          <w:rtl/>
          <w:lang w:bidi="he-IL"/>
        </w:rPr>
        <w:t xml:space="preserve"> </w:t>
      </w:r>
      <w:r>
        <w:rPr>
          <w:rFonts w:cs="Aharoni"/>
          <w:rtl/>
          <w:lang w:bidi="he-IL"/>
        </w:rPr>
        <w:t>–</w:t>
      </w:r>
    </w:p>
    <w:p w:rsidR="00F47D87" w:rsidRPr="00F47D87" w:rsidRDefault="00F47D87" w:rsidP="00775FB6">
      <w:pPr>
        <w:spacing w:line="276" w:lineRule="auto"/>
        <w:contextualSpacing/>
        <w:jc w:val="both"/>
        <w:rPr>
          <w:b/>
          <w:bCs/>
          <w:lang w:bidi="he-IL"/>
        </w:rPr>
      </w:pPr>
      <w:r w:rsidRPr="00F47D87"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דוד</w:t>
      </w:r>
      <w:r>
        <w:rPr>
          <w:b/>
          <w:bCs/>
          <w:lang w:bidi="he-IL"/>
        </w:rPr>
        <w:t xml:space="preserve"> was not </w:t>
      </w:r>
      <w:r>
        <w:rPr>
          <w:rFonts w:hint="cs"/>
          <w:b/>
          <w:bCs/>
          <w:rtl/>
          <w:lang w:bidi="he-IL"/>
        </w:rPr>
        <w:t>גוזר</w:t>
      </w:r>
      <w:r>
        <w:rPr>
          <w:b/>
          <w:bCs/>
          <w:lang w:bidi="he-IL"/>
        </w:rPr>
        <w:t xml:space="preserve"> on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any </w:t>
      </w:r>
      <w:r>
        <w:rPr>
          <w:rFonts w:hint="cs"/>
          <w:rtl/>
          <w:lang w:bidi="he-IL"/>
        </w:rPr>
        <w:t>איסור חתנות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he was </w:t>
      </w:r>
      <w:r>
        <w:rPr>
          <w:rFonts w:hint="cs"/>
          <w:rtl/>
          <w:lang w:bidi="he-IL"/>
        </w:rPr>
        <w:t>גוזר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</w:t>
      </w:r>
      <w:r w:rsidRPr="00F47D87">
        <w:rPr>
          <w:lang w:bidi="he-IL"/>
        </w:rPr>
        <w:t>that they be</w:t>
      </w:r>
      <w:r>
        <w:rPr>
          <w:b/>
          <w:bCs/>
          <w:lang w:bidi="he-IL"/>
        </w:rPr>
        <w:t xml:space="preserve"> subjugated -</w:t>
      </w:r>
    </w:p>
    <w:p w:rsidR="00F47D87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ולאו לאוסרן בבנות ישראל דהא אסירי וקיימי מלאו דלא תתחתן</w:t>
      </w:r>
      <w:r w:rsidR="00F47D87">
        <w:rPr>
          <w:rFonts w:cs="Aharoni" w:hint="cs"/>
          <w:rtl/>
          <w:lang w:bidi="he-IL"/>
        </w:rPr>
        <w:t xml:space="preserve"> </w:t>
      </w:r>
      <w:r w:rsidR="00F47D87">
        <w:rPr>
          <w:rFonts w:cs="Aharoni"/>
          <w:rtl/>
          <w:lang w:bidi="he-IL"/>
        </w:rPr>
        <w:t>–</w:t>
      </w:r>
    </w:p>
    <w:p w:rsidR="0008696D" w:rsidRPr="00FA5EDB" w:rsidRDefault="00F47D87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But not to forbid then </w:t>
      </w:r>
      <w:r w:rsidR="006B36F2">
        <w:rPr>
          <w:b/>
          <w:bCs/>
        </w:rPr>
        <w:t>from</w:t>
      </w:r>
      <w:r>
        <w:rPr>
          <w:b/>
          <w:bCs/>
        </w:rPr>
        <w:t xml:space="preserve"> </w:t>
      </w:r>
      <w:r>
        <w:t>marry</w:t>
      </w:r>
      <w:r w:rsidR="006B36F2">
        <w:t>ing</w:t>
      </w:r>
      <w:r>
        <w:t xml:space="preserve"> </w:t>
      </w:r>
      <w:r>
        <w:rPr>
          <w:b/>
          <w:bCs/>
        </w:rPr>
        <w:t>Jewish daughters</w:t>
      </w:r>
      <w:r w:rsidR="00E268AE">
        <w:rPr>
          <w:b/>
          <w:bCs/>
        </w:rPr>
        <w:t xml:space="preserve">; for </w:t>
      </w:r>
      <w:r w:rsidR="00E268AE">
        <w:t xml:space="preserve">the </w:t>
      </w:r>
      <w:r w:rsidR="00E268AE">
        <w:rPr>
          <w:rFonts w:hint="cs"/>
          <w:rtl/>
          <w:lang w:bidi="he-IL"/>
        </w:rPr>
        <w:t>נתינים</w:t>
      </w:r>
      <w:r w:rsidR="00E268AE">
        <w:rPr>
          <w:lang w:bidi="he-IL"/>
        </w:rPr>
        <w:t xml:space="preserve"> were </w:t>
      </w:r>
      <w:r w:rsidR="00E268AE">
        <w:rPr>
          <w:b/>
          <w:bCs/>
          <w:lang w:bidi="he-IL"/>
        </w:rPr>
        <w:t xml:space="preserve">already previously forbidden, </w:t>
      </w:r>
      <w:r w:rsidR="00E268AE">
        <w:rPr>
          <w:lang w:bidi="he-IL"/>
        </w:rPr>
        <w:t xml:space="preserve">based on </w:t>
      </w:r>
      <w:r w:rsidR="00E268AE">
        <w:rPr>
          <w:b/>
          <w:bCs/>
          <w:lang w:bidi="he-IL"/>
        </w:rPr>
        <w:t xml:space="preserve">the </w:t>
      </w:r>
      <w:r w:rsidR="00E268AE">
        <w:rPr>
          <w:rFonts w:hint="cs"/>
          <w:b/>
          <w:bCs/>
          <w:rtl/>
          <w:lang w:bidi="he-IL"/>
        </w:rPr>
        <w:t>לאו</w:t>
      </w:r>
      <w:r w:rsidR="00E268AE">
        <w:rPr>
          <w:b/>
          <w:bCs/>
          <w:lang w:bidi="he-IL"/>
        </w:rPr>
        <w:t xml:space="preserve"> of </w:t>
      </w:r>
      <w:r w:rsidR="00E268AE">
        <w:rPr>
          <w:rFonts w:hint="cs"/>
          <w:b/>
          <w:bCs/>
          <w:rtl/>
          <w:lang w:bidi="he-IL"/>
        </w:rPr>
        <w:t>לא תתחתן</w:t>
      </w:r>
      <w:r w:rsidR="00E268AE" w:rsidRPr="00FA5EDB">
        <w:rPr>
          <w:b/>
          <w:bCs/>
          <w:sz w:val="24"/>
          <w:szCs w:val="24"/>
          <w:lang w:bidi="he-IL"/>
        </w:rPr>
        <w:t xml:space="preserve">. </w:t>
      </w:r>
      <w:r w:rsidR="00D959C0" w:rsidRPr="00FA5EDB">
        <w:rPr>
          <w:rFonts w:cs="Aharoni" w:hint="cs"/>
          <w:sz w:val="24"/>
          <w:szCs w:val="24"/>
          <w:rtl/>
        </w:rPr>
        <w:t xml:space="preserve"> </w:t>
      </w:r>
      <w:r w:rsidR="00E268AE" w:rsidRPr="00FA5EDB">
        <w:rPr>
          <w:rFonts w:cs="Aharoni"/>
          <w:sz w:val="24"/>
          <w:szCs w:val="24"/>
        </w:rPr>
        <w:t xml:space="preserve">The decree of </w:t>
      </w:r>
      <w:r w:rsidR="00E268AE" w:rsidRPr="00FA5EDB">
        <w:rPr>
          <w:rFonts w:hint="cs"/>
          <w:sz w:val="24"/>
          <w:szCs w:val="24"/>
          <w:rtl/>
          <w:lang w:bidi="he-IL"/>
        </w:rPr>
        <w:t>עבדות</w:t>
      </w:r>
      <w:r w:rsidR="00E268AE" w:rsidRPr="00FA5EDB">
        <w:rPr>
          <w:sz w:val="24"/>
          <w:szCs w:val="24"/>
          <w:lang w:bidi="he-IL"/>
        </w:rPr>
        <w:t xml:space="preserve"> that</w:t>
      </w:r>
      <w:r w:rsidR="00E268AE" w:rsidRPr="00FA5EDB">
        <w:rPr>
          <w:rFonts w:cs="Aharoni"/>
          <w:sz w:val="24"/>
          <w:szCs w:val="24"/>
        </w:rPr>
        <w:t xml:space="preserve"> </w:t>
      </w:r>
      <w:r w:rsidR="00E268AE" w:rsidRPr="00FA5EDB">
        <w:rPr>
          <w:rFonts w:hint="cs"/>
          <w:sz w:val="24"/>
          <w:szCs w:val="24"/>
          <w:rtl/>
          <w:lang w:bidi="he-IL"/>
        </w:rPr>
        <w:t>דוד</w:t>
      </w:r>
      <w:r w:rsidR="00E268AE" w:rsidRPr="00FA5EDB">
        <w:rPr>
          <w:sz w:val="24"/>
          <w:szCs w:val="24"/>
          <w:lang w:bidi="he-IL"/>
        </w:rPr>
        <w:t xml:space="preserve"> instituted was -</w:t>
      </w:r>
    </w:p>
    <w:p w:rsidR="00E268AE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אלא כדי שלא יטמעו בישראל</w:t>
      </w:r>
      <w:r w:rsidR="00E268AE">
        <w:rPr>
          <w:rFonts w:cs="Aharoni" w:hint="cs"/>
          <w:rtl/>
          <w:lang w:bidi="he-IL"/>
        </w:rPr>
        <w:t xml:space="preserve"> </w:t>
      </w:r>
      <w:r w:rsidR="00E268AE">
        <w:rPr>
          <w:rFonts w:cs="Aharoni"/>
          <w:rtl/>
          <w:lang w:bidi="he-IL"/>
        </w:rPr>
        <w:t>–</w:t>
      </w:r>
    </w:p>
    <w:p w:rsidR="0008696D" w:rsidRPr="00E268AE" w:rsidRDefault="00D959C0" w:rsidP="00775FB6">
      <w:pPr>
        <w:spacing w:line="276" w:lineRule="auto"/>
        <w:contextualSpacing/>
        <w:jc w:val="both"/>
        <w:rPr>
          <w:b/>
          <w:bCs/>
          <w:lang w:bidi="he-IL"/>
        </w:rPr>
      </w:pPr>
      <w:r w:rsidRPr="00D959C0">
        <w:rPr>
          <w:rFonts w:cs="Aharoni" w:hint="cs"/>
          <w:rtl/>
        </w:rPr>
        <w:t xml:space="preserve"> </w:t>
      </w:r>
      <w:r w:rsidR="00E268AE">
        <w:rPr>
          <w:rFonts w:cs="Aharoni"/>
          <w:b/>
          <w:bCs/>
        </w:rPr>
        <w:t xml:space="preserve">only in order that </w:t>
      </w:r>
      <w:r w:rsidR="00E268AE">
        <w:rPr>
          <w:rFonts w:cs="Aharoni"/>
        </w:rPr>
        <w:t xml:space="preserve">the </w:t>
      </w:r>
      <w:r w:rsidR="00E268AE">
        <w:rPr>
          <w:rFonts w:hint="cs"/>
          <w:rtl/>
          <w:lang w:bidi="he-IL"/>
        </w:rPr>
        <w:t>נתינים</w:t>
      </w:r>
      <w:r w:rsidR="00E268AE">
        <w:rPr>
          <w:lang w:bidi="he-IL"/>
        </w:rPr>
        <w:t xml:space="preserve"> </w:t>
      </w:r>
      <w:r w:rsidR="00E268AE">
        <w:rPr>
          <w:b/>
          <w:bCs/>
          <w:lang w:bidi="he-IL"/>
        </w:rPr>
        <w:t xml:space="preserve">should not assimilate within </w:t>
      </w:r>
      <w:r w:rsidR="00E268AE">
        <w:rPr>
          <w:lang w:bidi="he-IL"/>
        </w:rPr>
        <w:t xml:space="preserve">the </w:t>
      </w:r>
      <w:r w:rsidR="00E268AE">
        <w:rPr>
          <w:b/>
          <w:bCs/>
          <w:lang w:bidi="he-IL"/>
        </w:rPr>
        <w:t>Jews.</w:t>
      </w:r>
    </w:p>
    <w:p w:rsidR="009E4183" w:rsidRDefault="009E4183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</w:p>
    <w:p w:rsidR="009E4183" w:rsidRPr="00FA5EDB" w:rsidRDefault="009E4183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FA5EDB">
        <w:rPr>
          <w:rFonts w:hint="cs"/>
          <w:sz w:val="24"/>
          <w:szCs w:val="24"/>
          <w:rtl/>
          <w:lang w:bidi="he-IL"/>
        </w:rPr>
        <w:t>תוספות</w:t>
      </w:r>
      <w:r w:rsidRPr="00FA5EDB">
        <w:rPr>
          <w:sz w:val="24"/>
          <w:szCs w:val="24"/>
          <w:lang w:bidi="he-IL"/>
        </w:rPr>
        <w:t xml:space="preserve"> anticipates various question on his assertion that </w:t>
      </w:r>
      <w:r w:rsidRPr="00FA5EDB">
        <w:rPr>
          <w:rFonts w:hint="cs"/>
          <w:sz w:val="24"/>
          <w:szCs w:val="24"/>
          <w:rtl/>
          <w:lang w:bidi="he-IL"/>
        </w:rPr>
        <w:t>נתינים</w:t>
      </w:r>
      <w:r w:rsidRPr="00FA5EDB">
        <w:rPr>
          <w:sz w:val="24"/>
          <w:szCs w:val="24"/>
          <w:lang w:bidi="he-IL"/>
        </w:rPr>
        <w:t xml:space="preserve"> are </w:t>
      </w:r>
      <w:r w:rsidRPr="00FA5EDB">
        <w:rPr>
          <w:rFonts w:hint="cs"/>
          <w:sz w:val="24"/>
          <w:szCs w:val="24"/>
          <w:rtl/>
          <w:lang w:bidi="he-IL"/>
        </w:rPr>
        <w:t>אסורים מדאורייתא</w:t>
      </w:r>
      <w:r w:rsidRPr="00FA5EDB">
        <w:rPr>
          <w:sz w:val="24"/>
          <w:szCs w:val="24"/>
          <w:lang w:bidi="he-IL"/>
        </w:rPr>
        <w:t xml:space="preserve"> on account of </w:t>
      </w:r>
      <w:r w:rsidRPr="00FA5EDB">
        <w:rPr>
          <w:rFonts w:hint="cs"/>
          <w:sz w:val="24"/>
          <w:szCs w:val="24"/>
          <w:rtl/>
          <w:lang w:bidi="he-IL"/>
        </w:rPr>
        <w:t>לא תתחתן בם</w:t>
      </w:r>
      <w:r w:rsidRPr="00FA5EDB">
        <w:rPr>
          <w:sz w:val="24"/>
          <w:szCs w:val="24"/>
          <w:lang w:bidi="he-IL"/>
        </w:rPr>
        <w:t xml:space="preserve">; and </w:t>
      </w:r>
      <w:r w:rsidRPr="00FA5EDB">
        <w:rPr>
          <w:rFonts w:hint="cs"/>
          <w:sz w:val="24"/>
          <w:szCs w:val="24"/>
          <w:rtl/>
          <w:lang w:bidi="he-IL"/>
        </w:rPr>
        <w:t>דוד</w:t>
      </w:r>
      <w:r w:rsidRPr="00FA5EDB">
        <w:rPr>
          <w:sz w:val="24"/>
          <w:szCs w:val="24"/>
          <w:lang w:bidi="he-IL"/>
        </w:rPr>
        <w:t xml:space="preserve"> merely decreed and made them </w:t>
      </w:r>
      <w:r w:rsidRPr="00FA5EDB">
        <w:rPr>
          <w:rFonts w:hint="cs"/>
          <w:sz w:val="24"/>
          <w:szCs w:val="24"/>
          <w:rtl/>
          <w:lang w:bidi="he-IL"/>
        </w:rPr>
        <w:t>עבדים</w:t>
      </w:r>
      <w:r w:rsidRPr="00FA5EDB">
        <w:rPr>
          <w:sz w:val="24"/>
          <w:szCs w:val="24"/>
          <w:lang w:bidi="he-IL"/>
        </w:rPr>
        <w:t xml:space="preserve">. </w:t>
      </w:r>
      <w:r w:rsidR="00295C5B" w:rsidRPr="00FA5EDB">
        <w:rPr>
          <w:sz w:val="24"/>
          <w:szCs w:val="24"/>
          <w:lang w:bidi="he-IL"/>
        </w:rPr>
        <w:t xml:space="preserve">These questions will not apply according to </w:t>
      </w:r>
      <w:r w:rsidR="00295C5B" w:rsidRPr="00FA5EDB">
        <w:rPr>
          <w:rFonts w:hint="cs"/>
          <w:sz w:val="24"/>
          <w:szCs w:val="24"/>
          <w:rtl/>
          <w:lang w:bidi="he-IL"/>
        </w:rPr>
        <w:t>רש"י</w:t>
      </w:r>
      <w:r w:rsidR="00295C5B" w:rsidRPr="00FA5EDB">
        <w:rPr>
          <w:sz w:val="24"/>
          <w:szCs w:val="24"/>
          <w:lang w:bidi="he-IL"/>
        </w:rPr>
        <w:t>.</w:t>
      </w:r>
    </w:p>
    <w:p w:rsidR="006B36F2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והא דגזר בהו טפי מבשאר פסולי קהל משום דהוו אומה שלימה</w:t>
      </w:r>
      <w:r w:rsidR="006B36F2">
        <w:rPr>
          <w:rFonts w:cs="Aharoni" w:hint="cs"/>
          <w:rtl/>
          <w:lang w:bidi="he-IL"/>
        </w:rPr>
        <w:t xml:space="preserve"> </w:t>
      </w:r>
      <w:r w:rsidR="006B36F2">
        <w:rPr>
          <w:rFonts w:cs="Aharoni"/>
          <w:rtl/>
          <w:lang w:bidi="he-IL"/>
        </w:rPr>
        <w:t>–</w:t>
      </w:r>
    </w:p>
    <w:p w:rsidR="0008696D" w:rsidRPr="00FA5EDB" w:rsidRDefault="006B36F2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</w:t>
      </w:r>
      <w:r>
        <w:t xml:space="preserve">the reason </w:t>
      </w:r>
      <w:r>
        <w:rPr>
          <w:b/>
          <w:bCs/>
        </w:rPr>
        <w:t xml:space="preserve">that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</w:t>
      </w:r>
      <w:r>
        <w:rPr>
          <w:rFonts w:hint="cs"/>
          <w:b/>
          <w:bCs/>
          <w:rtl/>
          <w:lang w:bidi="he-IL"/>
        </w:rPr>
        <w:t>גוזר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שעבוד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more tha</w:t>
      </w:r>
      <w:r w:rsidR="00D537CE">
        <w:rPr>
          <w:b/>
          <w:bCs/>
          <w:lang w:bidi="he-IL"/>
        </w:rPr>
        <w:t>n</w:t>
      </w:r>
      <w:r>
        <w:rPr>
          <w:b/>
          <w:bCs/>
          <w:lang w:bidi="he-IL"/>
        </w:rPr>
        <w:t xml:space="preserve"> others who are unfit </w:t>
      </w:r>
      <w:r>
        <w:rPr>
          <w:lang w:bidi="he-IL"/>
        </w:rPr>
        <w:t xml:space="preserve">to marry into the </w:t>
      </w:r>
      <w:r>
        <w:rPr>
          <w:b/>
          <w:bCs/>
          <w:lang w:bidi="he-IL"/>
        </w:rPr>
        <w:t>community</w:t>
      </w:r>
      <w:r w:rsidR="007A75C5">
        <w:rPr>
          <w:lang w:bidi="he-IL"/>
        </w:rPr>
        <w:t xml:space="preserve">, that is </w:t>
      </w:r>
      <w:r w:rsidR="007A75C5">
        <w:rPr>
          <w:b/>
          <w:bCs/>
          <w:lang w:bidi="he-IL"/>
        </w:rPr>
        <w:t xml:space="preserve">because they were an entire nation. </w:t>
      </w:r>
      <w:r w:rsidR="007A75C5" w:rsidRPr="00FA5EDB">
        <w:rPr>
          <w:sz w:val="24"/>
          <w:szCs w:val="24"/>
          <w:lang w:bidi="he-IL"/>
        </w:rPr>
        <w:t xml:space="preserve">There was a greater concern of assimilation by the </w:t>
      </w:r>
      <w:r w:rsidR="007A75C5" w:rsidRPr="00FA5EDB">
        <w:rPr>
          <w:rFonts w:hint="cs"/>
          <w:sz w:val="24"/>
          <w:szCs w:val="24"/>
          <w:rtl/>
          <w:lang w:bidi="he-IL"/>
        </w:rPr>
        <w:t>נתינים</w:t>
      </w:r>
      <w:r w:rsidR="007A75C5" w:rsidRPr="00FA5EDB">
        <w:rPr>
          <w:sz w:val="24"/>
          <w:szCs w:val="24"/>
          <w:lang w:bidi="he-IL"/>
        </w:rPr>
        <w:t xml:space="preserve"> than the other </w:t>
      </w:r>
      <w:r w:rsidR="007A75C5" w:rsidRPr="00FA5EDB">
        <w:rPr>
          <w:rFonts w:hint="cs"/>
          <w:sz w:val="24"/>
          <w:szCs w:val="24"/>
          <w:rtl/>
          <w:lang w:bidi="he-IL"/>
        </w:rPr>
        <w:t>פסולי קהל</w:t>
      </w:r>
      <w:r w:rsidR="007A75C5" w:rsidRPr="00FA5EDB">
        <w:rPr>
          <w:sz w:val="24"/>
          <w:szCs w:val="24"/>
          <w:lang w:bidi="he-IL"/>
        </w:rPr>
        <w:t xml:space="preserve"> such as </w:t>
      </w:r>
      <w:r w:rsidR="007A75C5" w:rsidRPr="00FA5EDB">
        <w:rPr>
          <w:rFonts w:hint="cs"/>
          <w:sz w:val="24"/>
          <w:szCs w:val="24"/>
          <w:rtl/>
          <w:lang w:bidi="he-IL"/>
        </w:rPr>
        <w:t>ממזרים</w:t>
      </w:r>
      <w:r w:rsidR="007A75C5" w:rsidRPr="00FA5EDB">
        <w:rPr>
          <w:sz w:val="24"/>
          <w:szCs w:val="24"/>
          <w:lang w:bidi="he-IL"/>
        </w:rPr>
        <w:t>, etc.</w:t>
      </w:r>
      <w:r w:rsidRPr="00FA5EDB">
        <w:rPr>
          <w:sz w:val="24"/>
          <w:szCs w:val="24"/>
          <w:lang w:bidi="he-IL"/>
        </w:rPr>
        <w:t xml:space="preserve"> </w:t>
      </w:r>
    </w:p>
    <w:p w:rsidR="002049D1" w:rsidRPr="00FA5EDB" w:rsidRDefault="002049D1" w:rsidP="00775FB6">
      <w:pPr>
        <w:bidi/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</w:p>
    <w:p w:rsidR="002049D1" w:rsidRPr="00FA5EDB" w:rsidRDefault="002049D1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FA5EDB">
        <w:rPr>
          <w:rFonts w:hint="cs"/>
          <w:sz w:val="24"/>
          <w:szCs w:val="24"/>
          <w:rtl/>
          <w:lang w:bidi="he-IL"/>
        </w:rPr>
        <w:t>תוספות</w:t>
      </w:r>
      <w:r w:rsidRPr="00FA5EDB">
        <w:rPr>
          <w:sz w:val="24"/>
          <w:szCs w:val="24"/>
          <w:lang w:bidi="he-IL"/>
        </w:rPr>
        <w:t xml:space="preserve"> mentions an additional question:</w:t>
      </w:r>
    </w:p>
    <w:p w:rsidR="002049D1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והא דקאמר התם</w:t>
      </w:r>
      <w:r w:rsidR="0008696D">
        <w:rPr>
          <w:rFonts w:cs="Aharoni" w:hint="cs"/>
          <w:sz w:val="20"/>
          <w:szCs w:val="20"/>
          <w:rtl/>
          <w:lang w:bidi="he-IL"/>
        </w:rPr>
        <w:t xml:space="preserve"> (דף עט, א)</w:t>
      </w:r>
      <w:r w:rsidRPr="00D959C0">
        <w:rPr>
          <w:rFonts w:cs="Aharoni" w:hint="cs"/>
          <w:rtl/>
        </w:rPr>
        <w:t xml:space="preserve"> כל מי שיש בו שלשה סימנים הללו ראוי לידבק בהן</w:t>
      </w:r>
      <w:r w:rsidR="002049D1">
        <w:rPr>
          <w:rFonts w:cs="Aharoni" w:hint="cs"/>
          <w:rtl/>
          <w:lang w:bidi="he-IL"/>
        </w:rPr>
        <w:t xml:space="preserve"> </w:t>
      </w:r>
      <w:r w:rsidR="002049D1">
        <w:rPr>
          <w:rFonts w:cs="Aharoni"/>
          <w:rtl/>
          <w:lang w:bidi="he-IL"/>
        </w:rPr>
        <w:t>–</w:t>
      </w:r>
    </w:p>
    <w:p w:rsidR="0008696D" w:rsidRPr="00FA5EDB" w:rsidRDefault="002049D1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And that which </w:t>
      </w:r>
      <w:r>
        <w:rPr>
          <w:rFonts w:cs="Aharoni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there </w:t>
      </w: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>מסכת יבמות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>whoever has these three traits it is fitting that one should cleave to them;</w:t>
      </w:r>
      <w:r>
        <w:rPr>
          <w:lang w:bidi="he-IL"/>
        </w:rPr>
        <w:t xml:space="preserve"> </w:t>
      </w:r>
      <w:r w:rsidRPr="00FA5EDB">
        <w:rPr>
          <w:sz w:val="24"/>
          <w:szCs w:val="24"/>
          <w:lang w:bidi="he-IL"/>
        </w:rPr>
        <w:t xml:space="preserve">and since the </w:t>
      </w:r>
      <w:r w:rsidRPr="00FA5EDB">
        <w:rPr>
          <w:rFonts w:hint="cs"/>
          <w:sz w:val="24"/>
          <w:szCs w:val="24"/>
          <w:rtl/>
          <w:lang w:bidi="he-IL"/>
        </w:rPr>
        <w:t>נתינים</w:t>
      </w:r>
      <w:r w:rsidRPr="00FA5EDB">
        <w:rPr>
          <w:sz w:val="24"/>
          <w:szCs w:val="24"/>
          <w:lang w:bidi="he-IL"/>
        </w:rPr>
        <w:t xml:space="preserve"> did not have </w:t>
      </w:r>
      <w:r w:rsidR="00A0714A" w:rsidRPr="00FA5EDB">
        <w:rPr>
          <w:sz w:val="24"/>
          <w:szCs w:val="24"/>
          <w:lang w:bidi="he-IL"/>
        </w:rPr>
        <w:t xml:space="preserve">(one of) </w:t>
      </w:r>
      <w:r w:rsidRPr="00FA5EDB">
        <w:rPr>
          <w:sz w:val="24"/>
          <w:szCs w:val="24"/>
          <w:lang w:bidi="he-IL"/>
        </w:rPr>
        <w:t>these three traits</w:t>
      </w:r>
      <w:r w:rsidR="00B958DC" w:rsidRPr="00FA5EDB">
        <w:rPr>
          <w:rStyle w:val="FootnoteReference"/>
          <w:sz w:val="24"/>
          <w:szCs w:val="24"/>
          <w:lang w:bidi="he-IL"/>
        </w:rPr>
        <w:footnoteReference w:id="22"/>
      </w:r>
      <w:r w:rsidRPr="00FA5EDB">
        <w:rPr>
          <w:sz w:val="24"/>
          <w:szCs w:val="24"/>
          <w:lang w:bidi="he-IL"/>
        </w:rPr>
        <w:t xml:space="preserve"> it is not </w:t>
      </w:r>
      <w:r w:rsidRPr="00FA5EDB">
        <w:rPr>
          <w:rFonts w:hint="cs"/>
          <w:sz w:val="24"/>
          <w:szCs w:val="24"/>
          <w:rtl/>
          <w:lang w:bidi="he-IL"/>
        </w:rPr>
        <w:t>ראוי לידבק בהן</w:t>
      </w:r>
      <w:r w:rsidRPr="00FA5EDB">
        <w:rPr>
          <w:sz w:val="24"/>
          <w:szCs w:val="24"/>
          <w:lang w:bidi="he-IL"/>
        </w:rPr>
        <w:t xml:space="preserve">. Seemingly this would mean that one should not marry them because of their lack of the </w:t>
      </w:r>
      <w:r w:rsidRPr="00FA5EDB">
        <w:rPr>
          <w:rFonts w:hint="cs"/>
          <w:sz w:val="24"/>
          <w:szCs w:val="24"/>
          <w:rtl/>
          <w:lang w:bidi="he-IL"/>
        </w:rPr>
        <w:t>שלשה סימנים</w:t>
      </w:r>
      <w:r w:rsidR="00A22938" w:rsidRPr="00FA5EDB">
        <w:rPr>
          <w:sz w:val="24"/>
          <w:szCs w:val="24"/>
          <w:lang w:bidi="he-IL"/>
        </w:rPr>
        <w:t xml:space="preserve">. This seems to support </w:t>
      </w:r>
      <w:r w:rsidR="00A22938" w:rsidRPr="00FA5EDB">
        <w:rPr>
          <w:rFonts w:hint="cs"/>
          <w:sz w:val="24"/>
          <w:szCs w:val="24"/>
          <w:rtl/>
          <w:lang w:bidi="he-IL"/>
        </w:rPr>
        <w:t>רש"י</w:t>
      </w:r>
      <w:r w:rsidR="00A22938" w:rsidRPr="00FA5EDB">
        <w:rPr>
          <w:sz w:val="24"/>
          <w:szCs w:val="24"/>
          <w:lang w:bidi="he-IL"/>
        </w:rPr>
        <w:t xml:space="preserve"> and contradict the </w:t>
      </w:r>
      <w:r w:rsidR="00A22938" w:rsidRPr="00FA5EDB">
        <w:rPr>
          <w:rFonts w:hint="cs"/>
          <w:sz w:val="24"/>
          <w:szCs w:val="24"/>
          <w:rtl/>
          <w:lang w:bidi="he-IL"/>
        </w:rPr>
        <w:t>ר"ת</w:t>
      </w:r>
      <w:r w:rsidR="00A22938" w:rsidRPr="00FA5EDB">
        <w:rPr>
          <w:sz w:val="24"/>
          <w:szCs w:val="24"/>
          <w:lang w:bidi="he-IL"/>
        </w:rPr>
        <w:t xml:space="preserve">. </w:t>
      </w:r>
      <w:r w:rsidR="00A22938" w:rsidRPr="00FA5EDB">
        <w:rPr>
          <w:rFonts w:hint="cs"/>
          <w:sz w:val="24"/>
          <w:szCs w:val="24"/>
          <w:rtl/>
          <w:lang w:bidi="he-IL"/>
        </w:rPr>
        <w:t>תוספות</w:t>
      </w:r>
      <w:r w:rsidR="00A22938" w:rsidRPr="00FA5EDB">
        <w:rPr>
          <w:sz w:val="24"/>
          <w:szCs w:val="24"/>
          <w:lang w:bidi="he-IL"/>
        </w:rPr>
        <w:t xml:space="preserve"> explains that the expression </w:t>
      </w:r>
      <w:r w:rsidR="00A22938" w:rsidRPr="00FA5EDB">
        <w:rPr>
          <w:rFonts w:hint="cs"/>
          <w:sz w:val="24"/>
          <w:szCs w:val="24"/>
          <w:rtl/>
          <w:lang w:bidi="he-IL"/>
        </w:rPr>
        <w:t>לידבק בהן</w:t>
      </w:r>
      <w:r w:rsidR="00A22938" w:rsidRPr="00FA5EDB">
        <w:rPr>
          <w:sz w:val="24"/>
          <w:szCs w:val="24"/>
          <w:lang w:bidi="he-IL"/>
        </w:rPr>
        <w:t xml:space="preserve"> -  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לא לישא מהן אלא להיות בן חורין כמותן </w:t>
      </w:r>
      <w:r w:rsidR="00A22938">
        <w:rPr>
          <w:rFonts w:cs="Aharoni"/>
          <w:rtl/>
          <w:lang w:bidi="he-IL"/>
        </w:rPr>
        <w:t>–</w:t>
      </w:r>
    </w:p>
    <w:p w:rsidR="00A22938" w:rsidRPr="00FA5EDB" w:rsidRDefault="00A2293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A22938">
        <w:rPr>
          <w:b/>
          <w:bCs/>
        </w:rPr>
        <w:t>Does not</w:t>
      </w:r>
      <w:r>
        <w:rPr>
          <w:b/>
          <w:bCs/>
        </w:rPr>
        <w:t xml:space="preserve"> </w:t>
      </w:r>
      <w:r>
        <w:t xml:space="preserve">mean </w:t>
      </w:r>
      <w:r w:rsidRPr="00A22938">
        <w:rPr>
          <w:b/>
          <w:bCs/>
        </w:rPr>
        <w:t>to marry</w:t>
      </w:r>
      <w:r>
        <w:rPr>
          <w:b/>
          <w:bCs/>
        </w:rPr>
        <w:t xml:space="preserve"> into them;</w:t>
      </w:r>
      <w:r>
        <w:t xml:space="preserve"> for even if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had these </w:t>
      </w:r>
      <w:r>
        <w:rPr>
          <w:rFonts w:hint="cs"/>
          <w:rtl/>
          <w:lang w:bidi="he-IL"/>
        </w:rPr>
        <w:t>שלשה סימנים</w:t>
      </w:r>
      <w:r>
        <w:rPr>
          <w:lang w:bidi="he-IL"/>
        </w:rPr>
        <w:t xml:space="preserve"> it would also be forbidden to marry them on account of 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. </w:t>
      </w:r>
      <w:r>
        <w:rPr>
          <w:b/>
          <w:bCs/>
          <w:lang w:bidi="he-IL"/>
        </w:rPr>
        <w:t xml:space="preserve">But rather </w:t>
      </w:r>
      <w:r>
        <w:rPr>
          <w:rFonts w:hint="cs"/>
          <w:rtl/>
          <w:lang w:bidi="he-IL"/>
        </w:rPr>
        <w:t>לידבק בהן</w:t>
      </w:r>
      <w:r>
        <w:rPr>
          <w:lang w:bidi="he-IL"/>
        </w:rPr>
        <w:t xml:space="preserve"> means </w:t>
      </w:r>
      <w:r>
        <w:rPr>
          <w:b/>
          <w:bCs/>
          <w:lang w:bidi="he-IL"/>
        </w:rPr>
        <w:t xml:space="preserve">to be free men as the </w:t>
      </w:r>
      <w:r w:rsidR="00D537CE">
        <w:rPr>
          <w:rFonts w:hint="cs"/>
          <w:rtl/>
          <w:lang w:bidi="he-IL"/>
        </w:rPr>
        <w:t>ישראל</w:t>
      </w:r>
      <w:r w:rsidR="00D537CE">
        <w:rPr>
          <w:lang w:bidi="he-IL"/>
        </w:rPr>
        <w:t xml:space="preserve"> </w:t>
      </w:r>
      <w:r>
        <w:rPr>
          <w:b/>
          <w:bCs/>
          <w:lang w:bidi="he-IL"/>
        </w:rPr>
        <w:t xml:space="preserve">are. </w:t>
      </w:r>
      <w:r w:rsidRPr="00FA5EDB">
        <w:rPr>
          <w:sz w:val="24"/>
          <w:szCs w:val="24"/>
          <w:lang w:bidi="he-IL"/>
        </w:rPr>
        <w:t xml:space="preserve">Since the </w:t>
      </w:r>
      <w:r w:rsidRPr="00FA5EDB">
        <w:rPr>
          <w:rFonts w:hint="cs"/>
          <w:sz w:val="24"/>
          <w:szCs w:val="24"/>
          <w:rtl/>
          <w:lang w:bidi="he-IL"/>
        </w:rPr>
        <w:t>נתינים</w:t>
      </w:r>
      <w:r w:rsidRPr="00FA5EDB">
        <w:rPr>
          <w:sz w:val="24"/>
          <w:szCs w:val="24"/>
          <w:lang w:bidi="he-IL"/>
        </w:rPr>
        <w:t xml:space="preserve"> did not have the </w:t>
      </w:r>
      <w:r w:rsidRPr="00FA5EDB">
        <w:rPr>
          <w:rFonts w:hint="cs"/>
          <w:sz w:val="24"/>
          <w:szCs w:val="24"/>
          <w:rtl/>
          <w:lang w:bidi="he-IL"/>
        </w:rPr>
        <w:t>שלשה סימנים</w:t>
      </w:r>
      <w:r w:rsidRPr="00FA5EDB">
        <w:rPr>
          <w:sz w:val="24"/>
          <w:szCs w:val="24"/>
          <w:lang w:bidi="he-IL"/>
        </w:rPr>
        <w:t>, therefore they could not</w:t>
      </w:r>
      <w:r w:rsidR="00B958DC" w:rsidRPr="00FA5EDB">
        <w:rPr>
          <w:sz w:val="24"/>
          <w:szCs w:val="24"/>
          <w:lang w:bidi="he-IL"/>
        </w:rPr>
        <w:t xml:space="preserve"> join the </w:t>
      </w:r>
      <w:r w:rsidR="00B958DC" w:rsidRPr="00FA5EDB">
        <w:rPr>
          <w:rFonts w:hint="cs"/>
          <w:sz w:val="24"/>
          <w:szCs w:val="24"/>
          <w:rtl/>
          <w:lang w:bidi="he-IL"/>
        </w:rPr>
        <w:t>בנ"י</w:t>
      </w:r>
      <w:r w:rsidRPr="00FA5EDB">
        <w:rPr>
          <w:sz w:val="24"/>
          <w:szCs w:val="24"/>
          <w:lang w:bidi="he-IL"/>
        </w:rPr>
        <w:t xml:space="preserve"> </w:t>
      </w:r>
      <w:r w:rsidR="00B958DC" w:rsidRPr="00FA5EDB">
        <w:rPr>
          <w:sz w:val="24"/>
          <w:szCs w:val="24"/>
          <w:lang w:bidi="he-IL"/>
        </w:rPr>
        <w:t xml:space="preserve">as </w:t>
      </w:r>
      <w:r w:rsidRPr="00FA5EDB">
        <w:rPr>
          <w:sz w:val="24"/>
          <w:szCs w:val="24"/>
          <w:lang w:bidi="he-IL"/>
        </w:rPr>
        <w:t>free men.</w:t>
      </w:r>
    </w:p>
    <w:p w:rsidR="00A22938" w:rsidRPr="00FA5EDB" w:rsidRDefault="00A2293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A22938" w:rsidRPr="00FA5EDB" w:rsidRDefault="00A2293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FA5EDB">
        <w:rPr>
          <w:b/>
          <w:bCs/>
          <w:sz w:val="24"/>
          <w:szCs w:val="24"/>
          <w:lang w:bidi="he-IL"/>
        </w:rPr>
        <w:t xml:space="preserve"> </w:t>
      </w:r>
      <w:r w:rsidR="001801D6" w:rsidRPr="00FA5EDB">
        <w:rPr>
          <w:rFonts w:hint="cs"/>
          <w:sz w:val="24"/>
          <w:szCs w:val="24"/>
          <w:rtl/>
          <w:lang w:bidi="he-IL"/>
        </w:rPr>
        <w:t>תוספות</w:t>
      </w:r>
      <w:r w:rsidR="001801D6" w:rsidRPr="00FA5EDB">
        <w:rPr>
          <w:sz w:val="24"/>
          <w:szCs w:val="24"/>
          <w:lang w:bidi="he-IL"/>
        </w:rPr>
        <w:t xml:space="preserve"> explores an additional statement which seems problematic:</w:t>
      </w:r>
    </w:p>
    <w:p w:rsidR="001801D6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וכן הא דקאמר התם</w:t>
      </w:r>
      <w:r w:rsidR="0008696D">
        <w:rPr>
          <w:rFonts w:cs="Aharoni" w:hint="cs"/>
          <w:sz w:val="20"/>
          <w:szCs w:val="20"/>
          <w:rtl/>
          <w:lang w:bidi="he-IL"/>
        </w:rPr>
        <w:t xml:space="preserve"> (שם)</w:t>
      </w:r>
      <w:r w:rsidRPr="00D959C0">
        <w:rPr>
          <w:rFonts w:cs="Aharoni" w:hint="cs"/>
          <w:rtl/>
        </w:rPr>
        <w:t xml:space="preserve"> בימי רבי בקשו להתיר נתינים</w:t>
      </w:r>
      <w:r w:rsidR="001801D6">
        <w:rPr>
          <w:rFonts w:cs="Aharoni" w:hint="cs"/>
          <w:rtl/>
          <w:lang w:bidi="he-IL"/>
        </w:rPr>
        <w:t xml:space="preserve"> </w:t>
      </w:r>
      <w:r w:rsidR="001801D6">
        <w:rPr>
          <w:rFonts w:cs="Aharoni"/>
          <w:rtl/>
          <w:lang w:bidi="he-IL"/>
        </w:rPr>
        <w:t>–</w:t>
      </w:r>
    </w:p>
    <w:p w:rsidR="0008696D" w:rsidRPr="00FA5EDB" w:rsidRDefault="001801D6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b/>
          <w:bCs/>
        </w:rPr>
        <w:t xml:space="preserve">And similarly that which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cites there </w:t>
      </w: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that </w:t>
      </w:r>
      <w:r>
        <w:rPr>
          <w:b/>
          <w:bCs/>
          <w:lang w:bidi="he-IL"/>
        </w:rPr>
        <w:t xml:space="preserve">in the days of </w:t>
      </w:r>
      <w:r>
        <w:rPr>
          <w:rFonts w:hint="cs"/>
          <w:b/>
          <w:bCs/>
          <w:rtl/>
          <w:lang w:bidi="he-IL"/>
        </w:rPr>
        <w:t>רבי</w:t>
      </w:r>
      <w:r>
        <w:rPr>
          <w:b/>
          <w:bCs/>
          <w:lang w:bidi="he-IL"/>
        </w:rPr>
        <w:t xml:space="preserve"> they </w:t>
      </w:r>
      <w:r w:rsidR="002164F0">
        <w:rPr>
          <w:b/>
          <w:bCs/>
          <w:lang w:bidi="he-IL"/>
        </w:rPr>
        <w:t>request</w:t>
      </w:r>
      <w:r>
        <w:rPr>
          <w:b/>
          <w:bCs/>
          <w:lang w:bidi="he-IL"/>
        </w:rPr>
        <w:t xml:space="preserve">ed to relinquish the </w:t>
      </w:r>
      <w:r>
        <w:rPr>
          <w:rFonts w:hint="cs"/>
          <w:b/>
          <w:bCs/>
          <w:rtl/>
          <w:lang w:bidi="he-IL"/>
        </w:rPr>
        <w:t>נתינים</w:t>
      </w:r>
      <w:r>
        <w:rPr>
          <w:b/>
          <w:bCs/>
          <w:lang w:bidi="he-IL"/>
        </w:rPr>
        <w:t xml:space="preserve"> </w:t>
      </w:r>
      <w:r w:rsidRPr="00FA5EDB">
        <w:rPr>
          <w:sz w:val="24"/>
          <w:szCs w:val="24"/>
          <w:lang w:bidi="he-IL"/>
        </w:rPr>
        <w:t>from their prohibition</w:t>
      </w:r>
      <w:r w:rsidRPr="00FA5EDB">
        <w:rPr>
          <w:b/>
          <w:bCs/>
          <w:sz w:val="24"/>
          <w:szCs w:val="24"/>
          <w:lang w:bidi="he-IL"/>
        </w:rPr>
        <w:t xml:space="preserve">; </w:t>
      </w:r>
      <w:r w:rsidRPr="00FA5EDB">
        <w:rPr>
          <w:sz w:val="24"/>
          <w:szCs w:val="24"/>
          <w:lang w:bidi="he-IL"/>
        </w:rPr>
        <w:t>to which -</w:t>
      </w:r>
      <w:r w:rsidR="00D959C0" w:rsidRPr="00FA5EDB">
        <w:rPr>
          <w:rFonts w:cs="Aharoni" w:hint="cs"/>
          <w:sz w:val="24"/>
          <w:szCs w:val="24"/>
          <w:rtl/>
        </w:rPr>
        <w:t xml:space="preserve"> </w:t>
      </w:r>
    </w:p>
    <w:p w:rsidR="001801D6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א</w:t>
      </w:r>
      <w:r w:rsidR="0008696D">
        <w:rPr>
          <w:rFonts w:cs="Aharoni" w:hint="cs"/>
          <w:rtl/>
          <w:lang w:bidi="he-IL"/>
        </w:rPr>
        <w:t xml:space="preserve">מר </w:t>
      </w:r>
      <w:r w:rsidRPr="00D959C0">
        <w:rPr>
          <w:rFonts w:cs="Aharoni" w:hint="cs"/>
          <w:rtl/>
        </w:rPr>
        <w:t>ר</w:t>
      </w:r>
      <w:r w:rsidR="0008696D">
        <w:rPr>
          <w:rFonts w:cs="Aharoni" w:hint="cs"/>
          <w:rtl/>
          <w:lang w:bidi="he-IL"/>
        </w:rPr>
        <w:t>בי</w:t>
      </w:r>
      <w:r w:rsidRPr="00D959C0">
        <w:rPr>
          <w:rFonts w:cs="Aharoni" w:hint="cs"/>
          <w:rtl/>
        </w:rPr>
        <w:t xml:space="preserve"> אם חלקנו נתיר חלק מזבח מי יתיר</w:t>
      </w:r>
      <w:r w:rsidR="001801D6">
        <w:rPr>
          <w:rFonts w:cs="Aharoni" w:hint="cs"/>
          <w:rtl/>
          <w:lang w:bidi="he-IL"/>
        </w:rPr>
        <w:t xml:space="preserve"> </w:t>
      </w:r>
      <w:r w:rsidR="001801D6">
        <w:rPr>
          <w:rFonts w:cs="Aharoni"/>
          <w:rtl/>
          <w:lang w:bidi="he-IL"/>
        </w:rPr>
        <w:t>–</w:t>
      </w:r>
    </w:p>
    <w:p w:rsidR="0008696D" w:rsidRPr="00FA5EDB" w:rsidRDefault="001801D6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>
        <w:rPr>
          <w:rFonts w:hint="cs"/>
          <w:b/>
          <w:bCs/>
          <w:rtl/>
          <w:lang w:bidi="he-IL"/>
        </w:rPr>
        <w:t>רבי</w:t>
      </w:r>
      <w:r>
        <w:rPr>
          <w:b/>
          <w:bCs/>
          <w:lang w:bidi="he-IL"/>
        </w:rPr>
        <w:t xml:space="preserve"> replied </w:t>
      </w:r>
      <w:r>
        <w:rPr>
          <w:lang w:bidi="he-IL"/>
        </w:rPr>
        <w:t xml:space="preserve">(even) </w:t>
      </w:r>
      <w:r>
        <w:rPr>
          <w:b/>
          <w:bCs/>
          <w:lang w:bidi="he-IL"/>
        </w:rPr>
        <w:t>if we will relinquish our share</w:t>
      </w:r>
      <w:r w:rsidR="001373AC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who will relinquish the share </w:t>
      </w:r>
      <w:r>
        <w:rPr>
          <w:lang w:bidi="he-IL"/>
        </w:rPr>
        <w:t xml:space="preserve">due to the </w:t>
      </w:r>
      <w:r>
        <w:rPr>
          <w:rFonts w:hint="cs"/>
          <w:b/>
          <w:bCs/>
          <w:rtl/>
          <w:lang w:bidi="he-IL"/>
        </w:rPr>
        <w:t>מזבח</w:t>
      </w:r>
      <w:r w:rsidR="004F3F6A">
        <w:rPr>
          <w:b/>
          <w:bCs/>
          <w:lang w:bidi="he-IL"/>
        </w:rPr>
        <w:t>.</w:t>
      </w:r>
      <w:r w:rsidR="004F3F6A">
        <w:rPr>
          <w:lang w:bidi="he-IL"/>
        </w:rPr>
        <w:t xml:space="preserve"> </w:t>
      </w:r>
      <w:r w:rsidR="004F3F6A" w:rsidRPr="00FA5EDB">
        <w:rPr>
          <w:sz w:val="24"/>
          <w:szCs w:val="24"/>
          <w:lang w:bidi="he-IL"/>
        </w:rPr>
        <w:t xml:space="preserve">The meaning of the phrase </w:t>
      </w:r>
      <w:r w:rsidR="004F3F6A" w:rsidRPr="00FA5EDB">
        <w:rPr>
          <w:rFonts w:hint="cs"/>
          <w:sz w:val="24"/>
          <w:szCs w:val="24"/>
          <w:rtl/>
          <w:lang w:bidi="he-IL"/>
        </w:rPr>
        <w:t>בקשו להיתר נתינים</w:t>
      </w:r>
      <w:r w:rsidR="0088479A" w:rsidRPr="00FA5EDB">
        <w:rPr>
          <w:sz w:val="24"/>
          <w:szCs w:val="24"/>
          <w:lang w:bidi="he-IL"/>
        </w:rPr>
        <w:t xml:space="preserve"> is</w:t>
      </w:r>
      <w:r w:rsidRPr="00FA5EDB">
        <w:rPr>
          <w:b/>
          <w:bCs/>
          <w:sz w:val="24"/>
          <w:szCs w:val="24"/>
          <w:lang w:bidi="he-IL"/>
        </w:rPr>
        <w:t xml:space="preserve"> -</w:t>
      </w:r>
      <w:r w:rsidR="00D959C0" w:rsidRPr="00FA5EDB">
        <w:rPr>
          <w:rFonts w:cs="Aharoni" w:hint="cs"/>
          <w:sz w:val="24"/>
          <w:szCs w:val="24"/>
          <w:rtl/>
        </w:rPr>
        <w:t xml:space="preserve"> 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לא שהיו רוצים להתירם לבא בקהל דהא מדאורייתא אסירי </w:t>
      </w:r>
      <w:r w:rsidR="0088479A">
        <w:rPr>
          <w:rFonts w:cs="Aharoni"/>
          <w:rtl/>
          <w:lang w:bidi="he-IL"/>
        </w:rPr>
        <w:t>–</w:t>
      </w:r>
    </w:p>
    <w:p w:rsidR="0088479A" w:rsidRPr="00FA5EDB" w:rsidRDefault="0088479A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  <w:r w:rsidRPr="0088479A">
        <w:rPr>
          <w:b/>
          <w:bCs/>
        </w:rPr>
        <w:t>Not</w:t>
      </w:r>
      <w:r>
        <w:rPr>
          <w:b/>
          <w:bCs/>
        </w:rPr>
        <w:t xml:space="preserve"> that they wanted to permit them </w:t>
      </w:r>
      <w:r>
        <w:rPr>
          <w:rFonts w:hint="cs"/>
          <w:b/>
          <w:bCs/>
          <w:rtl/>
          <w:lang w:bidi="he-IL"/>
        </w:rPr>
        <w:t>לבא בקהל</w:t>
      </w:r>
      <w:r w:rsidR="001373AC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are </w:t>
      </w:r>
      <w:r>
        <w:rPr>
          <w:rFonts w:hint="cs"/>
          <w:b/>
          <w:bCs/>
          <w:rtl/>
          <w:lang w:bidi="he-IL"/>
        </w:rPr>
        <w:t>אסורים מדאורייתא לבא בקהל</w:t>
      </w:r>
      <w:r>
        <w:rPr>
          <w:b/>
          <w:bCs/>
          <w:lang w:bidi="he-IL"/>
        </w:rPr>
        <w:t xml:space="preserve">, </w:t>
      </w:r>
      <w:r w:rsidRPr="00FA5EDB">
        <w:rPr>
          <w:sz w:val="24"/>
          <w:szCs w:val="24"/>
          <w:lang w:bidi="he-IL"/>
        </w:rPr>
        <w:t xml:space="preserve">and the </w:t>
      </w:r>
      <w:r w:rsidRPr="00FA5EDB">
        <w:rPr>
          <w:rFonts w:hint="cs"/>
          <w:sz w:val="24"/>
          <w:szCs w:val="24"/>
          <w:rtl/>
          <w:lang w:bidi="he-IL"/>
        </w:rPr>
        <w:t>חכמים</w:t>
      </w:r>
      <w:r w:rsidRPr="00FA5EDB">
        <w:rPr>
          <w:sz w:val="24"/>
          <w:szCs w:val="24"/>
          <w:lang w:bidi="he-IL"/>
        </w:rPr>
        <w:t xml:space="preserve"> cannot be </w:t>
      </w:r>
      <w:r w:rsidRPr="00FA5EDB">
        <w:rPr>
          <w:rFonts w:hint="cs"/>
          <w:sz w:val="24"/>
          <w:szCs w:val="24"/>
          <w:rtl/>
          <w:lang w:bidi="he-IL"/>
        </w:rPr>
        <w:t>מתיר</w:t>
      </w:r>
      <w:r w:rsidRPr="00FA5EDB">
        <w:rPr>
          <w:sz w:val="24"/>
          <w:szCs w:val="24"/>
          <w:lang w:bidi="he-IL"/>
        </w:rPr>
        <w:t xml:space="preserve"> an </w:t>
      </w:r>
      <w:r w:rsidRPr="00FA5EDB">
        <w:rPr>
          <w:rFonts w:hint="cs"/>
          <w:sz w:val="24"/>
          <w:szCs w:val="24"/>
          <w:rtl/>
          <w:lang w:bidi="he-IL"/>
        </w:rPr>
        <w:t>איסור דאורייתא</w:t>
      </w:r>
      <w:r w:rsidRPr="00FA5EDB">
        <w:rPr>
          <w:sz w:val="24"/>
          <w:szCs w:val="24"/>
          <w:lang w:bidi="he-IL"/>
        </w:rPr>
        <w:t xml:space="preserve"> -</w:t>
      </w:r>
      <w:r w:rsidRPr="00FA5EDB">
        <w:rPr>
          <w:b/>
          <w:bCs/>
          <w:sz w:val="24"/>
          <w:szCs w:val="24"/>
          <w:lang w:bidi="he-IL"/>
        </w:rPr>
        <w:t xml:space="preserve"> </w:t>
      </w:r>
    </w:p>
    <w:p w:rsidR="0088479A" w:rsidRDefault="00D959C0" w:rsidP="00775FB6">
      <w:pPr>
        <w:bidi/>
        <w:spacing w:line="276" w:lineRule="auto"/>
        <w:contextualSpacing/>
        <w:jc w:val="both"/>
        <w:rPr>
          <w:rFonts w:cs="Aharoni"/>
        </w:rPr>
      </w:pPr>
      <w:r w:rsidRPr="00D959C0">
        <w:rPr>
          <w:rFonts w:cs="Aharoni" w:hint="cs"/>
          <w:rtl/>
        </w:rPr>
        <w:t>אלא בקשו לפטרן מעבדות להיות בני חורין ואמר להו רבי דאין יכולין להפקיע חלק מזבח</w:t>
      </w:r>
      <w:r w:rsidR="0008696D">
        <w:rPr>
          <w:rFonts w:cs="Aharoni" w:hint="cs"/>
          <w:rtl/>
          <w:lang w:bidi="he-IL"/>
        </w:rPr>
        <w:t xml:space="preserve"> </w:t>
      </w:r>
      <w:r w:rsidR="0008696D">
        <w:rPr>
          <w:rFonts w:cs="Aharoni"/>
          <w:rtl/>
          <w:lang w:bidi="he-IL"/>
        </w:rPr>
        <w:t>–</w:t>
      </w:r>
      <w:r w:rsidRPr="00D959C0">
        <w:rPr>
          <w:rFonts w:cs="Aharoni" w:hint="cs"/>
          <w:rtl/>
        </w:rPr>
        <w:t xml:space="preserve"> </w:t>
      </w:r>
    </w:p>
    <w:p w:rsidR="0088479A" w:rsidRPr="00FA5EDB" w:rsidRDefault="0088479A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But rather they wanted to exempt them from servitude </w:t>
      </w:r>
      <w:r>
        <w:t xml:space="preserve">and </w:t>
      </w:r>
      <w:r>
        <w:rPr>
          <w:b/>
          <w:bCs/>
        </w:rPr>
        <w:t xml:space="preserve">they should become free men. And </w:t>
      </w:r>
      <w:r>
        <w:rPr>
          <w:rFonts w:hint="cs"/>
          <w:b/>
          <w:bCs/>
          <w:rtl/>
          <w:lang w:bidi="he-IL"/>
        </w:rPr>
        <w:t>רבי</w:t>
      </w:r>
      <w:r>
        <w:rPr>
          <w:b/>
          <w:bCs/>
          <w:lang w:bidi="he-IL"/>
        </w:rPr>
        <w:t xml:space="preserve"> told them that they cannot relinquish the share that the </w:t>
      </w:r>
      <w:r>
        <w:rPr>
          <w:rFonts w:hint="cs"/>
          <w:b/>
          <w:bCs/>
          <w:rtl/>
          <w:lang w:bidi="he-IL"/>
        </w:rPr>
        <w:t>מזבח</w:t>
      </w:r>
      <w:r>
        <w:rPr>
          <w:b/>
          <w:bCs/>
          <w:lang w:bidi="he-IL"/>
        </w:rPr>
        <w:t xml:space="preserve"> </w:t>
      </w:r>
      <w:r w:rsidRPr="00FA5EDB">
        <w:rPr>
          <w:sz w:val="24"/>
          <w:szCs w:val="24"/>
          <w:lang w:bidi="he-IL"/>
        </w:rPr>
        <w:t xml:space="preserve">owns in the </w:t>
      </w:r>
      <w:r w:rsidRPr="00FA5EDB">
        <w:rPr>
          <w:rFonts w:hint="cs"/>
          <w:sz w:val="24"/>
          <w:szCs w:val="24"/>
          <w:rtl/>
          <w:lang w:bidi="he-IL"/>
        </w:rPr>
        <w:t>נתינים</w:t>
      </w:r>
      <w:r w:rsidRPr="00FA5EDB">
        <w:rPr>
          <w:sz w:val="24"/>
          <w:szCs w:val="24"/>
          <w:lang w:bidi="he-IL"/>
        </w:rPr>
        <w:t xml:space="preserve"> (even though they can relinquish their own rights). </w:t>
      </w:r>
    </w:p>
    <w:p w:rsidR="001373AC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וא</w:t>
      </w:r>
      <w:r w:rsidR="0008696D">
        <w:rPr>
          <w:rFonts w:cs="Aharoni" w:hint="cs"/>
          <w:rtl/>
          <w:lang w:bidi="he-IL"/>
        </w:rPr>
        <w:t xml:space="preserve">ף </w:t>
      </w:r>
      <w:r w:rsidRPr="00D959C0">
        <w:rPr>
          <w:rFonts w:cs="Aharoni" w:hint="cs"/>
          <w:rtl/>
        </w:rPr>
        <w:t>ע</w:t>
      </w:r>
      <w:r w:rsidR="0008696D">
        <w:rPr>
          <w:rFonts w:cs="Aharoni" w:hint="cs"/>
          <w:rtl/>
          <w:lang w:bidi="he-IL"/>
        </w:rPr>
        <w:t xml:space="preserve">ל </w:t>
      </w:r>
      <w:r w:rsidRPr="00D959C0">
        <w:rPr>
          <w:rFonts w:cs="Aharoni" w:hint="cs"/>
          <w:rtl/>
        </w:rPr>
        <w:t>ג</w:t>
      </w:r>
      <w:r w:rsidR="0008696D">
        <w:rPr>
          <w:rFonts w:cs="Aharoni" w:hint="cs"/>
          <w:rtl/>
          <w:lang w:bidi="he-IL"/>
        </w:rPr>
        <w:t>ב</w:t>
      </w:r>
      <w:r w:rsidRPr="00D959C0">
        <w:rPr>
          <w:rFonts w:cs="Aharoni" w:hint="cs"/>
          <w:rtl/>
        </w:rPr>
        <w:t xml:space="preserve"> דקיימא לן</w:t>
      </w:r>
      <w:r w:rsidR="0008696D">
        <w:rPr>
          <w:rFonts w:cs="Aharoni" w:hint="cs"/>
          <w:sz w:val="20"/>
          <w:szCs w:val="20"/>
          <w:rtl/>
          <w:lang w:bidi="he-IL"/>
        </w:rPr>
        <w:t xml:space="preserve"> (שם פט,ב)</w:t>
      </w:r>
      <w:r w:rsidRPr="00D959C0">
        <w:rPr>
          <w:rFonts w:cs="Aharoni" w:hint="cs"/>
          <w:rtl/>
        </w:rPr>
        <w:t xml:space="preserve"> דהפקר ב</w:t>
      </w:r>
      <w:r w:rsidR="001373AC">
        <w:rPr>
          <w:rFonts w:cs="Aharoni" w:hint="cs"/>
          <w:rtl/>
          <w:lang w:bidi="he-IL"/>
        </w:rPr>
        <w:t xml:space="preserve">ית </w:t>
      </w:r>
      <w:r w:rsidRPr="00D959C0">
        <w:rPr>
          <w:rFonts w:cs="Aharoni" w:hint="cs"/>
          <w:rtl/>
        </w:rPr>
        <w:t>ד</w:t>
      </w:r>
      <w:r w:rsidR="001373AC">
        <w:rPr>
          <w:rFonts w:cs="Aharoni" w:hint="cs"/>
          <w:rtl/>
          <w:lang w:bidi="he-IL"/>
        </w:rPr>
        <w:t>ין</w:t>
      </w:r>
      <w:r w:rsidRPr="00D959C0">
        <w:rPr>
          <w:rFonts w:cs="Aharoni" w:hint="cs"/>
          <w:rtl/>
        </w:rPr>
        <w:t xml:space="preserve"> היה הפקר</w:t>
      </w:r>
      <w:r w:rsidR="001373AC">
        <w:rPr>
          <w:rFonts w:cs="Aharoni" w:hint="cs"/>
          <w:rtl/>
          <w:lang w:bidi="he-IL"/>
        </w:rPr>
        <w:t xml:space="preserve"> -</w:t>
      </w:r>
      <w:r w:rsidRPr="00D959C0">
        <w:rPr>
          <w:rFonts w:cs="Aharoni" w:hint="cs"/>
          <w:rtl/>
        </w:rPr>
        <w:t xml:space="preserve"> </w:t>
      </w:r>
    </w:p>
    <w:p w:rsidR="001373AC" w:rsidRPr="00FA5EDB" w:rsidRDefault="001373AC" w:rsidP="00775FB6">
      <w:pPr>
        <w:spacing w:line="276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And even though we have an established rule that the </w:t>
      </w:r>
      <w:r>
        <w:rPr>
          <w:rFonts w:hint="cs"/>
          <w:b/>
          <w:bCs/>
          <w:rtl/>
          <w:lang w:bidi="he-IL"/>
        </w:rPr>
        <w:t>הפקר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בי"ד</w:t>
      </w:r>
      <w:r>
        <w:rPr>
          <w:b/>
          <w:bCs/>
          <w:lang w:bidi="he-IL"/>
        </w:rPr>
        <w:t xml:space="preserve"> is a valid </w:t>
      </w:r>
      <w:r>
        <w:rPr>
          <w:rFonts w:hint="cs"/>
          <w:b/>
          <w:bCs/>
          <w:rtl/>
          <w:lang w:bidi="he-IL"/>
        </w:rPr>
        <w:t>הפקר</w:t>
      </w:r>
      <w:r>
        <w:rPr>
          <w:b/>
          <w:bCs/>
          <w:lang w:bidi="he-IL"/>
        </w:rPr>
        <w:t xml:space="preserve">. </w:t>
      </w:r>
      <w:r w:rsidRPr="00FA5EDB">
        <w:rPr>
          <w:sz w:val="24"/>
          <w:szCs w:val="24"/>
          <w:lang w:bidi="he-IL"/>
        </w:rPr>
        <w:t xml:space="preserve">Why does the </w:t>
      </w:r>
      <w:r w:rsidRPr="00FA5EDB">
        <w:rPr>
          <w:rFonts w:hint="cs"/>
          <w:sz w:val="24"/>
          <w:szCs w:val="24"/>
          <w:rtl/>
          <w:lang w:bidi="he-IL"/>
        </w:rPr>
        <w:t>גמרא</w:t>
      </w:r>
      <w:r w:rsidRPr="00FA5EDB">
        <w:rPr>
          <w:sz w:val="24"/>
          <w:szCs w:val="24"/>
          <w:lang w:bidi="he-IL"/>
        </w:rPr>
        <w:t xml:space="preserve"> say </w:t>
      </w:r>
      <w:r w:rsidRPr="00FA5EDB">
        <w:rPr>
          <w:rFonts w:hint="cs"/>
          <w:sz w:val="24"/>
          <w:szCs w:val="24"/>
          <w:rtl/>
          <w:lang w:bidi="he-IL"/>
        </w:rPr>
        <w:t>חלק מזבח מי יתיר</w:t>
      </w:r>
      <w:r w:rsidRPr="00FA5EDB">
        <w:rPr>
          <w:sz w:val="24"/>
          <w:szCs w:val="24"/>
          <w:lang w:bidi="he-IL"/>
        </w:rPr>
        <w:t xml:space="preserve">? That is no problem! </w:t>
      </w:r>
      <w:r w:rsidRPr="00FA5EDB">
        <w:rPr>
          <w:rFonts w:hint="cs"/>
          <w:sz w:val="24"/>
          <w:szCs w:val="24"/>
          <w:rtl/>
          <w:lang w:bidi="he-IL"/>
        </w:rPr>
        <w:t>בי"ד</w:t>
      </w:r>
      <w:r w:rsidRPr="00FA5EDB">
        <w:rPr>
          <w:sz w:val="24"/>
          <w:szCs w:val="24"/>
          <w:lang w:bidi="he-IL"/>
        </w:rPr>
        <w:t xml:space="preserve"> will be </w:t>
      </w:r>
      <w:r w:rsidRPr="00FA5EDB">
        <w:rPr>
          <w:rFonts w:hint="cs"/>
          <w:sz w:val="24"/>
          <w:szCs w:val="24"/>
          <w:rtl/>
          <w:lang w:bidi="he-IL"/>
        </w:rPr>
        <w:t>מתיר</w:t>
      </w:r>
      <w:r w:rsidRPr="00FA5EDB">
        <w:rPr>
          <w:sz w:val="24"/>
          <w:szCs w:val="24"/>
          <w:lang w:bidi="he-IL"/>
        </w:rPr>
        <w:t xml:space="preserve"> the </w:t>
      </w:r>
      <w:r w:rsidRPr="00FA5EDB">
        <w:rPr>
          <w:rFonts w:hint="cs"/>
          <w:sz w:val="24"/>
          <w:szCs w:val="24"/>
          <w:rtl/>
          <w:lang w:bidi="he-IL"/>
        </w:rPr>
        <w:t>חלק מזבח</w:t>
      </w:r>
      <w:r w:rsidRPr="00FA5EDB">
        <w:rPr>
          <w:sz w:val="24"/>
          <w:szCs w:val="24"/>
          <w:lang w:bidi="he-IL"/>
        </w:rPr>
        <w:t xml:space="preserve">, since </w:t>
      </w:r>
      <w:r w:rsidRPr="00FA5EDB">
        <w:rPr>
          <w:rFonts w:hint="cs"/>
          <w:sz w:val="24"/>
          <w:szCs w:val="24"/>
          <w:rtl/>
          <w:lang w:bidi="he-IL"/>
        </w:rPr>
        <w:t>הפקר בי"ד הפקר</w:t>
      </w:r>
      <w:r w:rsidR="006060D3" w:rsidRPr="00FA5EDB">
        <w:rPr>
          <w:sz w:val="24"/>
          <w:szCs w:val="24"/>
          <w:lang w:bidi="he-IL"/>
        </w:rPr>
        <w:t>.</w:t>
      </w:r>
      <w:r w:rsidR="007D68C6">
        <w:rPr>
          <w:rStyle w:val="FootnoteReference"/>
          <w:sz w:val="24"/>
          <w:szCs w:val="24"/>
          <w:lang w:bidi="he-IL"/>
        </w:rPr>
        <w:footnoteReference w:id="23"/>
      </w:r>
      <w:r w:rsidR="006060D3" w:rsidRPr="00FA5EDB">
        <w:rPr>
          <w:sz w:val="24"/>
          <w:szCs w:val="24"/>
          <w:lang w:bidi="he-IL"/>
        </w:rPr>
        <w:t xml:space="preserve"> </w:t>
      </w:r>
      <w:r w:rsidR="006060D3" w:rsidRPr="00FA5EDB">
        <w:rPr>
          <w:rFonts w:hint="cs"/>
          <w:sz w:val="24"/>
          <w:szCs w:val="24"/>
          <w:rtl/>
          <w:lang w:bidi="he-IL"/>
        </w:rPr>
        <w:t>תוספות</w:t>
      </w:r>
      <w:r w:rsidR="006060D3" w:rsidRPr="00FA5EDB">
        <w:rPr>
          <w:sz w:val="24"/>
          <w:szCs w:val="24"/>
          <w:lang w:bidi="he-IL"/>
        </w:rPr>
        <w:t xml:space="preserve"> answers that we say </w:t>
      </w:r>
      <w:r w:rsidR="006060D3" w:rsidRPr="00FA5EDB">
        <w:rPr>
          <w:rFonts w:hint="cs"/>
          <w:sz w:val="24"/>
          <w:szCs w:val="24"/>
          <w:rtl/>
          <w:lang w:bidi="he-IL"/>
        </w:rPr>
        <w:t>הפקר ב"ד הפקר</w:t>
      </w:r>
      <w:r w:rsidR="00BC5F10">
        <w:rPr>
          <w:sz w:val="24"/>
          <w:szCs w:val="24"/>
          <w:lang w:bidi="he-IL"/>
        </w:rPr>
        <w:t xml:space="preserve"> -</w:t>
      </w:r>
    </w:p>
    <w:p w:rsidR="001373AC" w:rsidRDefault="001373AC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היינו לצורך אבל זה אינו צורך כל כך</w:t>
      </w:r>
      <w:r>
        <w:rPr>
          <w:rFonts w:cs="Aharoni"/>
        </w:rPr>
        <w:t xml:space="preserve"> </w:t>
      </w:r>
      <w:r>
        <w:rPr>
          <w:rFonts w:cs="Aharoni" w:hint="cs"/>
          <w:rtl/>
          <w:lang w:bidi="he-IL"/>
        </w:rPr>
        <w:t xml:space="preserve">-                 </w:t>
      </w:r>
    </w:p>
    <w:p w:rsidR="001373AC" w:rsidRPr="00281EB8" w:rsidRDefault="006060D3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is only </w:t>
      </w:r>
      <w:r w:rsidR="00CB3AF4">
        <w:rPr>
          <w:rFonts w:cs="Aharoni"/>
          <w:b/>
          <w:bCs/>
          <w:lang w:bidi="he-IL"/>
        </w:rPr>
        <w:t>when</w:t>
      </w:r>
      <w:r>
        <w:rPr>
          <w:rFonts w:cs="Aharoni"/>
          <w:b/>
          <w:bCs/>
          <w:lang w:bidi="he-IL"/>
        </w:rPr>
        <w:t xml:space="preserve"> there is a necessity; however </w:t>
      </w:r>
      <w:r>
        <w:rPr>
          <w:rFonts w:cs="Aharoni"/>
          <w:lang w:bidi="he-IL"/>
        </w:rPr>
        <w:t xml:space="preserve">in </w:t>
      </w:r>
      <w:r>
        <w:rPr>
          <w:rFonts w:cs="Aharoni"/>
          <w:b/>
          <w:bCs/>
          <w:lang w:bidi="he-IL"/>
        </w:rPr>
        <w:t xml:space="preserve">this </w:t>
      </w:r>
      <w:r>
        <w:rPr>
          <w:rFonts w:cs="Aharoni"/>
          <w:lang w:bidi="he-IL"/>
        </w:rPr>
        <w:t xml:space="preserve">case </w:t>
      </w:r>
      <w:r>
        <w:rPr>
          <w:rFonts w:cs="Aharoni"/>
          <w:b/>
          <w:bCs/>
          <w:lang w:bidi="he-IL"/>
        </w:rPr>
        <w:t xml:space="preserve">it is not such a necessity </w:t>
      </w:r>
      <w:r w:rsidRPr="00281EB8">
        <w:rPr>
          <w:rFonts w:cs="Aharoni"/>
          <w:sz w:val="24"/>
          <w:szCs w:val="24"/>
          <w:lang w:bidi="he-IL"/>
        </w:rPr>
        <w:t>to mak</w:t>
      </w:r>
      <w:r w:rsidR="00BC5F10">
        <w:rPr>
          <w:rFonts w:cs="Aharoni"/>
          <w:sz w:val="24"/>
          <w:szCs w:val="24"/>
          <w:lang w:bidi="he-IL"/>
        </w:rPr>
        <w:t>e</w:t>
      </w:r>
      <w:r w:rsidRPr="00281EB8">
        <w:rPr>
          <w:rFonts w:cs="Aharoni"/>
          <w:sz w:val="24"/>
          <w:szCs w:val="24"/>
          <w:lang w:bidi="he-IL"/>
        </w:rPr>
        <w:t xml:space="preserve"> the </w:t>
      </w:r>
      <w:r w:rsidRPr="00281EB8">
        <w:rPr>
          <w:rFonts w:hint="cs"/>
          <w:sz w:val="24"/>
          <w:szCs w:val="24"/>
          <w:rtl/>
          <w:lang w:bidi="he-IL"/>
        </w:rPr>
        <w:t>נתינים</w:t>
      </w:r>
      <w:r w:rsidRPr="00281EB8">
        <w:rPr>
          <w:sz w:val="24"/>
          <w:szCs w:val="24"/>
          <w:lang w:bidi="he-IL"/>
        </w:rPr>
        <w:t xml:space="preserve"> free men and be </w:t>
      </w:r>
      <w:r w:rsidRPr="00281EB8">
        <w:rPr>
          <w:rFonts w:hint="cs"/>
          <w:sz w:val="24"/>
          <w:szCs w:val="24"/>
          <w:rtl/>
          <w:lang w:bidi="he-IL"/>
        </w:rPr>
        <w:t>מפקיע</w:t>
      </w:r>
      <w:r w:rsidRPr="00281EB8">
        <w:rPr>
          <w:sz w:val="24"/>
          <w:szCs w:val="24"/>
          <w:lang w:bidi="he-IL"/>
        </w:rPr>
        <w:t xml:space="preserve"> the </w:t>
      </w:r>
      <w:r w:rsidRPr="00281EB8">
        <w:rPr>
          <w:rFonts w:hint="cs"/>
          <w:sz w:val="24"/>
          <w:szCs w:val="24"/>
          <w:rtl/>
          <w:lang w:bidi="he-IL"/>
        </w:rPr>
        <w:t>חלק מזבח</w:t>
      </w:r>
      <w:r w:rsidRPr="00281EB8">
        <w:rPr>
          <w:sz w:val="24"/>
          <w:szCs w:val="24"/>
          <w:lang w:bidi="he-IL"/>
        </w:rPr>
        <w:t>.</w:t>
      </w:r>
    </w:p>
    <w:p w:rsidR="00A1695B" w:rsidRPr="00281EB8" w:rsidRDefault="00A1695B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A1695B" w:rsidRPr="00281EB8" w:rsidRDefault="00A1695B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concedes that </w:t>
      </w:r>
      <w:r w:rsidRPr="00281EB8">
        <w:rPr>
          <w:rFonts w:hint="cs"/>
          <w:sz w:val="24"/>
          <w:szCs w:val="24"/>
          <w:rtl/>
          <w:lang w:bidi="he-IL"/>
        </w:rPr>
        <w:t>רש"י</w:t>
      </w:r>
      <w:r w:rsidRPr="00281EB8">
        <w:rPr>
          <w:sz w:val="24"/>
          <w:szCs w:val="24"/>
          <w:lang w:bidi="he-IL"/>
        </w:rPr>
        <w:t xml:space="preserve"> may be supported from a </w:t>
      </w:r>
      <w:r w:rsidRPr="00281EB8">
        <w:rPr>
          <w:rFonts w:hint="cs"/>
          <w:sz w:val="24"/>
          <w:szCs w:val="24"/>
          <w:rtl/>
          <w:lang w:bidi="he-IL"/>
        </w:rPr>
        <w:t>ירושלמי</w:t>
      </w:r>
      <w:r w:rsidRPr="00281EB8">
        <w:rPr>
          <w:sz w:val="24"/>
          <w:szCs w:val="24"/>
          <w:lang w:bidi="he-IL"/>
        </w:rPr>
        <w:t>:</w:t>
      </w:r>
    </w:p>
    <w:p w:rsidR="00A1695B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ומיהו בירושלמי משמע כפי' הקונט</w:t>
      </w:r>
      <w:r w:rsidR="0008696D">
        <w:rPr>
          <w:rFonts w:cs="Aharoni" w:hint="cs"/>
          <w:rtl/>
          <w:lang w:bidi="he-IL"/>
        </w:rPr>
        <w:t>רס</w:t>
      </w:r>
      <w:r w:rsidRPr="00D959C0">
        <w:rPr>
          <w:rFonts w:cs="Aharoni" w:hint="cs"/>
          <w:rtl/>
        </w:rPr>
        <w:t xml:space="preserve"> בפ' עשרה יוחסין</w:t>
      </w:r>
      <w:r w:rsidR="00A1695B">
        <w:rPr>
          <w:rFonts w:cs="Aharoni" w:hint="cs"/>
          <w:rtl/>
          <w:lang w:bidi="he-IL"/>
        </w:rPr>
        <w:t xml:space="preserve"> </w:t>
      </w:r>
      <w:r w:rsidR="00A1695B">
        <w:rPr>
          <w:rFonts w:cs="Aharoni"/>
          <w:rtl/>
          <w:lang w:bidi="he-IL"/>
        </w:rPr>
        <w:t>–</w:t>
      </w:r>
    </w:p>
    <w:p w:rsidR="0008696D" w:rsidRPr="00281EB8" w:rsidRDefault="00A1695B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</w:rPr>
      </w:pPr>
      <w:r>
        <w:rPr>
          <w:b/>
          <w:bCs/>
        </w:rPr>
        <w:t xml:space="preserve">However in </w:t>
      </w:r>
      <w:r>
        <w:rPr>
          <w:rFonts w:hint="cs"/>
          <w:rtl/>
          <w:lang w:bidi="he-IL"/>
        </w:rPr>
        <w:t xml:space="preserve">תלמוד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in </w:t>
      </w:r>
      <w:r w:rsidR="008F57BA">
        <w:rPr>
          <w:rStyle w:val="FootnoteReference"/>
          <w:b/>
          <w:bCs/>
          <w:lang w:bidi="he-IL"/>
        </w:rPr>
        <w:footnoteReference w:id="24"/>
      </w:r>
      <w:r>
        <w:rPr>
          <w:rFonts w:hint="cs"/>
          <w:b/>
          <w:bCs/>
          <w:rtl/>
          <w:lang w:bidi="he-IL"/>
        </w:rPr>
        <w:t>פרק עשרה יוחסין</w:t>
      </w:r>
      <w:r>
        <w:rPr>
          <w:b/>
          <w:bCs/>
          <w:lang w:bidi="he-IL"/>
        </w:rPr>
        <w:t xml:space="preserve"> it appears as </w:t>
      </w: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interprets </w:t>
      </w:r>
      <w:r w:rsidRPr="00281EB8">
        <w:rPr>
          <w:sz w:val="24"/>
          <w:szCs w:val="24"/>
          <w:lang w:bidi="he-IL"/>
        </w:rPr>
        <w:t xml:space="preserve">it that the </w:t>
      </w:r>
      <w:r w:rsidRPr="00281EB8">
        <w:rPr>
          <w:rFonts w:hint="cs"/>
          <w:sz w:val="24"/>
          <w:szCs w:val="24"/>
          <w:rtl/>
          <w:lang w:bidi="he-IL"/>
        </w:rPr>
        <w:t>פסול לקהל</w:t>
      </w:r>
      <w:r w:rsidRPr="00281EB8">
        <w:rPr>
          <w:sz w:val="24"/>
          <w:szCs w:val="24"/>
          <w:lang w:bidi="he-IL"/>
        </w:rPr>
        <w:t xml:space="preserve"> of </w:t>
      </w:r>
      <w:r w:rsidRPr="00281EB8">
        <w:rPr>
          <w:rFonts w:hint="cs"/>
          <w:sz w:val="24"/>
          <w:szCs w:val="24"/>
          <w:rtl/>
          <w:lang w:bidi="he-IL"/>
        </w:rPr>
        <w:t>נתינים</w:t>
      </w:r>
      <w:r w:rsidRPr="00281EB8">
        <w:rPr>
          <w:sz w:val="24"/>
          <w:szCs w:val="24"/>
          <w:lang w:bidi="he-IL"/>
        </w:rPr>
        <w:t xml:space="preserve"> is </w:t>
      </w:r>
      <w:r w:rsidRPr="00281EB8">
        <w:rPr>
          <w:rFonts w:hint="cs"/>
          <w:sz w:val="24"/>
          <w:szCs w:val="24"/>
          <w:rtl/>
          <w:lang w:bidi="he-IL"/>
        </w:rPr>
        <w:t>מדרבנן</w:t>
      </w:r>
      <w:r w:rsidRPr="00281EB8">
        <w:rPr>
          <w:sz w:val="24"/>
          <w:szCs w:val="24"/>
          <w:lang w:bidi="he-IL"/>
        </w:rPr>
        <w:t xml:space="preserve"> -</w:t>
      </w:r>
      <w:r w:rsidR="00D959C0" w:rsidRPr="00281EB8">
        <w:rPr>
          <w:rFonts w:cs="Aharoni" w:hint="cs"/>
          <w:sz w:val="24"/>
          <w:szCs w:val="24"/>
          <w:rtl/>
        </w:rPr>
        <w:t xml:space="preserve"> </w:t>
      </w:r>
    </w:p>
    <w:p w:rsidR="008F57BA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דקאמר התם נתינים יהושע ריחקם</w:t>
      </w:r>
      <w:r w:rsidR="0008696D">
        <w:rPr>
          <w:rFonts w:cs="Aharoni" w:hint="cs"/>
          <w:rtl/>
          <w:lang w:bidi="he-IL"/>
        </w:rPr>
        <w:t xml:space="preserve"> </w:t>
      </w:r>
      <w:r w:rsidRPr="00D959C0">
        <w:rPr>
          <w:rFonts w:cs="Aharoni" w:hint="cs"/>
          <w:rtl/>
        </w:rPr>
        <w:t>כלום ריחקם אלא משום פסול משפחה</w:t>
      </w:r>
      <w:r w:rsidR="008F57BA">
        <w:rPr>
          <w:rFonts w:cs="Aharoni" w:hint="cs"/>
          <w:rtl/>
          <w:lang w:bidi="he-IL"/>
        </w:rPr>
        <w:t xml:space="preserve"> </w:t>
      </w:r>
      <w:r w:rsidR="008F57BA">
        <w:rPr>
          <w:rFonts w:cs="Aharoni"/>
          <w:rtl/>
          <w:lang w:bidi="he-IL"/>
        </w:rPr>
        <w:t>–</w:t>
      </w:r>
    </w:p>
    <w:p w:rsidR="0008696D" w:rsidRPr="00B624B5" w:rsidRDefault="008F57BA" w:rsidP="00775FB6">
      <w:pPr>
        <w:spacing w:line="276" w:lineRule="auto"/>
        <w:contextualSpacing/>
        <w:jc w:val="both"/>
        <w:rPr>
          <w:b/>
          <w:bCs/>
          <w:rtl/>
        </w:rPr>
      </w:pPr>
      <w:r>
        <w:rPr>
          <w:rFonts w:cs="Aharoni"/>
          <w:b/>
          <w:bCs/>
          <w:lang w:bidi="he-IL"/>
        </w:rPr>
        <w:t xml:space="preserve">For the </w:t>
      </w:r>
      <w:r>
        <w:rPr>
          <w:rFonts w:hint="cs"/>
          <w:rtl/>
          <w:lang w:bidi="he-IL"/>
        </w:rPr>
        <w:t>תלמוד ירושלמי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there that </w:t>
      </w:r>
      <w:r>
        <w:rPr>
          <w:rFonts w:hint="cs"/>
          <w:b/>
          <w:bCs/>
          <w:rtl/>
          <w:lang w:bidi="he-IL"/>
        </w:rPr>
        <w:t>יהושע</w:t>
      </w:r>
      <w:r>
        <w:rPr>
          <w:b/>
          <w:bCs/>
          <w:lang w:bidi="he-IL"/>
        </w:rPr>
        <w:t xml:space="preserve"> distanced the </w:t>
      </w:r>
      <w:r>
        <w:rPr>
          <w:rFonts w:hint="cs"/>
          <w:b/>
          <w:bCs/>
          <w:rtl/>
          <w:lang w:bidi="he-IL"/>
        </w:rPr>
        <w:t>נתינים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from </w:t>
      </w:r>
      <w:r>
        <w:rPr>
          <w:rFonts w:hint="cs"/>
          <w:rtl/>
          <w:lang w:bidi="he-IL"/>
        </w:rPr>
        <w:t>כלל ישראל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continues; </w:t>
      </w:r>
      <w:r>
        <w:rPr>
          <w:b/>
          <w:bCs/>
          <w:lang w:bidi="he-IL"/>
        </w:rPr>
        <w:t xml:space="preserve">did he not distance them only on </w:t>
      </w:r>
      <w:r w:rsidR="00B624B5">
        <w:rPr>
          <w:b/>
          <w:bCs/>
          <w:lang w:bidi="he-IL"/>
        </w:rPr>
        <w:t xml:space="preserve">account </w:t>
      </w:r>
      <w:r w:rsidR="00B624B5" w:rsidRPr="00B624B5">
        <w:rPr>
          <w:rFonts w:cs="Aharoni" w:hint="cs"/>
          <w:b/>
          <w:bCs/>
        </w:rPr>
        <w:t>of</w:t>
      </w:r>
      <w:r w:rsidR="00B624B5" w:rsidRPr="00B624B5">
        <w:rPr>
          <w:b/>
          <w:bCs/>
        </w:rPr>
        <w:t xml:space="preserve"> </w:t>
      </w:r>
      <w:r w:rsidR="00B624B5">
        <w:rPr>
          <w:b/>
          <w:bCs/>
        </w:rPr>
        <w:t>ineligibility in their family</w:t>
      </w:r>
      <w:r w:rsidR="00B624B5">
        <w:rPr>
          <w:rStyle w:val="FootnoteReference"/>
          <w:b/>
          <w:bCs/>
        </w:rPr>
        <w:footnoteReference w:id="25"/>
      </w:r>
      <w:r w:rsidR="00B624B5">
        <w:rPr>
          <w:b/>
          <w:bCs/>
        </w:rPr>
        <w:t xml:space="preserve"> -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דא</w:t>
      </w:r>
      <w:r w:rsidR="0008696D">
        <w:rPr>
          <w:rFonts w:cs="Aharoni" w:hint="cs"/>
          <w:rtl/>
          <w:lang w:bidi="he-IL"/>
        </w:rPr>
        <w:t xml:space="preserve">ם </w:t>
      </w:r>
      <w:r w:rsidRPr="00D959C0">
        <w:rPr>
          <w:rFonts w:cs="Aharoni" w:hint="cs"/>
          <w:rtl/>
        </w:rPr>
        <w:t>ת</w:t>
      </w:r>
      <w:r w:rsidR="0008696D">
        <w:rPr>
          <w:rFonts w:cs="Aharoni" w:hint="cs"/>
          <w:rtl/>
          <w:lang w:bidi="he-IL"/>
        </w:rPr>
        <w:t>אמר</w:t>
      </w:r>
      <w:r w:rsidRPr="00D959C0">
        <w:rPr>
          <w:rFonts w:cs="Aharoni" w:hint="cs"/>
          <w:rtl/>
        </w:rPr>
        <w:t xml:space="preserve"> משום פסול עבדות אלא מעתה הבא על הנתינה לא יהיה לה קנס </w:t>
      </w:r>
      <w:r w:rsidR="00101861">
        <w:rPr>
          <w:rFonts w:cs="Aharoni"/>
          <w:rtl/>
          <w:lang w:bidi="he-IL"/>
        </w:rPr>
        <w:t>–</w:t>
      </w:r>
    </w:p>
    <w:p w:rsidR="00101861" w:rsidRPr="00281EB8" w:rsidRDefault="00101861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if you will say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יהושע</w:t>
      </w:r>
      <w:r>
        <w:rPr>
          <w:lang w:bidi="he-IL"/>
        </w:rPr>
        <w:t xml:space="preserve"> distanced them </w:t>
      </w:r>
      <w:r>
        <w:rPr>
          <w:b/>
          <w:bCs/>
          <w:lang w:bidi="he-IL"/>
        </w:rPr>
        <w:t xml:space="preserve">on account of the ineligibility of slavery, then </w:t>
      </w:r>
      <w:r>
        <w:rPr>
          <w:lang w:bidi="he-IL"/>
        </w:rPr>
        <w:t xml:space="preserve">we should rule that </w:t>
      </w:r>
      <w:r>
        <w:rPr>
          <w:b/>
          <w:bCs/>
          <w:lang w:bidi="he-IL"/>
        </w:rPr>
        <w:t xml:space="preserve">whoever comes upon a </w:t>
      </w:r>
      <w:r>
        <w:rPr>
          <w:rFonts w:hint="cs"/>
          <w:b/>
          <w:bCs/>
          <w:rtl/>
          <w:lang w:bidi="he-IL"/>
        </w:rPr>
        <w:t>נתינה</w:t>
      </w:r>
      <w:r>
        <w:rPr>
          <w:b/>
          <w:bCs/>
          <w:lang w:bidi="he-IL"/>
        </w:rPr>
        <w:t xml:space="preserve"> should be exempt from </w:t>
      </w:r>
      <w:r>
        <w:rPr>
          <w:rFonts w:hint="cs"/>
          <w:b/>
          <w:bCs/>
          <w:rtl/>
          <w:lang w:bidi="he-IL"/>
        </w:rPr>
        <w:t>קנס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281EB8">
        <w:rPr>
          <w:sz w:val="24"/>
          <w:szCs w:val="24"/>
          <w:lang w:bidi="he-IL"/>
        </w:rPr>
        <w:t xml:space="preserve">and the </w:t>
      </w:r>
      <w:r w:rsidRPr="00281EB8">
        <w:rPr>
          <w:rFonts w:hint="cs"/>
          <w:sz w:val="24"/>
          <w:szCs w:val="24"/>
          <w:rtl/>
          <w:lang w:bidi="he-IL"/>
        </w:rPr>
        <w:t>משנה</w:t>
      </w:r>
      <w:r w:rsidRPr="00281EB8">
        <w:rPr>
          <w:sz w:val="24"/>
          <w:szCs w:val="24"/>
          <w:lang w:bidi="he-IL"/>
        </w:rPr>
        <w:t xml:space="preserve"> states that </w:t>
      </w:r>
      <w:r w:rsidRPr="00281EB8">
        <w:rPr>
          <w:rFonts w:hint="cs"/>
          <w:sz w:val="24"/>
          <w:szCs w:val="24"/>
          <w:rtl/>
          <w:lang w:bidi="he-IL"/>
        </w:rPr>
        <w:t>הבא על הנתינה יש לה קנס</w:t>
      </w:r>
      <w:r w:rsidRPr="00281EB8">
        <w:rPr>
          <w:sz w:val="24"/>
          <w:szCs w:val="24"/>
          <w:lang w:bidi="he-IL"/>
        </w:rPr>
        <w:t xml:space="preserve">. This concludes the quote from the </w:t>
      </w:r>
      <w:r w:rsidRPr="00281EB8">
        <w:rPr>
          <w:rFonts w:hint="cs"/>
          <w:sz w:val="24"/>
          <w:szCs w:val="24"/>
          <w:rtl/>
          <w:lang w:bidi="he-IL"/>
        </w:rPr>
        <w:t>ירושלמי</w:t>
      </w:r>
      <w:r w:rsidRPr="00281EB8">
        <w:rPr>
          <w:sz w:val="24"/>
          <w:szCs w:val="24"/>
          <w:lang w:bidi="he-IL"/>
        </w:rPr>
        <w:t>.</w:t>
      </w:r>
      <w:r w:rsidRPr="00281EB8">
        <w:rPr>
          <w:b/>
          <w:bCs/>
          <w:sz w:val="24"/>
          <w:szCs w:val="24"/>
          <w:lang w:bidi="he-IL"/>
        </w:rPr>
        <w:t xml:space="preserve"> </w:t>
      </w:r>
    </w:p>
    <w:p w:rsidR="00101861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משמע משום דיהושע גזר עליהם נפסלו מלבא בקהל</w:t>
      </w:r>
      <w:r w:rsidR="00101861">
        <w:rPr>
          <w:rFonts w:cs="Aharoni" w:hint="cs"/>
          <w:rtl/>
          <w:lang w:bidi="he-IL"/>
        </w:rPr>
        <w:t xml:space="preserve"> </w:t>
      </w:r>
      <w:r w:rsidR="00101861">
        <w:rPr>
          <w:rFonts w:cs="Aharoni"/>
          <w:rtl/>
          <w:lang w:bidi="he-IL"/>
        </w:rPr>
        <w:t>–</w:t>
      </w:r>
    </w:p>
    <w:p w:rsidR="00F414DC" w:rsidRPr="00281EB8" w:rsidRDefault="00101861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It appears </w:t>
      </w:r>
      <w:r>
        <w:t xml:space="preserve">from this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were disqualified </w:t>
      </w:r>
      <w:r>
        <w:rPr>
          <w:rFonts w:hint="cs"/>
          <w:b/>
          <w:bCs/>
          <w:rtl/>
          <w:lang w:bidi="he-IL"/>
        </w:rPr>
        <w:t>מלבא לקהל</w:t>
      </w:r>
      <w:r>
        <w:rPr>
          <w:b/>
          <w:bCs/>
          <w:lang w:bidi="he-IL"/>
        </w:rPr>
        <w:t xml:space="preserve"> because </w:t>
      </w:r>
      <w:r>
        <w:rPr>
          <w:rFonts w:hint="cs"/>
          <w:b/>
          <w:bCs/>
          <w:rtl/>
          <w:lang w:bidi="he-IL"/>
        </w:rPr>
        <w:t>יהושע</w:t>
      </w:r>
      <w:r>
        <w:rPr>
          <w:b/>
          <w:bCs/>
          <w:lang w:bidi="he-IL"/>
        </w:rPr>
        <w:t xml:space="preserve"> decreed against them</w:t>
      </w:r>
      <w:r w:rsidR="00F414DC">
        <w:rPr>
          <w:b/>
          <w:bCs/>
          <w:lang w:bidi="he-IL"/>
        </w:rPr>
        <w:t>,</w:t>
      </w:r>
      <w:r w:rsidR="00F414DC">
        <w:rPr>
          <w:lang w:bidi="he-IL"/>
        </w:rPr>
        <w:t xml:space="preserve"> </w:t>
      </w:r>
      <w:r w:rsidR="00F414DC" w:rsidRPr="00281EB8">
        <w:rPr>
          <w:sz w:val="24"/>
          <w:szCs w:val="24"/>
          <w:lang w:bidi="he-IL"/>
        </w:rPr>
        <w:t xml:space="preserve">but not because of </w:t>
      </w:r>
      <w:r w:rsidR="00F414DC" w:rsidRPr="00281EB8">
        <w:rPr>
          <w:rFonts w:hint="cs"/>
          <w:sz w:val="24"/>
          <w:szCs w:val="24"/>
          <w:rtl/>
          <w:lang w:bidi="he-IL"/>
        </w:rPr>
        <w:t>לא תתחתן בם</w:t>
      </w:r>
      <w:r w:rsidR="00F414DC" w:rsidRPr="00281EB8">
        <w:rPr>
          <w:sz w:val="24"/>
          <w:szCs w:val="24"/>
          <w:lang w:bidi="he-IL"/>
        </w:rPr>
        <w:t xml:space="preserve">. The </w:t>
      </w:r>
      <w:r w:rsidR="00F414DC" w:rsidRPr="00281EB8">
        <w:rPr>
          <w:rFonts w:hint="cs"/>
          <w:sz w:val="24"/>
          <w:szCs w:val="24"/>
          <w:rtl/>
          <w:lang w:bidi="he-IL"/>
        </w:rPr>
        <w:t>ירושלמי</w:t>
      </w:r>
      <w:r w:rsidR="00F414DC" w:rsidRPr="00281EB8">
        <w:rPr>
          <w:sz w:val="24"/>
          <w:szCs w:val="24"/>
          <w:lang w:bidi="he-IL"/>
        </w:rPr>
        <w:t xml:space="preserve"> clearly states </w:t>
      </w:r>
      <w:r w:rsidR="00F414DC" w:rsidRPr="00281EB8">
        <w:rPr>
          <w:rFonts w:hint="cs"/>
          <w:sz w:val="24"/>
          <w:szCs w:val="24"/>
          <w:rtl/>
          <w:lang w:bidi="he-IL"/>
        </w:rPr>
        <w:t>כלום ריחק</w:t>
      </w:r>
      <w:r w:rsidR="00BB09B8" w:rsidRPr="00281EB8">
        <w:rPr>
          <w:rFonts w:hint="cs"/>
          <w:sz w:val="24"/>
          <w:szCs w:val="24"/>
          <w:rtl/>
          <w:lang w:bidi="he-IL"/>
        </w:rPr>
        <w:t>ם</w:t>
      </w:r>
      <w:r w:rsidR="00F414DC" w:rsidRPr="00281EB8">
        <w:rPr>
          <w:rFonts w:hint="cs"/>
          <w:sz w:val="24"/>
          <w:szCs w:val="24"/>
          <w:rtl/>
          <w:lang w:bidi="he-IL"/>
        </w:rPr>
        <w:t xml:space="preserve"> יהושע אלא משום פסול משפחה</w:t>
      </w:r>
      <w:r w:rsidR="00F414DC" w:rsidRPr="00281EB8">
        <w:rPr>
          <w:sz w:val="24"/>
          <w:szCs w:val="24"/>
          <w:lang w:bidi="he-IL"/>
        </w:rPr>
        <w:t>.</w:t>
      </w:r>
      <w:r w:rsidR="000729A4" w:rsidRPr="00281EB8">
        <w:rPr>
          <w:rStyle w:val="FootnoteReference"/>
          <w:sz w:val="24"/>
          <w:szCs w:val="24"/>
          <w:lang w:bidi="he-IL"/>
        </w:rPr>
        <w:footnoteReference w:id="26"/>
      </w:r>
    </w:p>
    <w:p w:rsidR="00F414DC" w:rsidRPr="00281EB8" w:rsidRDefault="00F414DC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08696D" w:rsidRPr="00281EB8" w:rsidRDefault="00D959C0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281EB8">
        <w:rPr>
          <w:rFonts w:cs="Aharoni" w:hint="cs"/>
          <w:sz w:val="24"/>
          <w:szCs w:val="24"/>
          <w:rtl/>
        </w:rPr>
        <w:t xml:space="preserve"> </w:t>
      </w:r>
      <w:r w:rsidR="00BB09B8" w:rsidRPr="00281EB8">
        <w:rPr>
          <w:rFonts w:hint="cs"/>
          <w:sz w:val="24"/>
          <w:szCs w:val="24"/>
          <w:rtl/>
          <w:lang w:bidi="he-IL"/>
        </w:rPr>
        <w:t>תוספות</w:t>
      </w:r>
      <w:r w:rsidR="00BB09B8" w:rsidRPr="00281EB8">
        <w:rPr>
          <w:sz w:val="24"/>
          <w:szCs w:val="24"/>
          <w:lang w:bidi="he-IL"/>
        </w:rPr>
        <w:t xml:space="preserve"> connects </w:t>
      </w:r>
      <w:r w:rsidR="00BB09B8" w:rsidRPr="00281EB8">
        <w:rPr>
          <w:rFonts w:hint="cs"/>
          <w:sz w:val="24"/>
          <w:szCs w:val="24"/>
          <w:rtl/>
          <w:lang w:bidi="he-IL"/>
        </w:rPr>
        <w:t>גזירת יהושע</w:t>
      </w:r>
      <w:r w:rsidR="00BB09B8" w:rsidRPr="00281EB8">
        <w:rPr>
          <w:sz w:val="24"/>
          <w:szCs w:val="24"/>
          <w:lang w:bidi="he-IL"/>
        </w:rPr>
        <w:t xml:space="preserve"> and </w:t>
      </w:r>
      <w:r w:rsidR="00BB09B8" w:rsidRPr="00281EB8">
        <w:rPr>
          <w:rFonts w:hint="cs"/>
          <w:sz w:val="24"/>
          <w:szCs w:val="24"/>
          <w:rtl/>
          <w:lang w:bidi="he-IL"/>
        </w:rPr>
        <w:t>גזירת דוד</w:t>
      </w:r>
      <w:r w:rsidR="00BB09B8" w:rsidRPr="00281EB8">
        <w:rPr>
          <w:sz w:val="24"/>
          <w:szCs w:val="24"/>
          <w:lang w:bidi="he-IL"/>
        </w:rPr>
        <w:t>:</w:t>
      </w:r>
    </w:p>
    <w:p w:rsidR="0008696D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וגזרת יהושע ודוד הכל גזירה אחת היא כדמוכח בהערל </w:t>
      </w:r>
      <w:r w:rsidRPr="0008696D">
        <w:rPr>
          <w:rFonts w:cs="Aharoni" w:hint="cs"/>
          <w:sz w:val="20"/>
          <w:szCs w:val="20"/>
          <w:rtl/>
        </w:rPr>
        <w:t>(שם דף עט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08696D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</w:t>
      </w:r>
      <w:r w:rsidR="00F414DC">
        <w:rPr>
          <w:rFonts w:cs="Aharoni"/>
          <w:rtl/>
          <w:lang w:bidi="he-IL"/>
        </w:rPr>
        <w:t>–</w:t>
      </w:r>
    </w:p>
    <w:p w:rsidR="00F414DC" w:rsidRDefault="00F414DC" w:rsidP="00775FB6">
      <w:pPr>
        <w:spacing w:line="276" w:lineRule="auto"/>
        <w:contextualSpacing/>
        <w:jc w:val="both"/>
        <w:rPr>
          <w:b/>
          <w:bCs/>
          <w:lang w:bidi="he-IL"/>
        </w:rPr>
      </w:pPr>
      <w:r>
        <w:rPr>
          <w:b/>
          <w:bCs/>
        </w:rPr>
        <w:t xml:space="preserve">And the </w:t>
      </w:r>
      <w:r w:rsidR="000729A4">
        <w:rPr>
          <w:b/>
          <w:bCs/>
        </w:rPr>
        <w:t xml:space="preserve">decrees of </w:t>
      </w:r>
      <w:r w:rsidR="000729A4">
        <w:rPr>
          <w:rFonts w:hint="cs"/>
          <w:b/>
          <w:bCs/>
          <w:rtl/>
          <w:lang w:bidi="he-IL"/>
        </w:rPr>
        <w:t>יהושע</w:t>
      </w:r>
      <w:r w:rsidR="000729A4">
        <w:rPr>
          <w:b/>
          <w:bCs/>
          <w:lang w:bidi="he-IL"/>
        </w:rPr>
        <w:t xml:space="preserve"> and </w:t>
      </w:r>
      <w:r w:rsidR="000729A4">
        <w:rPr>
          <w:rFonts w:hint="cs"/>
          <w:b/>
          <w:bCs/>
          <w:rtl/>
          <w:lang w:bidi="he-IL"/>
        </w:rPr>
        <w:t>דוד</w:t>
      </w:r>
      <w:r w:rsidR="000729A4">
        <w:rPr>
          <w:b/>
          <w:bCs/>
          <w:lang w:bidi="he-IL"/>
        </w:rPr>
        <w:t xml:space="preserve"> were</w:t>
      </w:r>
      <w:r>
        <w:rPr>
          <w:b/>
          <w:bCs/>
          <w:lang w:bidi="he-IL"/>
        </w:rPr>
        <w:t xml:space="preserve"> all one decree as is evident </w:t>
      </w:r>
      <w:r>
        <w:rPr>
          <w:lang w:bidi="he-IL"/>
        </w:rPr>
        <w:t xml:space="preserve">from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>.</w:t>
      </w:r>
      <w:r>
        <w:rPr>
          <w:rStyle w:val="FootnoteReference"/>
          <w:b/>
          <w:bCs/>
          <w:lang w:bidi="he-IL"/>
        </w:rPr>
        <w:footnoteReference w:id="27"/>
      </w:r>
    </w:p>
    <w:p w:rsidR="000729A4" w:rsidRPr="00281EB8" w:rsidRDefault="000729A4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</w:t>
      </w:r>
      <w:r w:rsidR="006F20A3">
        <w:rPr>
          <w:sz w:val="24"/>
          <w:szCs w:val="24"/>
          <w:lang w:bidi="he-IL"/>
        </w:rPr>
        <w:t>expla</w:t>
      </w:r>
      <w:r w:rsidR="001D1993">
        <w:rPr>
          <w:sz w:val="24"/>
          <w:szCs w:val="24"/>
          <w:lang w:bidi="he-IL"/>
        </w:rPr>
        <w:t>i</w:t>
      </w:r>
      <w:r w:rsidR="006F20A3">
        <w:rPr>
          <w:sz w:val="24"/>
          <w:szCs w:val="24"/>
          <w:lang w:bidi="he-IL"/>
        </w:rPr>
        <w:t>ns</w:t>
      </w:r>
      <w:r w:rsidRPr="00281EB8">
        <w:rPr>
          <w:sz w:val="24"/>
          <w:szCs w:val="24"/>
          <w:lang w:bidi="he-IL"/>
        </w:rPr>
        <w:t xml:space="preserve"> that the </w:t>
      </w:r>
      <w:r w:rsidRPr="00281EB8">
        <w:rPr>
          <w:rFonts w:hint="cs"/>
          <w:sz w:val="24"/>
          <w:szCs w:val="24"/>
          <w:rtl/>
          <w:lang w:bidi="he-IL"/>
        </w:rPr>
        <w:t>ירושלמי</w:t>
      </w:r>
      <w:r w:rsidRPr="00281EB8">
        <w:rPr>
          <w:sz w:val="24"/>
          <w:szCs w:val="24"/>
          <w:lang w:bidi="he-IL"/>
        </w:rPr>
        <w:t xml:space="preserve"> does not contradict </w:t>
      </w: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>:</w:t>
      </w:r>
    </w:p>
    <w:p w:rsidR="000729A4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ומיהו בירושלמי איכא למימר דסבר כמו שהיה ס</w:t>
      </w:r>
      <w:r w:rsidR="0008696D">
        <w:rPr>
          <w:rFonts w:cs="Aharoni" w:hint="cs"/>
          <w:rtl/>
          <w:lang w:bidi="he-IL"/>
        </w:rPr>
        <w:t xml:space="preserve">לקא </w:t>
      </w:r>
      <w:r w:rsidRPr="00D959C0">
        <w:rPr>
          <w:rFonts w:cs="Aharoni" w:hint="cs"/>
          <w:rtl/>
        </w:rPr>
        <w:t>ד</w:t>
      </w:r>
      <w:r w:rsidR="0008696D">
        <w:rPr>
          <w:rFonts w:cs="Aharoni" w:hint="cs"/>
          <w:rtl/>
          <w:lang w:bidi="he-IL"/>
        </w:rPr>
        <w:t>עת</w:t>
      </w:r>
      <w:r w:rsidR="000729A4">
        <w:rPr>
          <w:rFonts w:cs="Aharoni" w:hint="cs"/>
          <w:rtl/>
          <w:lang w:bidi="he-IL"/>
        </w:rPr>
        <w:t>ו</w:t>
      </w:r>
      <w:r w:rsidRPr="00D959C0">
        <w:rPr>
          <w:rFonts w:cs="Aharoni" w:hint="cs"/>
          <w:rtl/>
        </w:rPr>
        <w:t xml:space="preserve"> דרבא מעיקרא בהערל</w:t>
      </w:r>
      <w:r w:rsidR="000729A4">
        <w:rPr>
          <w:rFonts w:cs="Aharoni" w:hint="cs"/>
          <w:rtl/>
          <w:lang w:bidi="he-IL"/>
        </w:rPr>
        <w:t xml:space="preserve"> </w:t>
      </w:r>
      <w:r w:rsidR="000729A4">
        <w:rPr>
          <w:rFonts w:cs="Aharoni"/>
          <w:rtl/>
          <w:lang w:bidi="he-IL"/>
        </w:rPr>
        <w:t>–</w:t>
      </w:r>
    </w:p>
    <w:p w:rsidR="0008696D" w:rsidRPr="00281EB8" w:rsidRDefault="000729A4" w:rsidP="00775FB6">
      <w:pPr>
        <w:spacing w:line="276" w:lineRule="auto"/>
        <w:contextualSpacing/>
        <w:jc w:val="both"/>
        <w:rPr>
          <w:rFonts w:cs="Aharoni"/>
          <w:sz w:val="24"/>
          <w:szCs w:val="24"/>
          <w:lang w:bidi="he-IL"/>
        </w:rPr>
      </w:pPr>
      <w:r w:rsidRPr="000729A4">
        <w:rPr>
          <w:b/>
          <w:bCs/>
        </w:rPr>
        <w:t>However</w:t>
      </w:r>
      <w:r>
        <w:rPr>
          <w:b/>
          <w:bCs/>
        </w:rPr>
        <w:t xml:space="preserve"> it is possible to say that the </w:t>
      </w:r>
      <w:r>
        <w:rPr>
          <w:rFonts w:hint="cs"/>
          <w:b/>
          <w:bCs/>
          <w:rtl/>
          <w:lang w:bidi="he-IL"/>
        </w:rPr>
        <w:t>ירושלמי</w:t>
      </w:r>
      <w:r>
        <w:rPr>
          <w:b/>
          <w:bCs/>
          <w:lang w:bidi="he-IL"/>
        </w:rPr>
        <w:t xml:space="preserve"> maintains </w:t>
      </w:r>
      <w:r>
        <w:rPr>
          <w:lang w:bidi="he-IL"/>
        </w:rPr>
        <w:t xml:space="preserve">the same view </w:t>
      </w:r>
      <w:r>
        <w:rPr>
          <w:b/>
          <w:bCs/>
          <w:lang w:bidi="he-IL"/>
        </w:rPr>
        <w:t xml:space="preserve">as was the initial view of </w:t>
      </w:r>
      <w:r>
        <w:rPr>
          <w:rFonts w:hint="cs"/>
          <w:b/>
          <w:bCs/>
          <w:rtl/>
          <w:lang w:bidi="he-IL"/>
        </w:rPr>
        <w:t>רבא</w:t>
      </w:r>
      <w:r>
        <w:rPr>
          <w:b/>
          <w:bCs/>
          <w:lang w:bidi="he-IL"/>
        </w:rPr>
        <w:t xml:space="preserve"> originally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281EB8">
        <w:rPr>
          <w:sz w:val="24"/>
          <w:szCs w:val="24"/>
          <w:lang w:bidi="he-IL"/>
        </w:rPr>
        <w:t>namely -</w:t>
      </w:r>
    </w:p>
    <w:p w:rsidR="000729A4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דבגירותן לית להו איסור חתנות</w:t>
      </w:r>
      <w:r w:rsidR="000729A4">
        <w:rPr>
          <w:rFonts w:cs="Aharoni" w:hint="cs"/>
          <w:rtl/>
          <w:lang w:bidi="he-IL"/>
        </w:rPr>
        <w:t xml:space="preserve"> </w:t>
      </w:r>
      <w:r w:rsidR="000729A4">
        <w:rPr>
          <w:rFonts w:cs="Aharoni"/>
          <w:rtl/>
          <w:lang w:bidi="he-IL"/>
        </w:rPr>
        <w:t>–</w:t>
      </w:r>
    </w:p>
    <w:p w:rsidR="00097F19" w:rsidRPr="00281EB8" w:rsidRDefault="000729A4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That when they were </w:t>
      </w:r>
      <w:r>
        <w:rPr>
          <w:rFonts w:hint="cs"/>
          <w:b/>
          <w:bCs/>
          <w:rtl/>
          <w:lang w:bidi="he-IL"/>
        </w:rPr>
        <w:t>מתגייר</w:t>
      </w:r>
      <w:r>
        <w:rPr>
          <w:b/>
          <w:bCs/>
          <w:lang w:bidi="he-IL"/>
        </w:rPr>
        <w:t xml:space="preserve"> there is no </w:t>
      </w:r>
      <w:r>
        <w:rPr>
          <w:rFonts w:hint="cs"/>
          <w:b/>
          <w:bCs/>
          <w:rtl/>
          <w:lang w:bidi="he-IL"/>
        </w:rPr>
        <w:t>איסור חתנות</w:t>
      </w:r>
      <w:r w:rsidR="00097F19">
        <w:rPr>
          <w:b/>
          <w:bCs/>
          <w:lang w:bidi="he-IL"/>
        </w:rPr>
        <w:t xml:space="preserve"> </w:t>
      </w:r>
      <w:r w:rsidR="00097F19" w:rsidRPr="00281EB8">
        <w:rPr>
          <w:sz w:val="24"/>
          <w:szCs w:val="24"/>
          <w:lang w:bidi="he-IL"/>
        </w:rPr>
        <w:t xml:space="preserve">on the </w:t>
      </w:r>
      <w:r w:rsidR="00097F19" w:rsidRPr="00281EB8">
        <w:rPr>
          <w:rFonts w:hint="cs"/>
          <w:sz w:val="24"/>
          <w:szCs w:val="24"/>
          <w:rtl/>
          <w:lang w:bidi="he-IL"/>
        </w:rPr>
        <w:t>ז' אומות</w:t>
      </w:r>
      <w:r w:rsidR="00097F19" w:rsidRPr="00281EB8">
        <w:rPr>
          <w:sz w:val="24"/>
          <w:szCs w:val="24"/>
          <w:lang w:bidi="he-IL"/>
        </w:rPr>
        <w:t xml:space="preserve"> (including the </w:t>
      </w:r>
      <w:r w:rsidR="00097F19" w:rsidRPr="00281EB8">
        <w:rPr>
          <w:rFonts w:hint="cs"/>
          <w:sz w:val="24"/>
          <w:szCs w:val="24"/>
          <w:rtl/>
          <w:lang w:bidi="he-IL"/>
        </w:rPr>
        <w:t>גבעונים [נתינים]</w:t>
      </w:r>
      <w:r w:rsidR="00097F19" w:rsidRPr="00281EB8">
        <w:rPr>
          <w:sz w:val="24"/>
          <w:szCs w:val="24"/>
          <w:lang w:bidi="he-IL"/>
        </w:rPr>
        <w:t xml:space="preserve">), therefore the </w:t>
      </w:r>
      <w:r w:rsidR="00097F19" w:rsidRPr="00281EB8">
        <w:rPr>
          <w:rFonts w:hint="cs"/>
          <w:sz w:val="24"/>
          <w:szCs w:val="24"/>
          <w:rtl/>
          <w:lang w:bidi="he-IL"/>
        </w:rPr>
        <w:t>ירושלמי</w:t>
      </w:r>
      <w:r w:rsidR="00097F19" w:rsidRPr="00281EB8">
        <w:rPr>
          <w:sz w:val="24"/>
          <w:szCs w:val="24"/>
          <w:lang w:bidi="he-IL"/>
        </w:rPr>
        <w:t xml:space="preserve"> maintained that </w:t>
      </w:r>
      <w:r w:rsidR="00097F19" w:rsidRPr="00281EB8">
        <w:rPr>
          <w:rFonts w:hint="cs"/>
          <w:sz w:val="24"/>
          <w:szCs w:val="24"/>
          <w:rtl/>
          <w:lang w:bidi="he-IL"/>
        </w:rPr>
        <w:t>יהושע ריחקן</w:t>
      </w:r>
      <w:r w:rsidR="00097F19" w:rsidRPr="00281EB8">
        <w:rPr>
          <w:sz w:val="24"/>
          <w:szCs w:val="24"/>
          <w:lang w:bidi="he-IL"/>
        </w:rPr>
        <w:t xml:space="preserve">. However, according to the </w:t>
      </w:r>
      <w:r w:rsidR="00097F19" w:rsidRPr="00281EB8">
        <w:rPr>
          <w:rFonts w:hint="cs"/>
          <w:sz w:val="24"/>
          <w:szCs w:val="24"/>
          <w:rtl/>
          <w:lang w:bidi="he-IL"/>
        </w:rPr>
        <w:t>מסקנא</w:t>
      </w:r>
      <w:r w:rsidR="00097F19" w:rsidRPr="00281EB8">
        <w:rPr>
          <w:sz w:val="24"/>
          <w:szCs w:val="24"/>
          <w:lang w:bidi="he-IL"/>
        </w:rPr>
        <w:t xml:space="preserve"> of </w:t>
      </w:r>
      <w:r w:rsidR="00097F19" w:rsidRPr="00281EB8">
        <w:rPr>
          <w:rFonts w:hint="cs"/>
          <w:sz w:val="24"/>
          <w:szCs w:val="24"/>
          <w:rtl/>
          <w:lang w:bidi="he-IL"/>
        </w:rPr>
        <w:t>רבא</w:t>
      </w:r>
      <w:r w:rsidR="00097F19" w:rsidRPr="00281EB8">
        <w:rPr>
          <w:sz w:val="24"/>
          <w:szCs w:val="24"/>
          <w:lang w:bidi="he-IL"/>
        </w:rPr>
        <w:t xml:space="preserve"> (which is the view in </w:t>
      </w:r>
      <w:r w:rsidR="00097F19" w:rsidRPr="00281EB8">
        <w:rPr>
          <w:rFonts w:hint="cs"/>
          <w:sz w:val="24"/>
          <w:szCs w:val="24"/>
          <w:rtl/>
          <w:lang w:bidi="he-IL"/>
        </w:rPr>
        <w:t>תלמוד בבלי</w:t>
      </w:r>
      <w:r w:rsidR="00097F19" w:rsidRPr="00281EB8">
        <w:rPr>
          <w:sz w:val="24"/>
          <w:szCs w:val="24"/>
          <w:lang w:bidi="he-IL"/>
        </w:rPr>
        <w:t xml:space="preserve">), then the </w:t>
      </w:r>
      <w:r w:rsidR="00097F19" w:rsidRPr="00281EB8">
        <w:rPr>
          <w:rFonts w:hint="cs"/>
          <w:sz w:val="24"/>
          <w:szCs w:val="24"/>
          <w:rtl/>
          <w:lang w:bidi="he-IL"/>
        </w:rPr>
        <w:t>נתינים</w:t>
      </w:r>
      <w:r w:rsidR="00097F19" w:rsidRPr="00281EB8">
        <w:rPr>
          <w:sz w:val="24"/>
          <w:szCs w:val="24"/>
          <w:lang w:bidi="he-IL"/>
        </w:rPr>
        <w:t xml:space="preserve"> are </w:t>
      </w:r>
      <w:r w:rsidR="00097F19" w:rsidRPr="00281EB8">
        <w:rPr>
          <w:rFonts w:hint="cs"/>
          <w:sz w:val="24"/>
          <w:szCs w:val="24"/>
          <w:rtl/>
          <w:lang w:bidi="he-IL"/>
        </w:rPr>
        <w:t>אסורים לקהל</w:t>
      </w:r>
      <w:r w:rsidR="00097F19" w:rsidRPr="00281EB8">
        <w:rPr>
          <w:sz w:val="24"/>
          <w:szCs w:val="24"/>
          <w:lang w:bidi="he-IL"/>
        </w:rPr>
        <w:t xml:space="preserve"> because of </w:t>
      </w:r>
      <w:r w:rsidR="00097F19" w:rsidRPr="00281EB8">
        <w:rPr>
          <w:rFonts w:hint="cs"/>
          <w:sz w:val="24"/>
          <w:szCs w:val="24"/>
          <w:rtl/>
          <w:lang w:bidi="he-IL"/>
        </w:rPr>
        <w:t>לא תתחתן</w:t>
      </w:r>
      <w:r w:rsidR="00097F19" w:rsidRPr="00281EB8">
        <w:rPr>
          <w:sz w:val="24"/>
          <w:szCs w:val="24"/>
          <w:lang w:bidi="he-IL"/>
        </w:rPr>
        <w:t xml:space="preserve"> which applies (only) </w:t>
      </w:r>
      <w:r w:rsidR="00097F19" w:rsidRPr="00281EB8">
        <w:rPr>
          <w:rFonts w:hint="cs"/>
          <w:sz w:val="24"/>
          <w:szCs w:val="24"/>
          <w:rtl/>
          <w:lang w:bidi="he-IL"/>
        </w:rPr>
        <w:t>בגירותן</w:t>
      </w:r>
      <w:r w:rsidR="00097F19" w:rsidRPr="00281EB8">
        <w:rPr>
          <w:sz w:val="24"/>
          <w:szCs w:val="24"/>
          <w:lang w:bidi="he-IL"/>
        </w:rPr>
        <w:t xml:space="preserve">. </w:t>
      </w:r>
    </w:p>
    <w:p w:rsidR="00097F19" w:rsidRPr="00281EB8" w:rsidRDefault="00097F19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08696D" w:rsidRPr="00281EB8" w:rsidRDefault="00097F19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offers another answer that the </w:t>
      </w:r>
      <w:r w:rsidRPr="00281EB8">
        <w:rPr>
          <w:rFonts w:hint="cs"/>
          <w:sz w:val="24"/>
          <w:szCs w:val="24"/>
          <w:rtl/>
          <w:lang w:bidi="he-IL"/>
        </w:rPr>
        <w:t>ירושלמי</w:t>
      </w:r>
      <w:r w:rsidRPr="00281EB8">
        <w:rPr>
          <w:sz w:val="24"/>
          <w:szCs w:val="24"/>
          <w:lang w:bidi="he-IL"/>
        </w:rPr>
        <w:t xml:space="preserve"> does not contradict </w:t>
      </w: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>:</w:t>
      </w:r>
      <w:r w:rsidR="00D959C0" w:rsidRPr="00281EB8">
        <w:rPr>
          <w:rFonts w:cs="Aharoni" w:hint="cs"/>
          <w:sz w:val="24"/>
          <w:szCs w:val="24"/>
          <w:rtl/>
        </w:rPr>
        <w:t xml:space="preserve"> </w:t>
      </w:r>
    </w:p>
    <w:p w:rsidR="00097F19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ועוד י</w:t>
      </w:r>
      <w:r w:rsidR="0008696D">
        <w:rPr>
          <w:rFonts w:cs="Aharoni" w:hint="cs"/>
          <w:rtl/>
          <w:lang w:bidi="he-IL"/>
        </w:rPr>
        <w:t xml:space="preserve">ש </w:t>
      </w:r>
      <w:r w:rsidRPr="00D959C0">
        <w:rPr>
          <w:rFonts w:cs="Aharoni" w:hint="cs"/>
          <w:rtl/>
        </w:rPr>
        <w:t>ל</w:t>
      </w:r>
      <w:r w:rsidR="0008696D">
        <w:rPr>
          <w:rFonts w:cs="Aharoni" w:hint="cs"/>
          <w:rtl/>
          <w:lang w:bidi="he-IL"/>
        </w:rPr>
        <w:t>ומר</w:t>
      </w:r>
      <w:r w:rsidRPr="00D959C0">
        <w:rPr>
          <w:rFonts w:cs="Aharoni" w:hint="cs"/>
          <w:rtl/>
        </w:rPr>
        <w:t xml:space="preserve"> דריחקן היינו שלא יטמעו בהן</w:t>
      </w:r>
      <w:r w:rsidR="00097F19">
        <w:rPr>
          <w:rFonts w:cs="Aharoni" w:hint="cs"/>
          <w:rtl/>
          <w:lang w:bidi="he-IL"/>
        </w:rPr>
        <w:t xml:space="preserve"> </w:t>
      </w:r>
      <w:r w:rsidR="00097F19">
        <w:rPr>
          <w:rFonts w:cs="Aharoni"/>
          <w:rtl/>
          <w:lang w:bidi="he-IL"/>
        </w:rPr>
        <w:t>–</w:t>
      </w:r>
    </w:p>
    <w:p w:rsidR="009B68EE" w:rsidRPr="00281EB8" w:rsidRDefault="00097F19" w:rsidP="00775FB6">
      <w:pPr>
        <w:spacing w:line="276" w:lineRule="auto"/>
        <w:contextualSpacing/>
        <w:jc w:val="both"/>
        <w:rPr>
          <w:rFonts w:cs="Aharoni"/>
          <w:b/>
          <w:bCs/>
          <w:sz w:val="24"/>
          <w:szCs w:val="24"/>
        </w:rPr>
      </w:pPr>
      <w:r w:rsidRPr="00097F19">
        <w:rPr>
          <w:b/>
          <w:bCs/>
        </w:rPr>
        <w:t>And furthermore</w:t>
      </w:r>
      <w:r>
        <w:rPr>
          <w:b/>
          <w:bCs/>
        </w:rPr>
        <w:t>,</w:t>
      </w:r>
      <w:r w:rsidRPr="00097F19">
        <w:rPr>
          <w:b/>
          <w:bCs/>
        </w:rPr>
        <w:t xml:space="preserve"> one can say</w:t>
      </w:r>
      <w:r>
        <w:rPr>
          <w:b/>
          <w:bCs/>
        </w:rPr>
        <w:t xml:space="preserve"> </w:t>
      </w:r>
      <w:r>
        <w:t xml:space="preserve">that when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uses the term </w:t>
      </w:r>
      <w:r>
        <w:rPr>
          <w:b/>
          <w:bCs/>
          <w:lang w:bidi="he-IL"/>
        </w:rPr>
        <w:t xml:space="preserve">that </w:t>
      </w:r>
      <w:r>
        <w:rPr>
          <w:rFonts w:hint="cs"/>
          <w:rtl/>
          <w:lang w:bidi="he-IL"/>
        </w:rPr>
        <w:t>יהושע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‘distanced them’ </w:t>
      </w:r>
      <w:r>
        <w:rPr>
          <w:lang w:bidi="he-IL"/>
        </w:rPr>
        <w:t xml:space="preserve">he did not mean that he prohibited them from intermarrying with </w:t>
      </w:r>
      <w:r>
        <w:rPr>
          <w:rFonts w:hint="cs"/>
          <w:rtl/>
          <w:lang w:bidi="he-IL"/>
        </w:rPr>
        <w:t>קהל ישראל</w:t>
      </w:r>
      <w:r>
        <w:rPr>
          <w:lang w:bidi="he-IL"/>
        </w:rPr>
        <w:t xml:space="preserve"> (for they were anyway prohibited on account of 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) but </w:t>
      </w:r>
      <w:r>
        <w:rPr>
          <w:b/>
          <w:bCs/>
          <w:lang w:bidi="he-IL"/>
        </w:rPr>
        <w:t xml:space="preserve">it means </w:t>
      </w:r>
      <w:r>
        <w:rPr>
          <w:lang w:bidi="he-IL"/>
        </w:rPr>
        <w:t xml:space="preserve">that he distanced them </w:t>
      </w:r>
      <w:r>
        <w:rPr>
          <w:b/>
          <w:bCs/>
          <w:lang w:bidi="he-IL"/>
        </w:rPr>
        <w:t xml:space="preserve">in order they should not assimilate amongst </w:t>
      </w:r>
      <w:r w:rsidRPr="00281EB8">
        <w:rPr>
          <w:sz w:val="24"/>
          <w:szCs w:val="24"/>
          <w:lang w:bidi="he-IL"/>
        </w:rPr>
        <w:t>the Jews.</w:t>
      </w:r>
      <w:r w:rsidR="00D959C0" w:rsidRPr="00281EB8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A30E98" w:rsidRPr="00281EB8" w:rsidRDefault="00A30E98" w:rsidP="00775FB6">
      <w:pPr>
        <w:spacing w:line="276" w:lineRule="auto"/>
        <w:contextualSpacing/>
        <w:jc w:val="both"/>
        <w:rPr>
          <w:sz w:val="24"/>
          <w:szCs w:val="24"/>
        </w:rPr>
      </w:pPr>
    </w:p>
    <w:p w:rsidR="00A30E98" w:rsidRPr="00281EB8" w:rsidRDefault="00A30E9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has a question on his assertion that the </w:t>
      </w:r>
      <w:r w:rsidRPr="00281EB8">
        <w:rPr>
          <w:rFonts w:hint="cs"/>
          <w:sz w:val="24"/>
          <w:szCs w:val="24"/>
          <w:rtl/>
          <w:lang w:bidi="he-IL"/>
        </w:rPr>
        <w:t>איסור</w:t>
      </w:r>
      <w:r w:rsidRPr="00281EB8">
        <w:rPr>
          <w:sz w:val="24"/>
          <w:szCs w:val="24"/>
          <w:lang w:bidi="he-IL"/>
        </w:rPr>
        <w:t xml:space="preserve"> of </w:t>
      </w:r>
      <w:r w:rsidRPr="00281EB8">
        <w:rPr>
          <w:rFonts w:hint="cs"/>
          <w:sz w:val="24"/>
          <w:szCs w:val="24"/>
          <w:rtl/>
          <w:lang w:bidi="he-IL"/>
        </w:rPr>
        <w:t>לא תתחתן</w:t>
      </w:r>
      <w:r w:rsidRPr="00281EB8">
        <w:rPr>
          <w:sz w:val="24"/>
          <w:szCs w:val="24"/>
          <w:lang w:bidi="he-IL"/>
        </w:rPr>
        <w:t xml:space="preserve"> applies to the </w:t>
      </w:r>
      <w:r w:rsidRPr="00281EB8">
        <w:rPr>
          <w:rFonts w:hint="cs"/>
          <w:sz w:val="24"/>
          <w:szCs w:val="24"/>
          <w:rtl/>
          <w:lang w:bidi="he-IL"/>
        </w:rPr>
        <w:t>ז' אומות בגירותן</w:t>
      </w:r>
      <w:r w:rsidRPr="00281EB8">
        <w:rPr>
          <w:sz w:val="24"/>
          <w:szCs w:val="24"/>
          <w:lang w:bidi="he-IL"/>
        </w:rPr>
        <w:t>:</w:t>
      </w:r>
    </w:p>
    <w:p w:rsidR="00A30E98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והא דאמרינן בהאומר בקדושין </w:t>
      </w:r>
      <w:r w:rsidRPr="00151D41">
        <w:rPr>
          <w:rFonts w:cs="Aharoni" w:hint="cs"/>
          <w:sz w:val="20"/>
          <w:szCs w:val="20"/>
          <w:rtl/>
        </w:rPr>
        <w:t>(דף סח</w:t>
      </w:r>
      <w:r w:rsidR="00644898">
        <w:rPr>
          <w:rFonts w:cs="Aharoni" w:hint="cs"/>
          <w:sz w:val="20"/>
          <w:szCs w:val="20"/>
          <w:rtl/>
          <w:lang w:bidi="he-IL"/>
        </w:rPr>
        <w:t>,ב</w:t>
      </w:r>
      <w:r w:rsidRPr="00151D41">
        <w:rPr>
          <w:rFonts w:cs="Aharoni" w:hint="cs"/>
          <w:sz w:val="20"/>
          <w:szCs w:val="20"/>
          <w:rtl/>
        </w:rPr>
        <w:t xml:space="preserve"> ושם)</w:t>
      </w:r>
      <w:r w:rsidRPr="00D959C0">
        <w:rPr>
          <w:rFonts w:cs="Aharoni" w:hint="cs"/>
          <w:rtl/>
        </w:rPr>
        <w:t xml:space="preserve"> נכרית מנא לן דלא תפסי בה קדושין</w:t>
      </w:r>
      <w:r w:rsidR="00A30E98">
        <w:rPr>
          <w:rFonts w:cs="Aharoni" w:hint="cs"/>
          <w:rtl/>
          <w:lang w:bidi="he-IL"/>
        </w:rPr>
        <w:t xml:space="preserve"> </w:t>
      </w:r>
      <w:r w:rsidR="00A30E98">
        <w:rPr>
          <w:rFonts w:cs="Aharoni"/>
          <w:rtl/>
          <w:lang w:bidi="he-IL"/>
        </w:rPr>
        <w:t>–</w:t>
      </w:r>
    </w:p>
    <w:p w:rsidR="009B68EE" w:rsidRPr="00A30E98" w:rsidRDefault="00A30E98" w:rsidP="00775FB6">
      <w:pPr>
        <w:spacing w:line="276" w:lineRule="auto"/>
        <w:contextualSpacing/>
        <w:jc w:val="both"/>
        <w:rPr>
          <w:rFonts w:cs="Aharoni" w:hint="cs"/>
          <w:b/>
          <w:bCs/>
          <w:rtl/>
          <w:lang w:bidi="he-IL"/>
        </w:rPr>
      </w:pPr>
      <w:r>
        <w:rPr>
          <w:b/>
          <w:bCs/>
        </w:rPr>
        <w:t xml:space="preserve">And that </w:t>
      </w:r>
      <w:r>
        <w:t xml:space="preserve">which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האומר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; </w:t>
      </w:r>
      <w:r>
        <w:rPr>
          <w:lang w:bidi="he-IL"/>
        </w:rPr>
        <w:t>‘</w:t>
      </w:r>
      <w:r>
        <w:rPr>
          <w:b/>
          <w:bCs/>
          <w:lang w:bidi="he-IL"/>
        </w:rPr>
        <w:t xml:space="preserve">from where do we derive that </w:t>
      </w:r>
      <w:r>
        <w:rPr>
          <w:rFonts w:hint="cs"/>
          <w:b/>
          <w:bCs/>
          <w:rtl/>
          <w:lang w:bidi="he-IL"/>
        </w:rPr>
        <w:t>קדושין</w:t>
      </w:r>
      <w:r>
        <w:rPr>
          <w:b/>
          <w:bCs/>
          <w:lang w:bidi="he-IL"/>
        </w:rPr>
        <w:t xml:space="preserve"> are not effective by a gentile woman -</w:t>
      </w:r>
      <w:r w:rsidRPr="00A30E98">
        <w:rPr>
          <w:b/>
          <w:bCs/>
          <w:lang w:bidi="he-IL"/>
        </w:rPr>
        <w:t xml:space="preserve"> </w:t>
      </w:r>
      <w:r w:rsidR="00D959C0" w:rsidRPr="00A30E98">
        <w:rPr>
          <w:rFonts w:cs="Aharoni" w:hint="cs"/>
          <w:b/>
          <w:bCs/>
          <w:rtl/>
        </w:rPr>
        <w:t xml:space="preserve"> </w:t>
      </w:r>
    </w:p>
    <w:p w:rsidR="00A30E98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דכתיב לא תתחתן בם</w:t>
      </w:r>
      <w:r w:rsidR="00A30E98">
        <w:rPr>
          <w:rFonts w:cs="Aharoni" w:hint="cs"/>
          <w:rtl/>
          <w:lang w:bidi="he-IL"/>
        </w:rPr>
        <w:t xml:space="preserve"> </w:t>
      </w:r>
      <w:r w:rsidR="00A30E98">
        <w:rPr>
          <w:rFonts w:cs="Aharoni"/>
          <w:rtl/>
          <w:lang w:bidi="he-IL"/>
        </w:rPr>
        <w:t>–</w:t>
      </w:r>
    </w:p>
    <w:p w:rsidR="00A30E98" w:rsidRPr="00281EB8" w:rsidRDefault="00A30E9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For it is written </w:t>
      </w:r>
      <w:r>
        <w:t xml:space="preserve">in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that </w:t>
      </w:r>
      <w:r>
        <w:rPr>
          <w:rFonts w:hint="cs"/>
          <w:b/>
          <w:bCs/>
          <w:rtl/>
          <w:lang w:bidi="he-IL"/>
        </w:rPr>
        <w:t>לא תתחתן בם</w:t>
      </w:r>
      <w:r>
        <w:rPr>
          <w:b/>
          <w:bCs/>
          <w:lang w:bidi="he-IL"/>
        </w:rPr>
        <w:t xml:space="preserve">. </w:t>
      </w:r>
      <w:r w:rsidRPr="00281EB8">
        <w:rPr>
          <w:sz w:val="24"/>
          <w:szCs w:val="24"/>
          <w:lang w:bidi="he-IL"/>
        </w:rPr>
        <w:t xml:space="preserve">This concludes the quote from the </w:t>
      </w:r>
      <w:r w:rsidRPr="00281EB8">
        <w:rPr>
          <w:rFonts w:hint="cs"/>
          <w:sz w:val="24"/>
          <w:szCs w:val="24"/>
          <w:rtl/>
          <w:lang w:bidi="he-IL"/>
        </w:rPr>
        <w:t>גמרא</w:t>
      </w:r>
      <w:r w:rsidRPr="00281EB8">
        <w:rPr>
          <w:sz w:val="24"/>
          <w:szCs w:val="24"/>
          <w:lang w:bidi="he-IL"/>
        </w:rPr>
        <w:t xml:space="preserve">. It seems evident that the </w:t>
      </w:r>
      <w:r w:rsidRPr="00281EB8">
        <w:rPr>
          <w:rFonts w:hint="cs"/>
          <w:sz w:val="24"/>
          <w:szCs w:val="24"/>
          <w:rtl/>
          <w:lang w:bidi="he-IL"/>
        </w:rPr>
        <w:t>פסוק</w:t>
      </w:r>
      <w:r w:rsidRPr="00281EB8">
        <w:rPr>
          <w:sz w:val="24"/>
          <w:szCs w:val="24"/>
          <w:lang w:bidi="he-IL"/>
        </w:rPr>
        <w:t xml:space="preserve"> of </w:t>
      </w:r>
      <w:r w:rsidRPr="00281EB8">
        <w:rPr>
          <w:rFonts w:hint="cs"/>
          <w:sz w:val="24"/>
          <w:szCs w:val="24"/>
          <w:rtl/>
          <w:lang w:bidi="he-IL"/>
        </w:rPr>
        <w:t>לא תתחתן בם</w:t>
      </w:r>
      <w:r w:rsidRPr="00281EB8">
        <w:rPr>
          <w:sz w:val="24"/>
          <w:szCs w:val="24"/>
          <w:lang w:bidi="he-IL"/>
        </w:rPr>
        <w:t xml:space="preserve"> is referring to </w:t>
      </w:r>
      <w:r w:rsidRPr="00281EB8">
        <w:rPr>
          <w:rFonts w:hint="cs"/>
          <w:sz w:val="24"/>
          <w:szCs w:val="24"/>
          <w:rtl/>
          <w:lang w:bidi="he-IL"/>
        </w:rPr>
        <w:t>גוים</w:t>
      </w:r>
      <w:r w:rsidRPr="00281EB8">
        <w:rPr>
          <w:sz w:val="24"/>
          <w:szCs w:val="24"/>
          <w:lang w:bidi="he-IL"/>
        </w:rPr>
        <w:t xml:space="preserve"> (in general) and not to (the </w:t>
      </w:r>
      <w:r w:rsidRPr="00281EB8">
        <w:rPr>
          <w:rFonts w:hint="cs"/>
          <w:sz w:val="24"/>
          <w:szCs w:val="24"/>
          <w:rtl/>
          <w:lang w:bidi="he-IL"/>
        </w:rPr>
        <w:t>ז' אומות</w:t>
      </w:r>
      <w:r w:rsidRPr="00281EB8">
        <w:rPr>
          <w:sz w:val="24"/>
          <w:szCs w:val="24"/>
          <w:lang w:bidi="he-IL"/>
        </w:rPr>
        <w:t xml:space="preserve"> who are) </w:t>
      </w:r>
      <w:r w:rsidRPr="00281EB8">
        <w:rPr>
          <w:rFonts w:hint="cs"/>
          <w:sz w:val="24"/>
          <w:szCs w:val="24"/>
          <w:rtl/>
          <w:lang w:bidi="he-IL"/>
        </w:rPr>
        <w:t>גרים</w:t>
      </w:r>
      <w:r w:rsidRPr="00281EB8">
        <w:rPr>
          <w:sz w:val="24"/>
          <w:szCs w:val="24"/>
          <w:lang w:bidi="he-IL"/>
        </w:rPr>
        <w:t xml:space="preserve">; in complete opposition to </w:t>
      </w: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assertion –</w:t>
      </w:r>
    </w:p>
    <w:p w:rsidR="00A30E98" w:rsidRPr="00281EB8" w:rsidRDefault="00A30E98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</w:p>
    <w:p w:rsidR="00151D41" w:rsidRPr="00281EB8" w:rsidRDefault="00A30E98" w:rsidP="00775FB6">
      <w:pPr>
        <w:spacing w:line="276" w:lineRule="auto"/>
        <w:contextualSpacing/>
        <w:jc w:val="both"/>
        <w:rPr>
          <w:rFonts w:cs="Aharoni" w:hint="cs"/>
          <w:sz w:val="24"/>
          <w:szCs w:val="24"/>
          <w:rtl/>
          <w:lang w:bidi="he-IL"/>
        </w:rPr>
      </w:pPr>
      <w:r w:rsidRPr="00281EB8">
        <w:rPr>
          <w:rFonts w:hint="cs"/>
          <w:sz w:val="24"/>
          <w:szCs w:val="24"/>
          <w:rtl/>
          <w:lang w:bidi="he-IL"/>
        </w:rPr>
        <w:t>תוספות</w:t>
      </w:r>
      <w:r w:rsidRPr="00281EB8">
        <w:rPr>
          <w:sz w:val="24"/>
          <w:szCs w:val="24"/>
          <w:lang w:bidi="he-IL"/>
        </w:rPr>
        <w:t xml:space="preserve"> answers:</w:t>
      </w:r>
      <w:r w:rsidRPr="00281EB8">
        <w:rPr>
          <w:b/>
          <w:bCs/>
          <w:sz w:val="24"/>
          <w:szCs w:val="24"/>
          <w:lang w:bidi="he-IL"/>
        </w:rPr>
        <w:t xml:space="preserve"> </w:t>
      </w:r>
      <w:r w:rsidR="00D959C0" w:rsidRPr="00281EB8">
        <w:rPr>
          <w:rFonts w:cs="Aharoni" w:hint="cs"/>
          <w:sz w:val="24"/>
          <w:szCs w:val="24"/>
          <w:rtl/>
        </w:rPr>
        <w:t xml:space="preserve"> </w:t>
      </w:r>
    </w:p>
    <w:p w:rsidR="00A30E98" w:rsidRDefault="00D959C0" w:rsidP="00775FB6">
      <w:pPr>
        <w:bidi/>
        <w:spacing w:line="276" w:lineRule="auto"/>
        <w:contextualSpacing/>
        <w:jc w:val="both"/>
        <w:rPr>
          <w:rFonts w:cs="Aharoni"/>
        </w:rPr>
      </w:pPr>
      <w:r w:rsidRPr="00D959C0">
        <w:rPr>
          <w:rFonts w:cs="Aharoni" w:hint="cs"/>
          <w:rtl/>
        </w:rPr>
        <w:t>אומר ר</w:t>
      </w:r>
      <w:r w:rsidR="00151D41">
        <w:rPr>
          <w:rFonts w:cs="Aharoni" w:hint="cs"/>
          <w:rtl/>
          <w:lang w:bidi="he-IL"/>
        </w:rPr>
        <w:t xml:space="preserve">בינו </w:t>
      </w:r>
      <w:r w:rsidRPr="00D959C0">
        <w:rPr>
          <w:rFonts w:cs="Aharoni" w:hint="cs"/>
          <w:rtl/>
        </w:rPr>
        <w:t>ת</w:t>
      </w:r>
      <w:r w:rsidR="00151D41">
        <w:rPr>
          <w:rFonts w:cs="Aharoni" w:hint="cs"/>
          <w:rtl/>
          <w:lang w:bidi="he-IL"/>
        </w:rPr>
        <w:t>ם</w:t>
      </w:r>
      <w:r w:rsidRPr="00D959C0">
        <w:rPr>
          <w:rFonts w:cs="Aharoni" w:hint="cs"/>
          <w:rtl/>
        </w:rPr>
        <w:t xml:space="preserve"> דאסיפיה דקרא סמיך ובתו לא תקח לבנך אבל רישיה דקרא מיירי בגירות</w:t>
      </w:r>
      <w:r w:rsidR="00151D41">
        <w:rPr>
          <w:rFonts w:cs="Aharoni" w:hint="cs"/>
          <w:rtl/>
          <w:lang w:bidi="he-IL"/>
        </w:rPr>
        <w:t xml:space="preserve"> </w:t>
      </w:r>
      <w:r w:rsidR="00A30E98">
        <w:rPr>
          <w:rFonts w:cs="Aharoni"/>
          <w:rtl/>
          <w:lang w:bidi="he-IL"/>
        </w:rPr>
        <w:t>–</w:t>
      </w:r>
      <w:r w:rsidRPr="00D959C0">
        <w:rPr>
          <w:rFonts w:cs="Aharoni" w:hint="cs"/>
          <w:rtl/>
        </w:rPr>
        <w:t xml:space="preserve"> </w:t>
      </w:r>
    </w:p>
    <w:p w:rsidR="00A30E98" w:rsidRPr="00281EB8" w:rsidRDefault="00CD2A44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says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depending on the end of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 which reads </w:t>
      </w:r>
      <w:r>
        <w:rPr>
          <w:b/>
          <w:bCs/>
          <w:lang w:bidi="he-IL"/>
        </w:rPr>
        <w:t xml:space="preserve">‘and his daughter you should not take </w:t>
      </w:r>
      <w:r>
        <w:rPr>
          <w:lang w:bidi="he-IL"/>
        </w:rPr>
        <w:t xml:space="preserve">(as a wife) </w:t>
      </w:r>
      <w:r>
        <w:rPr>
          <w:b/>
          <w:bCs/>
          <w:lang w:bidi="he-IL"/>
        </w:rPr>
        <w:t xml:space="preserve">for your son. </w:t>
      </w:r>
      <w:r>
        <w:rPr>
          <w:lang w:bidi="he-IL"/>
        </w:rPr>
        <w:t xml:space="preserve">This (part of the) </w:t>
      </w:r>
      <w:r>
        <w:rPr>
          <w:rtl/>
          <w:lang w:bidi="he-IL"/>
        </w:rPr>
        <w:t>פסוק</w:t>
      </w:r>
      <w:r>
        <w:rPr>
          <w:lang w:bidi="he-IL"/>
        </w:rPr>
        <w:t xml:space="preserve"> is indeed discussing a gentile woman</w:t>
      </w:r>
      <w:r w:rsidR="00BB09B8">
        <w:rPr>
          <w:lang w:bidi="he-IL"/>
        </w:rPr>
        <w:t xml:space="preserve">, and teaches us that </w:t>
      </w:r>
      <w:r w:rsidR="00BB09B8">
        <w:rPr>
          <w:rFonts w:hint="cs"/>
          <w:rtl/>
          <w:lang w:bidi="he-IL"/>
        </w:rPr>
        <w:t>אין קדושין תופסין בנכרית</w:t>
      </w:r>
      <w:r>
        <w:rPr>
          <w:lang w:bidi="he-IL"/>
        </w:rPr>
        <w:t>;</w:t>
      </w:r>
      <w:r>
        <w:rPr>
          <w:b/>
          <w:bCs/>
          <w:lang w:bidi="he-IL"/>
        </w:rPr>
        <w:t xml:space="preserve"> however the beginning of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(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is discussing the converted </w:t>
      </w:r>
      <w:r w:rsidRPr="00281EB8">
        <w:rPr>
          <w:sz w:val="24"/>
          <w:szCs w:val="24"/>
          <w:lang w:bidi="he-IL"/>
        </w:rPr>
        <w:t xml:space="preserve">(of the </w:t>
      </w:r>
      <w:r w:rsidRPr="00281EB8">
        <w:rPr>
          <w:rFonts w:hint="cs"/>
          <w:sz w:val="24"/>
          <w:szCs w:val="24"/>
          <w:rtl/>
          <w:lang w:bidi="he-IL"/>
        </w:rPr>
        <w:t>ז' אומות</w:t>
      </w:r>
      <w:r w:rsidRPr="00281EB8">
        <w:rPr>
          <w:sz w:val="24"/>
          <w:szCs w:val="24"/>
          <w:lang w:bidi="he-IL"/>
        </w:rPr>
        <w:t>).</w:t>
      </w:r>
      <w:r w:rsidRPr="00281EB8">
        <w:rPr>
          <w:b/>
          <w:bCs/>
          <w:sz w:val="24"/>
          <w:szCs w:val="24"/>
          <w:lang w:bidi="he-IL"/>
        </w:rPr>
        <w:t xml:space="preserve"> </w:t>
      </w:r>
    </w:p>
    <w:p w:rsidR="00CD2A44" w:rsidRDefault="00CD2A44" w:rsidP="00775FB6">
      <w:pPr>
        <w:spacing w:line="276" w:lineRule="auto"/>
        <w:contextualSpacing/>
        <w:jc w:val="both"/>
        <w:rPr>
          <w:b/>
          <w:bCs/>
          <w:lang w:bidi="he-IL"/>
        </w:rPr>
      </w:pPr>
    </w:p>
    <w:p w:rsidR="00CD2A44" w:rsidRPr="00CD2A44" w:rsidRDefault="00CD2A44" w:rsidP="00775FB6">
      <w:pPr>
        <w:spacing w:line="276" w:lineRule="auto"/>
        <w:contextualSpacing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seeks to bolster this answer by offering a similar example:</w:t>
      </w:r>
    </w:p>
    <w:p w:rsidR="00CD2A44" w:rsidRDefault="00D959C0" w:rsidP="00775FB6">
      <w:pPr>
        <w:bidi/>
        <w:spacing w:line="276" w:lineRule="auto"/>
        <w:contextualSpacing/>
        <w:jc w:val="both"/>
        <w:rPr>
          <w:rFonts w:cs="Aharoni"/>
        </w:rPr>
      </w:pPr>
      <w:r w:rsidRPr="00D959C0">
        <w:rPr>
          <w:rFonts w:cs="Aharoni" w:hint="cs"/>
          <w:rtl/>
        </w:rPr>
        <w:t xml:space="preserve">וכענין זה מצינו בהערל </w:t>
      </w:r>
      <w:r w:rsidRPr="00151D41">
        <w:rPr>
          <w:rFonts w:cs="Aharoni" w:hint="cs"/>
          <w:sz w:val="20"/>
          <w:szCs w:val="20"/>
          <w:rtl/>
        </w:rPr>
        <w:t>(יבמות דף עט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151D41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דפריך גבי בני שאול והכתיב לא יומתו אבות על בנים</w:t>
      </w:r>
      <w:r w:rsidR="00151D41">
        <w:rPr>
          <w:rFonts w:cs="Aharoni" w:hint="cs"/>
          <w:rtl/>
          <w:lang w:bidi="he-IL"/>
        </w:rPr>
        <w:t xml:space="preserve"> </w:t>
      </w:r>
      <w:r w:rsidR="00151D41">
        <w:rPr>
          <w:rFonts w:cs="Aharoni"/>
          <w:rtl/>
          <w:lang w:bidi="he-IL"/>
        </w:rPr>
        <w:t>–</w:t>
      </w:r>
      <w:r w:rsidRPr="00D959C0">
        <w:rPr>
          <w:rFonts w:cs="Aharoni" w:hint="cs"/>
          <w:rtl/>
        </w:rPr>
        <w:t xml:space="preserve"> </w:t>
      </w:r>
    </w:p>
    <w:p w:rsidR="00CD2A44" w:rsidRPr="00C20CC5" w:rsidRDefault="00CD2A44" w:rsidP="00775FB6">
      <w:pPr>
        <w:spacing w:line="276" w:lineRule="auto"/>
        <w:contextualSpacing/>
        <w:jc w:val="both"/>
        <w:rPr>
          <w:b/>
          <w:bCs/>
        </w:rPr>
      </w:pPr>
      <w:r>
        <w:rPr>
          <w:b/>
          <w:bCs/>
        </w:rPr>
        <w:t xml:space="preserve">And we found something similar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הערל</w:t>
      </w:r>
      <w:r>
        <w:rPr>
          <w:b/>
          <w:bCs/>
          <w:lang w:bidi="he-IL"/>
        </w:rPr>
        <w:t xml:space="preserve"> where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asks concerning the sons of </w:t>
      </w:r>
      <w:r>
        <w:rPr>
          <w:rFonts w:hint="cs"/>
          <w:b/>
          <w:bCs/>
          <w:rtl/>
          <w:lang w:bidi="he-IL"/>
        </w:rPr>
        <w:t>שאול</w:t>
      </w:r>
      <w:r>
        <w:rPr>
          <w:rFonts w:hint="cs"/>
          <w:rtl/>
          <w:lang w:bidi="he-IL"/>
        </w:rPr>
        <w:t xml:space="preserve"> המלך</w:t>
      </w:r>
      <w:r>
        <w:rPr>
          <w:lang w:bidi="he-IL"/>
        </w:rPr>
        <w:t xml:space="preserve">, why were they punished for their father’s sins; </w:t>
      </w:r>
      <w:r>
        <w:rPr>
          <w:b/>
          <w:bCs/>
          <w:lang w:bidi="he-IL"/>
        </w:rPr>
        <w:t xml:space="preserve">for is it not written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תורה</w:t>
      </w:r>
      <w:r w:rsidR="00C20CC5">
        <w:rPr>
          <w:rStyle w:val="FootnoteReference"/>
          <w:rtl/>
          <w:lang w:bidi="he-IL"/>
        </w:rPr>
        <w:footnoteReference w:id="28"/>
      </w:r>
      <w:r>
        <w:rPr>
          <w:lang w:bidi="he-IL"/>
        </w:rPr>
        <w:t xml:space="preserve"> </w:t>
      </w:r>
      <w:r w:rsidR="00C20CC5">
        <w:rPr>
          <w:b/>
          <w:bCs/>
          <w:lang w:bidi="he-IL"/>
        </w:rPr>
        <w:t>‘fathers should not be put to death on account of the sons’-</w:t>
      </w:r>
    </w:p>
    <w:p w:rsidR="00151D41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>וע</w:t>
      </w:r>
      <w:r w:rsidR="00151D41">
        <w:rPr>
          <w:rFonts w:cs="Aharoni" w:hint="cs"/>
          <w:rtl/>
          <w:lang w:bidi="he-IL"/>
        </w:rPr>
        <w:t xml:space="preserve">ל </w:t>
      </w:r>
      <w:r w:rsidRPr="00D959C0">
        <w:rPr>
          <w:rFonts w:cs="Aharoni" w:hint="cs"/>
          <w:rtl/>
        </w:rPr>
        <w:t>כ</w:t>
      </w:r>
      <w:r w:rsidR="00151D41">
        <w:rPr>
          <w:rFonts w:cs="Aharoni" w:hint="cs"/>
          <w:rtl/>
          <w:lang w:bidi="he-IL"/>
        </w:rPr>
        <w:t>רחך</w:t>
      </w:r>
      <w:r w:rsidRPr="00D959C0">
        <w:rPr>
          <w:rFonts w:cs="Aharoni" w:hint="cs"/>
          <w:rtl/>
        </w:rPr>
        <w:t xml:space="preserve"> לא פריך אלא מסיפא דקרא איש בחטאו יומתו </w:t>
      </w:r>
      <w:r w:rsidR="00C20CC5">
        <w:rPr>
          <w:rFonts w:cs="Aharoni"/>
          <w:rtl/>
          <w:lang w:bidi="he-IL"/>
        </w:rPr>
        <w:t>–</w:t>
      </w:r>
    </w:p>
    <w:p w:rsidR="00C20CC5" w:rsidRPr="00B44472" w:rsidRDefault="00C20CC5" w:rsidP="00775FB6">
      <w:pPr>
        <w:spacing w:line="276" w:lineRule="auto"/>
        <w:contextualSpacing/>
        <w:jc w:val="both"/>
        <w:rPr>
          <w:lang w:bidi="he-IL"/>
        </w:rPr>
      </w:pPr>
      <w:r>
        <w:rPr>
          <w:b/>
          <w:bCs/>
        </w:rPr>
        <w:t xml:space="preserve">And you must say </w:t>
      </w:r>
      <w:r>
        <w:t xml:space="preserve">that the intent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not to ask </w:t>
      </w:r>
      <w:r>
        <w:rPr>
          <w:lang w:bidi="he-IL"/>
        </w:rPr>
        <w:t xml:space="preserve">from this part of the </w:t>
      </w:r>
      <w:r>
        <w:rPr>
          <w:rFonts w:hint="cs"/>
          <w:rtl/>
          <w:lang w:bidi="he-IL"/>
        </w:rPr>
        <w:t>פסוק</w:t>
      </w:r>
      <w:r w:rsidR="00BE78C6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question is </w:t>
      </w:r>
      <w:r>
        <w:rPr>
          <w:b/>
          <w:bCs/>
          <w:lang w:bidi="he-IL"/>
        </w:rPr>
        <w:t xml:space="preserve">from the end of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which states </w:t>
      </w:r>
      <w:r w:rsidR="00B44472">
        <w:rPr>
          <w:b/>
          <w:bCs/>
          <w:lang w:bidi="he-IL"/>
        </w:rPr>
        <w:t xml:space="preserve">‘each man shall die by his own sin’. </w:t>
      </w:r>
    </w:p>
    <w:p w:rsidR="00151D41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דרישא דקרא מוקמינן ליה לפסול קרובים לעדות </w:t>
      </w:r>
      <w:r w:rsidR="00B44472">
        <w:rPr>
          <w:rFonts w:cs="Aharoni"/>
          <w:rtl/>
          <w:lang w:bidi="he-IL"/>
        </w:rPr>
        <w:t>–</w:t>
      </w:r>
    </w:p>
    <w:p w:rsidR="00B44472" w:rsidRPr="00281EB8" w:rsidRDefault="00B44472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For the beginning of the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(that </w:t>
      </w:r>
      <w:r>
        <w:rPr>
          <w:rFonts w:hint="cs"/>
          <w:rtl/>
          <w:lang w:bidi="he-IL"/>
        </w:rPr>
        <w:t>לא ימותו אבות וגו'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is utilized </w:t>
      </w:r>
      <w:r>
        <w:rPr>
          <w:lang w:bidi="he-IL"/>
        </w:rPr>
        <w:t xml:space="preserve">to teach us the rule </w:t>
      </w:r>
      <w:r>
        <w:rPr>
          <w:b/>
          <w:bCs/>
          <w:lang w:bidi="he-IL"/>
        </w:rPr>
        <w:t xml:space="preserve">the relatives are disqualified to testify. </w:t>
      </w:r>
      <w:r w:rsidRPr="00281EB8">
        <w:rPr>
          <w:sz w:val="24"/>
          <w:szCs w:val="24"/>
          <w:lang w:bidi="he-IL"/>
        </w:rPr>
        <w:t xml:space="preserve">This </w:t>
      </w:r>
      <w:r w:rsidRPr="00281EB8">
        <w:rPr>
          <w:rFonts w:hint="cs"/>
          <w:sz w:val="24"/>
          <w:szCs w:val="24"/>
          <w:rtl/>
          <w:lang w:bidi="he-IL"/>
        </w:rPr>
        <w:t>דרשא</w:t>
      </w:r>
      <w:r w:rsidRPr="00281EB8">
        <w:rPr>
          <w:sz w:val="24"/>
          <w:szCs w:val="24"/>
          <w:lang w:bidi="he-IL"/>
        </w:rPr>
        <w:t xml:space="preserve"> is found -</w:t>
      </w:r>
    </w:p>
    <w:p w:rsidR="00D80DE2" w:rsidRDefault="00D959C0" w:rsidP="00775FB6">
      <w:pPr>
        <w:bidi/>
        <w:spacing w:line="276" w:lineRule="auto"/>
        <w:contextualSpacing/>
        <w:jc w:val="both"/>
        <w:rPr>
          <w:rFonts w:cs="Aharoni" w:hint="cs"/>
          <w:rtl/>
          <w:lang w:bidi="he-IL"/>
        </w:rPr>
      </w:pPr>
      <w:r w:rsidRPr="00D959C0">
        <w:rPr>
          <w:rFonts w:cs="Aharoni" w:hint="cs"/>
          <w:rtl/>
        </w:rPr>
        <w:t xml:space="preserve">בפרק החובל </w:t>
      </w:r>
      <w:r w:rsidRPr="00151D41">
        <w:rPr>
          <w:rFonts w:cs="Aharoni" w:hint="cs"/>
          <w:sz w:val="20"/>
          <w:szCs w:val="20"/>
          <w:rtl/>
        </w:rPr>
        <w:t>(ב</w:t>
      </w:r>
      <w:r w:rsidR="00B44472">
        <w:rPr>
          <w:rFonts w:cs="Aharoni" w:hint="cs"/>
          <w:sz w:val="20"/>
          <w:szCs w:val="20"/>
          <w:rtl/>
          <w:lang w:bidi="he-IL"/>
        </w:rPr>
        <w:t>בא קמא דף פ</w:t>
      </w:r>
      <w:r w:rsidRPr="00151D41">
        <w:rPr>
          <w:rFonts w:cs="Aharoni" w:hint="cs"/>
          <w:sz w:val="20"/>
          <w:szCs w:val="20"/>
          <w:rtl/>
        </w:rPr>
        <w:t>ח</w:t>
      </w:r>
      <w:r w:rsidR="00644898">
        <w:rPr>
          <w:rFonts w:cs="Aharoni" w:hint="cs"/>
          <w:sz w:val="20"/>
          <w:szCs w:val="20"/>
          <w:rtl/>
          <w:lang w:bidi="he-IL"/>
        </w:rPr>
        <w:t>,א</w:t>
      </w:r>
      <w:r w:rsidRPr="00151D41">
        <w:rPr>
          <w:rFonts w:cs="Aharoni" w:hint="cs"/>
          <w:sz w:val="20"/>
          <w:szCs w:val="20"/>
          <w:rtl/>
        </w:rPr>
        <w:t>)</w:t>
      </w:r>
      <w:r w:rsidRPr="00D959C0">
        <w:rPr>
          <w:rFonts w:cs="Aharoni" w:hint="cs"/>
          <w:rtl/>
        </w:rPr>
        <w:t xml:space="preserve"> ובפרק זה בורר </w:t>
      </w:r>
      <w:r w:rsidRPr="00151D41">
        <w:rPr>
          <w:rFonts w:cs="Aharoni" w:hint="cs"/>
          <w:sz w:val="20"/>
          <w:szCs w:val="20"/>
          <w:rtl/>
        </w:rPr>
        <w:t>(סנהדרין דף כז</w:t>
      </w:r>
      <w:r w:rsidR="00644898">
        <w:rPr>
          <w:rFonts w:cs="Aharoni" w:hint="cs"/>
          <w:sz w:val="20"/>
          <w:szCs w:val="20"/>
          <w:rtl/>
          <w:lang w:bidi="he-IL"/>
        </w:rPr>
        <w:t>,ב)</w:t>
      </w:r>
      <w:r w:rsidR="00B44472">
        <w:rPr>
          <w:rFonts w:cs="Aharoni"/>
          <w:sz w:val="20"/>
          <w:szCs w:val="20"/>
          <w:lang w:bidi="he-IL"/>
        </w:rPr>
        <w:t xml:space="preserve"> </w:t>
      </w:r>
      <w:r w:rsidR="00B44472">
        <w:rPr>
          <w:rFonts w:cs="Aharoni" w:hint="cs"/>
          <w:sz w:val="20"/>
          <w:szCs w:val="20"/>
          <w:rtl/>
          <w:lang w:bidi="he-IL"/>
        </w:rPr>
        <w:t xml:space="preserve"> </w:t>
      </w:r>
      <w:r w:rsidR="00B44472">
        <w:rPr>
          <w:rFonts w:cs="Aharoni" w:hint="cs"/>
          <w:rtl/>
          <w:lang w:bidi="he-IL"/>
        </w:rPr>
        <w:t>-</w:t>
      </w:r>
    </w:p>
    <w:p w:rsidR="00BB09B8" w:rsidRPr="00281EB8" w:rsidRDefault="00B44472" w:rsidP="00775FB6">
      <w:pPr>
        <w:spacing w:line="276" w:lineRule="auto"/>
        <w:contextualSpacing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</w:t>
      </w:r>
      <w:r>
        <w:rPr>
          <w:b/>
          <w:bCs/>
        </w:rPr>
        <w:t xml:space="preserve">n </w:t>
      </w:r>
      <w:r>
        <w:rPr>
          <w:rFonts w:hint="cs"/>
          <w:b/>
          <w:bCs/>
          <w:rtl/>
          <w:lang w:bidi="he-IL"/>
        </w:rPr>
        <w:t>פרק החובל</w:t>
      </w:r>
      <w:r>
        <w:rPr>
          <w:b/>
          <w:bCs/>
          <w:lang w:bidi="he-IL"/>
        </w:rPr>
        <w:t xml:space="preserve"> and in </w:t>
      </w:r>
      <w:r>
        <w:rPr>
          <w:rFonts w:hint="cs"/>
          <w:b/>
          <w:bCs/>
          <w:rtl/>
          <w:lang w:bidi="he-IL"/>
        </w:rPr>
        <w:t>פרק זה בורר</w:t>
      </w:r>
      <w:r>
        <w:rPr>
          <w:b/>
          <w:bCs/>
          <w:lang w:bidi="he-IL"/>
        </w:rPr>
        <w:t>.</w:t>
      </w:r>
      <w:r w:rsidR="00BB09B8" w:rsidRPr="00BB09B8">
        <w:rPr>
          <w:lang w:bidi="he-IL"/>
        </w:rPr>
        <w:t xml:space="preserve"> </w:t>
      </w:r>
      <w:r w:rsidR="00BB09B8" w:rsidRPr="00281EB8">
        <w:rPr>
          <w:sz w:val="24"/>
          <w:szCs w:val="24"/>
          <w:lang w:bidi="he-IL"/>
        </w:rPr>
        <w:t xml:space="preserve">Therefore we can also say concerning the </w:t>
      </w:r>
      <w:r w:rsidR="00BB09B8" w:rsidRPr="00281EB8">
        <w:rPr>
          <w:rFonts w:hint="cs"/>
          <w:sz w:val="24"/>
          <w:szCs w:val="24"/>
          <w:rtl/>
          <w:lang w:bidi="he-IL"/>
        </w:rPr>
        <w:t>לימוד</w:t>
      </w:r>
      <w:r w:rsidR="00BB09B8" w:rsidRPr="00281EB8">
        <w:rPr>
          <w:sz w:val="24"/>
          <w:szCs w:val="24"/>
          <w:lang w:bidi="he-IL"/>
        </w:rPr>
        <w:t xml:space="preserve"> from </w:t>
      </w:r>
      <w:r w:rsidR="00BB09B8" w:rsidRPr="00281EB8">
        <w:rPr>
          <w:rFonts w:hint="cs"/>
          <w:sz w:val="24"/>
          <w:szCs w:val="24"/>
          <w:rtl/>
          <w:lang w:bidi="he-IL"/>
        </w:rPr>
        <w:t>לא תתחתן בם</w:t>
      </w:r>
      <w:r w:rsidR="00BB09B8" w:rsidRPr="00281EB8">
        <w:rPr>
          <w:b/>
          <w:bCs/>
          <w:sz w:val="24"/>
          <w:szCs w:val="24"/>
          <w:lang w:bidi="he-IL"/>
        </w:rPr>
        <w:t xml:space="preserve"> </w:t>
      </w:r>
      <w:r w:rsidR="00BB09B8" w:rsidRPr="00281EB8">
        <w:rPr>
          <w:sz w:val="24"/>
          <w:szCs w:val="24"/>
          <w:lang w:bidi="he-IL"/>
        </w:rPr>
        <w:t xml:space="preserve">that the </w:t>
      </w:r>
      <w:r w:rsidR="00BB09B8" w:rsidRPr="00281EB8">
        <w:rPr>
          <w:rFonts w:hint="cs"/>
          <w:sz w:val="24"/>
          <w:szCs w:val="24"/>
          <w:rtl/>
          <w:lang w:bidi="he-IL"/>
        </w:rPr>
        <w:t>לימוד</w:t>
      </w:r>
      <w:r w:rsidR="00BB09B8" w:rsidRPr="00281EB8">
        <w:rPr>
          <w:sz w:val="24"/>
          <w:szCs w:val="24"/>
          <w:lang w:bidi="he-IL"/>
        </w:rPr>
        <w:t xml:space="preserve"> is from the end the </w:t>
      </w:r>
      <w:r w:rsidR="00BB09B8" w:rsidRPr="00281EB8">
        <w:rPr>
          <w:rFonts w:hint="cs"/>
          <w:sz w:val="24"/>
          <w:szCs w:val="24"/>
          <w:rtl/>
          <w:lang w:bidi="he-IL"/>
        </w:rPr>
        <w:t>פסוק</w:t>
      </w:r>
      <w:r w:rsidR="00A7149D">
        <w:rPr>
          <w:sz w:val="24"/>
          <w:szCs w:val="24"/>
          <w:lang w:bidi="he-IL"/>
        </w:rPr>
        <w:t>.</w:t>
      </w:r>
    </w:p>
    <w:p w:rsidR="00B44472" w:rsidRDefault="00B44472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</w:p>
    <w:p w:rsidR="001D371A" w:rsidRDefault="00A7149D" w:rsidP="00775FB6">
      <w:pPr>
        <w:spacing w:line="276" w:lineRule="auto"/>
        <w:contextualSpacing/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A7149D" w:rsidRPr="00A7149D" w:rsidRDefault="00417DFE" w:rsidP="00775FB6">
      <w:pPr>
        <w:spacing w:line="276" w:lineRule="auto"/>
        <w:contextualSpacing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to marry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is because </w:t>
      </w:r>
      <w:r>
        <w:rPr>
          <w:rFonts w:hint="cs"/>
          <w:rtl/>
          <w:lang w:bidi="he-IL"/>
        </w:rPr>
        <w:t>דוד גזר עליהם</w:t>
      </w:r>
      <w:r>
        <w:rPr>
          <w:lang w:bidi="he-IL"/>
        </w:rPr>
        <w:t xml:space="preserve"> and they are considered like </w:t>
      </w:r>
      <w:r>
        <w:rPr>
          <w:rFonts w:hint="cs"/>
          <w:rtl/>
          <w:lang w:bidi="he-IL"/>
        </w:rPr>
        <w:t>עבדים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אסורים</w:t>
      </w:r>
      <w:r>
        <w:rPr>
          <w:lang w:bidi="he-IL"/>
        </w:rPr>
        <w:t xml:space="preserve"> on account of the </w:t>
      </w:r>
      <w:r>
        <w:rPr>
          <w:rFonts w:hint="cs"/>
          <w:rtl/>
          <w:lang w:bidi="he-IL"/>
        </w:rPr>
        <w:t>פסוק לא תתחתן</w:t>
      </w:r>
      <w:r>
        <w:rPr>
          <w:lang w:bidi="he-IL"/>
        </w:rPr>
        <w:t xml:space="preserve"> which refers to the </w:t>
      </w:r>
      <w:r>
        <w:rPr>
          <w:rFonts w:hint="cs"/>
          <w:rtl/>
          <w:lang w:bidi="he-IL"/>
        </w:rPr>
        <w:t>ז' אומות בגירותן</w:t>
      </w:r>
      <w:r>
        <w:rPr>
          <w:lang w:bidi="he-IL"/>
        </w:rPr>
        <w:t>.</w:t>
      </w:r>
    </w:p>
    <w:p w:rsidR="001D371A" w:rsidRDefault="001D371A" w:rsidP="00775FB6">
      <w:pPr>
        <w:spacing w:line="276" w:lineRule="auto"/>
        <w:contextualSpacing/>
        <w:jc w:val="both"/>
        <w:rPr>
          <w:b/>
          <w:bCs/>
          <w:sz w:val="24"/>
          <w:szCs w:val="24"/>
          <w:lang w:bidi="he-IL"/>
        </w:rPr>
      </w:pPr>
    </w:p>
    <w:p w:rsidR="001D371A" w:rsidRDefault="001D371A" w:rsidP="00775FB6">
      <w:pPr>
        <w:spacing w:line="276" w:lineRule="auto"/>
        <w:contextualSpacing/>
        <w:jc w:val="both"/>
        <w:rPr>
          <w:lang w:bidi="he-IL"/>
        </w:rPr>
      </w:pPr>
      <w:r w:rsidRPr="001D371A">
        <w:rPr>
          <w:u w:val="single"/>
          <w:lang w:bidi="he-IL"/>
        </w:rPr>
        <w:t>Thinking it over</w:t>
      </w:r>
    </w:p>
    <w:p w:rsidR="00583187" w:rsidRDefault="00583187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if</w:t>
      </w:r>
      <w:r w:rsidR="00E8299C">
        <w:rPr>
          <w:lang w:bidi="he-IL"/>
        </w:rPr>
        <w:t xml:space="preserve"> a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נתינ</w:t>
      </w:r>
      <w:r w:rsidR="00E8299C">
        <w:rPr>
          <w:rFonts w:hint="cs"/>
          <w:rtl/>
          <w:lang w:bidi="he-IL"/>
        </w:rPr>
        <w:t>ה</w:t>
      </w:r>
      <w:r w:rsidR="00E8299C">
        <w:rPr>
          <w:lang w:bidi="he-IL"/>
        </w:rPr>
        <w:t xml:space="preserve"> is</w:t>
      </w:r>
      <w:r>
        <w:rPr>
          <w:lang w:bidi="he-IL"/>
        </w:rPr>
        <w:t xml:space="preserve"> </w:t>
      </w:r>
      <w:r w:rsidR="00E8299C">
        <w:rPr>
          <w:rFonts w:hint="cs"/>
          <w:rtl/>
          <w:lang w:bidi="he-IL"/>
        </w:rPr>
        <w:t>מותרת</w:t>
      </w:r>
      <w:r>
        <w:rPr>
          <w:rFonts w:hint="cs"/>
          <w:rtl/>
          <w:lang w:bidi="he-IL"/>
        </w:rPr>
        <w:t xml:space="preserve"> מדאורייתא</w:t>
      </w:r>
      <w:r>
        <w:rPr>
          <w:lang w:bidi="he-IL"/>
        </w:rPr>
        <w:t xml:space="preserve"> </w:t>
      </w:r>
      <w:r w:rsidR="00E8299C">
        <w:rPr>
          <w:lang w:bidi="he-IL"/>
        </w:rPr>
        <w:t>s</w:t>
      </w:r>
      <w:r>
        <w:rPr>
          <w:lang w:bidi="he-IL"/>
        </w:rPr>
        <w:t>he</w:t>
      </w:r>
      <w:r w:rsidR="00E8299C">
        <w:rPr>
          <w:lang w:bidi="he-IL"/>
        </w:rPr>
        <w:t xml:space="preserve"> </w:t>
      </w:r>
      <w:r>
        <w:rPr>
          <w:lang w:bidi="he-IL"/>
        </w:rPr>
        <w:t xml:space="preserve">should be considered </w:t>
      </w:r>
      <w:r w:rsidR="00E8299C">
        <w:rPr>
          <w:rFonts w:hint="cs"/>
          <w:rtl/>
          <w:lang w:bidi="he-IL"/>
        </w:rPr>
        <w:t>ראויה</w:t>
      </w:r>
      <w:r>
        <w:rPr>
          <w:rFonts w:hint="cs"/>
          <w:rtl/>
          <w:lang w:bidi="he-IL"/>
        </w:rPr>
        <w:t xml:space="preserve"> לקיימה</w:t>
      </w:r>
      <w:r>
        <w:rPr>
          <w:rStyle w:val="FootnoteReference"/>
          <w:rtl/>
          <w:lang w:bidi="he-IL"/>
        </w:rPr>
        <w:footnoteReference w:id="29"/>
      </w:r>
      <w:r>
        <w:rPr>
          <w:lang w:bidi="he-IL"/>
        </w:rPr>
        <w:t xml:space="preserve">. Perhaps even if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</w:t>
      </w:r>
      <w:r w:rsidR="00907619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מדרבנן</w:t>
      </w:r>
      <w:r>
        <w:rPr>
          <w:lang w:bidi="he-IL"/>
        </w:rPr>
        <w:t xml:space="preserve"> she is still considered </w:t>
      </w:r>
      <w:r>
        <w:rPr>
          <w:rFonts w:hint="cs"/>
          <w:rtl/>
          <w:lang w:bidi="he-IL"/>
        </w:rPr>
        <w:t>אינה ראויה לקיימה (מדרבנן)</w:t>
      </w:r>
      <w:r>
        <w:rPr>
          <w:lang w:bidi="he-IL"/>
        </w:rPr>
        <w:t xml:space="preserve">, and will not receive </w:t>
      </w:r>
      <w:r>
        <w:rPr>
          <w:rFonts w:hint="cs"/>
          <w:rtl/>
          <w:lang w:bidi="he-IL"/>
        </w:rPr>
        <w:t>קנס מדרבנן</w:t>
      </w:r>
      <w:r>
        <w:rPr>
          <w:lang w:bidi="he-IL"/>
        </w:rPr>
        <w:t>!</w:t>
      </w:r>
    </w:p>
    <w:p w:rsidR="00583187" w:rsidRDefault="00583187" w:rsidP="00775FB6">
      <w:pPr>
        <w:spacing w:line="276" w:lineRule="auto"/>
        <w:contextualSpacing/>
        <w:jc w:val="both"/>
        <w:rPr>
          <w:lang w:bidi="he-IL"/>
        </w:rPr>
      </w:pPr>
    </w:p>
    <w:p w:rsidR="001D371A" w:rsidRDefault="00583187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>2.</w:t>
      </w:r>
      <w:r w:rsidR="001D371A">
        <w:rPr>
          <w:rFonts w:hint="cs"/>
          <w:rtl/>
          <w:lang w:bidi="he-IL"/>
        </w:rPr>
        <w:t>תוספות</w:t>
      </w:r>
      <w:r w:rsidR="001D371A">
        <w:rPr>
          <w:lang w:bidi="he-IL"/>
        </w:rPr>
        <w:t xml:space="preserve"> initially offered three proofs that </w:t>
      </w:r>
      <w:r w:rsidR="001D371A">
        <w:rPr>
          <w:rFonts w:hint="cs"/>
          <w:rtl/>
          <w:lang w:bidi="he-IL"/>
        </w:rPr>
        <w:t>נתינים</w:t>
      </w:r>
      <w:r w:rsidR="001D371A">
        <w:rPr>
          <w:lang w:bidi="he-IL"/>
        </w:rPr>
        <w:t xml:space="preserve"> are </w:t>
      </w:r>
      <w:r w:rsidR="001D371A">
        <w:rPr>
          <w:rFonts w:hint="cs"/>
          <w:rtl/>
          <w:lang w:bidi="he-IL"/>
        </w:rPr>
        <w:t>איסורי דאורייתא</w:t>
      </w:r>
      <w:r w:rsidR="001D371A">
        <w:rPr>
          <w:lang w:bidi="he-IL"/>
        </w:rPr>
        <w:t>.</w:t>
      </w:r>
      <w:r w:rsidR="001D371A">
        <w:rPr>
          <w:rStyle w:val="FootnoteReference"/>
          <w:lang w:bidi="he-IL"/>
        </w:rPr>
        <w:footnoteReference w:id="30"/>
      </w:r>
      <w:r w:rsidR="001D371A">
        <w:rPr>
          <w:lang w:bidi="he-IL"/>
        </w:rPr>
        <w:t xml:space="preserve"> Perhaps those </w:t>
      </w:r>
      <w:r w:rsidR="001D371A">
        <w:rPr>
          <w:rFonts w:hint="cs"/>
          <w:rtl/>
          <w:lang w:bidi="he-IL"/>
        </w:rPr>
        <w:t>גמרות</w:t>
      </w:r>
      <w:r w:rsidR="001D371A">
        <w:rPr>
          <w:lang w:bidi="he-IL"/>
        </w:rPr>
        <w:t xml:space="preserve"> were discussing </w:t>
      </w:r>
      <w:r w:rsidR="001D371A">
        <w:rPr>
          <w:rFonts w:hint="cs"/>
          <w:rtl/>
          <w:lang w:bidi="he-IL"/>
        </w:rPr>
        <w:t>נתינים בגיותן</w:t>
      </w:r>
      <w:r w:rsidR="001D371A">
        <w:rPr>
          <w:lang w:bidi="he-IL"/>
        </w:rPr>
        <w:t xml:space="preserve">; however </w:t>
      </w:r>
      <w:r w:rsidR="001D371A">
        <w:rPr>
          <w:rFonts w:hint="cs"/>
          <w:rtl/>
          <w:lang w:bidi="he-IL"/>
        </w:rPr>
        <w:t>רש"י</w:t>
      </w:r>
      <w:r w:rsidR="001D371A">
        <w:rPr>
          <w:lang w:bidi="he-IL"/>
        </w:rPr>
        <w:t xml:space="preserve"> is discussing </w:t>
      </w:r>
      <w:r w:rsidR="001D371A">
        <w:rPr>
          <w:rFonts w:hint="cs"/>
          <w:rtl/>
          <w:lang w:bidi="he-IL"/>
        </w:rPr>
        <w:t>נתינים בגירותן</w:t>
      </w:r>
      <w:r w:rsidR="001D371A">
        <w:rPr>
          <w:lang w:bidi="he-IL"/>
        </w:rPr>
        <w:t>?!</w:t>
      </w:r>
    </w:p>
    <w:p w:rsidR="006F20A3" w:rsidRDefault="006F20A3" w:rsidP="00775FB6">
      <w:pPr>
        <w:spacing w:line="276" w:lineRule="auto"/>
        <w:contextualSpacing/>
        <w:jc w:val="both"/>
        <w:rPr>
          <w:lang w:bidi="he-IL"/>
        </w:rPr>
      </w:pPr>
    </w:p>
    <w:p w:rsidR="006F20A3" w:rsidRDefault="006F20A3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 xml:space="preserve">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seems to contradict himself concerning </w:t>
      </w:r>
      <w:r>
        <w:rPr>
          <w:rFonts w:hint="cs"/>
          <w:rtl/>
          <w:lang w:bidi="he-IL"/>
        </w:rPr>
        <w:t>שיטת רש"י</w:t>
      </w:r>
      <w:r>
        <w:rPr>
          <w:lang w:bidi="he-IL"/>
        </w:rPr>
        <w:t xml:space="preserve">. Initially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is (</w:t>
      </w:r>
      <w:r w:rsidR="00DA363E">
        <w:rPr>
          <w:lang w:bidi="he-IL"/>
        </w:rPr>
        <w:t>totally</w:t>
      </w:r>
      <w:r>
        <w:rPr>
          <w:lang w:bidi="he-IL"/>
        </w:rPr>
        <w:t xml:space="preserve">) </w:t>
      </w:r>
      <w:r w:rsidR="00DA363E">
        <w:rPr>
          <w:rFonts w:hint="cs"/>
          <w:rtl/>
          <w:lang w:bidi="he-IL"/>
        </w:rPr>
        <w:t>מדרבנן</w:t>
      </w:r>
      <w:r w:rsidR="00DA363E">
        <w:rPr>
          <w:lang w:bidi="he-IL"/>
        </w:rPr>
        <w:t xml:space="preserve">; however later in </w:t>
      </w:r>
      <w:r w:rsidR="00DA363E">
        <w:rPr>
          <w:rFonts w:hint="cs"/>
          <w:rtl/>
          <w:lang w:bidi="he-IL"/>
        </w:rPr>
        <w:t>תוספות</w:t>
      </w:r>
      <w:r w:rsidR="00DA363E">
        <w:rPr>
          <w:lang w:bidi="he-IL"/>
        </w:rPr>
        <w:t xml:space="preserve"> he assumes that they are </w:t>
      </w:r>
      <w:r w:rsidR="00DA363E">
        <w:rPr>
          <w:rFonts w:hint="cs"/>
          <w:rtl/>
          <w:lang w:bidi="he-IL"/>
        </w:rPr>
        <w:t>אסור</w:t>
      </w:r>
      <w:r w:rsidR="00DA363E">
        <w:rPr>
          <w:lang w:bidi="he-IL"/>
        </w:rPr>
        <w:t xml:space="preserve"> on account of </w:t>
      </w:r>
      <w:r w:rsidR="00DA363E">
        <w:rPr>
          <w:rFonts w:hint="cs"/>
          <w:rtl/>
          <w:lang w:bidi="he-IL"/>
        </w:rPr>
        <w:t>לא יהיה קדש</w:t>
      </w:r>
      <w:r w:rsidR="00DA363E">
        <w:rPr>
          <w:lang w:bidi="he-IL"/>
        </w:rPr>
        <w:t xml:space="preserve">, which would (seemingly) make it an </w:t>
      </w:r>
      <w:r w:rsidR="00DA363E">
        <w:rPr>
          <w:rFonts w:hint="cs"/>
          <w:rtl/>
          <w:lang w:bidi="he-IL"/>
        </w:rPr>
        <w:t>איסור דאורייתא</w:t>
      </w:r>
      <w:r w:rsidR="00DA363E">
        <w:rPr>
          <w:lang w:bidi="he-IL"/>
        </w:rPr>
        <w:t>?</w:t>
      </w:r>
      <w:r w:rsidR="00417DFE">
        <w:rPr>
          <w:rStyle w:val="FootnoteReference"/>
          <w:lang w:bidi="he-IL"/>
        </w:rPr>
        <w:footnoteReference w:id="31"/>
      </w:r>
    </w:p>
    <w:p w:rsidR="00E8299C" w:rsidRDefault="00E8299C" w:rsidP="00775FB6">
      <w:pPr>
        <w:spacing w:line="276" w:lineRule="auto"/>
        <w:contextualSpacing/>
        <w:jc w:val="both"/>
        <w:rPr>
          <w:lang w:bidi="he-IL"/>
        </w:rPr>
      </w:pPr>
    </w:p>
    <w:p w:rsidR="00E8299C" w:rsidRPr="001D371A" w:rsidRDefault="00E8299C" w:rsidP="00775FB6">
      <w:pPr>
        <w:spacing w:line="276" w:lineRule="auto"/>
        <w:contextualSpacing/>
        <w:jc w:val="both"/>
        <w:rPr>
          <w:lang w:bidi="he-IL"/>
        </w:rPr>
      </w:pPr>
      <w:r>
        <w:rPr>
          <w:lang w:bidi="he-IL"/>
        </w:rPr>
        <w:t xml:space="preserve">4. Is the question of </w:t>
      </w:r>
      <w:r>
        <w:rPr>
          <w:rFonts w:hint="cs"/>
          <w:rtl/>
          <w:lang w:bidi="he-IL"/>
        </w:rPr>
        <w:t>הפקר בי"ד</w:t>
      </w:r>
      <w:r>
        <w:rPr>
          <w:lang w:bidi="he-IL"/>
        </w:rPr>
        <w:t xml:space="preserve"> apply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as well?</w:t>
      </w:r>
      <w:r>
        <w:rPr>
          <w:rStyle w:val="FootnoteReference"/>
          <w:lang w:bidi="he-IL"/>
        </w:rPr>
        <w:footnoteReference w:id="32"/>
      </w:r>
    </w:p>
    <w:sectPr w:rsidR="00E8299C" w:rsidRPr="001D371A" w:rsidSect="00775FB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47F" w:rsidRDefault="003C447F">
      <w:r>
        <w:separator/>
      </w:r>
    </w:p>
  </w:endnote>
  <w:endnote w:type="continuationSeparator" w:id="0">
    <w:p w:rsidR="003C447F" w:rsidRDefault="003C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0F" w:rsidRDefault="00B21C0F" w:rsidP="005115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C0F" w:rsidRDefault="00B21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0F" w:rsidRPr="00775FB6" w:rsidRDefault="00B21C0F" w:rsidP="00511557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775FB6">
      <w:rPr>
        <w:rStyle w:val="PageNumber"/>
        <w:sz w:val="20"/>
        <w:szCs w:val="20"/>
      </w:rPr>
      <w:fldChar w:fldCharType="begin"/>
    </w:r>
    <w:r w:rsidRPr="00775FB6">
      <w:rPr>
        <w:rStyle w:val="PageNumber"/>
        <w:sz w:val="20"/>
        <w:szCs w:val="20"/>
      </w:rPr>
      <w:instrText xml:space="preserve">PAGE  </w:instrText>
    </w:r>
    <w:r w:rsidRPr="00775FB6">
      <w:rPr>
        <w:rStyle w:val="PageNumber"/>
        <w:sz w:val="20"/>
        <w:szCs w:val="20"/>
      </w:rPr>
      <w:fldChar w:fldCharType="separate"/>
    </w:r>
    <w:r w:rsidR="00EB171B">
      <w:rPr>
        <w:rStyle w:val="PageNumber"/>
        <w:noProof/>
        <w:sz w:val="20"/>
        <w:szCs w:val="20"/>
      </w:rPr>
      <w:t>1</w:t>
    </w:r>
    <w:r w:rsidRPr="00775FB6">
      <w:rPr>
        <w:rStyle w:val="PageNumber"/>
        <w:sz w:val="20"/>
        <w:szCs w:val="20"/>
      </w:rPr>
      <w:fldChar w:fldCharType="end"/>
    </w:r>
  </w:p>
  <w:p w:rsidR="00B21C0F" w:rsidRDefault="00B21C0F">
    <w:pPr>
      <w:pStyle w:val="Footer"/>
      <w:rPr>
        <w:rFonts w:hint="cs"/>
        <w:rtl/>
        <w:lang w:bidi="he-IL"/>
      </w:rPr>
    </w:pPr>
  </w:p>
  <w:p w:rsidR="00B21C0F" w:rsidRPr="00D959C0" w:rsidRDefault="00B21C0F" w:rsidP="00D959C0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47F" w:rsidRDefault="003C447F">
      <w:r>
        <w:separator/>
      </w:r>
    </w:p>
  </w:footnote>
  <w:footnote w:type="continuationSeparator" w:id="0">
    <w:p w:rsidR="003C447F" w:rsidRDefault="003C447F">
      <w:r>
        <w:continuationSeparator/>
      </w:r>
    </w:p>
  </w:footnote>
  <w:footnote w:id="1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(ואתחנן) ז,ג</w:t>
      </w:r>
      <w:r>
        <w:rPr>
          <w:lang w:bidi="he-IL"/>
        </w:rPr>
        <w:t>.</w:t>
      </w:r>
    </w:p>
  </w:footnote>
  <w:footnote w:id="2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יבמות עו,א</w:t>
      </w:r>
      <w:r>
        <w:rPr>
          <w:lang w:bidi="he-IL"/>
        </w:rPr>
        <w:t>.</w:t>
      </w:r>
    </w:p>
  </w:footnote>
  <w:footnote w:id="3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does not mention here that </w:t>
      </w:r>
      <w:r>
        <w:rPr>
          <w:rFonts w:hint="cs"/>
          <w:rtl/>
          <w:lang w:bidi="he-IL"/>
        </w:rPr>
        <w:t>גבעונים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אסורים משום עבדות</w:t>
      </w:r>
      <w:r>
        <w:rPr>
          <w:lang w:bidi="he-IL"/>
        </w:rPr>
        <w:t xml:space="preserve">. See however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 עט,א ד"ה מחוטב</w:t>
      </w:r>
      <w:r>
        <w:rPr>
          <w:lang w:bidi="he-IL"/>
        </w:rPr>
        <w:t xml:space="preserve">, where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states concerning the </w:t>
      </w:r>
      <w:r>
        <w:rPr>
          <w:rFonts w:hint="cs"/>
          <w:rtl/>
          <w:lang w:bidi="he-IL"/>
        </w:rPr>
        <w:t>גבעונים</w:t>
      </w:r>
      <w:r>
        <w:rPr>
          <w:lang w:bidi="he-IL"/>
        </w:rPr>
        <w:t xml:space="preserve"> that they were </w:t>
      </w:r>
      <w:r>
        <w:rPr>
          <w:rFonts w:hint="cs"/>
          <w:rtl/>
          <w:lang w:bidi="he-IL"/>
        </w:rPr>
        <w:t>עבדים, ועבדים פסולים נינהו וגבעונים חוטבי עצים נינהו</w:t>
      </w:r>
      <w:r>
        <w:rPr>
          <w:lang w:bidi="he-IL"/>
        </w:rPr>
        <w:t xml:space="preserve">. </w:t>
      </w:r>
    </w:p>
  </w:footnote>
  <w:footnote w:id="4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יהושע</w:t>
      </w:r>
      <w:r>
        <w:rPr>
          <w:lang w:bidi="he-IL"/>
        </w:rPr>
        <w:t xml:space="preserve"> set the </w:t>
      </w:r>
      <w:r>
        <w:rPr>
          <w:rFonts w:hint="cs"/>
          <w:rtl/>
          <w:lang w:bidi="he-IL"/>
        </w:rPr>
        <w:t>גבעונים (נתינים)</w:t>
      </w:r>
      <w:r>
        <w:rPr>
          <w:lang w:bidi="he-IL"/>
        </w:rPr>
        <w:t xml:space="preserve"> aside as slaves; they were </w:t>
      </w:r>
      <w:r>
        <w:rPr>
          <w:rFonts w:hint="cs"/>
          <w:rtl/>
          <w:lang w:bidi="he-IL"/>
        </w:rPr>
        <w:t>חוטבי עצים ושואבי מים לעדה ולמזבח</w:t>
      </w:r>
      <w:r>
        <w:rPr>
          <w:lang w:bidi="he-IL"/>
        </w:rPr>
        <w:t xml:space="preserve">. </w:t>
      </w:r>
    </w:p>
  </w:footnote>
  <w:footnote w:id="5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עבדים כנענים</w:t>
      </w:r>
      <w:r>
        <w:rPr>
          <w:lang w:bidi="he-IL"/>
        </w:rPr>
        <w:t xml:space="preserve"> cannot marry </w:t>
      </w:r>
      <w:r>
        <w:rPr>
          <w:rFonts w:hint="cs"/>
          <w:rtl/>
          <w:lang w:bidi="he-IL"/>
        </w:rPr>
        <w:t>ישראלים</w:t>
      </w:r>
      <w:r>
        <w:rPr>
          <w:lang w:bidi="he-IL"/>
        </w:rPr>
        <w:t xml:space="preserve"> for it is written </w:t>
      </w:r>
      <w:r>
        <w:rPr>
          <w:rFonts w:hint="cs"/>
          <w:rtl/>
          <w:lang w:bidi="he-IL"/>
        </w:rPr>
        <w:t>(דברים [תצא] כג, יח) ולא יהיה קדש מבני ישראל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תרגום אונקלוס</w:t>
      </w:r>
      <w:r>
        <w:rPr>
          <w:lang w:bidi="he-IL"/>
        </w:rPr>
        <w:t>.</w:t>
      </w:r>
    </w:p>
  </w:footnote>
  <w:footnote w:id="6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last phrase </w:t>
      </w:r>
      <w:r>
        <w:rPr>
          <w:rFonts w:hint="cs"/>
          <w:rtl/>
          <w:lang w:bidi="he-IL"/>
        </w:rPr>
        <w:t>(כדאמרינן בהערל)</w:t>
      </w:r>
      <w:r>
        <w:t xml:space="preserve"> refers to the fact that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גוזר</w:t>
      </w:r>
      <w:r>
        <w:rPr>
          <w:lang w:bidi="he-IL"/>
        </w:rPr>
        <w:t xml:space="preserve">, which is stated clearly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there; </w:t>
      </w:r>
      <w:r>
        <w:rPr>
          <w:rFonts w:hint="cs"/>
          <w:rtl/>
          <w:lang w:bidi="he-IL"/>
        </w:rPr>
        <w:t>נתינים דוד גזר עלייהו</w:t>
      </w:r>
      <w:r>
        <w:rPr>
          <w:lang w:bidi="he-IL"/>
        </w:rPr>
        <w:t xml:space="preserve">. However it cannot refer to </w:t>
      </w:r>
      <w:r>
        <w:rPr>
          <w:rFonts w:hint="cs"/>
          <w:rtl/>
          <w:lang w:bidi="he-IL"/>
        </w:rPr>
        <w:t>משום עבדות</w:t>
      </w:r>
      <w:r>
        <w:rPr>
          <w:lang w:bidi="he-IL"/>
        </w:rPr>
        <w:t xml:space="preserve">, for it is not mentioned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there. Perhaps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means 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states in </w:t>
      </w:r>
      <w:r>
        <w:rPr>
          <w:rFonts w:hint="cs"/>
          <w:rtl/>
          <w:lang w:bidi="he-IL"/>
        </w:rPr>
        <w:t>פרק הערל</w:t>
      </w:r>
      <w:r>
        <w:rPr>
          <w:lang w:bidi="he-IL"/>
        </w:rPr>
        <w:t>.</w:t>
      </w:r>
    </w:p>
  </w:footnote>
  <w:footnote w:id="7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There is a dispute 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how to interpret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ולא תהיה לאשה</w:t>
      </w:r>
      <w:r>
        <w:rPr>
          <w:lang w:bidi="he-IL"/>
        </w:rPr>
        <w:t xml:space="preserve"> (which is stated concerning a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); one maintains that it must be a </w:t>
      </w:r>
      <w:r>
        <w:rPr>
          <w:rFonts w:hint="cs"/>
          <w:rtl/>
          <w:lang w:bidi="he-IL"/>
        </w:rPr>
        <w:t>אשה שיש בה הויה</w:t>
      </w:r>
      <w:r>
        <w:rPr>
          <w:lang w:bidi="he-IL"/>
        </w:rPr>
        <w:t xml:space="preserve"> and the other that it must be a </w:t>
      </w:r>
      <w:r>
        <w:rPr>
          <w:rFonts w:hint="cs"/>
          <w:rtl/>
          <w:lang w:bidi="he-IL"/>
        </w:rPr>
        <w:t>אשה הראויה לקיימה</w:t>
      </w:r>
      <w:r>
        <w:rPr>
          <w:lang w:bidi="he-IL"/>
        </w:rPr>
        <w:t xml:space="preserve">. </w:t>
      </w:r>
    </w:p>
  </w:footnote>
  <w:footnote w:id="8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ממזרת ונתינה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אשה שיש בה הויה</w:t>
      </w:r>
      <w:r>
        <w:rPr>
          <w:lang w:bidi="he-IL"/>
        </w:rPr>
        <w:t xml:space="preserve"> (since </w:t>
      </w:r>
      <w:r>
        <w:rPr>
          <w:rFonts w:hint="cs"/>
          <w:rtl/>
          <w:lang w:bidi="he-IL"/>
        </w:rPr>
        <w:t>קדושין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תופסין בחייבי לאוין</w:t>
      </w:r>
      <w:r>
        <w:rPr>
          <w:lang w:bidi="he-IL"/>
        </w:rPr>
        <w:t xml:space="preserve">), however they are not </w:t>
      </w:r>
      <w:r>
        <w:rPr>
          <w:rFonts w:hint="cs"/>
          <w:rtl/>
          <w:lang w:bidi="he-IL"/>
        </w:rPr>
        <w:t>אשה הראויה לקיימה</w:t>
      </w:r>
      <w:r>
        <w:rPr>
          <w:lang w:bidi="he-IL"/>
        </w:rPr>
        <w:t>, since there is a prohibition to live with them.</w:t>
      </w:r>
    </w:p>
  </w:footnote>
  <w:footnote w:id="9">
    <w:p w:rsidR="00B21C0F" w:rsidRDefault="00B21C0F" w:rsidP="00775FB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10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There is a dispute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concerning the difference between an </w:t>
      </w:r>
      <w:r>
        <w:rPr>
          <w:rFonts w:hint="cs"/>
          <w:rtl/>
          <w:lang w:bidi="he-IL"/>
        </w:rPr>
        <w:t>אלמנה לכהן גדול וכו'</w:t>
      </w:r>
      <w:r>
        <w:rPr>
          <w:lang w:bidi="he-IL"/>
        </w:rPr>
        <w:t xml:space="preserve"> (who receives her </w:t>
      </w:r>
      <w:r>
        <w:rPr>
          <w:rFonts w:hint="cs"/>
          <w:rtl/>
          <w:lang w:bidi="he-IL"/>
        </w:rPr>
        <w:t>כתובה וכו'</w:t>
      </w:r>
      <w:r>
        <w:rPr>
          <w:lang w:bidi="he-IL"/>
        </w:rPr>
        <w:t xml:space="preserve">) and </w:t>
      </w:r>
      <w:r>
        <w:rPr>
          <w:rFonts w:hint="cs"/>
          <w:rtl/>
          <w:lang w:bidi="he-IL"/>
        </w:rPr>
        <w:t>שניות מדברי סופרים</w:t>
      </w:r>
      <w:r>
        <w:rPr>
          <w:lang w:bidi="he-IL"/>
        </w:rPr>
        <w:t xml:space="preserve"> (who do not receive their </w:t>
      </w:r>
      <w:r>
        <w:rPr>
          <w:rFonts w:hint="cs"/>
          <w:rtl/>
          <w:lang w:bidi="he-IL"/>
        </w:rPr>
        <w:t>כתובה וכו'</w:t>
      </w:r>
      <w:r>
        <w:rPr>
          <w:lang w:bidi="he-IL"/>
        </w:rPr>
        <w:t xml:space="preserve">). One opinion is that there is a difference between a </w:t>
      </w:r>
      <w:r>
        <w:rPr>
          <w:rFonts w:hint="cs"/>
          <w:rtl/>
          <w:lang w:bidi="he-IL"/>
        </w:rPr>
        <w:t>תורה איסור</w:t>
      </w:r>
      <w:r>
        <w:rPr>
          <w:lang w:bidi="he-IL"/>
        </w:rPr>
        <w:t xml:space="preserve"> (where they receive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 and a </w:t>
      </w:r>
      <w:r>
        <w:rPr>
          <w:rFonts w:hint="cs"/>
          <w:rtl/>
          <w:lang w:bidi="he-IL"/>
        </w:rPr>
        <w:t>איסור דרבנן</w:t>
      </w:r>
      <w:r>
        <w:rPr>
          <w:lang w:bidi="he-IL"/>
        </w:rPr>
        <w:t xml:space="preserve"> (when they do not receive their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); and there was a dissenting opinion.  </w:t>
      </w:r>
    </w:p>
  </w:footnote>
  <w:footnote w:id="11">
    <w:p w:rsidR="00B21C0F" w:rsidRDefault="00B21C0F" w:rsidP="00775FB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 # 2.</w:t>
      </w:r>
    </w:p>
  </w:footnote>
  <w:footnote w:id="12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then that: a) according to the one that requires an </w:t>
      </w:r>
      <w:r>
        <w:rPr>
          <w:rFonts w:hint="cs"/>
          <w:rtl/>
          <w:lang w:bidi="he-IL"/>
        </w:rPr>
        <w:t>אשה הראויה לקיימה</w:t>
      </w:r>
      <w:r>
        <w:rPr>
          <w:lang w:bidi="he-IL"/>
        </w:rPr>
        <w:t xml:space="preserve">,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would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ממזרת</w:t>
      </w:r>
      <w:r>
        <w:rPr>
          <w:lang w:bidi="he-IL"/>
        </w:rPr>
        <w:t xml:space="preserve"> would not, b) according to the one that requires an </w:t>
      </w:r>
      <w:r>
        <w:rPr>
          <w:rFonts w:hint="cs"/>
          <w:rtl/>
          <w:lang w:bidi="he-IL"/>
        </w:rPr>
        <w:t>איסור דאורייתא</w:t>
      </w:r>
      <w:r>
        <w:rPr>
          <w:lang w:bidi="he-IL"/>
        </w:rPr>
        <w:t xml:space="preserve">,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would not receive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ממזרת</w:t>
      </w:r>
      <w:r>
        <w:rPr>
          <w:lang w:bidi="he-IL"/>
        </w:rPr>
        <w:t xml:space="preserve"> would, and c) Only </w:t>
      </w:r>
      <w:r>
        <w:rPr>
          <w:rFonts w:hint="cs"/>
          <w:rtl/>
          <w:lang w:bidi="he-IL"/>
        </w:rPr>
        <w:t>הבא על הממזרת</w:t>
      </w:r>
      <w:r>
        <w:rPr>
          <w:lang w:bidi="he-IL"/>
        </w:rPr>
        <w:t xml:space="preserve"> receives </w:t>
      </w:r>
      <w:r>
        <w:rPr>
          <w:rFonts w:hint="cs"/>
          <w:rtl/>
          <w:lang w:bidi="he-IL"/>
        </w:rPr>
        <w:t>מלקות מדראורייתא</w:t>
      </w:r>
      <w:r>
        <w:rPr>
          <w:lang w:bidi="he-IL"/>
        </w:rPr>
        <w:t xml:space="preserve"> but not </w:t>
      </w:r>
      <w:r>
        <w:rPr>
          <w:rFonts w:hint="cs"/>
          <w:rtl/>
          <w:lang w:bidi="he-IL"/>
        </w:rPr>
        <w:t>הבא על הנתינה</w:t>
      </w:r>
      <w:r>
        <w:rPr>
          <w:lang w:bidi="he-IL"/>
        </w:rPr>
        <w:t>.</w:t>
      </w:r>
    </w:p>
  </w:footnote>
  <w:footnote w:id="13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writes </w:t>
      </w:r>
      <w:r>
        <w:rPr>
          <w:rFonts w:hint="cs"/>
          <w:rtl/>
          <w:lang w:bidi="he-IL"/>
        </w:rPr>
        <w:t>(דברים [ואתחנן] ז,ג)</w:t>
      </w:r>
      <w:r>
        <w:rPr>
          <w:lang w:bidi="he-IL"/>
        </w:rPr>
        <w:t xml:space="preserve"> concerning the </w:t>
      </w:r>
      <w:r>
        <w:rPr>
          <w:rFonts w:hint="cs"/>
          <w:rtl/>
          <w:lang w:bidi="he-IL"/>
        </w:rPr>
        <w:t>ז' עממין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ולא תתחתן בם</w:t>
      </w:r>
      <w:r>
        <w:rPr>
          <w:lang w:bidi="he-IL"/>
        </w:rPr>
        <w:t xml:space="preserve">; the Jews are prohibited from intermarrying with them. Originally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maintained that this prohibition applies only when they were not </w:t>
      </w:r>
      <w:r>
        <w:rPr>
          <w:rFonts w:hint="cs"/>
          <w:rtl/>
          <w:lang w:bidi="he-IL"/>
        </w:rPr>
        <w:t>מגייר</w:t>
      </w:r>
      <w:r>
        <w:rPr>
          <w:lang w:bidi="he-IL"/>
        </w:rPr>
        <w:t xml:space="preserve">; however once anyone from the </w:t>
      </w:r>
      <w:r>
        <w:rPr>
          <w:rFonts w:hint="cs"/>
          <w:rtl/>
          <w:lang w:bidi="he-IL"/>
        </w:rPr>
        <w:t>ז' עממין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מגייר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איסור חתנות</w:t>
      </w:r>
      <w:r>
        <w:rPr>
          <w:lang w:bidi="he-IL"/>
        </w:rPr>
        <w:t>. A Jew may marry them</w:t>
      </w:r>
    </w:p>
  </w:footnote>
  <w:footnote w:id="14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did not initially offer this proof, for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may claim that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דעת יחיד</w:t>
      </w:r>
      <w:r>
        <w:rPr>
          <w:lang w:bidi="he-IL"/>
        </w:rPr>
        <w:t xml:space="preserve">. However the previous proofs (were it not for the refutation that </w:t>
      </w:r>
      <w:r>
        <w:rPr>
          <w:rFonts w:hint="cs"/>
          <w:rtl/>
          <w:lang w:bidi="he-IL"/>
        </w:rPr>
        <w:t>נקט נתינה אגב ממזרת</w:t>
      </w:r>
      <w:r>
        <w:rPr>
          <w:lang w:bidi="he-IL"/>
        </w:rPr>
        <w:t xml:space="preserve">) would have proven that the </w:t>
      </w:r>
      <w:r>
        <w:rPr>
          <w:rFonts w:hint="cs"/>
          <w:rtl/>
          <w:lang w:bidi="he-IL"/>
        </w:rPr>
        <w:t>סתם גמרא</w:t>
      </w:r>
      <w:r>
        <w:rPr>
          <w:lang w:bidi="he-IL"/>
        </w:rPr>
        <w:t xml:space="preserve"> and (even) a </w:t>
      </w:r>
      <w:r>
        <w:rPr>
          <w:rFonts w:hint="cs"/>
          <w:rtl/>
          <w:lang w:bidi="he-IL"/>
        </w:rPr>
        <w:t>סתם משנה (מכות)</w:t>
      </w:r>
      <w:r>
        <w:rPr>
          <w:lang w:bidi="he-IL"/>
        </w:rPr>
        <w:t xml:space="preserve"> maintain that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אסורים מדאורייתא</w:t>
      </w:r>
      <w:r>
        <w:rPr>
          <w:lang w:bidi="he-IL"/>
        </w:rPr>
        <w:t>.</w:t>
      </w:r>
    </w:p>
  </w:footnote>
  <w:footnote w:id="15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It is possible to argue that not all the </w:t>
      </w:r>
      <w:r>
        <w:rPr>
          <w:rFonts w:hint="cs"/>
          <w:rtl/>
          <w:lang w:bidi="he-IL"/>
        </w:rPr>
        <w:t>גבעונים (נתינים)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נתגייר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הערל</w:t>
      </w:r>
      <w:r>
        <w:rPr>
          <w:lang w:bidi="he-IL"/>
        </w:rPr>
        <w:t xml:space="preserve"> states clearly that </w:t>
      </w:r>
      <w:r>
        <w:rPr>
          <w:rFonts w:hint="cs"/>
          <w:rtl/>
          <w:lang w:bidi="he-IL"/>
        </w:rPr>
        <w:t>בהיותן עכו"ם ליה להו איסור חתנות</w:t>
      </w:r>
      <w:r>
        <w:rPr>
          <w:lang w:bidi="he-IL"/>
        </w:rPr>
        <w:t xml:space="preserve">. Therefore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גוזר</w:t>
      </w:r>
      <w:r>
        <w:rPr>
          <w:lang w:bidi="he-IL"/>
        </w:rPr>
        <w:t xml:space="preserve"> even on those who were not </w:t>
      </w:r>
      <w:r>
        <w:rPr>
          <w:rFonts w:hint="cs"/>
          <w:rtl/>
          <w:lang w:bidi="he-IL"/>
        </w:rPr>
        <w:t>נתגייר</w:t>
      </w:r>
      <w:r>
        <w:rPr>
          <w:lang w:bidi="he-IL"/>
        </w:rPr>
        <w:t>.</w:t>
      </w:r>
    </w:p>
  </w:footnote>
  <w:footnote w:id="16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question is asked perhaps in these last two cases,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mentioned </w:t>
      </w:r>
      <w:r>
        <w:rPr>
          <w:rFonts w:hint="cs"/>
          <w:rtl/>
          <w:lang w:bidi="he-IL"/>
        </w:rPr>
        <w:t>אגב ממזרת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stated concerning the original three proofs that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מה"ת</w:t>
      </w:r>
      <w:r>
        <w:rPr>
          <w:lang w:bidi="he-IL"/>
        </w:rPr>
        <w:t xml:space="preserve">. See the various commentators. [It is perhaps possible to explain this as follows. Previously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attempted to prove from three places that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מדאורייתא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refuted these proofs since </w:t>
      </w:r>
      <w:r>
        <w:rPr>
          <w:rFonts w:hint="cs"/>
          <w:rtl/>
          <w:lang w:bidi="he-IL"/>
        </w:rPr>
        <w:t>נקט נתינה אגב ממזרת</w:t>
      </w:r>
      <w:r>
        <w:rPr>
          <w:lang w:bidi="he-IL"/>
        </w:rPr>
        <w:t xml:space="preserve">. However, now we know (from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נתינה לאחר גירות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מדאורייתא</w:t>
      </w:r>
      <w:r>
        <w:rPr>
          <w:lang w:bidi="he-IL"/>
        </w:rPr>
        <w:t xml:space="preserve">. We are merely trying to prove that the places where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is mentioned, it is referring to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. It is inconceivable that when faced with two choices,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would rather refer to a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who is not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 and mention her merely </w:t>
      </w:r>
      <w:r>
        <w:rPr>
          <w:rFonts w:hint="cs"/>
          <w:rtl/>
          <w:lang w:bidi="he-IL"/>
        </w:rPr>
        <w:t>אגב ממזרת</w:t>
      </w:r>
      <w:r>
        <w:rPr>
          <w:lang w:bidi="he-IL"/>
        </w:rPr>
        <w:t xml:space="preserve">, instead of referring to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 and rightfully mention her. It is therefore obvious that the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 and we know from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גיורת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מדאורייתא</w:t>
      </w:r>
      <w:r>
        <w:rPr>
          <w:lang w:bidi="he-IL"/>
        </w:rPr>
        <w:t xml:space="preserve"> because of </w:t>
      </w:r>
      <w:r>
        <w:rPr>
          <w:rFonts w:hint="cs"/>
          <w:rtl/>
          <w:lang w:bidi="he-IL"/>
        </w:rPr>
        <w:t>לא תתחתן</w:t>
      </w:r>
      <w:r>
        <w:rPr>
          <w:lang w:bidi="he-IL"/>
        </w:rPr>
        <w:t xml:space="preserve">; not 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these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אסורים מגזירת דוד</w:t>
      </w:r>
      <w:r>
        <w:rPr>
          <w:lang w:bidi="he-IL"/>
        </w:rPr>
        <w:t xml:space="preserve">. (From the original three sources it cannot be proved conclusively that we are discussing </w:t>
      </w:r>
      <w:r>
        <w:rPr>
          <w:rFonts w:hint="cs"/>
          <w:rtl/>
          <w:lang w:bidi="he-IL"/>
        </w:rPr>
        <w:t>בגירותן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בגויותן</w:t>
      </w:r>
      <w:r>
        <w:rPr>
          <w:lang w:bidi="he-IL"/>
        </w:rPr>
        <w:t>.)]</w:t>
      </w:r>
    </w:p>
  </w:footnote>
  <w:footnote w:id="17">
    <w:p w:rsidR="00B21C0F" w:rsidRDefault="00B21C0F" w:rsidP="00775FB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3.</w:t>
      </w:r>
    </w:p>
  </w:footnote>
  <w:footnote w:id="18">
    <w:p w:rsidR="00B21C0F" w:rsidRPr="00884448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כתובות פ"ג ה"א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derives from the </w:t>
      </w:r>
      <w:r>
        <w:rPr>
          <w:rFonts w:hint="cs"/>
          <w:rtl/>
          <w:lang w:bidi="he-IL"/>
        </w:rPr>
        <w:t>פסוק (שמות [משפטים] כב, טו) מהור ימהרנו לו לאשה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שפחה</w:t>
      </w:r>
      <w:r>
        <w:rPr>
          <w:lang w:bidi="he-IL"/>
        </w:rPr>
        <w:t xml:space="preserve"> receives no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If we are discussing a </w:t>
      </w:r>
      <w:r>
        <w:rPr>
          <w:rFonts w:hint="cs"/>
          <w:rtl/>
          <w:lang w:bidi="he-IL"/>
        </w:rPr>
        <w:t>שפחה שאינה משומרת</w:t>
      </w:r>
      <w:r>
        <w:rPr>
          <w:lang w:bidi="he-IL"/>
        </w:rPr>
        <w:t xml:space="preserve"> there is no need for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for she is </w:t>
      </w:r>
      <w:r>
        <w:rPr>
          <w:rFonts w:hint="cs"/>
          <w:rtl/>
          <w:lang w:bidi="he-IL"/>
        </w:rPr>
        <w:t>בחזקת בעולה</w:t>
      </w:r>
      <w:r>
        <w:rPr>
          <w:lang w:bidi="he-IL"/>
        </w:rPr>
        <w:t>.</w:t>
      </w:r>
    </w:p>
  </w:footnote>
  <w:footnote w:id="19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decreed they should have the status of </w:t>
      </w:r>
      <w:r>
        <w:rPr>
          <w:rFonts w:hint="cs"/>
          <w:rtl/>
          <w:lang w:bidi="he-IL"/>
        </w:rPr>
        <w:t>עבדים</w:t>
      </w:r>
      <w:r>
        <w:rPr>
          <w:lang w:bidi="he-IL"/>
        </w:rPr>
        <w:t xml:space="preserve">, since they were </w:t>
      </w:r>
      <w:r>
        <w:rPr>
          <w:rFonts w:hint="cs"/>
          <w:rtl/>
          <w:lang w:bidi="he-IL"/>
        </w:rPr>
        <w:t>חוטבי עצים וכו'</w:t>
      </w:r>
      <w:r>
        <w:rPr>
          <w:lang w:bidi="he-IL"/>
        </w:rPr>
        <w:t xml:space="preserve">, to the extent that they are </w:t>
      </w:r>
      <w:r>
        <w:rPr>
          <w:rFonts w:hint="cs"/>
          <w:rtl/>
          <w:lang w:bidi="he-IL"/>
        </w:rPr>
        <w:t>אסורים בקהל</w:t>
      </w:r>
      <w:r>
        <w:rPr>
          <w:lang w:bidi="he-IL"/>
        </w:rPr>
        <w:t xml:space="preserve"> similar to </w:t>
      </w:r>
      <w:r>
        <w:rPr>
          <w:rFonts w:hint="cs"/>
          <w:rtl/>
          <w:lang w:bidi="he-IL"/>
        </w:rPr>
        <w:t>עבדים</w:t>
      </w:r>
      <w:r>
        <w:rPr>
          <w:lang w:bidi="he-IL"/>
        </w:rPr>
        <w:t xml:space="preserve">. However they are not </w:t>
      </w:r>
      <w:r>
        <w:rPr>
          <w:rFonts w:hint="cs"/>
          <w:rtl/>
          <w:lang w:bidi="he-IL"/>
        </w:rPr>
        <w:t>עבדים ממש</w:t>
      </w:r>
      <w:r>
        <w:rPr>
          <w:lang w:bidi="he-IL"/>
        </w:rPr>
        <w:t xml:space="preserve"> and there is no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יהיה קדש</w:t>
      </w:r>
      <w:r>
        <w:rPr>
          <w:lang w:bidi="he-IL"/>
        </w:rPr>
        <w:t xml:space="preserve">. See footnote # 3.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does not mention </w:t>
      </w:r>
      <w:r>
        <w:rPr>
          <w:rFonts w:hint="cs"/>
          <w:rtl/>
          <w:lang w:bidi="he-IL"/>
        </w:rPr>
        <w:t>לא יהיה קדש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(or elsewhere) concerning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>.</w:t>
      </w:r>
    </w:p>
  </w:footnote>
  <w:footnote w:id="20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  <w:footnote w:id="21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יבמות עח,ב</w:t>
      </w:r>
      <w:r>
        <w:rPr>
          <w:lang w:bidi="he-IL"/>
        </w:rPr>
        <w:t>.</w:t>
      </w:r>
    </w:p>
  </w:footnote>
  <w:footnote w:id="22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three </w:t>
      </w:r>
      <w:r>
        <w:rPr>
          <w:rFonts w:hint="cs"/>
          <w:rtl/>
          <w:lang w:bidi="he-IL"/>
        </w:rPr>
        <w:t>סימנין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רחמנים, ביישנין, וגומלי חסדים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גבעונים</w:t>
      </w:r>
      <w:r>
        <w:rPr>
          <w:lang w:bidi="he-IL"/>
        </w:rPr>
        <w:t xml:space="preserve"> were lacking the </w:t>
      </w:r>
      <w:r>
        <w:rPr>
          <w:rFonts w:hint="cs"/>
          <w:rtl/>
          <w:lang w:bidi="he-IL"/>
        </w:rPr>
        <w:t>מדה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רחמנות</w:t>
      </w:r>
      <w:r>
        <w:rPr>
          <w:lang w:bidi="he-IL"/>
        </w:rPr>
        <w:t>.</w:t>
      </w:r>
    </w:p>
  </w:footnote>
  <w:footnote w:id="23">
    <w:p w:rsidR="00B21C0F" w:rsidRDefault="00B21C0F" w:rsidP="00775FB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4.</w:t>
      </w:r>
    </w:p>
  </w:footnote>
  <w:footnote w:id="24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פ"ד ה"א</w:t>
      </w:r>
      <w:r>
        <w:rPr>
          <w:lang w:bidi="he-IL"/>
        </w:rPr>
        <w:t xml:space="preserve">. In our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דף מג,א</w:t>
      </w:r>
      <w:r>
        <w:rPr>
          <w:lang w:bidi="he-IL"/>
        </w:rPr>
        <w:t>.</w:t>
      </w:r>
    </w:p>
  </w:footnote>
  <w:footnote w:id="25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קרבן העדה</w:t>
      </w:r>
      <w:r>
        <w:rPr>
          <w:lang w:bidi="he-IL"/>
        </w:rPr>
        <w:t xml:space="preserve"> who interprets it to mean that there may have been intermingled in their families, people who are </w:t>
      </w:r>
      <w:r>
        <w:rPr>
          <w:rFonts w:hint="cs"/>
          <w:rtl/>
          <w:lang w:bidi="he-IL"/>
        </w:rPr>
        <w:t>פסולים לקהל</w:t>
      </w:r>
      <w:r>
        <w:rPr>
          <w:lang w:bidi="he-IL"/>
        </w:rPr>
        <w:t xml:space="preserve"> or on account of their cruel nature.</w:t>
      </w:r>
    </w:p>
  </w:footnote>
  <w:footnote w:id="26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presents a difficulty for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 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was a </w:t>
      </w:r>
      <w:r>
        <w:rPr>
          <w:rFonts w:hint="cs"/>
          <w:rtl/>
          <w:lang w:bidi="he-IL"/>
        </w:rPr>
        <w:t>גזירה</w:t>
      </w:r>
      <w:r>
        <w:rPr>
          <w:lang w:bidi="he-IL"/>
        </w:rPr>
        <w:t xml:space="preserve">. However it does not completely support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either (who claims that they were </w:t>
      </w:r>
      <w:r>
        <w:rPr>
          <w:rFonts w:hint="cs"/>
          <w:rtl/>
          <w:lang w:bidi="he-IL"/>
        </w:rPr>
        <w:t>אסור משום עבדות</w:t>
      </w:r>
      <w:r>
        <w:rPr>
          <w:lang w:bidi="he-IL"/>
        </w:rPr>
        <w:t xml:space="preserve">), for the </w:t>
      </w:r>
      <w:r>
        <w:rPr>
          <w:rFonts w:hint="cs"/>
          <w:rtl/>
          <w:lang w:bidi="he-IL"/>
        </w:rPr>
        <w:t>ירושלמי</w:t>
      </w:r>
      <w:r>
        <w:rPr>
          <w:lang w:bidi="he-IL"/>
        </w:rPr>
        <w:t xml:space="preserve"> negates that as well, and claims that the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was on account of </w:t>
      </w:r>
      <w:r>
        <w:rPr>
          <w:rFonts w:hint="cs"/>
          <w:rtl/>
          <w:lang w:bidi="he-IL"/>
        </w:rPr>
        <w:t>פסול משפחה</w:t>
      </w:r>
      <w:r>
        <w:rPr>
          <w:lang w:bidi="he-IL"/>
        </w:rPr>
        <w:t xml:space="preserve">. See (however)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 xml:space="preserve">, that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does not necessarily mean </w:t>
      </w:r>
      <w:r>
        <w:rPr>
          <w:rFonts w:hint="cs"/>
          <w:rtl/>
          <w:lang w:bidi="he-IL"/>
        </w:rPr>
        <w:t>עבדות ממש</w:t>
      </w:r>
      <w:r>
        <w:rPr>
          <w:lang w:bidi="he-IL"/>
        </w:rPr>
        <w:t>. See footnote # 19.</w:t>
      </w:r>
    </w:p>
  </w:footnote>
  <w:footnote w:id="27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states that </w:t>
      </w:r>
      <w:r>
        <w:rPr>
          <w:rFonts w:hint="cs"/>
          <w:rtl/>
          <w:lang w:bidi="he-IL"/>
        </w:rPr>
        <w:t>יהושע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גוזר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נתינים</w:t>
      </w:r>
      <w:r>
        <w:rPr>
          <w:lang w:bidi="he-IL"/>
        </w:rPr>
        <w:t xml:space="preserve"> as long as the </w:t>
      </w:r>
      <w:r>
        <w:rPr>
          <w:rFonts w:hint="cs"/>
          <w:rtl/>
          <w:lang w:bidi="he-IL"/>
        </w:rPr>
        <w:t>בית המקדש</w:t>
      </w:r>
      <w:r>
        <w:rPr>
          <w:lang w:bidi="he-IL"/>
        </w:rPr>
        <w:t xml:space="preserve"> existed; </w:t>
      </w:r>
      <w:r>
        <w:rPr>
          <w:rFonts w:hint="cs"/>
          <w:rtl/>
          <w:lang w:bidi="he-IL"/>
        </w:rPr>
        <w:t>דוד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גוזר</w:t>
      </w:r>
      <w:r>
        <w:rPr>
          <w:lang w:bidi="he-IL"/>
        </w:rPr>
        <w:t xml:space="preserve"> on them even when the </w:t>
      </w:r>
      <w:r>
        <w:rPr>
          <w:rFonts w:hint="cs"/>
          <w:rtl/>
          <w:lang w:bidi="he-IL"/>
        </w:rPr>
        <w:t>ביהמ"ק</w:t>
      </w:r>
      <w:r>
        <w:rPr>
          <w:lang w:bidi="he-IL"/>
        </w:rPr>
        <w:t xml:space="preserve"> did not exist.</w:t>
      </w:r>
    </w:p>
  </w:footnote>
  <w:footnote w:id="28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כד, טז</w:t>
      </w:r>
      <w:r>
        <w:rPr>
          <w:lang w:bidi="he-IL"/>
        </w:rPr>
        <w:t>.</w:t>
      </w:r>
    </w:p>
  </w:footnote>
  <w:footnote w:id="29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footnote # 9. See </w:t>
      </w:r>
      <w:r>
        <w:rPr>
          <w:rFonts w:hint="cs"/>
          <w:rtl/>
          <w:lang w:bidi="he-IL"/>
        </w:rPr>
        <w:t>רש"ש, סוכ"ד אות י'</w:t>
      </w:r>
      <w:r>
        <w:rPr>
          <w:lang w:bidi="he-IL"/>
        </w:rPr>
        <w:t>.</w:t>
      </w:r>
    </w:p>
  </w:footnote>
  <w:footnote w:id="30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11.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  <w:footnote w:id="31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17. See </w:t>
      </w:r>
      <w:r>
        <w:rPr>
          <w:rFonts w:hint="cs"/>
          <w:rtl/>
          <w:lang w:bidi="he-IL"/>
        </w:rPr>
        <w:t>פני יהושע</w:t>
      </w:r>
      <w:r>
        <w:rPr>
          <w:lang w:bidi="he-IL"/>
        </w:rPr>
        <w:t>.</w:t>
      </w:r>
    </w:p>
  </w:footnote>
  <w:footnote w:id="32">
    <w:p w:rsidR="00B21C0F" w:rsidRDefault="00B21C0F" w:rsidP="00775FB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23. See </w:t>
      </w:r>
      <w:r>
        <w:rPr>
          <w:rFonts w:hint="cs"/>
          <w:rtl/>
          <w:lang w:bidi="he-IL"/>
        </w:rPr>
        <w:t>מהרש"א (הארוך)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C0F" w:rsidRPr="00D959C0" w:rsidRDefault="00B21C0F" w:rsidP="00D959C0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כט,א תוס' ד"ה אלו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59C0"/>
    <w:rsid w:val="000413AB"/>
    <w:rsid w:val="000729A4"/>
    <w:rsid w:val="0008696D"/>
    <w:rsid w:val="00097F19"/>
    <w:rsid w:val="000D2CC4"/>
    <w:rsid w:val="000F1C56"/>
    <w:rsid w:val="00101861"/>
    <w:rsid w:val="00125178"/>
    <w:rsid w:val="001329BF"/>
    <w:rsid w:val="001373AC"/>
    <w:rsid w:val="00151D41"/>
    <w:rsid w:val="00164789"/>
    <w:rsid w:val="001801D6"/>
    <w:rsid w:val="00184D2E"/>
    <w:rsid w:val="00185D89"/>
    <w:rsid w:val="001D1993"/>
    <w:rsid w:val="001D371A"/>
    <w:rsid w:val="001E6BEC"/>
    <w:rsid w:val="0020216B"/>
    <w:rsid w:val="002049D1"/>
    <w:rsid w:val="00210A1E"/>
    <w:rsid w:val="002134F8"/>
    <w:rsid w:val="00215190"/>
    <w:rsid w:val="002164F0"/>
    <w:rsid w:val="00217F4A"/>
    <w:rsid w:val="002471B9"/>
    <w:rsid w:val="00275C38"/>
    <w:rsid w:val="0027754D"/>
    <w:rsid w:val="00281EB8"/>
    <w:rsid w:val="00295C5B"/>
    <w:rsid w:val="002A1DE4"/>
    <w:rsid w:val="002B41E6"/>
    <w:rsid w:val="002B5AD3"/>
    <w:rsid w:val="0032532D"/>
    <w:rsid w:val="003353F3"/>
    <w:rsid w:val="0034018D"/>
    <w:rsid w:val="00340A10"/>
    <w:rsid w:val="00386CB2"/>
    <w:rsid w:val="003C447F"/>
    <w:rsid w:val="003F6705"/>
    <w:rsid w:val="00417DFE"/>
    <w:rsid w:val="00437184"/>
    <w:rsid w:val="004479F2"/>
    <w:rsid w:val="004F3F6A"/>
    <w:rsid w:val="00501CE0"/>
    <w:rsid w:val="00511557"/>
    <w:rsid w:val="00513C88"/>
    <w:rsid w:val="005502EC"/>
    <w:rsid w:val="00554A47"/>
    <w:rsid w:val="00583187"/>
    <w:rsid w:val="005832AB"/>
    <w:rsid w:val="006037E0"/>
    <w:rsid w:val="006060D3"/>
    <w:rsid w:val="00644898"/>
    <w:rsid w:val="0067267C"/>
    <w:rsid w:val="006B36F2"/>
    <w:rsid w:val="006F20A3"/>
    <w:rsid w:val="00705B1F"/>
    <w:rsid w:val="00711436"/>
    <w:rsid w:val="00716162"/>
    <w:rsid w:val="00733D09"/>
    <w:rsid w:val="007552E7"/>
    <w:rsid w:val="00775FB6"/>
    <w:rsid w:val="007A75C5"/>
    <w:rsid w:val="007C6EC0"/>
    <w:rsid w:val="007C7A8D"/>
    <w:rsid w:val="007D5629"/>
    <w:rsid w:val="007D68C6"/>
    <w:rsid w:val="007F439C"/>
    <w:rsid w:val="00816504"/>
    <w:rsid w:val="00822537"/>
    <w:rsid w:val="008711F6"/>
    <w:rsid w:val="00874A20"/>
    <w:rsid w:val="00884448"/>
    <w:rsid w:val="0088479A"/>
    <w:rsid w:val="0089054C"/>
    <w:rsid w:val="008A4F5D"/>
    <w:rsid w:val="008F57BA"/>
    <w:rsid w:val="00907619"/>
    <w:rsid w:val="00975324"/>
    <w:rsid w:val="009808B0"/>
    <w:rsid w:val="009B68EE"/>
    <w:rsid w:val="009D1077"/>
    <w:rsid w:val="009E4183"/>
    <w:rsid w:val="009F20D7"/>
    <w:rsid w:val="009F571B"/>
    <w:rsid w:val="00A03038"/>
    <w:rsid w:val="00A049C8"/>
    <w:rsid w:val="00A0714A"/>
    <w:rsid w:val="00A12C01"/>
    <w:rsid w:val="00A1695B"/>
    <w:rsid w:val="00A22938"/>
    <w:rsid w:val="00A30E98"/>
    <w:rsid w:val="00A45645"/>
    <w:rsid w:val="00A7149D"/>
    <w:rsid w:val="00A806AE"/>
    <w:rsid w:val="00A96929"/>
    <w:rsid w:val="00AA61D2"/>
    <w:rsid w:val="00B21C0F"/>
    <w:rsid w:val="00B35F50"/>
    <w:rsid w:val="00B44472"/>
    <w:rsid w:val="00B624B5"/>
    <w:rsid w:val="00B958DC"/>
    <w:rsid w:val="00BB09B8"/>
    <w:rsid w:val="00BC5F10"/>
    <w:rsid w:val="00BE78C6"/>
    <w:rsid w:val="00C0033F"/>
    <w:rsid w:val="00C20CC5"/>
    <w:rsid w:val="00CB3AF4"/>
    <w:rsid w:val="00CC6EEC"/>
    <w:rsid w:val="00CD2A44"/>
    <w:rsid w:val="00D20198"/>
    <w:rsid w:val="00D537CE"/>
    <w:rsid w:val="00D54370"/>
    <w:rsid w:val="00D80DE2"/>
    <w:rsid w:val="00D959C0"/>
    <w:rsid w:val="00DA363E"/>
    <w:rsid w:val="00DA6962"/>
    <w:rsid w:val="00DB702E"/>
    <w:rsid w:val="00DE151A"/>
    <w:rsid w:val="00E0536D"/>
    <w:rsid w:val="00E268AE"/>
    <w:rsid w:val="00E41F3A"/>
    <w:rsid w:val="00E5370E"/>
    <w:rsid w:val="00E72E59"/>
    <w:rsid w:val="00E8299C"/>
    <w:rsid w:val="00EB171B"/>
    <w:rsid w:val="00EB6FC9"/>
    <w:rsid w:val="00EF79C3"/>
    <w:rsid w:val="00F1193C"/>
    <w:rsid w:val="00F22BFE"/>
    <w:rsid w:val="00F414DC"/>
    <w:rsid w:val="00F47D87"/>
    <w:rsid w:val="00F6376F"/>
    <w:rsid w:val="00F70107"/>
    <w:rsid w:val="00F81AD3"/>
    <w:rsid w:val="00F81CE0"/>
    <w:rsid w:val="00FA5EDB"/>
    <w:rsid w:val="00FB7D2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B217D5-57F7-4F88-8C61-B4857EA7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D95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5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1D41"/>
  </w:style>
  <w:style w:type="paragraph" w:styleId="FootnoteText">
    <w:name w:val="footnote text"/>
    <w:basedOn w:val="Normal"/>
    <w:semiHidden/>
    <w:rsid w:val="009808B0"/>
    <w:rPr>
      <w:sz w:val="20"/>
      <w:szCs w:val="20"/>
    </w:rPr>
  </w:style>
  <w:style w:type="character" w:styleId="FootnoteReference">
    <w:name w:val="footnote reference"/>
    <w:semiHidden/>
    <w:rsid w:val="009808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אלו נערות</vt:lpstr>
    </vt:vector>
  </TitlesOfParts>
  <Company> </Company>
  <LinksUpToDate>false</LinksUpToDate>
  <CharactersWithSpaces>18711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אלו נערות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