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D6" w:rsidRDefault="007D7C4A" w:rsidP="00934C7E">
      <w:pPr>
        <w:bidi/>
        <w:rPr>
          <w:rFonts w:hint="cs"/>
          <w:sz w:val="24"/>
          <w:szCs w:val="24"/>
          <w:rtl/>
          <w:lang w:bidi="he-IL"/>
        </w:rPr>
      </w:pPr>
      <w:bookmarkStart w:id="0" w:name="_GoBack"/>
      <w:bookmarkEnd w:id="0"/>
      <w:r w:rsidRPr="00404DD6">
        <w:rPr>
          <w:rFonts w:hint="cs"/>
          <w:b/>
          <w:bCs/>
          <w:sz w:val="36"/>
          <w:szCs w:val="36"/>
          <w:rtl/>
        </w:rPr>
        <w:t>ולרבי</w:t>
      </w:r>
      <w:r>
        <w:rPr>
          <w:rFonts w:hint="cs"/>
          <w:rtl/>
        </w:rPr>
        <w:t xml:space="preserve"> </w:t>
      </w:r>
      <w:r w:rsidRPr="00404DD6">
        <w:rPr>
          <w:rFonts w:hint="cs"/>
          <w:b/>
          <w:bCs/>
          <w:sz w:val="32"/>
          <w:szCs w:val="32"/>
          <w:rtl/>
        </w:rPr>
        <w:t>עקיבא דאמר כו</w:t>
      </w:r>
      <w:r w:rsidR="00404DD6">
        <w:rPr>
          <w:rFonts w:hint="cs"/>
          <w:b/>
          <w:bCs/>
          <w:sz w:val="32"/>
          <w:szCs w:val="32"/>
          <w:rtl/>
          <w:lang w:bidi="he-IL"/>
        </w:rPr>
        <w:t xml:space="preserve">לי </w:t>
      </w:r>
      <w:r w:rsidR="00934C7E">
        <w:rPr>
          <w:rFonts w:hint="cs"/>
          <w:b/>
          <w:bCs/>
          <w:sz w:val="32"/>
          <w:szCs w:val="32"/>
          <w:rtl/>
          <w:lang w:bidi="he-IL"/>
        </w:rPr>
        <w:t>-</w:t>
      </w:r>
      <w:r>
        <w:rPr>
          <w:rFonts w:hint="cs"/>
          <w:rtl/>
        </w:rPr>
        <w:t xml:space="preserve"> </w:t>
      </w:r>
      <w:r w:rsidR="00404DD6">
        <w:t xml:space="preserve"> </w:t>
      </w:r>
    </w:p>
    <w:p w:rsidR="00404DD6" w:rsidRDefault="00934C7E" w:rsidP="00934C7E">
      <w:pPr>
        <w:rPr>
          <w:rFonts w:hint="cs"/>
          <w:sz w:val="24"/>
          <w:szCs w:val="24"/>
          <w:rtl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And </w:t>
      </w:r>
      <w:r>
        <w:rPr>
          <w:sz w:val="32"/>
          <w:szCs w:val="32"/>
          <w:lang w:bidi="he-IL"/>
        </w:rPr>
        <w:t xml:space="preserve">according </w:t>
      </w:r>
      <w:r>
        <w:rPr>
          <w:b/>
          <w:bCs/>
          <w:sz w:val="32"/>
          <w:szCs w:val="32"/>
          <w:lang w:bidi="he-IL"/>
        </w:rPr>
        <w:t xml:space="preserve">to </w:t>
      </w:r>
      <w:r>
        <w:rPr>
          <w:rFonts w:hint="cs"/>
          <w:b/>
          <w:bCs/>
          <w:sz w:val="32"/>
          <w:szCs w:val="32"/>
          <w:rtl/>
          <w:lang w:bidi="he-IL"/>
        </w:rPr>
        <w:t>רבי עקיבא</w:t>
      </w:r>
      <w:r>
        <w:rPr>
          <w:b/>
          <w:bCs/>
          <w:sz w:val="32"/>
          <w:szCs w:val="32"/>
          <w:lang w:bidi="he-IL"/>
        </w:rPr>
        <w:t xml:space="preserve"> who says, etc.</w:t>
      </w:r>
    </w:p>
    <w:p w:rsidR="00404DD6" w:rsidRDefault="00404DD6" w:rsidP="00404DD6">
      <w:pPr>
        <w:bidi/>
        <w:rPr>
          <w:sz w:val="24"/>
          <w:szCs w:val="24"/>
          <w:lang w:bidi="he-IL"/>
        </w:rPr>
      </w:pPr>
    </w:p>
    <w:p w:rsidR="002059A5" w:rsidRDefault="002059A5" w:rsidP="002059A5">
      <w:pPr>
        <w:jc w:val="both"/>
        <w:rPr>
          <w:lang w:bidi="he-IL"/>
        </w:rPr>
      </w:pPr>
      <w:r>
        <w:rPr>
          <w:u w:val="single"/>
          <w:lang w:bidi="he-IL"/>
        </w:rPr>
        <w:t>Overview</w:t>
      </w:r>
    </w:p>
    <w:p w:rsidR="002059A5" w:rsidRPr="002059A5" w:rsidRDefault="00BA1ECE" w:rsidP="00FC550C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cited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as to the criterion for paying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. According to </w:t>
      </w:r>
      <w:r>
        <w:rPr>
          <w:rFonts w:hint="cs"/>
          <w:rtl/>
          <w:lang w:bidi="he-IL"/>
        </w:rPr>
        <w:t>ר"ש התימני</w:t>
      </w:r>
      <w:r>
        <w:rPr>
          <w:lang w:bidi="he-IL"/>
        </w:rPr>
        <w:t xml:space="preserve"> the woman must be </w:t>
      </w:r>
      <w:r>
        <w:rPr>
          <w:rFonts w:hint="cs"/>
          <w:rtl/>
          <w:lang w:bidi="he-IL"/>
        </w:rPr>
        <w:t>יש בה הויה</w:t>
      </w:r>
      <w:r>
        <w:rPr>
          <w:lang w:bidi="he-IL"/>
        </w:rPr>
        <w:t xml:space="preserve">, that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תופסין בה</w:t>
      </w:r>
      <w:r w:rsidR="00AB0B38">
        <w:rPr>
          <w:lang w:bidi="he-IL"/>
        </w:rPr>
        <w:t xml:space="preserve"> (this would exclude </w:t>
      </w:r>
      <w:r w:rsidR="00AB0B38">
        <w:rPr>
          <w:rFonts w:hint="cs"/>
          <w:rtl/>
          <w:lang w:bidi="he-IL"/>
        </w:rPr>
        <w:t>חייב כריתות וכו'</w:t>
      </w:r>
      <w:r w:rsidR="00AB0B38">
        <w:rPr>
          <w:lang w:bidi="he-IL"/>
        </w:rPr>
        <w:t>)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maintains that she must be an </w:t>
      </w:r>
      <w:r>
        <w:rPr>
          <w:rFonts w:hint="cs"/>
          <w:rtl/>
          <w:lang w:bidi="he-IL"/>
        </w:rPr>
        <w:t>אשה הראויה לקיימה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immediately </w:t>
      </w:r>
      <w:r w:rsidR="00A92D0B">
        <w:rPr>
          <w:lang w:bidi="he-IL"/>
        </w:rPr>
        <w:t>explains</w:t>
      </w:r>
      <w:r>
        <w:rPr>
          <w:lang w:bidi="he-IL"/>
        </w:rPr>
        <w:t xml:space="preserve"> that the difference between them will be </w:t>
      </w:r>
      <w:r w:rsidR="00AB0B38">
        <w:rPr>
          <w:lang w:bidi="he-IL"/>
        </w:rPr>
        <w:t xml:space="preserve">if he is </w:t>
      </w:r>
      <w:r w:rsidR="00AB0B38">
        <w:rPr>
          <w:rFonts w:hint="cs"/>
          <w:rtl/>
          <w:lang w:bidi="he-IL"/>
        </w:rPr>
        <w:t>מאנס</w:t>
      </w:r>
      <w:r w:rsidR="00AB0B38">
        <w:rPr>
          <w:lang w:bidi="he-IL"/>
        </w:rPr>
        <w:t xml:space="preserve"> one of the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(such as a </w:t>
      </w:r>
      <w:r>
        <w:rPr>
          <w:rFonts w:hint="cs"/>
          <w:rtl/>
          <w:lang w:bidi="he-IL"/>
        </w:rPr>
        <w:t>ממזרת ונתינה</w:t>
      </w:r>
      <w:r>
        <w:rPr>
          <w:lang w:bidi="he-IL"/>
        </w:rPr>
        <w:t xml:space="preserve">). </w:t>
      </w:r>
      <w:r w:rsidR="00A92D0B">
        <w:rPr>
          <w:lang w:bidi="he-IL"/>
        </w:rPr>
        <w:t xml:space="preserve">According to </w:t>
      </w:r>
      <w:r w:rsidR="00A92D0B">
        <w:rPr>
          <w:rFonts w:hint="cs"/>
          <w:rtl/>
          <w:lang w:bidi="he-IL"/>
        </w:rPr>
        <w:t>ר"ש התימני</w:t>
      </w:r>
      <w:r w:rsidR="00A92D0B">
        <w:rPr>
          <w:lang w:bidi="he-IL"/>
        </w:rPr>
        <w:t xml:space="preserve"> they will receive </w:t>
      </w:r>
      <w:r w:rsidR="00A92D0B">
        <w:rPr>
          <w:rFonts w:hint="cs"/>
          <w:rtl/>
          <w:lang w:bidi="he-IL"/>
        </w:rPr>
        <w:t>קנס</w:t>
      </w:r>
      <w:r w:rsidR="00A92D0B">
        <w:rPr>
          <w:lang w:bidi="he-IL"/>
        </w:rPr>
        <w:t xml:space="preserve">, since </w:t>
      </w:r>
      <w:r w:rsidR="00A92D0B">
        <w:rPr>
          <w:rFonts w:hint="cs"/>
          <w:rtl/>
          <w:lang w:bidi="he-IL"/>
        </w:rPr>
        <w:t>קדושין תופסין בחייבי לאוין</w:t>
      </w:r>
      <w:r w:rsidR="00A92D0B">
        <w:rPr>
          <w:lang w:bidi="he-IL"/>
        </w:rPr>
        <w:t xml:space="preserve"> (according to most opinions); however according to </w:t>
      </w:r>
      <w:r w:rsidR="00A92D0B">
        <w:rPr>
          <w:rFonts w:hint="cs"/>
          <w:rtl/>
          <w:lang w:bidi="he-IL"/>
        </w:rPr>
        <w:t>ר"ש בן מנסיא</w:t>
      </w:r>
      <w:r w:rsidR="00A92D0B">
        <w:rPr>
          <w:lang w:bidi="he-IL"/>
        </w:rPr>
        <w:t xml:space="preserve"> the </w:t>
      </w:r>
      <w:r w:rsidR="00A92D0B">
        <w:rPr>
          <w:rFonts w:hint="cs"/>
          <w:rtl/>
          <w:lang w:bidi="he-IL"/>
        </w:rPr>
        <w:t>חייבי לאוין</w:t>
      </w:r>
      <w:r w:rsidR="00A92D0B">
        <w:rPr>
          <w:lang w:bidi="he-IL"/>
        </w:rPr>
        <w:t xml:space="preserve"> will not receive </w:t>
      </w:r>
      <w:r w:rsidR="00A92D0B">
        <w:rPr>
          <w:rFonts w:hint="cs"/>
          <w:rtl/>
          <w:lang w:bidi="he-IL"/>
        </w:rPr>
        <w:t>קנס</w:t>
      </w:r>
      <w:r w:rsidR="00A92D0B">
        <w:rPr>
          <w:lang w:bidi="he-IL"/>
        </w:rPr>
        <w:t xml:space="preserve"> since they are not an </w:t>
      </w:r>
      <w:r w:rsidR="00A92D0B">
        <w:rPr>
          <w:rFonts w:hint="cs"/>
          <w:rtl/>
          <w:lang w:bidi="he-IL"/>
        </w:rPr>
        <w:t>אשה הראויה לקיימה</w:t>
      </w:r>
      <w:r w:rsidR="00A92D0B">
        <w:rPr>
          <w:lang w:bidi="he-IL"/>
        </w:rPr>
        <w:t xml:space="preserve">. The </w:t>
      </w:r>
      <w:r w:rsidR="00A92D0B">
        <w:rPr>
          <w:rFonts w:hint="cs"/>
          <w:rtl/>
          <w:lang w:bidi="he-IL"/>
        </w:rPr>
        <w:t>גמרא</w:t>
      </w:r>
      <w:r w:rsidR="00A92D0B">
        <w:rPr>
          <w:lang w:bidi="he-IL"/>
        </w:rPr>
        <w:t xml:space="preserve"> then asks, but according to </w:t>
      </w:r>
      <w:r w:rsidR="00A92D0B">
        <w:rPr>
          <w:rFonts w:hint="cs"/>
          <w:rtl/>
          <w:lang w:bidi="he-IL"/>
        </w:rPr>
        <w:t>ר"ע</w:t>
      </w:r>
      <w:r w:rsidR="00A92D0B">
        <w:rPr>
          <w:lang w:bidi="he-IL"/>
        </w:rPr>
        <w:t xml:space="preserve"> who maintains that </w:t>
      </w:r>
      <w:r w:rsidR="00A92D0B">
        <w:rPr>
          <w:rFonts w:hint="cs"/>
          <w:rtl/>
          <w:lang w:bidi="he-IL"/>
        </w:rPr>
        <w:t>אין קדושין תו</w:t>
      </w:r>
      <w:r w:rsidR="00FC550C">
        <w:rPr>
          <w:rFonts w:hint="cs"/>
          <w:rtl/>
          <w:lang w:bidi="he-IL"/>
        </w:rPr>
        <w:t>פס</w:t>
      </w:r>
      <w:r w:rsidR="00A92D0B">
        <w:rPr>
          <w:rFonts w:hint="cs"/>
          <w:rtl/>
          <w:lang w:bidi="he-IL"/>
        </w:rPr>
        <w:t>ין בחייבי לאוין</w:t>
      </w:r>
      <w:r w:rsidR="00A92D0B">
        <w:rPr>
          <w:lang w:bidi="he-IL"/>
        </w:rPr>
        <w:t xml:space="preserve">, then </w:t>
      </w:r>
      <w:r w:rsidR="00A92D0B">
        <w:rPr>
          <w:rFonts w:hint="cs"/>
          <w:rtl/>
          <w:lang w:bidi="he-IL"/>
        </w:rPr>
        <w:t>מאי בינייהו</w:t>
      </w:r>
      <w:r w:rsidR="00A92D0B">
        <w:rPr>
          <w:lang w:bidi="he-IL"/>
        </w:rPr>
        <w:t xml:space="preserve">. Seemingly the question is that if </w:t>
      </w:r>
      <w:r w:rsidR="00A92D0B">
        <w:rPr>
          <w:rFonts w:hint="cs"/>
          <w:rtl/>
          <w:lang w:bidi="he-IL"/>
        </w:rPr>
        <w:t>ר"ש התימני</w:t>
      </w:r>
      <w:r w:rsidR="00A92D0B">
        <w:rPr>
          <w:lang w:bidi="he-IL"/>
        </w:rPr>
        <w:t xml:space="preserve"> and </w:t>
      </w:r>
      <w:r w:rsidR="00A92D0B">
        <w:rPr>
          <w:rFonts w:hint="cs"/>
          <w:rtl/>
          <w:lang w:bidi="he-IL"/>
        </w:rPr>
        <w:t>ר"ש בן מנסיא</w:t>
      </w:r>
      <w:r w:rsidR="00A92D0B">
        <w:rPr>
          <w:lang w:bidi="he-IL"/>
        </w:rPr>
        <w:t xml:space="preserve"> both agree with </w:t>
      </w:r>
      <w:r w:rsidR="00A92D0B">
        <w:rPr>
          <w:rFonts w:hint="cs"/>
          <w:rtl/>
          <w:lang w:bidi="he-IL"/>
        </w:rPr>
        <w:t>ר"ע</w:t>
      </w:r>
      <w:r w:rsidR="00AB0B38">
        <w:rPr>
          <w:lang w:bidi="he-IL"/>
        </w:rPr>
        <w:t>,</w:t>
      </w:r>
      <w:r w:rsidR="00A92D0B">
        <w:rPr>
          <w:lang w:bidi="he-IL"/>
        </w:rPr>
        <w:t xml:space="preserve"> then by </w:t>
      </w:r>
      <w:r w:rsidR="00A92D0B">
        <w:rPr>
          <w:rFonts w:hint="cs"/>
          <w:rtl/>
          <w:lang w:bidi="he-IL"/>
        </w:rPr>
        <w:t>חייבי לאוין</w:t>
      </w:r>
      <w:r w:rsidR="00AB0B38">
        <w:rPr>
          <w:lang w:bidi="he-IL"/>
        </w:rPr>
        <w:t>,</w:t>
      </w:r>
      <w:r w:rsidR="00A92D0B">
        <w:rPr>
          <w:lang w:bidi="he-IL"/>
        </w:rPr>
        <w:t xml:space="preserve"> both would also agree that she receives no </w:t>
      </w:r>
      <w:r w:rsidR="00A92D0B">
        <w:rPr>
          <w:rFonts w:hint="cs"/>
          <w:rtl/>
          <w:lang w:bidi="he-IL"/>
        </w:rPr>
        <w:t>קנס</w:t>
      </w:r>
      <w:r w:rsidR="00AB0B38">
        <w:rPr>
          <w:lang w:bidi="he-IL"/>
        </w:rPr>
        <w:t>,</w:t>
      </w:r>
      <w:r w:rsidR="00A92D0B">
        <w:rPr>
          <w:lang w:bidi="he-IL"/>
        </w:rPr>
        <w:t xml:space="preserve"> since (according to </w:t>
      </w:r>
      <w:r w:rsidR="00A92D0B">
        <w:rPr>
          <w:rFonts w:hint="cs"/>
          <w:rtl/>
          <w:lang w:bidi="he-IL"/>
        </w:rPr>
        <w:t>ר"ע</w:t>
      </w:r>
      <w:r w:rsidR="00A92D0B">
        <w:rPr>
          <w:lang w:bidi="he-IL"/>
        </w:rPr>
        <w:t xml:space="preserve">) </w:t>
      </w:r>
      <w:r w:rsidR="00A92D0B">
        <w:rPr>
          <w:rFonts w:hint="cs"/>
          <w:rtl/>
          <w:lang w:bidi="he-IL"/>
        </w:rPr>
        <w:t>אין קדושין תופסין בה</w:t>
      </w:r>
      <w:r w:rsidR="00A92D0B">
        <w:rPr>
          <w:lang w:bidi="he-IL"/>
        </w:rPr>
        <w:t xml:space="preserve">. Our </w:t>
      </w:r>
      <w:r w:rsidR="00A92D0B">
        <w:rPr>
          <w:rFonts w:hint="cs"/>
          <w:rtl/>
          <w:lang w:bidi="he-IL"/>
        </w:rPr>
        <w:t>תוספות</w:t>
      </w:r>
      <w:r w:rsidR="00A92D0B">
        <w:rPr>
          <w:lang w:bidi="he-IL"/>
        </w:rPr>
        <w:t xml:space="preserve"> will show that this cannot be the s</w:t>
      </w:r>
      <w:r w:rsidR="00A92D0B">
        <w:rPr>
          <w:rFonts w:hint="cs"/>
          <w:rtl/>
          <w:lang w:bidi="he-IL"/>
        </w:rPr>
        <w:t>גמרא'</w:t>
      </w:r>
      <w:r w:rsidR="00A92D0B">
        <w:rPr>
          <w:lang w:bidi="he-IL"/>
        </w:rPr>
        <w:t xml:space="preserve"> question.</w:t>
      </w:r>
    </w:p>
    <w:p w:rsidR="00404DD6" w:rsidRDefault="00541E96" w:rsidP="00541E96">
      <w:pPr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</w:t>
      </w:r>
    </w:p>
    <w:p w:rsidR="00C11800" w:rsidRDefault="00C11800" w:rsidP="00C11800">
      <w:p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934C7E" w:rsidRDefault="007D7C4A" w:rsidP="00934C7E">
      <w:pPr>
        <w:tabs>
          <w:tab w:val="right" w:pos="7875"/>
        </w:tabs>
        <w:bidi/>
        <w:jc w:val="both"/>
        <w:rPr>
          <w:rFonts w:cs="Aharoni"/>
          <w:lang w:bidi="he-IL"/>
        </w:rPr>
      </w:pPr>
      <w:r w:rsidRPr="00404DD6">
        <w:rPr>
          <w:rFonts w:cs="Aharoni" w:hint="cs"/>
          <w:rtl/>
        </w:rPr>
        <w:t>ואף ע</w:t>
      </w:r>
      <w:r w:rsidR="00934C7E">
        <w:rPr>
          <w:rFonts w:cs="Aharoni" w:hint="cs"/>
          <w:rtl/>
          <w:lang w:bidi="he-IL"/>
        </w:rPr>
        <w:t xml:space="preserve">ל </w:t>
      </w:r>
      <w:r w:rsidRPr="00404DD6">
        <w:rPr>
          <w:rFonts w:cs="Aharoni" w:hint="cs"/>
          <w:rtl/>
        </w:rPr>
        <w:t>ג</w:t>
      </w:r>
      <w:r w:rsidR="00934C7E">
        <w:rPr>
          <w:rFonts w:cs="Aharoni" w:hint="cs"/>
          <w:rtl/>
          <w:lang w:bidi="he-IL"/>
        </w:rPr>
        <w:t>ב</w:t>
      </w:r>
      <w:r w:rsidRPr="00404DD6">
        <w:rPr>
          <w:rFonts w:cs="Aharoni" w:hint="cs"/>
          <w:rtl/>
        </w:rPr>
        <w:t xml:space="preserve"> דר</w:t>
      </w:r>
      <w:r w:rsidR="00934C7E">
        <w:rPr>
          <w:rFonts w:cs="Aharoni" w:hint="cs"/>
          <w:rtl/>
          <w:lang w:bidi="he-IL"/>
        </w:rPr>
        <w:t xml:space="preserve">בי </w:t>
      </w:r>
      <w:r w:rsidRPr="00404DD6">
        <w:rPr>
          <w:rFonts w:cs="Aharoni" w:hint="cs"/>
          <w:rtl/>
        </w:rPr>
        <w:t>ש</w:t>
      </w:r>
      <w:r w:rsidR="00934C7E">
        <w:rPr>
          <w:rFonts w:cs="Aharoni" w:hint="cs"/>
          <w:rtl/>
          <w:lang w:bidi="he-IL"/>
        </w:rPr>
        <w:t>מעון</w:t>
      </w:r>
      <w:r w:rsidRPr="00404DD6">
        <w:rPr>
          <w:rFonts w:cs="Aharoni" w:hint="cs"/>
          <w:rtl/>
        </w:rPr>
        <w:t xml:space="preserve"> התימני פליג בהדיא אר</w:t>
      </w:r>
      <w:r w:rsidR="00934C7E">
        <w:rPr>
          <w:rFonts w:cs="Aharoni" w:hint="cs"/>
          <w:rtl/>
          <w:lang w:bidi="he-IL"/>
        </w:rPr>
        <w:t>בי</w:t>
      </w:r>
      <w:r w:rsidRPr="00404DD6">
        <w:rPr>
          <w:rFonts w:cs="Aharoni" w:hint="cs"/>
          <w:rtl/>
        </w:rPr>
        <w:t xml:space="preserve"> עקיבא בהחולץ </w:t>
      </w:r>
      <w:r w:rsidRPr="00934C7E">
        <w:rPr>
          <w:rFonts w:cs="Aharoni" w:hint="cs"/>
          <w:sz w:val="20"/>
          <w:szCs w:val="20"/>
          <w:rtl/>
        </w:rPr>
        <w:t>(יבמות דף מד. ודף מט.)</w:t>
      </w:r>
      <w:r w:rsidRPr="00404DD6">
        <w:rPr>
          <w:rFonts w:cs="Aharoni" w:hint="cs"/>
          <w:rtl/>
        </w:rPr>
        <w:t xml:space="preserve"> </w:t>
      </w:r>
      <w:r w:rsidR="00934C7E">
        <w:rPr>
          <w:rFonts w:cs="Aharoni"/>
          <w:rtl/>
          <w:lang w:bidi="he-IL"/>
        </w:rPr>
        <w:t>–</w:t>
      </w:r>
    </w:p>
    <w:p w:rsidR="00934C7E" w:rsidRPr="00EC4ABF" w:rsidRDefault="00934C7E" w:rsidP="00FC550C">
      <w:pPr>
        <w:tabs>
          <w:tab w:val="right" w:pos="7875"/>
        </w:tabs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even though that </w:t>
      </w:r>
      <w:r>
        <w:rPr>
          <w:rFonts w:hint="cs"/>
          <w:b/>
          <w:bCs/>
          <w:rtl/>
          <w:lang w:bidi="he-IL"/>
        </w:rPr>
        <w:t>ר"ש התימני</w:t>
      </w:r>
      <w:r>
        <w:rPr>
          <w:b/>
          <w:bCs/>
          <w:lang w:bidi="he-IL"/>
        </w:rPr>
        <w:t xml:space="preserve"> explicitly argues against </w:t>
      </w:r>
      <w:r>
        <w:rPr>
          <w:rFonts w:hint="cs"/>
          <w:b/>
          <w:bCs/>
          <w:rtl/>
          <w:lang w:bidi="he-IL"/>
        </w:rPr>
        <w:t>ר"ע</w:t>
      </w:r>
      <w:r>
        <w:rPr>
          <w:b/>
          <w:bCs/>
          <w:lang w:bidi="he-IL"/>
        </w:rPr>
        <w:t xml:space="preserve">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החולץ</w:t>
      </w:r>
      <w:r w:rsidR="00E976CA">
        <w:rPr>
          <w:rStyle w:val="FootnoteReference"/>
          <w:b/>
          <w:bCs/>
          <w:rtl/>
          <w:lang w:bidi="he-IL"/>
        </w:rPr>
        <w:footnoteReference w:id="1"/>
      </w:r>
      <w:r w:rsidR="009E77A4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Pr="00EC4ABF">
        <w:rPr>
          <w:sz w:val="24"/>
          <w:szCs w:val="24"/>
          <w:lang w:bidi="he-IL"/>
        </w:rPr>
        <w:t xml:space="preserve">and maintains that there is no </w:t>
      </w:r>
      <w:r w:rsidRPr="00EC4ABF">
        <w:rPr>
          <w:rFonts w:hint="cs"/>
          <w:sz w:val="24"/>
          <w:szCs w:val="24"/>
          <w:rtl/>
          <w:lang w:bidi="he-IL"/>
        </w:rPr>
        <w:t>ממזר מחייבי לאוין</w:t>
      </w:r>
      <w:r w:rsidRPr="00EC4ABF">
        <w:rPr>
          <w:sz w:val="24"/>
          <w:szCs w:val="24"/>
          <w:lang w:bidi="he-IL"/>
        </w:rPr>
        <w:t xml:space="preserve"> (or </w:t>
      </w:r>
      <w:r w:rsidRPr="00EC4ABF">
        <w:rPr>
          <w:rFonts w:hint="cs"/>
          <w:sz w:val="24"/>
          <w:szCs w:val="24"/>
          <w:rtl/>
          <w:lang w:bidi="he-IL"/>
        </w:rPr>
        <w:t>חייבי עשה וכו'</w:t>
      </w:r>
      <w:r w:rsidRPr="00EC4ABF">
        <w:rPr>
          <w:sz w:val="24"/>
          <w:szCs w:val="24"/>
          <w:lang w:bidi="he-IL"/>
        </w:rPr>
        <w:t xml:space="preserve">), only from </w:t>
      </w:r>
      <w:r w:rsidRPr="00EC4ABF">
        <w:rPr>
          <w:rFonts w:hint="cs"/>
          <w:sz w:val="24"/>
          <w:szCs w:val="24"/>
          <w:rtl/>
          <w:lang w:bidi="he-IL"/>
        </w:rPr>
        <w:t>חייבי כריתות</w:t>
      </w:r>
      <w:r w:rsidRPr="00EC4ABF">
        <w:rPr>
          <w:sz w:val="24"/>
          <w:szCs w:val="24"/>
          <w:lang w:bidi="he-IL"/>
        </w:rPr>
        <w:t xml:space="preserve"> (or </w:t>
      </w:r>
      <w:r w:rsidRPr="00EC4ABF">
        <w:rPr>
          <w:rFonts w:hint="cs"/>
          <w:sz w:val="24"/>
          <w:szCs w:val="24"/>
          <w:rtl/>
          <w:lang w:bidi="he-IL"/>
        </w:rPr>
        <w:t>חייבי מיתות בי"ד</w:t>
      </w:r>
      <w:r w:rsidRPr="00EC4ABF">
        <w:rPr>
          <w:sz w:val="24"/>
          <w:szCs w:val="24"/>
          <w:lang w:bidi="he-IL"/>
        </w:rPr>
        <w:t>)</w:t>
      </w:r>
      <w:r w:rsidR="00C11800" w:rsidRPr="00EC4ABF">
        <w:rPr>
          <w:sz w:val="24"/>
          <w:szCs w:val="24"/>
          <w:lang w:bidi="he-IL"/>
        </w:rPr>
        <w:t xml:space="preserve">, so how can the </w:t>
      </w:r>
      <w:r w:rsidR="00C11800" w:rsidRPr="00EC4ABF">
        <w:rPr>
          <w:rFonts w:hint="cs"/>
          <w:sz w:val="24"/>
          <w:szCs w:val="24"/>
          <w:rtl/>
          <w:lang w:bidi="he-IL"/>
        </w:rPr>
        <w:t>גמרא</w:t>
      </w:r>
      <w:r w:rsidR="00C11800" w:rsidRPr="00EC4ABF">
        <w:rPr>
          <w:sz w:val="24"/>
          <w:szCs w:val="24"/>
          <w:lang w:bidi="he-IL"/>
        </w:rPr>
        <w:t xml:space="preserve"> ask ‘what is the difference according to </w:t>
      </w:r>
      <w:r w:rsidR="00C11800" w:rsidRPr="00EC4ABF">
        <w:rPr>
          <w:rFonts w:hint="cs"/>
          <w:sz w:val="24"/>
          <w:szCs w:val="24"/>
          <w:rtl/>
          <w:lang w:bidi="he-IL"/>
        </w:rPr>
        <w:t>ר"ע</w:t>
      </w:r>
      <w:r w:rsidR="00C11800" w:rsidRPr="00EC4ABF">
        <w:rPr>
          <w:sz w:val="24"/>
          <w:szCs w:val="24"/>
          <w:lang w:bidi="he-IL"/>
        </w:rPr>
        <w:t xml:space="preserve">’, when </w:t>
      </w:r>
      <w:r w:rsidR="00C11800" w:rsidRPr="00EC4ABF">
        <w:rPr>
          <w:rFonts w:hint="cs"/>
          <w:sz w:val="24"/>
          <w:szCs w:val="24"/>
          <w:rtl/>
          <w:lang w:bidi="he-IL"/>
        </w:rPr>
        <w:t>שמעון התימני</w:t>
      </w:r>
      <w:r w:rsidR="00C11800" w:rsidRPr="00EC4ABF">
        <w:rPr>
          <w:sz w:val="24"/>
          <w:szCs w:val="24"/>
          <w:lang w:bidi="he-IL"/>
        </w:rPr>
        <w:t xml:space="preserve"> does not agree with </w:t>
      </w:r>
      <w:r w:rsidR="00C11800" w:rsidRPr="00EC4ABF">
        <w:rPr>
          <w:rFonts w:hint="cs"/>
          <w:sz w:val="24"/>
          <w:szCs w:val="24"/>
          <w:rtl/>
          <w:lang w:bidi="he-IL"/>
        </w:rPr>
        <w:t>ר"ע</w:t>
      </w:r>
      <w:r w:rsidR="00EC4ABF" w:rsidRPr="00EC4ABF">
        <w:rPr>
          <w:sz w:val="24"/>
          <w:szCs w:val="24"/>
          <w:lang w:bidi="he-IL"/>
        </w:rPr>
        <w:t>?!</w:t>
      </w:r>
      <w:r w:rsidR="00C11800" w:rsidRPr="00EC4ABF">
        <w:rPr>
          <w:sz w:val="24"/>
          <w:szCs w:val="24"/>
          <w:lang w:bidi="he-IL"/>
        </w:rPr>
        <w:t xml:space="preserve"> There will always be a difference between </w:t>
      </w:r>
      <w:r w:rsidR="00C11800" w:rsidRPr="00EC4ABF">
        <w:rPr>
          <w:rFonts w:hint="cs"/>
          <w:sz w:val="24"/>
          <w:szCs w:val="24"/>
          <w:rtl/>
          <w:lang w:bidi="he-IL"/>
        </w:rPr>
        <w:t>שמעון התימני</w:t>
      </w:r>
      <w:r w:rsidR="00C11800" w:rsidRPr="00EC4ABF">
        <w:rPr>
          <w:sz w:val="24"/>
          <w:szCs w:val="24"/>
          <w:lang w:bidi="he-IL"/>
        </w:rPr>
        <w:t xml:space="preserve"> and </w:t>
      </w:r>
      <w:r w:rsidR="00C11800" w:rsidRPr="00EC4ABF">
        <w:rPr>
          <w:rFonts w:hint="cs"/>
          <w:sz w:val="24"/>
          <w:szCs w:val="24"/>
          <w:rtl/>
          <w:lang w:bidi="he-IL"/>
        </w:rPr>
        <w:t>ר"ש בן מנסיא</w:t>
      </w:r>
      <w:r w:rsidR="00C11800" w:rsidRPr="00EC4ABF">
        <w:rPr>
          <w:sz w:val="24"/>
          <w:szCs w:val="24"/>
          <w:lang w:bidi="he-IL"/>
        </w:rPr>
        <w:t xml:space="preserve">. </w:t>
      </w:r>
      <w:r w:rsidR="00C11800" w:rsidRPr="00EC4ABF">
        <w:rPr>
          <w:rFonts w:hint="cs"/>
          <w:sz w:val="24"/>
          <w:szCs w:val="24"/>
          <w:rtl/>
          <w:lang w:bidi="he-IL"/>
        </w:rPr>
        <w:t>שמעון התימני</w:t>
      </w:r>
      <w:r w:rsidR="00C11800" w:rsidRPr="00EC4ABF">
        <w:rPr>
          <w:sz w:val="24"/>
          <w:szCs w:val="24"/>
          <w:lang w:bidi="he-IL"/>
        </w:rPr>
        <w:t xml:space="preserve"> who (argues on </w:t>
      </w:r>
      <w:r w:rsidR="00C11800" w:rsidRPr="00EC4ABF">
        <w:rPr>
          <w:rFonts w:hint="cs"/>
          <w:sz w:val="24"/>
          <w:szCs w:val="24"/>
          <w:rtl/>
          <w:lang w:bidi="he-IL"/>
        </w:rPr>
        <w:t>ר"ע</w:t>
      </w:r>
      <w:r w:rsidR="00C11800" w:rsidRPr="00EC4ABF">
        <w:rPr>
          <w:sz w:val="24"/>
          <w:szCs w:val="24"/>
          <w:lang w:bidi="he-IL"/>
        </w:rPr>
        <w:t xml:space="preserve"> and) maintains that </w:t>
      </w:r>
      <w:r w:rsidR="00C11800" w:rsidRPr="00EC4ABF">
        <w:rPr>
          <w:rFonts w:hint="cs"/>
          <w:sz w:val="24"/>
          <w:szCs w:val="24"/>
          <w:rtl/>
          <w:lang w:bidi="he-IL"/>
        </w:rPr>
        <w:t>קדושין תופסין בחייבי לאוין</w:t>
      </w:r>
      <w:r w:rsidR="00C11800" w:rsidRPr="00EC4ABF">
        <w:rPr>
          <w:sz w:val="24"/>
          <w:szCs w:val="24"/>
          <w:lang w:bidi="he-IL"/>
        </w:rPr>
        <w:t xml:space="preserve"> (and certainly by </w:t>
      </w:r>
      <w:r w:rsidR="00C11800" w:rsidRPr="00EC4ABF">
        <w:rPr>
          <w:rFonts w:hint="cs"/>
          <w:sz w:val="24"/>
          <w:szCs w:val="24"/>
          <w:rtl/>
          <w:lang w:bidi="he-IL"/>
        </w:rPr>
        <w:t>חייבי עשה</w:t>
      </w:r>
      <w:r w:rsidR="00C11800" w:rsidRPr="00EC4ABF">
        <w:rPr>
          <w:sz w:val="24"/>
          <w:szCs w:val="24"/>
          <w:lang w:bidi="he-IL"/>
        </w:rPr>
        <w:t xml:space="preserve">) will be </w:t>
      </w:r>
      <w:r w:rsidR="00C11800" w:rsidRPr="00EC4ABF">
        <w:rPr>
          <w:rFonts w:hint="cs"/>
          <w:sz w:val="24"/>
          <w:szCs w:val="24"/>
          <w:rtl/>
          <w:lang w:bidi="he-IL"/>
        </w:rPr>
        <w:t>מחייב קנס</w:t>
      </w:r>
      <w:r w:rsidR="00C11800" w:rsidRPr="00EC4ABF">
        <w:rPr>
          <w:sz w:val="24"/>
          <w:szCs w:val="24"/>
          <w:lang w:bidi="he-IL"/>
        </w:rPr>
        <w:t xml:space="preserve"> by </w:t>
      </w:r>
      <w:r w:rsidR="00C11800" w:rsidRPr="00EC4ABF">
        <w:rPr>
          <w:rFonts w:hint="cs"/>
          <w:sz w:val="24"/>
          <w:szCs w:val="24"/>
          <w:rtl/>
          <w:lang w:bidi="he-IL"/>
        </w:rPr>
        <w:t>חייבי לאוין (וחייבי עשה</w:t>
      </w:r>
      <w:r w:rsidR="00FC550C">
        <w:rPr>
          <w:sz w:val="24"/>
          <w:szCs w:val="24"/>
          <w:lang w:bidi="he-IL"/>
        </w:rPr>
        <w:t>)</w:t>
      </w:r>
      <w:r w:rsidR="009E77A4" w:rsidRPr="00EC4ABF">
        <w:rPr>
          <w:sz w:val="24"/>
          <w:szCs w:val="24"/>
          <w:lang w:bidi="he-IL"/>
        </w:rPr>
        <w:t>,</w:t>
      </w:r>
      <w:r w:rsidR="00C11800" w:rsidRPr="00EC4ABF">
        <w:rPr>
          <w:sz w:val="24"/>
          <w:szCs w:val="24"/>
          <w:lang w:bidi="he-IL"/>
        </w:rPr>
        <w:t xml:space="preserve"> for </w:t>
      </w:r>
      <w:r w:rsidR="00C11800" w:rsidRPr="00EC4ABF">
        <w:rPr>
          <w:rFonts w:hint="cs"/>
          <w:sz w:val="24"/>
          <w:szCs w:val="24"/>
          <w:rtl/>
          <w:lang w:bidi="he-IL"/>
        </w:rPr>
        <w:t>יש בה הויה</w:t>
      </w:r>
      <w:r w:rsidR="00C11800" w:rsidRPr="00EC4ABF">
        <w:rPr>
          <w:sz w:val="24"/>
          <w:szCs w:val="24"/>
          <w:lang w:bidi="he-IL"/>
        </w:rPr>
        <w:t xml:space="preserve">; however </w:t>
      </w:r>
      <w:r w:rsidR="00C11800" w:rsidRPr="00EC4ABF">
        <w:rPr>
          <w:rFonts w:hint="cs"/>
          <w:sz w:val="24"/>
          <w:szCs w:val="24"/>
          <w:rtl/>
          <w:lang w:bidi="he-IL"/>
        </w:rPr>
        <w:t>ר"ש בן מנסיא</w:t>
      </w:r>
      <w:r w:rsidR="00C11800" w:rsidRPr="00EC4ABF">
        <w:rPr>
          <w:sz w:val="24"/>
          <w:szCs w:val="24"/>
          <w:lang w:bidi="he-IL"/>
        </w:rPr>
        <w:t xml:space="preserve"> will not be </w:t>
      </w:r>
      <w:r w:rsidR="00C11800" w:rsidRPr="00EC4ABF">
        <w:rPr>
          <w:rFonts w:hint="cs"/>
          <w:sz w:val="24"/>
          <w:szCs w:val="24"/>
          <w:rtl/>
          <w:lang w:bidi="he-IL"/>
        </w:rPr>
        <w:t>מחייב קנס</w:t>
      </w:r>
      <w:r w:rsidR="00C11800" w:rsidRPr="00EC4ABF">
        <w:rPr>
          <w:sz w:val="24"/>
          <w:szCs w:val="24"/>
          <w:lang w:bidi="he-IL"/>
        </w:rPr>
        <w:t xml:space="preserve"> by </w:t>
      </w:r>
      <w:r w:rsidR="00C11800" w:rsidRPr="00EC4ABF">
        <w:rPr>
          <w:rFonts w:hint="cs"/>
          <w:sz w:val="24"/>
          <w:szCs w:val="24"/>
          <w:rtl/>
          <w:lang w:bidi="he-IL"/>
        </w:rPr>
        <w:t>חייבי לאוין</w:t>
      </w:r>
      <w:r w:rsidR="00C11800" w:rsidRPr="00EC4ABF">
        <w:rPr>
          <w:sz w:val="24"/>
          <w:szCs w:val="24"/>
          <w:lang w:bidi="he-IL"/>
        </w:rPr>
        <w:t xml:space="preserve"> (and even not by </w:t>
      </w:r>
      <w:r w:rsidR="00C11800" w:rsidRPr="00EC4ABF">
        <w:rPr>
          <w:rFonts w:hint="cs"/>
          <w:sz w:val="24"/>
          <w:szCs w:val="24"/>
          <w:rtl/>
          <w:lang w:bidi="he-IL"/>
        </w:rPr>
        <w:t>חייבי עשה</w:t>
      </w:r>
      <w:r w:rsidR="00E976CA" w:rsidRPr="00EC4ABF">
        <w:rPr>
          <w:sz w:val="24"/>
          <w:szCs w:val="24"/>
          <w:lang w:bidi="he-IL"/>
        </w:rPr>
        <w:t>)</w:t>
      </w:r>
      <w:r w:rsidR="00C11800" w:rsidRPr="00EC4ABF">
        <w:rPr>
          <w:sz w:val="24"/>
          <w:szCs w:val="24"/>
          <w:lang w:bidi="he-IL"/>
        </w:rPr>
        <w:t xml:space="preserve">, since she is not an </w:t>
      </w:r>
      <w:r w:rsidR="00C11800" w:rsidRPr="00EC4ABF">
        <w:rPr>
          <w:rFonts w:hint="cs"/>
          <w:sz w:val="24"/>
          <w:szCs w:val="24"/>
          <w:rtl/>
          <w:lang w:bidi="he-IL"/>
        </w:rPr>
        <w:t>אשה הראויה לקיימה</w:t>
      </w:r>
      <w:r w:rsidR="00C11800" w:rsidRPr="00EC4ABF">
        <w:rPr>
          <w:sz w:val="24"/>
          <w:szCs w:val="24"/>
          <w:lang w:bidi="he-IL"/>
        </w:rPr>
        <w:t xml:space="preserve">, for it is forbidden to him to live with her (even if </w:t>
      </w:r>
      <w:r w:rsidR="00C11800" w:rsidRPr="00EC4ABF">
        <w:rPr>
          <w:rFonts w:hint="cs"/>
          <w:sz w:val="24"/>
          <w:szCs w:val="24"/>
          <w:rtl/>
          <w:lang w:bidi="he-IL"/>
        </w:rPr>
        <w:t>קדושין</w:t>
      </w:r>
      <w:r w:rsidR="00C11800" w:rsidRPr="00EC4ABF">
        <w:rPr>
          <w:sz w:val="24"/>
          <w:szCs w:val="24"/>
          <w:lang w:bidi="he-IL"/>
        </w:rPr>
        <w:t xml:space="preserve"> is </w:t>
      </w:r>
      <w:r w:rsidR="00C11800" w:rsidRPr="00EC4ABF">
        <w:rPr>
          <w:rFonts w:hint="cs"/>
          <w:sz w:val="24"/>
          <w:szCs w:val="24"/>
          <w:rtl/>
          <w:lang w:bidi="he-IL"/>
        </w:rPr>
        <w:t>תופס</w:t>
      </w:r>
      <w:r w:rsidR="00C11800" w:rsidRPr="00EC4ABF">
        <w:rPr>
          <w:sz w:val="24"/>
          <w:szCs w:val="24"/>
          <w:lang w:bidi="he-IL"/>
        </w:rPr>
        <w:t xml:space="preserve">).  </w:t>
      </w:r>
    </w:p>
    <w:p w:rsidR="007A51EB" w:rsidRPr="00EC4ABF" w:rsidRDefault="007A51EB" w:rsidP="00C11800">
      <w:pPr>
        <w:tabs>
          <w:tab w:val="right" w:pos="7875"/>
        </w:tabs>
        <w:jc w:val="both"/>
        <w:rPr>
          <w:sz w:val="24"/>
          <w:szCs w:val="24"/>
          <w:lang w:bidi="he-IL"/>
        </w:rPr>
      </w:pPr>
    </w:p>
    <w:p w:rsidR="007A51EB" w:rsidRPr="00EC4ABF" w:rsidRDefault="007A51EB" w:rsidP="00C11800">
      <w:pPr>
        <w:tabs>
          <w:tab w:val="right" w:pos="7875"/>
        </w:tabs>
        <w:jc w:val="both"/>
        <w:rPr>
          <w:sz w:val="24"/>
          <w:szCs w:val="24"/>
          <w:lang w:bidi="he-IL"/>
        </w:rPr>
      </w:pPr>
      <w:r w:rsidRPr="00EC4ABF">
        <w:rPr>
          <w:rFonts w:hint="cs"/>
          <w:sz w:val="24"/>
          <w:szCs w:val="24"/>
          <w:rtl/>
          <w:lang w:bidi="he-IL"/>
        </w:rPr>
        <w:t>תוספות</w:t>
      </w:r>
      <w:r w:rsidRPr="00EC4ABF">
        <w:rPr>
          <w:sz w:val="24"/>
          <w:szCs w:val="24"/>
          <w:lang w:bidi="he-IL"/>
        </w:rPr>
        <w:t xml:space="preserve"> answers that the question is not on </w:t>
      </w:r>
      <w:r w:rsidRPr="00EC4ABF">
        <w:rPr>
          <w:rFonts w:hint="cs"/>
          <w:sz w:val="24"/>
          <w:szCs w:val="24"/>
          <w:rtl/>
          <w:lang w:bidi="he-IL"/>
        </w:rPr>
        <w:t>שמעון התימני</w:t>
      </w:r>
      <w:r w:rsidRPr="00EC4ABF">
        <w:rPr>
          <w:sz w:val="24"/>
          <w:szCs w:val="24"/>
          <w:lang w:bidi="he-IL"/>
        </w:rPr>
        <w:t xml:space="preserve">, but rather the </w:t>
      </w:r>
      <w:r w:rsidRPr="00EC4ABF">
        <w:rPr>
          <w:rFonts w:hint="cs"/>
          <w:sz w:val="24"/>
          <w:szCs w:val="24"/>
          <w:rtl/>
          <w:lang w:bidi="he-IL"/>
        </w:rPr>
        <w:t>גמרא</w:t>
      </w:r>
      <w:r w:rsidRPr="00EC4ABF">
        <w:rPr>
          <w:sz w:val="24"/>
          <w:szCs w:val="24"/>
          <w:lang w:bidi="he-IL"/>
        </w:rPr>
        <w:t xml:space="preserve"> -</w:t>
      </w:r>
    </w:p>
    <w:p w:rsidR="007A51EB" w:rsidRDefault="007D7C4A" w:rsidP="00934C7E">
      <w:pPr>
        <w:tabs>
          <w:tab w:val="right" w:pos="7875"/>
        </w:tabs>
        <w:bidi/>
        <w:jc w:val="both"/>
        <w:rPr>
          <w:rFonts w:cs="Aharoni" w:hint="cs"/>
          <w:rtl/>
          <w:lang w:bidi="he-IL"/>
        </w:rPr>
      </w:pPr>
      <w:r w:rsidRPr="00404DD6">
        <w:rPr>
          <w:rFonts w:cs="Aharoni" w:hint="cs"/>
          <w:rtl/>
        </w:rPr>
        <w:t>הכא לר</w:t>
      </w:r>
      <w:r w:rsidR="00934C7E">
        <w:rPr>
          <w:rFonts w:cs="Aharoni" w:hint="cs"/>
          <w:rtl/>
          <w:lang w:bidi="he-IL"/>
        </w:rPr>
        <w:t xml:space="preserve">בי </w:t>
      </w:r>
      <w:r w:rsidRPr="00404DD6">
        <w:rPr>
          <w:rFonts w:cs="Aharoni" w:hint="cs"/>
          <w:rtl/>
        </w:rPr>
        <w:t>ש</w:t>
      </w:r>
      <w:r w:rsidR="00934C7E">
        <w:rPr>
          <w:rFonts w:cs="Aharoni" w:hint="cs"/>
          <w:rtl/>
          <w:lang w:bidi="he-IL"/>
        </w:rPr>
        <w:t>מעון</w:t>
      </w:r>
      <w:r w:rsidRPr="00404DD6">
        <w:rPr>
          <w:rFonts w:cs="Aharoni" w:hint="cs"/>
          <w:rtl/>
        </w:rPr>
        <w:t xml:space="preserve"> בן מנסיא פריך </w:t>
      </w:r>
      <w:r w:rsidR="007A51EB">
        <w:rPr>
          <w:rFonts w:cs="Aharoni"/>
          <w:rtl/>
          <w:lang w:bidi="he-IL"/>
        </w:rPr>
        <w:t>–</w:t>
      </w:r>
    </w:p>
    <w:p w:rsidR="007A51EB" w:rsidRPr="007A51EB" w:rsidRDefault="007A51EB" w:rsidP="007A51EB">
      <w:pPr>
        <w:tabs>
          <w:tab w:val="right" w:pos="7875"/>
        </w:tabs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Here is asking </w:t>
      </w:r>
      <w:r>
        <w:rPr>
          <w:rFonts w:cs="Aharoni"/>
          <w:lang w:bidi="he-IL"/>
        </w:rPr>
        <w:t xml:space="preserve">(only) </w:t>
      </w:r>
      <w:r>
        <w:rPr>
          <w:rFonts w:cs="Aharoni"/>
          <w:b/>
          <w:bCs/>
          <w:lang w:bidi="he-IL"/>
        </w:rPr>
        <w:t xml:space="preserve">on </w:t>
      </w:r>
      <w:r>
        <w:rPr>
          <w:rFonts w:hint="cs"/>
          <w:b/>
          <w:bCs/>
          <w:rtl/>
          <w:lang w:bidi="he-IL"/>
        </w:rPr>
        <w:t>ר"ש בן מנסיא</w:t>
      </w:r>
      <w:r>
        <w:rPr>
          <w:b/>
          <w:bCs/>
          <w:lang w:bidi="he-IL"/>
        </w:rPr>
        <w:t xml:space="preserve"> -</w:t>
      </w:r>
    </w:p>
    <w:p w:rsidR="00934C7E" w:rsidRDefault="007D7C4A" w:rsidP="007A51EB">
      <w:pPr>
        <w:tabs>
          <w:tab w:val="right" w:pos="7875"/>
        </w:tabs>
        <w:bidi/>
        <w:jc w:val="both"/>
        <w:rPr>
          <w:rFonts w:cs="Aharoni"/>
          <w:lang w:bidi="he-IL"/>
        </w:rPr>
      </w:pPr>
      <w:r w:rsidRPr="00404DD6">
        <w:rPr>
          <w:rFonts w:cs="Aharoni" w:hint="cs"/>
          <w:rtl/>
        </w:rPr>
        <w:t>דאי סבר כר</w:t>
      </w:r>
      <w:r w:rsidR="00934C7E">
        <w:rPr>
          <w:rFonts w:cs="Aharoni" w:hint="cs"/>
          <w:rtl/>
          <w:lang w:bidi="he-IL"/>
        </w:rPr>
        <w:t xml:space="preserve">בי </w:t>
      </w:r>
      <w:r w:rsidRPr="00404DD6">
        <w:rPr>
          <w:rFonts w:cs="Aharoni" w:hint="cs"/>
          <w:rtl/>
        </w:rPr>
        <w:t>ע</w:t>
      </w:r>
      <w:r w:rsidR="00934C7E">
        <w:rPr>
          <w:rFonts w:cs="Aharoni" w:hint="cs"/>
          <w:rtl/>
          <w:lang w:bidi="he-IL"/>
        </w:rPr>
        <w:t>קיבא</w:t>
      </w:r>
      <w:r w:rsidRPr="00404DD6">
        <w:rPr>
          <w:rFonts w:cs="Aharoni" w:hint="cs"/>
          <w:rtl/>
        </w:rPr>
        <w:t xml:space="preserve"> מאי בינייהו פי</w:t>
      </w:r>
      <w:r w:rsidR="00934C7E">
        <w:rPr>
          <w:rFonts w:cs="Aharoni" w:hint="cs"/>
          <w:rtl/>
          <w:lang w:bidi="he-IL"/>
        </w:rPr>
        <w:t>רוש</w:t>
      </w:r>
      <w:r w:rsidR="009E77A4">
        <w:rPr>
          <w:rStyle w:val="FootnoteReference"/>
          <w:rFonts w:cs="Aharoni"/>
          <w:rtl/>
          <w:lang w:bidi="he-IL"/>
        </w:rPr>
        <w:footnoteReference w:id="2"/>
      </w:r>
      <w:r w:rsidRPr="00404DD6">
        <w:rPr>
          <w:rFonts w:cs="Aharoni" w:hint="cs"/>
          <w:rtl/>
        </w:rPr>
        <w:t xml:space="preserve"> בינו לר</w:t>
      </w:r>
      <w:r w:rsidR="00934C7E">
        <w:rPr>
          <w:rFonts w:cs="Aharoni" w:hint="cs"/>
          <w:rtl/>
          <w:lang w:bidi="he-IL"/>
        </w:rPr>
        <w:t xml:space="preserve">בי </w:t>
      </w:r>
      <w:r w:rsidRPr="00404DD6">
        <w:rPr>
          <w:rFonts w:cs="Aharoni" w:hint="cs"/>
          <w:rtl/>
        </w:rPr>
        <w:t>ש</w:t>
      </w:r>
      <w:r w:rsidR="00934C7E">
        <w:rPr>
          <w:rFonts w:cs="Aharoni" w:hint="cs"/>
          <w:rtl/>
          <w:lang w:bidi="he-IL"/>
        </w:rPr>
        <w:t>מעון</w:t>
      </w:r>
      <w:r w:rsidRPr="00404DD6">
        <w:rPr>
          <w:rFonts w:cs="Aharoni" w:hint="cs"/>
          <w:rtl/>
        </w:rPr>
        <w:t xml:space="preserve"> התימני </w:t>
      </w:r>
      <w:r w:rsidR="00934C7E">
        <w:rPr>
          <w:rFonts w:cs="Aharoni"/>
          <w:rtl/>
          <w:lang w:bidi="he-IL"/>
        </w:rPr>
        <w:t>–</w:t>
      </w:r>
    </w:p>
    <w:p w:rsidR="007A51EB" w:rsidRPr="007A51EB" w:rsidRDefault="007A51EB" w:rsidP="007A51EB">
      <w:pPr>
        <w:tabs>
          <w:tab w:val="right" w:pos="7875"/>
        </w:tabs>
        <w:jc w:val="both"/>
        <w:rPr>
          <w:lang w:bidi="he-IL"/>
        </w:rPr>
      </w:pPr>
      <w:r>
        <w:rPr>
          <w:rFonts w:cs="Aharoni"/>
          <w:b/>
          <w:bCs/>
          <w:lang w:bidi="he-IL"/>
        </w:rPr>
        <w:lastRenderedPageBreak/>
        <w:t>That if he</w:t>
      </w:r>
      <w:r w:rsidR="00D054E7">
        <w:rPr>
          <w:rFonts w:cs="Aharoni"/>
          <w:lang w:bidi="he-IL"/>
        </w:rPr>
        <w:t xml:space="preserve"> (</w:t>
      </w:r>
      <w:r w:rsidR="00D054E7">
        <w:rPr>
          <w:rFonts w:hint="cs"/>
          <w:rtl/>
          <w:lang w:bidi="he-IL"/>
        </w:rPr>
        <w:t>ר"ש בן מנסיא</w:t>
      </w:r>
      <w:r w:rsidR="00D054E7">
        <w:rPr>
          <w:lang w:bidi="he-IL"/>
        </w:rPr>
        <w:t>)</w:t>
      </w:r>
      <w:r>
        <w:rPr>
          <w:rFonts w:cs="Aharoni"/>
          <w:b/>
          <w:bCs/>
          <w:lang w:bidi="he-IL"/>
        </w:rPr>
        <w:t xml:space="preserve"> will agree with </w:t>
      </w:r>
      <w:r>
        <w:rPr>
          <w:rFonts w:hint="cs"/>
          <w:b/>
          <w:bCs/>
          <w:rtl/>
          <w:lang w:bidi="he-IL"/>
        </w:rPr>
        <w:t>ר"ע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אין קדושין תופסין בחייבי לאוין</w:t>
      </w:r>
      <w:r>
        <w:rPr>
          <w:lang w:bidi="he-IL"/>
        </w:rPr>
        <w:t>,</w:t>
      </w:r>
      <w:r w:rsidR="002269A5">
        <w:rPr>
          <w:rStyle w:val="FootnoteReference"/>
          <w:lang w:bidi="he-IL"/>
        </w:rPr>
        <w:footnoteReference w:id="3"/>
      </w:r>
      <w:r>
        <w:rPr>
          <w:lang w:bidi="he-IL"/>
        </w:rPr>
        <w:t xml:space="preserve"> then </w:t>
      </w:r>
      <w:r>
        <w:rPr>
          <w:b/>
          <w:bCs/>
          <w:lang w:bidi="he-IL"/>
        </w:rPr>
        <w:t>what will</w:t>
      </w:r>
      <w:r w:rsidR="003509AB">
        <w:rPr>
          <w:b/>
          <w:bCs/>
          <w:lang w:bidi="he-IL"/>
        </w:rPr>
        <w:t xml:space="preserve"> be the difference between them;</w:t>
      </w:r>
      <w:r>
        <w:rPr>
          <w:b/>
          <w:bCs/>
          <w:lang w:bidi="he-IL"/>
        </w:rPr>
        <w:t xml:space="preserve"> meaning</w:t>
      </w:r>
      <w:r w:rsidR="003509AB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what will be the difference between </w:t>
      </w:r>
      <w:r>
        <w:rPr>
          <w:b/>
          <w:bCs/>
          <w:lang w:bidi="he-IL"/>
        </w:rPr>
        <w:t>him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ר"ש בן מנסיא</w:t>
      </w:r>
      <w:r w:rsidR="002059A5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</w:t>
      </w:r>
      <w:r>
        <w:rPr>
          <w:rFonts w:hint="cs"/>
          <w:b/>
          <w:bCs/>
          <w:rtl/>
          <w:lang w:bidi="he-IL"/>
        </w:rPr>
        <w:t>ר"ש התימני</w:t>
      </w:r>
      <w:r w:rsidR="00D054E7">
        <w:rPr>
          <w:b/>
          <w:bCs/>
          <w:lang w:bidi="he-IL"/>
        </w:rPr>
        <w:t xml:space="preserve"> -</w:t>
      </w:r>
      <w:r>
        <w:rPr>
          <w:lang w:bidi="he-IL"/>
        </w:rPr>
        <w:t xml:space="preserve"> </w:t>
      </w:r>
    </w:p>
    <w:p w:rsidR="00934C7E" w:rsidRDefault="007D7C4A" w:rsidP="00934C7E">
      <w:pPr>
        <w:tabs>
          <w:tab w:val="right" w:pos="7875"/>
        </w:tabs>
        <w:bidi/>
        <w:jc w:val="both"/>
        <w:rPr>
          <w:rFonts w:cs="Aharoni"/>
          <w:lang w:bidi="he-IL"/>
        </w:rPr>
      </w:pPr>
      <w:r w:rsidRPr="00404DD6">
        <w:rPr>
          <w:rFonts w:cs="Aharoni" w:hint="cs"/>
          <w:rtl/>
        </w:rPr>
        <w:t xml:space="preserve">דמדנקט ראויה לקיימה ולא נקט שיש בה הויה </w:t>
      </w:r>
      <w:r w:rsidR="00934C7E">
        <w:rPr>
          <w:rFonts w:cs="Aharoni"/>
          <w:rtl/>
          <w:lang w:bidi="he-IL"/>
        </w:rPr>
        <w:t>–</w:t>
      </w:r>
    </w:p>
    <w:p w:rsidR="00D054E7" w:rsidRPr="00967D34" w:rsidRDefault="00D054E7" w:rsidP="00D054E7">
      <w:pPr>
        <w:tabs>
          <w:tab w:val="right" w:pos="7875"/>
        </w:tabs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For since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mentioned </w:t>
      </w:r>
      <w:r>
        <w:rPr>
          <w:lang w:bidi="he-IL"/>
        </w:rPr>
        <w:t xml:space="preserve">that the woman </w:t>
      </w:r>
      <w:r>
        <w:rPr>
          <w:b/>
          <w:bCs/>
          <w:lang w:bidi="he-IL"/>
        </w:rPr>
        <w:t xml:space="preserve">should be ‘fit to be kept </w:t>
      </w:r>
      <w:r>
        <w:rPr>
          <w:lang w:bidi="he-IL"/>
        </w:rPr>
        <w:t xml:space="preserve">in a marriage’ </w:t>
      </w:r>
      <w:r>
        <w:rPr>
          <w:b/>
          <w:bCs/>
          <w:lang w:bidi="he-IL"/>
        </w:rPr>
        <w:t xml:space="preserve">and he did not mention </w:t>
      </w:r>
      <w:r>
        <w:rPr>
          <w:lang w:bidi="he-IL"/>
        </w:rPr>
        <w:t xml:space="preserve">that she should be a woman </w:t>
      </w:r>
      <w:r>
        <w:rPr>
          <w:b/>
          <w:bCs/>
          <w:lang w:bidi="he-IL"/>
        </w:rPr>
        <w:t xml:space="preserve">‘that </w:t>
      </w:r>
      <w:r>
        <w:rPr>
          <w:lang w:bidi="he-IL"/>
        </w:rPr>
        <w:t xml:space="preserve">the man </w:t>
      </w:r>
      <w:r>
        <w:rPr>
          <w:b/>
          <w:bCs/>
          <w:lang w:bidi="he-IL"/>
        </w:rPr>
        <w:t xml:space="preserve">can be </w:t>
      </w:r>
      <w:r>
        <w:rPr>
          <w:rFonts w:hint="cs"/>
          <w:b/>
          <w:bCs/>
          <w:rtl/>
          <w:lang w:bidi="he-IL"/>
        </w:rPr>
        <w:t>מקדש</w:t>
      </w:r>
      <w:r>
        <w:rPr>
          <w:b/>
          <w:bCs/>
          <w:lang w:bidi="he-IL"/>
        </w:rPr>
        <w:t>’</w:t>
      </w:r>
      <w:r w:rsidR="002059A5">
        <w:rPr>
          <w:lang w:bidi="he-IL"/>
        </w:rPr>
        <w:t xml:space="preserve"> </w:t>
      </w:r>
      <w:r w:rsidR="002059A5" w:rsidRPr="00967D34">
        <w:rPr>
          <w:sz w:val="24"/>
          <w:szCs w:val="24"/>
          <w:lang w:bidi="he-IL"/>
        </w:rPr>
        <w:t xml:space="preserve">(as </w:t>
      </w:r>
      <w:r w:rsidR="002059A5" w:rsidRPr="00967D34">
        <w:rPr>
          <w:rFonts w:hint="cs"/>
          <w:sz w:val="24"/>
          <w:szCs w:val="24"/>
          <w:rtl/>
          <w:lang w:bidi="he-IL"/>
        </w:rPr>
        <w:t>ר"ש התימני</w:t>
      </w:r>
      <w:r w:rsidR="002059A5" w:rsidRPr="00967D34">
        <w:rPr>
          <w:sz w:val="24"/>
          <w:szCs w:val="24"/>
          <w:lang w:bidi="he-IL"/>
        </w:rPr>
        <w:t xml:space="preserve"> said)</w:t>
      </w:r>
      <w:r w:rsidRPr="00967D34">
        <w:rPr>
          <w:b/>
          <w:bCs/>
          <w:sz w:val="24"/>
          <w:szCs w:val="24"/>
          <w:lang w:bidi="he-IL"/>
        </w:rPr>
        <w:t xml:space="preserve"> - </w:t>
      </w:r>
    </w:p>
    <w:p w:rsidR="00D80DE2" w:rsidRDefault="007D7C4A" w:rsidP="00934C7E">
      <w:pPr>
        <w:tabs>
          <w:tab w:val="right" w:pos="7875"/>
        </w:tabs>
        <w:bidi/>
        <w:jc w:val="both"/>
        <w:rPr>
          <w:rFonts w:cs="Aharoni" w:hint="cs"/>
          <w:rtl/>
          <w:lang w:bidi="he-IL"/>
        </w:rPr>
      </w:pPr>
      <w:r w:rsidRPr="00404DD6">
        <w:rPr>
          <w:rFonts w:cs="Aharoni" w:hint="cs"/>
          <w:rtl/>
        </w:rPr>
        <w:t>משמע דיש שאין ראויה לקיימה ויש בה הויה</w:t>
      </w:r>
      <w:r w:rsidR="00D054E7">
        <w:rPr>
          <w:rFonts w:cs="Aharoni" w:hint="cs"/>
          <w:rtl/>
          <w:lang w:bidi="he-IL"/>
        </w:rPr>
        <w:t xml:space="preserve"> </w:t>
      </w:r>
      <w:r w:rsidR="00D054E7">
        <w:rPr>
          <w:rFonts w:cs="Aharoni"/>
          <w:rtl/>
          <w:lang w:bidi="he-IL"/>
        </w:rPr>
        <w:t>–</w:t>
      </w:r>
    </w:p>
    <w:p w:rsidR="00D054E7" w:rsidRDefault="00D054E7" w:rsidP="00D054E7">
      <w:pPr>
        <w:tabs>
          <w:tab w:val="right" w:pos="7875"/>
        </w:tabs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This indicates that there can be </w:t>
      </w:r>
      <w:r>
        <w:rPr>
          <w:rFonts w:cs="Aharoni"/>
          <w:lang w:bidi="he-IL"/>
        </w:rPr>
        <w:t xml:space="preserve">a woman </w:t>
      </w:r>
      <w:r>
        <w:rPr>
          <w:rFonts w:cs="Aharoni"/>
          <w:b/>
          <w:bCs/>
          <w:lang w:bidi="he-IL"/>
        </w:rPr>
        <w:t xml:space="preserve">who is </w:t>
      </w:r>
      <w:r>
        <w:rPr>
          <w:rFonts w:hint="cs"/>
          <w:b/>
          <w:bCs/>
          <w:rtl/>
          <w:lang w:bidi="he-IL"/>
        </w:rPr>
        <w:t>אין ראויה לקיימה</w:t>
      </w:r>
      <w:r>
        <w:rPr>
          <w:b/>
          <w:bCs/>
          <w:lang w:bidi="he-IL"/>
        </w:rPr>
        <w:t xml:space="preserve"> and </w:t>
      </w:r>
      <w:r>
        <w:rPr>
          <w:lang w:bidi="he-IL"/>
        </w:rPr>
        <w:t xml:space="preserve">nevertheless </w:t>
      </w:r>
      <w:r>
        <w:rPr>
          <w:rFonts w:hint="cs"/>
          <w:b/>
          <w:bCs/>
          <w:rtl/>
          <w:lang w:bidi="he-IL"/>
        </w:rPr>
        <w:t>יש בה הויה</w:t>
      </w:r>
      <w:r>
        <w:rPr>
          <w:b/>
          <w:bCs/>
          <w:lang w:bidi="he-IL"/>
        </w:rPr>
        <w:t>.</w:t>
      </w:r>
      <w:r w:rsidR="007D43BF">
        <w:rPr>
          <w:rStyle w:val="FootnoteReference"/>
          <w:b/>
          <w:bCs/>
          <w:lang w:bidi="he-IL"/>
        </w:rPr>
        <w:footnoteReference w:id="4"/>
      </w:r>
      <w:r>
        <w:rPr>
          <w:b/>
          <w:bCs/>
          <w:lang w:bidi="he-IL"/>
        </w:rPr>
        <w:t xml:space="preserve"> </w:t>
      </w:r>
      <w:r w:rsidRPr="00967D34">
        <w:rPr>
          <w:sz w:val="24"/>
          <w:szCs w:val="24"/>
          <w:lang w:bidi="he-IL"/>
        </w:rPr>
        <w:t xml:space="preserve">However if </w:t>
      </w:r>
      <w:r w:rsidRPr="00967D34">
        <w:rPr>
          <w:rFonts w:hint="cs"/>
          <w:sz w:val="24"/>
          <w:szCs w:val="24"/>
          <w:rtl/>
          <w:lang w:bidi="he-IL"/>
        </w:rPr>
        <w:t>ר"ש בן מנסיא</w:t>
      </w:r>
      <w:r w:rsidRPr="00967D34">
        <w:rPr>
          <w:sz w:val="24"/>
          <w:szCs w:val="24"/>
          <w:lang w:bidi="he-IL"/>
        </w:rPr>
        <w:t xml:space="preserve"> would agree with </w:t>
      </w:r>
      <w:r w:rsidRPr="00967D34">
        <w:rPr>
          <w:rFonts w:hint="cs"/>
          <w:sz w:val="24"/>
          <w:szCs w:val="24"/>
          <w:rtl/>
          <w:lang w:bidi="he-IL"/>
        </w:rPr>
        <w:t>ר"ע</w:t>
      </w:r>
      <w:r w:rsidRPr="00967D34">
        <w:rPr>
          <w:sz w:val="24"/>
          <w:szCs w:val="24"/>
          <w:lang w:bidi="he-IL"/>
        </w:rPr>
        <w:t xml:space="preserve"> that </w:t>
      </w:r>
      <w:r w:rsidRPr="00967D34">
        <w:rPr>
          <w:rFonts w:hint="cs"/>
          <w:sz w:val="24"/>
          <w:szCs w:val="24"/>
          <w:rtl/>
          <w:lang w:bidi="he-IL"/>
        </w:rPr>
        <w:t>אין קדושין תופסין בחייבי לאוין</w:t>
      </w:r>
      <w:r w:rsidRPr="00967D34">
        <w:rPr>
          <w:sz w:val="24"/>
          <w:szCs w:val="24"/>
          <w:lang w:bidi="he-IL"/>
        </w:rPr>
        <w:t xml:space="preserve"> (or even </w:t>
      </w:r>
      <w:r w:rsidRPr="00967D34">
        <w:rPr>
          <w:rFonts w:hint="cs"/>
          <w:sz w:val="24"/>
          <w:szCs w:val="24"/>
          <w:rtl/>
          <w:lang w:bidi="he-IL"/>
        </w:rPr>
        <w:t>חייבי עשה</w:t>
      </w:r>
      <w:r w:rsidRPr="00967D34">
        <w:rPr>
          <w:sz w:val="24"/>
          <w:szCs w:val="24"/>
          <w:lang w:bidi="he-IL"/>
        </w:rPr>
        <w:t xml:space="preserve">), then there can be no woman who is </w:t>
      </w:r>
      <w:r w:rsidR="007D43BF" w:rsidRPr="00967D34">
        <w:rPr>
          <w:rFonts w:hint="cs"/>
          <w:sz w:val="24"/>
          <w:szCs w:val="24"/>
          <w:rtl/>
          <w:lang w:bidi="he-IL"/>
        </w:rPr>
        <w:t>יש בה הויה</w:t>
      </w:r>
      <w:r w:rsidR="007D43BF" w:rsidRPr="00967D34">
        <w:rPr>
          <w:sz w:val="24"/>
          <w:szCs w:val="24"/>
          <w:lang w:bidi="he-IL"/>
        </w:rPr>
        <w:t xml:space="preserve"> and </w:t>
      </w:r>
      <w:r w:rsidR="007D43BF" w:rsidRPr="00967D34">
        <w:rPr>
          <w:rFonts w:hint="cs"/>
          <w:sz w:val="24"/>
          <w:szCs w:val="24"/>
          <w:rtl/>
          <w:lang w:bidi="he-IL"/>
        </w:rPr>
        <w:t>אין ראויה לקיימה</w:t>
      </w:r>
      <w:r w:rsidR="007D43BF" w:rsidRPr="00967D34">
        <w:rPr>
          <w:sz w:val="24"/>
          <w:szCs w:val="24"/>
          <w:lang w:bidi="he-IL"/>
        </w:rPr>
        <w:t xml:space="preserve">, for according to </w:t>
      </w:r>
      <w:r w:rsidR="007D43BF" w:rsidRPr="00967D34">
        <w:rPr>
          <w:rFonts w:hint="cs"/>
          <w:sz w:val="24"/>
          <w:szCs w:val="24"/>
          <w:rtl/>
          <w:lang w:bidi="he-IL"/>
        </w:rPr>
        <w:t>ר"ע</w:t>
      </w:r>
      <w:r w:rsidR="007D43BF" w:rsidRPr="00967D34">
        <w:rPr>
          <w:sz w:val="24"/>
          <w:szCs w:val="24"/>
          <w:lang w:bidi="he-IL"/>
        </w:rPr>
        <w:t xml:space="preserve"> a woman who is </w:t>
      </w:r>
      <w:r w:rsidR="007D43BF" w:rsidRPr="00967D34">
        <w:rPr>
          <w:rFonts w:hint="cs"/>
          <w:sz w:val="24"/>
          <w:szCs w:val="24"/>
          <w:rtl/>
          <w:lang w:bidi="he-IL"/>
        </w:rPr>
        <w:t>אין ראוי לקיימה</w:t>
      </w:r>
      <w:r w:rsidR="007D43BF" w:rsidRPr="00967D34">
        <w:rPr>
          <w:sz w:val="24"/>
          <w:szCs w:val="24"/>
          <w:lang w:bidi="he-IL"/>
        </w:rPr>
        <w:t xml:space="preserve"> (a </w:t>
      </w:r>
      <w:r w:rsidR="007D43BF" w:rsidRPr="00967D34">
        <w:rPr>
          <w:rFonts w:hint="cs"/>
          <w:sz w:val="24"/>
          <w:szCs w:val="24"/>
          <w:rtl/>
          <w:lang w:bidi="he-IL"/>
        </w:rPr>
        <w:t>חייבי לאוין</w:t>
      </w:r>
      <w:r w:rsidR="007D43BF" w:rsidRPr="00967D34">
        <w:rPr>
          <w:sz w:val="24"/>
          <w:szCs w:val="24"/>
          <w:lang w:bidi="he-IL"/>
        </w:rPr>
        <w:t xml:space="preserve"> [or (even </w:t>
      </w:r>
      <w:r w:rsidR="007D43BF" w:rsidRPr="00967D34">
        <w:rPr>
          <w:rFonts w:hint="cs"/>
          <w:sz w:val="24"/>
          <w:szCs w:val="24"/>
          <w:rtl/>
          <w:lang w:bidi="he-IL"/>
        </w:rPr>
        <w:t>חייבי עשה</w:t>
      </w:r>
      <w:r w:rsidR="007D43BF" w:rsidRPr="00967D34">
        <w:rPr>
          <w:sz w:val="24"/>
          <w:szCs w:val="24"/>
          <w:lang w:bidi="he-IL"/>
        </w:rPr>
        <w:t xml:space="preserve">]) is also </w:t>
      </w:r>
      <w:r w:rsidR="007D43BF" w:rsidRPr="00967D34">
        <w:rPr>
          <w:rFonts w:hint="cs"/>
          <w:sz w:val="24"/>
          <w:szCs w:val="24"/>
          <w:rtl/>
          <w:lang w:bidi="he-IL"/>
        </w:rPr>
        <w:t>אין בה הויה</w:t>
      </w:r>
      <w:r w:rsidR="007D43BF" w:rsidRPr="00967D34">
        <w:rPr>
          <w:sz w:val="24"/>
          <w:szCs w:val="24"/>
          <w:lang w:bidi="he-IL"/>
        </w:rPr>
        <w:t>.</w:t>
      </w:r>
      <w:r w:rsidRPr="00967D34">
        <w:rPr>
          <w:b/>
          <w:bCs/>
          <w:sz w:val="24"/>
          <w:szCs w:val="24"/>
          <w:lang w:bidi="he-IL"/>
        </w:rPr>
        <w:t xml:space="preserve"> </w:t>
      </w:r>
      <w:r w:rsidR="002269A5" w:rsidRPr="00967D34">
        <w:rPr>
          <w:sz w:val="24"/>
          <w:szCs w:val="24"/>
          <w:lang w:bidi="he-IL"/>
        </w:rPr>
        <w:t xml:space="preserve">The </w:t>
      </w:r>
      <w:r w:rsidR="002269A5" w:rsidRPr="00967D34">
        <w:rPr>
          <w:rFonts w:hint="cs"/>
          <w:sz w:val="24"/>
          <w:szCs w:val="24"/>
          <w:rtl/>
          <w:lang w:bidi="he-IL"/>
        </w:rPr>
        <w:t>גמרא</w:t>
      </w:r>
      <w:r w:rsidR="002269A5" w:rsidRPr="00967D34">
        <w:rPr>
          <w:sz w:val="24"/>
          <w:szCs w:val="24"/>
          <w:lang w:bidi="he-IL"/>
        </w:rPr>
        <w:t xml:space="preserve"> therefore is asking why was it necessary for </w:t>
      </w:r>
      <w:r w:rsidR="002269A5" w:rsidRPr="00967D34">
        <w:rPr>
          <w:rFonts w:hint="cs"/>
          <w:sz w:val="24"/>
          <w:szCs w:val="24"/>
          <w:rtl/>
          <w:lang w:bidi="he-IL"/>
        </w:rPr>
        <w:t>ר"ש בן מנסיא</w:t>
      </w:r>
      <w:r w:rsidR="002269A5" w:rsidRPr="00967D34">
        <w:rPr>
          <w:sz w:val="24"/>
          <w:szCs w:val="24"/>
          <w:lang w:bidi="he-IL"/>
        </w:rPr>
        <w:t xml:space="preserve"> to have a different </w:t>
      </w:r>
      <w:r w:rsidR="002269A5" w:rsidRPr="00967D34">
        <w:rPr>
          <w:rFonts w:hint="cs"/>
          <w:sz w:val="24"/>
          <w:szCs w:val="24"/>
          <w:rtl/>
          <w:lang w:bidi="he-IL"/>
        </w:rPr>
        <w:t>לימוד</w:t>
      </w:r>
      <w:r w:rsidR="002269A5" w:rsidRPr="00967D34">
        <w:rPr>
          <w:sz w:val="24"/>
          <w:szCs w:val="24"/>
          <w:lang w:bidi="he-IL"/>
        </w:rPr>
        <w:t xml:space="preserve"> than </w:t>
      </w:r>
      <w:r w:rsidR="002269A5" w:rsidRPr="00967D34">
        <w:rPr>
          <w:rFonts w:hint="cs"/>
          <w:sz w:val="24"/>
          <w:szCs w:val="24"/>
          <w:rtl/>
          <w:lang w:bidi="he-IL"/>
        </w:rPr>
        <w:t>ר"ש התימני</w:t>
      </w:r>
      <w:r w:rsidR="00967D34">
        <w:rPr>
          <w:sz w:val="24"/>
          <w:szCs w:val="24"/>
          <w:lang w:bidi="he-IL"/>
        </w:rPr>
        <w:t xml:space="preserve"> – or </w:t>
      </w:r>
      <w:r w:rsidR="00967D34">
        <w:rPr>
          <w:rFonts w:hint="cs"/>
          <w:sz w:val="24"/>
          <w:szCs w:val="24"/>
          <w:rtl/>
          <w:lang w:bidi="he-IL"/>
        </w:rPr>
        <w:t>מאי בינייהו</w:t>
      </w:r>
      <w:r w:rsidR="00967D34">
        <w:rPr>
          <w:sz w:val="24"/>
          <w:szCs w:val="24"/>
          <w:lang w:bidi="he-IL"/>
        </w:rPr>
        <w:t xml:space="preserve"> what difference does it make which </w:t>
      </w:r>
      <w:r w:rsidR="00967D34">
        <w:rPr>
          <w:rFonts w:hint="cs"/>
          <w:sz w:val="24"/>
          <w:szCs w:val="24"/>
          <w:rtl/>
          <w:lang w:bidi="he-IL"/>
        </w:rPr>
        <w:t>לימוד</w:t>
      </w:r>
      <w:r w:rsidR="00967D34">
        <w:rPr>
          <w:sz w:val="24"/>
          <w:szCs w:val="24"/>
          <w:lang w:bidi="he-IL"/>
        </w:rPr>
        <w:t xml:space="preserve"> is used by </w:t>
      </w:r>
      <w:r w:rsidR="00967D34">
        <w:rPr>
          <w:rFonts w:hint="cs"/>
          <w:sz w:val="24"/>
          <w:szCs w:val="24"/>
          <w:rtl/>
          <w:lang w:bidi="he-IL"/>
        </w:rPr>
        <w:t>ר"ש בן מנסיא</w:t>
      </w:r>
      <w:r w:rsidR="00967D34">
        <w:rPr>
          <w:sz w:val="24"/>
          <w:szCs w:val="24"/>
          <w:lang w:bidi="he-IL"/>
        </w:rPr>
        <w:t>.</w:t>
      </w:r>
    </w:p>
    <w:p w:rsidR="000B55B9" w:rsidRDefault="000B55B9" w:rsidP="00D054E7">
      <w:pPr>
        <w:tabs>
          <w:tab w:val="right" w:pos="7875"/>
        </w:tabs>
        <w:jc w:val="both"/>
        <w:rPr>
          <w:sz w:val="24"/>
          <w:szCs w:val="24"/>
          <w:lang w:bidi="he-IL"/>
        </w:rPr>
      </w:pPr>
    </w:p>
    <w:p w:rsidR="000B55B9" w:rsidRDefault="000B55B9" w:rsidP="00D054E7">
      <w:pPr>
        <w:tabs>
          <w:tab w:val="right" w:pos="7875"/>
        </w:tabs>
        <w:jc w:val="both"/>
        <w:rPr>
          <w:lang w:bidi="he-IL"/>
        </w:rPr>
      </w:pPr>
      <w:r>
        <w:rPr>
          <w:u w:val="single"/>
          <w:lang w:bidi="he-IL"/>
        </w:rPr>
        <w:t>Summary</w:t>
      </w:r>
    </w:p>
    <w:p w:rsidR="000B55B9" w:rsidRDefault="000B55B9" w:rsidP="000B55B9">
      <w:pPr>
        <w:tabs>
          <w:tab w:val="right" w:pos="7875"/>
        </w:tabs>
        <w:jc w:val="both"/>
        <w:rPr>
          <w:lang w:bidi="he-IL"/>
        </w:rPr>
      </w:pPr>
      <w:r>
        <w:rPr>
          <w:lang w:bidi="he-IL"/>
        </w:rPr>
        <w:t xml:space="preserve">The question </w:t>
      </w:r>
      <w:r>
        <w:rPr>
          <w:rFonts w:hint="cs"/>
          <w:rtl/>
          <w:lang w:bidi="he-IL"/>
        </w:rPr>
        <w:t>ולר"ע וכו' מאי בינייהו</w:t>
      </w:r>
      <w:r>
        <w:rPr>
          <w:lang w:bidi="he-IL"/>
        </w:rPr>
        <w:t xml:space="preserve"> is why did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choose a different </w:t>
      </w:r>
      <w:r>
        <w:rPr>
          <w:rFonts w:hint="cs"/>
          <w:rtl/>
          <w:lang w:bidi="he-IL"/>
        </w:rPr>
        <w:t>לימוד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ר"ש התימני</w:t>
      </w:r>
      <w:r>
        <w:rPr>
          <w:lang w:bidi="he-IL"/>
        </w:rPr>
        <w:t xml:space="preserve">, when seemingly there will be no difference (according to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>).</w:t>
      </w:r>
    </w:p>
    <w:p w:rsidR="000B55B9" w:rsidRDefault="000B55B9" w:rsidP="000B55B9">
      <w:pPr>
        <w:tabs>
          <w:tab w:val="right" w:pos="7875"/>
        </w:tabs>
        <w:jc w:val="both"/>
        <w:rPr>
          <w:sz w:val="24"/>
          <w:szCs w:val="24"/>
          <w:lang w:bidi="he-IL"/>
        </w:rPr>
      </w:pPr>
    </w:p>
    <w:p w:rsidR="000B55B9" w:rsidRDefault="000B55B9" w:rsidP="000B55B9">
      <w:pPr>
        <w:tabs>
          <w:tab w:val="right" w:pos="7875"/>
        </w:tabs>
        <w:jc w:val="both"/>
        <w:rPr>
          <w:lang w:bidi="he-IL"/>
        </w:rPr>
      </w:pPr>
      <w:r>
        <w:rPr>
          <w:u w:val="single"/>
          <w:lang w:bidi="he-IL"/>
        </w:rPr>
        <w:t>Thinking it over</w:t>
      </w:r>
    </w:p>
    <w:p w:rsidR="000B55B9" w:rsidRPr="000B55B9" w:rsidRDefault="002259F8" w:rsidP="000B55B9">
      <w:pPr>
        <w:tabs>
          <w:tab w:val="right" w:pos="7875"/>
        </w:tabs>
        <w:jc w:val="both"/>
        <w:rPr>
          <w:lang w:bidi="he-IL"/>
        </w:rPr>
      </w:pPr>
      <w:r>
        <w:rPr>
          <w:lang w:bidi="he-IL"/>
        </w:rPr>
        <w:t xml:space="preserve">How is the question </w:t>
      </w:r>
      <w:r>
        <w:rPr>
          <w:rFonts w:hint="cs"/>
          <w:rtl/>
          <w:lang w:bidi="he-IL"/>
        </w:rPr>
        <w:t>מאי בינייהו</w:t>
      </w:r>
      <w:r>
        <w:rPr>
          <w:lang w:bidi="he-IL"/>
        </w:rPr>
        <w:t xml:space="preserve"> understood without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; and how is it understood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?</w:t>
      </w:r>
    </w:p>
    <w:sectPr w:rsidR="000B55B9" w:rsidRPr="000B55B9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883" w:rsidRDefault="00574883">
      <w:r>
        <w:separator/>
      </w:r>
    </w:p>
  </w:endnote>
  <w:endnote w:type="continuationSeparator" w:id="0">
    <w:p w:rsidR="00574883" w:rsidRDefault="0057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0C" w:rsidRDefault="00FC550C" w:rsidP="005748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550C" w:rsidRDefault="00FC55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0C" w:rsidRDefault="00FC550C" w:rsidP="005748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31EB">
      <w:rPr>
        <w:rStyle w:val="PageNumber"/>
        <w:noProof/>
      </w:rPr>
      <w:t>2</w:t>
    </w:r>
    <w:r>
      <w:rPr>
        <w:rStyle w:val="PageNumber"/>
      </w:rPr>
      <w:fldChar w:fldCharType="end"/>
    </w:r>
  </w:p>
  <w:p w:rsidR="00FC550C" w:rsidRDefault="00FC550C">
    <w:pPr>
      <w:pStyle w:val="Footer"/>
      <w:rPr>
        <w:rFonts w:hint="cs"/>
        <w:rtl/>
        <w:lang w:bidi="he-IL"/>
      </w:rPr>
    </w:pPr>
  </w:p>
  <w:p w:rsidR="00FC550C" w:rsidRPr="00404DD6" w:rsidRDefault="00FC550C" w:rsidP="00404DD6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883" w:rsidRDefault="00574883">
      <w:r>
        <w:separator/>
      </w:r>
    </w:p>
  </w:footnote>
  <w:footnote w:type="continuationSeparator" w:id="0">
    <w:p w:rsidR="00574883" w:rsidRDefault="00574883">
      <w:r>
        <w:continuationSeparator/>
      </w:r>
    </w:p>
  </w:footnote>
  <w:footnote w:id="1">
    <w:p w:rsidR="00FC550C" w:rsidRDefault="00FC550C" w:rsidP="007F066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החולץ</w:t>
      </w:r>
      <w:r>
        <w:rPr>
          <w:lang w:bidi="he-IL"/>
        </w:rPr>
        <w:t xml:space="preserve"> reads: </w:t>
      </w:r>
      <w:r>
        <w:rPr>
          <w:rFonts w:hint="cs"/>
          <w:rtl/>
          <w:lang w:bidi="he-IL"/>
        </w:rPr>
        <w:t>'איזהו ממזר</w:t>
      </w:r>
      <w:r w:rsidR="003509AB">
        <w:rPr>
          <w:rFonts w:hint="cs"/>
          <w:rtl/>
          <w:lang w:bidi="he-IL"/>
        </w:rPr>
        <w:t>;</w:t>
      </w:r>
      <w:r>
        <w:rPr>
          <w:rFonts w:hint="cs"/>
          <w:rtl/>
          <w:lang w:bidi="he-IL"/>
        </w:rPr>
        <w:t xml:space="preserve"> כל שאר בשר שהוא בלא יבא דברי ר"ע, שמעון התימני אומר כל שחייבים עליו כרת בידי שמים והלכה כדבריו וכו'</w:t>
      </w:r>
      <w:r>
        <w:rPr>
          <w:lang w:bidi="he-IL"/>
        </w:rPr>
        <w:t xml:space="preserve">. A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, only if he is born from a union where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, as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in </w:t>
      </w:r>
      <w:r>
        <w:rPr>
          <w:rFonts w:hint="cs"/>
          <w:rtl/>
          <w:lang w:bidi="he-IL"/>
        </w:rPr>
        <w:t>יבמות מה,ב</w:t>
      </w:r>
      <w:r>
        <w:rPr>
          <w:lang w:bidi="he-IL"/>
        </w:rPr>
        <w:t xml:space="preserve">. Therefore according to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, that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is only </w:t>
      </w:r>
      <w:r>
        <w:rPr>
          <w:rFonts w:hint="cs"/>
          <w:rtl/>
          <w:lang w:bidi="he-IL"/>
        </w:rPr>
        <w:t>מחייב</w:t>
      </w:r>
      <w:r w:rsidR="003509AB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 כריתות</w:t>
      </w:r>
      <w:r>
        <w:rPr>
          <w:lang w:bidi="he-IL"/>
        </w:rPr>
        <w:t xml:space="preserve"> and not </w:t>
      </w:r>
      <w:r>
        <w:rPr>
          <w:rFonts w:hint="cs"/>
          <w:rtl/>
          <w:lang w:bidi="he-IL"/>
        </w:rPr>
        <w:t>מחייבי לאוין</w:t>
      </w:r>
      <w:r>
        <w:rPr>
          <w:lang w:bidi="he-IL"/>
        </w:rPr>
        <w:t xml:space="preserve">, this indicates that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תופס בחייבי לאוין</w:t>
      </w:r>
      <w:r>
        <w:rPr>
          <w:lang w:bidi="he-IL"/>
        </w:rPr>
        <w:t xml:space="preserve">; as opposed to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who maintains that </w:t>
      </w:r>
      <w:r>
        <w:rPr>
          <w:rFonts w:hint="cs"/>
          <w:rtl/>
          <w:lang w:bidi="he-IL"/>
        </w:rPr>
        <w:t>אין קדושין תופסין בחייבי לאוין</w:t>
      </w:r>
      <w:r>
        <w:rPr>
          <w:lang w:bidi="he-IL"/>
        </w:rPr>
        <w:t xml:space="preserve">. See following </w:t>
      </w:r>
      <w:r>
        <w:rPr>
          <w:rFonts w:hint="cs"/>
          <w:rtl/>
          <w:lang w:bidi="he-IL"/>
        </w:rPr>
        <w:t>תוספות ד"ה חילולין</w:t>
      </w:r>
      <w:r>
        <w:rPr>
          <w:lang w:bidi="he-IL"/>
        </w:rPr>
        <w:t xml:space="preserve"> for additional details.</w:t>
      </w:r>
    </w:p>
  </w:footnote>
  <w:footnote w:id="2">
    <w:p w:rsidR="00FC550C" w:rsidRPr="009E77A4" w:rsidRDefault="00FC550C" w:rsidP="002259F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term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is (usually) used by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to indicate that the explanation is not as it initially seems. The question </w:t>
      </w:r>
      <w:r>
        <w:rPr>
          <w:rFonts w:hint="cs"/>
          <w:rtl/>
          <w:lang w:bidi="he-IL"/>
        </w:rPr>
        <w:t>מאי בינייהו</w:t>
      </w:r>
      <w:r>
        <w:rPr>
          <w:lang w:bidi="he-IL"/>
        </w:rPr>
        <w:t xml:space="preserve"> cannot be understood in its regular manner. There will always be a difference between </w:t>
      </w:r>
      <w:r>
        <w:rPr>
          <w:rFonts w:hint="cs"/>
          <w:rtl/>
          <w:lang w:bidi="he-IL"/>
        </w:rPr>
        <w:t>ר"ש התימני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(by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, etc.) as mentioned previously (in the first paragraph). The question </w:t>
      </w:r>
      <w:r>
        <w:rPr>
          <w:rFonts w:hint="cs"/>
          <w:rtl/>
          <w:lang w:bidi="he-IL"/>
        </w:rPr>
        <w:t>מאי בינייהו</w:t>
      </w:r>
      <w:r>
        <w:rPr>
          <w:lang w:bidi="he-IL"/>
        </w:rPr>
        <w:t xml:space="preserve"> is why did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choose a different </w:t>
      </w:r>
      <w:r>
        <w:rPr>
          <w:rFonts w:hint="cs"/>
          <w:rtl/>
          <w:lang w:bidi="he-IL"/>
        </w:rPr>
        <w:t>לימוד</w:t>
      </w:r>
      <w:r>
        <w:rPr>
          <w:lang w:bidi="he-IL"/>
        </w:rPr>
        <w:t xml:space="preserve"> (of </w:t>
      </w:r>
      <w:r>
        <w:rPr>
          <w:rFonts w:hint="cs"/>
          <w:rtl/>
          <w:lang w:bidi="he-IL"/>
        </w:rPr>
        <w:t>אין ראויה לקיימה</w:t>
      </w:r>
      <w:r>
        <w:rPr>
          <w:lang w:bidi="he-IL"/>
        </w:rPr>
        <w:t xml:space="preserve">) when seemingly he could have used the same </w:t>
      </w:r>
      <w:r>
        <w:rPr>
          <w:rFonts w:hint="cs"/>
          <w:rtl/>
          <w:lang w:bidi="he-IL"/>
        </w:rPr>
        <w:t>לימוד</w:t>
      </w:r>
      <w:r>
        <w:rPr>
          <w:lang w:bidi="he-IL"/>
        </w:rPr>
        <w:t xml:space="preserve"> (of </w:t>
      </w:r>
      <w:r>
        <w:rPr>
          <w:rFonts w:hint="cs"/>
          <w:rtl/>
          <w:lang w:bidi="he-IL"/>
        </w:rPr>
        <w:t>יש בה הויה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 uses)</w:t>
      </w:r>
      <w:r w:rsidR="003509AB">
        <w:rPr>
          <w:lang w:bidi="he-IL"/>
        </w:rPr>
        <w:t>,</w:t>
      </w:r>
      <w:r>
        <w:rPr>
          <w:lang w:bidi="he-IL"/>
        </w:rPr>
        <w:t xml:space="preserve"> if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agrees with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. </w:t>
      </w:r>
    </w:p>
  </w:footnote>
  <w:footnote w:id="3">
    <w:p w:rsidR="00FC550C" w:rsidRDefault="00FC550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There is no known source as to what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maintains concerning </w:t>
      </w:r>
      <w:r>
        <w:rPr>
          <w:rFonts w:hint="cs"/>
          <w:rtl/>
          <w:lang w:bidi="he-IL"/>
        </w:rPr>
        <w:t>קדושין תופסין בחייב לאוין וכו'</w:t>
      </w:r>
      <w:r>
        <w:rPr>
          <w:lang w:bidi="he-IL"/>
        </w:rPr>
        <w:t>.</w:t>
      </w:r>
    </w:p>
  </w:footnote>
  <w:footnote w:id="4">
    <w:p w:rsidR="00FC550C" w:rsidRDefault="00FC550C" w:rsidP="002259F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is arguing with </w:t>
      </w:r>
      <w:r>
        <w:rPr>
          <w:rFonts w:hint="cs"/>
          <w:rtl/>
          <w:lang w:bidi="he-IL"/>
        </w:rPr>
        <w:t>ר"ש התימני</w:t>
      </w:r>
      <w:r>
        <w:rPr>
          <w:lang w:bidi="he-IL"/>
        </w:rPr>
        <w:t xml:space="preserve"> who maintains that the criterion for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יש בה הויה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disagrees and maintains that the criterion is not </w:t>
      </w:r>
      <w:r>
        <w:rPr>
          <w:rFonts w:hint="cs"/>
          <w:rtl/>
          <w:lang w:bidi="he-IL"/>
        </w:rPr>
        <w:t>יש בה הויה</w:t>
      </w:r>
      <w:r>
        <w:rPr>
          <w:lang w:bidi="he-IL"/>
        </w:rPr>
        <w:t xml:space="preserve">, but rather </w:t>
      </w:r>
      <w:r>
        <w:rPr>
          <w:rFonts w:hint="cs"/>
          <w:rtl/>
          <w:lang w:bidi="he-IL"/>
        </w:rPr>
        <w:t>אשה הראויה לקיימה</w:t>
      </w:r>
      <w:r w:rsidR="003509AB">
        <w:rPr>
          <w:lang w:bidi="he-IL"/>
        </w:rPr>
        <w:t xml:space="preserve">; indicating that even if </w:t>
      </w:r>
      <w:r w:rsidR="003509AB">
        <w:rPr>
          <w:rFonts w:hint="cs"/>
          <w:rtl/>
          <w:lang w:bidi="he-IL"/>
        </w:rPr>
        <w:t>יש בה הויה</w:t>
      </w:r>
      <w:r w:rsidR="003509AB">
        <w:rPr>
          <w:lang w:bidi="he-IL"/>
        </w:rPr>
        <w:t xml:space="preserve">, however, if she is not </w:t>
      </w:r>
      <w:r w:rsidR="003509AB">
        <w:rPr>
          <w:rFonts w:hint="cs"/>
          <w:rtl/>
          <w:lang w:bidi="he-IL"/>
        </w:rPr>
        <w:t>ראויה לקיימה</w:t>
      </w:r>
      <w:r w:rsidR="003509AB">
        <w:rPr>
          <w:lang w:bidi="he-IL"/>
        </w:rPr>
        <w:t xml:space="preserve">, she receives no </w:t>
      </w:r>
      <w:r w:rsidR="003509AB">
        <w:rPr>
          <w:rFonts w:hint="cs"/>
          <w:rtl/>
          <w:lang w:bidi="he-IL"/>
        </w:rPr>
        <w:t>קנס</w:t>
      </w:r>
      <w:r>
        <w:rPr>
          <w:lang w:bidi="he-IL"/>
        </w:rPr>
        <w:t xml:space="preserve">. This indicates that there are such women.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challenges that if </w:t>
      </w:r>
      <w:r>
        <w:rPr>
          <w:rFonts w:hint="cs"/>
          <w:rtl/>
          <w:lang w:bidi="he-IL"/>
        </w:rPr>
        <w:t>ר"ש בן מנסיא</w:t>
      </w:r>
      <w:r>
        <w:rPr>
          <w:lang w:bidi="he-IL"/>
        </w:rPr>
        <w:t xml:space="preserve"> would agree with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>, then there, seemingly, can be no such woman.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0C" w:rsidRPr="00404DD6" w:rsidRDefault="00FC550C" w:rsidP="00404DD6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כט,ב תוס' ד"ה ולרבי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7C4A"/>
    <w:rsid w:val="000B55B9"/>
    <w:rsid w:val="00184D2E"/>
    <w:rsid w:val="0020216B"/>
    <w:rsid w:val="002059A5"/>
    <w:rsid w:val="00210A1E"/>
    <w:rsid w:val="002259F8"/>
    <w:rsid w:val="002269A5"/>
    <w:rsid w:val="003509AB"/>
    <w:rsid w:val="003A08AB"/>
    <w:rsid w:val="003F6705"/>
    <w:rsid w:val="00404DD6"/>
    <w:rsid w:val="00541E96"/>
    <w:rsid w:val="00574883"/>
    <w:rsid w:val="005E3AAE"/>
    <w:rsid w:val="007552E7"/>
    <w:rsid w:val="007A51EB"/>
    <w:rsid w:val="007D43BF"/>
    <w:rsid w:val="007D7C4A"/>
    <w:rsid w:val="007F0669"/>
    <w:rsid w:val="00816504"/>
    <w:rsid w:val="0089054C"/>
    <w:rsid w:val="00934C7E"/>
    <w:rsid w:val="00967D34"/>
    <w:rsid w:val="009E77A4"/>
    <w:rsid w:val="009E7874"/>
    <w:rsid w:val="00A92D0B"/>
    <w:rsid w:val="00AB0B38"/>
    <w:rsid w:val="00BA1ECE"/>
    <w:rsid w:val="00C11800"/>
    <w:rsid w:val="00D054E7"/>
    <w:rsid w:val="00D54370"/>
    <w:rsid w:val="00D80DE2"/>
    <w:rsid w:val="00E976CA"/>
    <w:rsid w:val="00EC4ABF"/>
    <w:rsid w:val="00F531EB"/>
    <w:rsid w:val="00FC550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5FA8B-3F96-48B0-8D51-9E2205D4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404D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4DD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976C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E976CA"/>
    <w:rPr>
      <w:vertAlign w:val="superscript"/>
    </w:rPr>
  </w:style>
  <w:style w:type="character" w:styleId="PageNumber">
    <w:name w:val="page number"/>
    <w:basedOn w:val="DefaultParagraphFont"/>
    <w:rsid w:val="0022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ולרבי עקיבא דאמר כו'</vt:lpstr>
    </vt:vector>
  </TitlesOfParts>
  <Company> 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ולרבי עקיבא דאמר כו'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