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5A" w:rsidRPr="005C555A" w:rsidRDefault="005275A7" w:rsidP="00114B94">
      <w:pPr>
        <w:bidi/>
        <w:rPr>
          <w:b w:val="0"/>
          <w:bCs w:val="0"/>
          <w:sz w:val="16"/>
          <w:szCs w:val="16"/>
        </w:rPr>
      </w:pPr>
      <w:r w:rsidRPr="005C555A">
        <w:rPr>
          <w:sz w:val="36"/>
          <w:szCs w:val="36"/>
          <w:rtl/>
        </w:rPr>
        <w:t>וסברה</w:t>
      </w:r>
      <w:r w:rsidR="005C555A">
        <w:rPr>
          <w:rFonts w:hint="cs"/>
          <w:rtl/>
        </w:rPr>
        <w:t xml:space="preserve"> </w:t>
      </w:r>
      <w:r w:rsidRPr="005C555A">
        <w:rPr>
          <w:sz w:val="32"/>
          <w:szCs w:val="32"/>
          <w:rtl/>
        </w:rPr>
        <w:t>דאניס</w:t>
      </w:r>
      <w:r w:rsidR="005C555A">
        <w:rPr>
          <w:rFonts w:hint="cs"/>
          <w:sz w:val="32"/>
          <w:szCs w:val="32"/>
          <w:rtl/>
        </w:rPr>
        <w:t xml:space="preserve"> </w:t>
      </w:r>
      <w:r w:rsidR="005C555A">
        <w:rPr>
          <w:sz w:val="32"/>
          <w:szCs w:val="32"/>
          <w:rtl/>
        </w:rPr>
        <w:t>–</w:t>
      </w:r>
      <w:r w:rsidR="005C555A">
        <w:rPr>
          <w:rFonts w:hint="cs"/>
          <w:sz w:val="32"/>
          <w:szCs w:val="32"/>
          <w:rtl/>
        </w:rPr>
        <w:t xml:space="preserve"> </w:t>
      </w:r>
      <w:r w:rsidR="005C555A">
        <w:rPr>
          <w:sz w:val="32"/>
          <w:szCs w:val="32"/>
        </w:rPr>
        <w:t xml:space="preserve">And she thinks he had a mishap             </w:t>
      </w:r>
      <w:r w:rsidR="00114B94">
        <w:rPr>
          <w:sz w:val="16"/>
          <w:szCs w:val="16"/>
        </w:rPr>
        <w:t xml:space="preserve">      </w:t>
      </w:r>
      <w:bookmarkStart w:id="0" w:name="_GoBack"/>
      <w:bookmarkEnd w:id="0"/>
      <w:r w:rsidR="005C555A">
        <w:rPr>
          <w:sz w:val="32"/>
          <w:szCs w:val="32"/>
        </w:rPr>
        <w:t xml:space="preserve">                      </w:t>
      </w:r>
      <w:r w:rsidR="005C555A">
        <w:rPr>
          <w:sz w:val="16"/>
          <w:szCs w:val="16"/>
        </w:rPr>
        <w:t xml:space="preserve">  </w:t>
      </w:r>
    </w:p>
    <w:p w:rsidR="005C555A" w:rsidRDefault="005C555A" w:rsidP="005C555A">
      <w:pPr>
        <w:bidi/>
        <w:rPr>
          <w:b w:val="0"/>
          <w:bCs w:val="0"/>
          <w:sz w:val="24"/>
          <w:szCs w:val="24"/>
          <w:rtl/>
        </w:rPr>
      </w:pPr>
    </w:p>
    <w:p w:rsidR="005C555A" w:rsidRPr="005C555A" w:rsidRDefault="005C555A" w:rsidP="005C555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C555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C555A" w:rsidRPr="005C555A" w:rsidRDefault="008B6980" w:rsidP="008B6980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concluded that the ruling 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אונס בגיטין</w:t>
      </w:r>
      <w:r>
        <w:rPr>
          <w:b w:val="0"/>
          <w:bCs w:val="0"/>
        </w:rPr>
        <w:t xml:space="preserve"> (and if the </w:t>
      </w:r>
      <w:r>
        <w:rPr>
          <w:rFonts w:hint="cs"/>
          <w:b w:val="0"/>
          <w:bCs w:val="0"/>
          <w:rtl/>
        </w:rPr>
        <w:t>תנאי</w:t>
      </w:r>
      <w:r>
        <w:rPr>
          <w:b w:val="0"/>
          <w:bCs w:val="0"/>
        </w:rPr>
        <w:t xml:space="preserve"> was fulfilled, even because of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valid), is based on the logic that (if we would maintain </w:t>
      </w:r>
      <w:r>
        <w:rPr>
          <w:rFonts w:hint="cs"/>
          <w:b w:val="0"/>
          <w:bCs w:val="0"/>
          <w:rtl/>
        </w:rPr>
        <w:t>יש אונס בגיטין</w:t>
      </w:r>
      <w:r>
        <w:rPr>
          <w:b w:val="0"/>
          <w:bCs w:val="0"/>
        </w:rPr>
        <w:t xml:space="preserve">) there would be a problem with women who are either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 (modest)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פרוצות</w:t>
      </w:r>
      <w:r>
        <w:rPr>
          <w:b w:val="0"/>
          <w:bCs w:val="0"/>
        </w:rPr>
        <w:t xml:space="preserve"> (promiscuous</w:t>
      </w:r>
      <w:r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>).</w:t>
      </w:r>
      <w:r w:rsidR="004D526A">
        <w:rPr>
          <w:b w:val="0"/>
          <w:bCs w:val="0"/>
        </w:rPr>
        <w:t xml:space="preserve"> </w:t>
      </w:r>
      <w:r w:rsidR="004D526A">
        <w:rPr>
          <w:rFonts w:hint="cs"/>
          <w:b w:val="0"/>
          <w:bCs w:val="0"/>
          <w:rtl/>
        </w:rPr>
        <w:t>תוספות</w:t>
      </w:r>
      <w:r w:rsidR="004D526A">
        <w:rPr>
          <w:b w:val="0"/>
          <w:bCs w:val="0"/>
        </w:rPr>
        <w:t xml:space="preserve"> explains why they are referred to as </w:t>
      </w:r>
      <w:r w:rsidR="004D526A">
        <w:rPr>
          <w:rFonts w:hint="cs"/>
          <w:b w:val="0"/>
          <w:bCs w:val="0"/>
          <w:rtl/>
        </w:rPr>
        <w:t>צנועות</w:t>
      </w:r>
      <w:r w:rsidR="004D526A">
        <w:rPr>
          <w:b w:val="0"/>
          <w:bCs w:val="0"/>
        </w:rPr>
        <w:t xml:space="preserve"> or </w:t>
      </w:r>
      <w:r w:rsidR="004D526A">
        <w:rPr>
          <w:rFonts w:hint="cs"/>
          <w:b w:val="0"/>
          <w:bCs w:val="0"/>
          <w:rtl/>
        </w:rPr>
        <w:t>פרוצות</w:t>
      </w:r>
      <w:r w:rsidR="004D526A">
        <w:rPr>
          <w:b w:val="0"/>
          <w:bCs w:val="0"/>
        </w:rPr>
        <w:t>, respectively.</w:t>
      </w:r>
    </w:p>
    <w:p w:rsidR="005C555A" w:rsidRDefault="00312E67" w:rsidP="00312E67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8B6980" w:rsidRPr="00312E67" w:rsidRDefault="005275A7" w:rsidP="00312E67">
      <w:pPr>
        <w:bidi/>
        <w:rPr>
          <w:rFonts w:cs="David"/>
        </w:rPr>
      </w:pPr>
      <w:r w:rsidRPr="00312E67">
        <w:rPr>
          <w:rFonts w:cs="David"/>
          <w:rtl/>
        </w:rPr>
        <w:t>ומן הדין</w:t>
      </w:r>
      <w:r w:rsidR="008B6980" w:rsidRPr="00312E67">
        <w:rPr>
          <w:rStyle w:val="FootnoteReference"/>
          <w:rFonts w:cs="David"/>
          <w:rtl/>
        </w:rPr>
        <w:footnoteReference w:id="3"/>
      </w:r>
      <w:r w:rsidRPr="00312E67">
        <w:rPr>
          <w:rFonts w:cs="David"/>
          <w:rtl/>
        </w:rPr>
        <w:t xml:space="preserve"> לית לן למיחש דלמא אניס הוא דרובן לא אניסי </w:t>
      </w:r>
      <w:r w:rsidR="00312E67">
        <w:rPr>
          <w:rFonts w:cs="David" w:hint="cs"/>
          <w:rtl/>
        </w:rPr>
        <w:t>-</w:t>
      </w:r>
    </w:p>
    <w:p w:rsidR="008B6980" w:rsidRPr="008B6980" w:rsidRDefault="008B6980" w:rsidP="00312E67">
      <w:r>
        <w:t xml:space="preserve">For according to the law, we are not obligated to suspect that perhaps </w:t>
      </w:r>
      <w:r>
        <w:rPr>
          <w:b w:val="0"/>
          <w:bCs w:val="0"/>
        </w:rPr>
        <w:t xml:space="preserve">he did not return due to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אונס</w:t>
      </w:r>
      <w:r>
        <w:t xml:space="preserve">, for the majority </w:t>
      </w:r>
      <w:r>
        <w:rPr>
          <w:b w:val="0"/>
          <w:bCs w:val="0"/>
        </w:rPr>
        <w:t xml:space="preserve">of people </w:t>
      </w:r>
      <w:r>
        <w:t xml:space="preserve">do not </w:t>
      </w:r>
      <w:r>
        <w:rPr>
          <w:b w:val="0"/>
          <w:bCs w:val="0"/>
        </w:rPr>
        <w:t xml:space="preserve">experience </w:t>
      </w:r>
      <w:r>
        <w:rPr>
          <w:rFonts w:hint="cs"/>
          <w:rtl/>
        </w:rPr>
        <w:t>אונסים</w:t>
      </w:r>
      <w:r>
        <w:t xml:space="preserve"> -</w:t>
      </w:r>
    </w:p>
    <w:p w:rsidR="008B6980" w:rsidRPr="00312E67" w:rsidRDefault="005275A7" w:rsidP="00312E67">
      <w:pPr>
        <w:bidi/>
        <w:rPr>
          <w:rFonts w:cs="David"/>
        </w:rPr>
      </w:pPr>
      <w:r w:rsidRPr="00312E67">
        <w:rPr>
          <w:rFonts w:cs="David"/>
          <w:rtl/>
        </w:rPr>
        <w:t>ולהכי קרי להו צנועות שמחמירים על עצמן א</w:t>
      </w:r>
      <w:r w:rsidR="008B6980" w:rsidRPr="00312E67">
        <w:rPr>
          <w:rFonts w:cs="David" w:hint="cs"/>
          <w:rtl/>
        </w:rPr>
        <w:t xml:space="preserve">ף </w:t>
      </w:r>
      <w:r w:rsidRPr="00312E67">
        <w:rPr>
          <w:rFonts w:cs="David"/>
          <w:rtl/>
        </w:rPr>
        <w:t>ע</w:t>
      </w:r>
      <w:r w:rsidR="008B6980" w:rsidRPr="00312E67">
        <w:rPr>
          <w:rFonts w:cs="David" w:hint="cs"/>
          <w:rtl/>
        </w:rPr>
        <w:t xml:space="preserve">ל </w:t>
      </w:r>
      <w:r w:rsidRPr="00312E67">
        <w:rPr>
          <w:rFonts w:cs="David"/>
          <w:rtl/>
        </w:rPr>
        <w:t>ג</w:t>
      </w:r>
      <w:r w:rsidR="008B6980" w:rsidRPr="00312E67">
        <w:rPr>
          <w:rFonts w:cs="David" w:hint="cs"/>
          <w:rtl/>
        </w:rPr>
        <w:t>ב</w:t>
      </w:r>
      <w:r w:rsidRPr="00312E67">
        <w:rPr>
          <w:rFonts w:cs="David"/>
          <w:rtl/>
        </w:rPr>
        <w:t xml:space="preserve"> דמצי לאינסובי </w:t>
      </w:r>
      <w:r w:rsidR="00312E67">
        <w:rPr>
          <w:rFonts w:cs="David" w:hint="cs"/>
          <w:rtl/>
        </w:rPr>
        <w:t>-</w:t>
      </w:r>
    </w:p>
    <w:p w:rsidR="008B6980" w:rsidRPr="00312E67" w:rsidRDefault="008B6980" w:rsidP="00312E67">
      <w:pPr>
        <w:rPr>
          <w:b w:val="0"/>
          <w:bCs w:val="0"/>
          <w:spacing w:val="-2"/>
          <w:sz w:val="24"/>
          <w:szCs w:val="24"/>
        </w:rPr>
      </w:pPr>
      <w:r w:rsidRPr="00312E67">
        <w:rPr>
          <w:spacing w:val="-2"/>
        </w:rPr>
        <w:t xml:space="preserve">And therefore </w:t>
      </w:r>
      <w:r w:rsidRPr="00312E67">
        <w:rPr>
          <w:b w:val="0"/>
          <w:bCs w:val="0"/>
          <w:spacing w:val="-2"/>
        </w:rPr>
        <w:t xml:space="preserve">the </w:t>
      </w:r>
      <w:r w:rsidRPr="00312E67">
        <w:rPr>
          <w:rFonts w:hint="cs"/>
          <w:b w:val="0"/>
          <w:bCs w:val="0"/>
          <w:spacing w:val="-2"/>
          <w:rtl/>
        </w:rPr>
        <w:t>גמרא</w:t>
      </w:r>
      <w:r w:rsidRPr="00312E67">
        <w:rPr>
          <w:b w:val="0"/>
          <w:bCs w:val="0"/>
          <w:spacing w:val="-2"/>
        </w:rPr>
        <w:t xml:space="preserve"> </w:t>
      </w:r>
      <w:r w:rsidRPr="00312E67">
        <w:rPr>
          <w:spacing w:val="-2"/>
        </w:rPr>
        <w:t xml:space="preserve">refers to these </w:t>
      </w:r>
      <w:r w:rsidRPr="00312E67">
        <w:rPr>
          <w:b w:val="0"/>
          <w:bCs w:val="0"/>
          <w:spacing w:val="-2"/>
        </w:rPr>
        <w:t xml:space="preserve">women </w:t>
      </w:r>
      <w:r w:rsidR="00504B0C" w:rsidRPr="00312E67">
        <w:rPr>
          <w:b w:val="0"/>
          <w:bCs w:val="0"/>
          <w:spacing w:val="-2"/>
        </w:rPr>
        <w:t xml:space="preserve">(who will not remarry, unless they verify that the fulfillment of the </w:t>
      </w:r>
      <w:r w:rsidR="00504B0C" w:rsidRPr="00312E67">
        <w:rPr>
          <w:rFonts w:hint="cs"/>
          <w:b w:val="0"/>
          <w:bCs w:val="0"/>
          <w:spacing w:val="-2"/>
          <w:rtl/>
        </w:rPr>
        <w:t>תנאי</w:t>
      </w:r>
      <w:r w:rsidR="00504B0C" w:rsidRPr="00312E67">
        <w:rPr>
          <w:b w:val="0"/>
          <w:bCs w:val="0"/>
          <w:spacing w:val="-2"/>
        </w:rPr>
        <w:t xml:space="preserve"> is not </w:t>
      </w:r>
      <w:r w:rsidR="00312E67">
        <w:rPr>
          <w:b w:val="0"/>
          <w:bCs w:val="0"/>
          <w:spacing w:val="-2"/>
        </w:rPr>
        <w:t>due to</w:t>
      </w:r>
      <w:r w:rsidR="00504B0C" w:rsidRPr="00312E67">
        <w:rPr>
          <w:b w:val="0"/>
          <w:bCs w:val="0"/>
          <w:spacing w:val="-2"/>
        </w:rPr>
        <w:t xml:space="preserve"> </w:t>
      </w:r>
      <w:proofErr w:type="gramStart"/>
      <w:r w:rsidR="00504B0C" w:rsidRPr="00312E67">
        <w:rPr>
          <w:b w:val="0"/>
          <w:bCs w:val="0"/>
          <w:spacing w:val="-2"/>
        </w:rPr>
        <w:t>an</w:t>
      </w:r>
      <w:proofErr w:type="gramEnd"/>
      <w:r w:rsidR="00504B0C" w:rsidRPr="00312E67">
        <w:rPr>
          <w:b w:val="0"/>
          <w:bCs w:val="0"/>
          <w:spacing w:val="-2"/>
        </w:rPr>
        <w:t xml:space="preserve"> </w:t>
      </w:r>
      <w:r w:rsidR="00504B0C" w:rsidRPr="00312E67">
        <w:rPr>
          <w:rFonts w:hint="cs"/>
          <w:b w:val="0"/>
          <w:bCs w:val="0"/>
          <w:spacing w:val="-2"/>
          <w:rtl/>
        </w:rPr>
        <w:t>אונס</w:t>
      </w:r>
      <w:r w:rsidR="00504B0C" w:rsidRPr="00312E67">
        <w:rPr>
          <w:b w:val="0"/>
          <w:bCs w:val="0"/>
          <w:spacing w:val="-2"/>
        </w:rPr>
        <w:t xml:space="preserve">) </w:t>
      </w:r>
      <w:r w:rsidRPr="00312E67">
        <w:rPr>
          <w:spacing w:val="-2"/>
        </w:rPr>
        <w:t xml:space="preserve">as </w:t>
      </w:r>
      <w:r w:rsidRPr="00312E67">
        <w:rPr>
          <w:rFonts w:hint="cs"/>
          <w:spacing w:val="-2"/>
          <w:rtl/>
        </w:rPr>
        <w:t>צנועות</w:t>
      </w:r>
      <w:r w:rsidRPr="00312E67">
        <w:rPr>
          <w:spacing w:val="-2"/>
        </w:rPr>
        <w:t xml:space="preserve">, for they are strict with themselves, even though </w:t>
      </w:r>
      <w:r w:rsidRPr="00312E67">
        <w:rPr>
          <w:b w:val="0"/>
          <w:bCs w:val="0"/>
          <w:spacing w:val="-2"/>
        </w:rPr>
        <w:t xml:space="preserve">legally </w:t>
      </w:r>
      <w:r w:rsidRPr="00312E67">
        <w:rPr>
          <w:spacing w:val="-2"/>
        </w:rPr>
        <w:t xml:space="preserve">they may remarry </w:t>
      </w:r>
      <w:r w:rsidRPr="00312E67">
        <w:rPr>
          <w:b w:val="0"/>
          <w:bCs w:val="0"/>
          <w:spacing w:val="-2"/>
          <w:sz w:val="24"/>
          <w:szCs w:val="24"/>
        </w:rPr>
        <w:t xml:space="preserve">(since </w:t>
      </w:r>
      <w:r w:rsidRPr="00312E67">
        <w:rPr>
          <w:rFonts w:hint="cs"/>
          <w:b w:val="0"/>
          <w:bCs w:val="0"/>
          <w:spacing w:val="-2"/>
          <w:sz w:val="24"/>
          <w:szCs w:val="24"/>
          <w:rtl/>
        </w:rPr>
        <w:t>רובן לא אניסי</w:t>
      </w:r>
      <w:r w:rsidR="00312E67">
        <w:rPr>
          <w:b w:val="0"/>
          <w:bCs w:val="0"/>
          <w:spacing w:val="-2"/>
          <w:sz w:val="24"/>
          <w:szCs w:val="24"/>
        </w:rPr>
        <w:t>).</w:t>
      </w:r>
    </w:p>
    <w:p w:rsidR="008B6980" w:rsidRPr="00312E67" w:rsidRDefault="005275A7" w:rsidP="00312E67">
      <w:pPr>
        <w:bidi/>
        <w:rPr>
          <w:rFonts w:cs="David"/>
        </w:rPr>
      </w:pPr>
      <w:r w:rsidRPr="00312E67">
        <w:rPr>
          <w:rFonts w:cs="David"/>
          <w:rtl/>
        </w:rPr>
        <w:t>וגבי פרוצות לא גרסינן וסברה דלא אניס</w:t>
      </w:r>
      <w:r w:rsidR="00504B0C" w:rsidRPr="00312E67">
        <w:rPr>
          <w:rStyle w:val="FootnoteReference"/>
          <w:rFonts w:cs="David"/>
          <w:rtl/>
        </w:rPr>
        <w:footnoteReference w:id="4"/>
      </w:r>
      <w:r w:rsidRPr="00312E67">
        <w:rPr>
          <w:rFonts w:cs="David"/>
          <w:rtl/>
        </w:rPr>
        <w:t xml:space="preserve"> אלא ואמרה דלא אניס </w:t>
      </w:r>
      <w:r w:rsidR="00312E67">
        <w:rPr>
          <w:rFonts w:cs="David" w:hint="cs"/>
          <w:rtl/>
        </w:rPr>
        <w:t>-</w:t>
      </w:r>
    </w:p>
    <w:p w:rsidR="00504B0C" w:rsidRPr="00504B0C" w:rsidRDefault="00504B0C" w:rsidP="00504B0C">
      <w:r>
        <w:t xml:space="preserve">And regarding </w:t>
      </w:r>
      <w:r>
        <w:rPr>
          <w:rFonts w:hint="cs"/>
          <w:rtl/>
        </w:rPr>
        <w:t>פרוצות</w:t>
      </w:r>
      <w:r>
        <w:t xml:space="preserve"> the text do not read, ‘and she </w:t>
      </w:r>
      <w:r w:rsidRPr="00312E67">
        <w:rPr>
          <w:i/>
          <w:iCs/>
        </w:rPr>
        <w:t>assumes</w:t>
      </w:r>
      <w:r>
        <w:t xml:space="preserve"> that there was no </w:t>
      </w:r>
      <w:r>
        <w:rPr>
          <w:rFonts w:hint="cs"/>
          <w:rtl/>
        </w:rPr>
        <w:t>אונס</w:t>
      </w:r>
      <w:r>
        <w:t xml:space="preserve">’, but rather </w:t>
      </w:r>
      <w:r>
        <w:rPr>
          <w:b w:val="0"/>
          <w:bCs w:val="0"/>
        </w:rPr>
        <w:t>the text read ‘</w:t>
      </w:r>
      <w:r>
        <w:t xml:space="preserve">and she </w:t>
      </w:r>
      <w:r w:rsidRPr="00312E67">
        <w:rPr>
          <w:i/>
          <w:iCs/>
        </w:rPr>
        <w:t>says</w:t>
      </w:r>
      <w:r>
        <w:t xml:space="preserve">, ‘there was no </w:t>
      </w:r>
      <w:r>
        <w:rPr>
          <w:rFonts w:hint="cs"/>
          <w:rtl/>
        </w:rPr>
        <w:t>אונס</w:t>
      </w:r>
      <w:r>
        <w:t>’ -</w:t>
      </w:r>
    </w:p>
    <w:p w:rsidR="008B6980" w:rsidRPr="00312E67" w:rsidRDefault="005275A7" w:rsidP="00312E67">
      <w:pPr>
        <w:bidi/>
        <w:rPr>
          <w:rFonts w:cs="David"/>
        </w:rPr>
      </w:pPr>
      <w:r w:rsidRPr="00312E67">
        <w:rPr>
          <w:rFonts w:cs="David"/>
          <w:rtl/>
        </w:rPr>
        <w:t>פי</w:t>
      </w:r>
      <w:r w:rsidR="008B6980" w:rsidRPr="00312E67">
        <w:rPr>
          <w:rFonts w:cs="David" w:hint="cs"/>
          <w:rtl/>
        </w:rPr>
        <w:t>רוש</w:t>
      </w:r>
      <w:r w:rsidRPr="00312E67">
        <w:rPr>
          <w:rFonts w:cs="David"/>
          <w:rtl/>
        </w:rPr>
        <w:t xml:space="preserve"> אפילו כשיצא הקול דאניס</w:t>
      </w:r>
      <w:r w:rsidR="00312E67" w:rsidRPr="00312E67">
        <w:rPr>
          <w:rStyle w:val="FootnoteReference"/>
          <w:rFonts w:cs="David"/>
          <w:rtl/>
        </w:rPr>
        <w:footnoteReference w:id="5"/>
      </w:r>
      <w:r w:rsidRPr="00312E67">
        <w:rPr>
          <w:rFonts w:cs="David"/>
          <w:rtl/>
        </w:rPr>
        <w:t xml:space="preserve"> אמרה דלא אניס</w:t>
      </w:r>
      <w:r w:rsidR="00312E67" w:rsidRPr="00312E67">
        <w:rPr>
          <w:rStyle w:val="FootnoteReference"/>
          <w:rFonts w:cs="David"/>
          <w:rtl/>
        </w:rPr>
        <w:footnoteReference w:id="6"/>
      </w:r>
      <w:r w:rsidRPr="00312E67">
        <w:rPr>
          <w:rFonts w:cs="David"/>
          <w:rtl/>
        </w:rPr>
        <w:t xml:space="preserve"> </w:t>
      </w:r>
      <w:r w:rsidR="00312E67">
        <w:rPr>
          <w:rFonts w:cs="David" w:hint="cs"/>
          <w:rtl/>
        </w:rPr>
        <w:t>-</w:t>
      </w:r>
    </w:p>
    <w:p w:rsidR="00504B0C" w:rsidRPr="00312E67" w:rsidRDefault="00504B0C" w:rsidP="00D45C65">
      <w:pPr>
        <w:rPr>
          <w:sz w:val="24"/>
          <w:szCs w:val="24"/>
          <w:rtl/>
        </w:rPr>
      </w:pPr>
      <w:r>
        <w:t xml:space="preserve">The explanation </w:t>
      </w:r>
      <w:r>
        <w:rPr>
          <w:b w:val="0"/>
          <w:bCs w:val="0"/>
        </w:rPr>
        <w:t xml:space="preserve">(why she is called a </w:t>
      </w:r>
      <w:r>
        <w:rPr>
          <w:rFonts w:hint="cs"/>
          <w:b w:val="0"/>
          <w:bCs w:val="0"/>
          <w:rtl/>
        </w:rPr>
        <w:t>פרוצה</w:t>
      </w:r>
      <w:r>
        <w:rPr>
          <w:b w:val="0"/>
          <w:bCs w:val="0"/>
        </w:rPr>
        <w:t xml:space="preserve">) is that </w:t>
      </w:r>
      <w:r>
        <w:t xml:space="preserve">even if there is a rumor that he was </w:t>
      </w:r>
      <w:r>
        <w:rPr>
          <w:rFonts w:hint="cs"/>
          <w:rtl/>
        </w:rPr>
        <w:t>אניס</w:t>
      </w:r>
      <w:r>
        <w:t xml:space="preserve">, she will say that </w:t>
      </w:r>
      <w:r w:rsidR="00D45C65">
        <w:rPr>
          <w:b w:val="0"/>
          <w:bCs w:val="0"/>
        </w:rPr>
        <w:t>she know</w:t>
      </w:r>
      <w:r w:rsidR="00312E67">
        <w:rPr>
          <w:b w:val="0"/>
          <w:bCs w:val="0"/>
        </w:rPr>
        <w:t>s</w:t>
      </w:r>
      <w:r w:rsidR="00D45C65">
        <w:rPr>
          <w:b w:val="0"/>
          <w:bCs w:val="0"/>
        </w:rPr>
        <w:t xml:space="preserve"> for sure that </w:t>
      </w:r>
      <w:r>
        <w:t xml:space="preserve">he was not </w:t>
      </w:r>
      <w:r>
        <w:rPr>
          <w:rFonts w:hint="cs"/>
          <w:rtl/>
        </w:rPr>
        <w:t>אניס</w:t>
      </w:r>
      <w:r>
        <w:t xml:space="preserve"> </w:t>
      </w:r>
      <w:r w:rsidR="00D45C65" w:rsidRPr="00312E67">
        <w:rPr>
          <w:b w:val="0"/>
          <w:bCs w:val="0"/>
          <w:sz w:val="24"/>
          <w:szCs w:val="24"/>
        </w:rPr>
        <w:t xml:space="preserve">(even if she does not know whether he was </w:t>
      </w:r>
      <w:r w:rsidR="00D45C65" w:rsidRPr="00312E67">
        <w:rPr>
          <w:rFonts w:hint="cs"/>
          <w:b w:val="0"/>
          <w:bCs w:val="0"/>
          <w:sz w:val="24"/>
          <w:szCs w:val="24"/>
          <w:rtl/>
        </w:rPr>
        <w:t>אניס</w:t>
      </w:r>
      <w:r w:rsidR="00D45C65" w:rsidRPr="00312E67">
        <w:rPr>
          <w:b w:val="0"/>
          <w:bCs w:val="0"/>
          <w:sz w:val="24"/>
          <w:szCs w:val="24"/>
        </w:rPr>
        <w:t xml:space="preserve"> or not) </w:t>
      </w:r>
      <w:r w:rsidRPr="00312E67">
        <w:rPr>
          <w:sz w:val="24"/>
          <w:szCs w:val="24"/>
        </w:rPr>
        <w:t xml:space="preserve">- </w:t>
      </w:r>
    </w:p>
    <w:p w:rsidR="008B6980" w:rsidRPr="00312E67" w:rsidRDefault="005275A7" w:rsidP="00C4619D">
      <w:pPr>
        <w:widowControl w:val="0"/>
        <w:bidi/>
        <w:rPr>
          <w:rFonts w:cs="David"/>
        </w:rPr>
      </w:pPr>
      <w:r w:rsidRPr="00312E67">
        <w:rPr>
          <w:rFonts w:cs="David"/>
          <w:rtl/>
        </w:rPr>
        <w:t xml:space="preserve">או אפילו כשתדע היא עצמה דאניס ואחרים לא ידעו </w:t>
      </w:r>
      <w:r w:rsidR="008B6980" w:rsidRPr="00312E67">
        <w:rPr>
          <w:rFonts w:cs="David"/>
          <w:rtl/>
        </w:rPr>
        <w:t>–</w:t>
      </w:r>
    </w:p>
    <w:p w:rsidR="00504B0C" w:rsidRPr="00C4619D" w:rsidRDefault="00504B0C" w:rsidP="00C4619D">
      <w:pPr>
        <w:widowControl w:val="0"/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furthermore </w:t>
      </w:r>
      <w:r>
        <w:t xml:space="preserve">even if she herself knows that he was </w:t>
      </w:r>
      <w:r>
        <w:rPr>
          <w:rFonts w:hint="cs"/>
          <w:rtl/>
        </w:rPr>
        <w:t>אניס</w:t>
      </w:r>
      <w:r>
        <w:t xml:space="preserve"> but other</w:t>
      </w:r>
      <w:r w:rsidR="00E00E18">
        <w:t>s</w:t>
      </w:r>
      <w:r>
        <w:t xml:space="preserve"> do not </w:t>
      </w:r>
      <w:r>
        <w:lastRenderedPageBreak/>
        <w:t xml:space="preserve">know </w:t>
      </w:r>
      <w:r w:rsidRPr="00C4619D">
        <w:rPr>
          <w:b w:val="0"/>
          <w:bCs w:val="0"/>
          <w:sz w:val="24"/>
          <w:szCs w:val="24"/>
        </w:rPr>
        <w:t xml:space="preserve">that he was </w:t>
      </w:r>
      <w:r w:rsidRPr="00C4619D">
        <w:rPr>
          <w:rFonts w:hint="cs"/>
          <w:b w:val="0"/>
          <w:bCs w:val="0"/>
          <w:sz w:val="24"/>
          <w:szCs w:val="24"/>
          <w:rtl/>
        </w:rPr>
        <w:t>אניס</w:t>
      </w:r>
      <w:r w:rsidRPr="00C4619D">
        <w:rPr>
          <w:b w:val="0"/>
          <w:bCs w:val="0"/>
          <w:sz w:val="24"/>
          <w:szCs w:val="24"/>
        </w:rPr>
        <w:t>, she will</w:t>
      </w:r>
      <w:r w:rsidR="00D45C65" w:rsidRPr="00C4619D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D45C65" w:rsidRPr="00C4619D">
        <w:rPr>
          <w:b w:val="0"/>
          <w:bCs w:val="0"/>
          <w:sz w:val="24"/>
          <w:szCs w:val="24"/>
        </w:rPr>
        <w:t xml:space="preserve">(lie and claim he was not </w:t>
      </w:r>
      <w:r w:rsidR="00D45C65" w:rsidRPr="00C4619D">
        <w:rPr>
          <w:rFonts w:hint="cs"/>
          <w:b w:val="0"/>
          <w:bCs w:val="0"/>
          <w:sz w:val="24"/>
          <w:szCs w:val="24"/>
          <w:rtl/>
        </w:rPr>
        <w:t>אניס</w:t>
      </w:r>
      <w:r w:rsidR="00D45C65" w:rsidRPr="00C4619D">
        <w:rPr>
          <w:b w:val="0"/>
          <w:bCs w:val="0"/>
          <w:sz w:val="24"/>
          <w:szCs w:val="24"/>
        </w:rPr>
        <w:t xml:space="preserve"> and)</w:t>
      </w:r>
      <w:r w:rsidRPr="00C4619D">
        <w:rPr>
          <w:b w:val="0"/>
          <w:bCs w:val="0"/>
          <w:sz w:val="24"/>
          <w:szCs w:val="24"/>
        </w:rPr>
        <w:t xml:space="preserve"> remarry illegally (if we assume </w:t>
      </w:r>
      <w:r w:rsidRPr="00C4619D">
        <w:rPr>
          <w:rFonts w:hint="cs"/>
          <w:b w:val="0"/>
          <w:bCs w:val="0"/>
          <w:sz w:val="24"/>
          <w:szCs w:val="24"/>
          <w:rtl/>
        </w:rPr>
        <w:t>יש אונס בגיטין</w:t>
      </w:r>
      <w:r w:rsidRPr="00C4619D">
        <w:rPr>
          <w:b w:val="0"/>
          <w:bCs w:val="0"/>
          <w:sz w:val="24"/>
          <w:szCs w:val="24"/>
        </w:rPr>
        <w:t>).</w:t>
      </w:r>
      <w:r w:rsidR="00C4619D" w:rsidRPr="00C4619D">
        <w:rPr>
          <w:rStyle w:val="FootnoteReference"/>
          <w:rFonts w:asciiTheme="majorBidi" w:hAnsiTheme="majorBidi" w:cstheme="majorBidi"/>
          <w:sz w:val="24"/>
          <w:szCs w:val="24"/>
          <w:rtl/>
        </w:rPr>
        <w:t xml:space="preserve"> </w:t>
      </w:r>
      <w:r w:rsidR="00C4619D" w:rsidRPr="00C4619D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7"/>
      </w:r>
    </w:p>
    <w:p w:rsidR="00D45C65" w:rsidRPr="00C4619D" w:rsidRDefault="00D45C65" w:rsidP="00C4619D">
      <w:pPr>
        <w:widowControl w:val="0"/>
        <w:rPr>
          <w:b w:val="0"/>
          <w:bCs w:val="0"/>
          <w:sz w:val="24"/>
          <w:szCs w:val="24"/>
        </w:rPr>
      </w:pPr>
    </w:p>
    <w:p w:rsidR="00504B0C" w:rsidRPr="00C4619D" w:rsidRDefault="00504B0C" w:rsidP="00504B0C">
      <w:pPr>
        <w:rPr>
          <w:b w:val="0"/>
          <w:bCs w:val="0"/>
          <w:sz w:val="24"/>
          <w:szCs w:val="24"/>
        </w:rPr>
      </w:pPr>
      <w:r w:rsidRPr="00C4619D">
        <w:rPr>
          <w:rFonts w:hint="cs"/>
          <w:b w:val="0"/>
          <w:bCs w:val="0"/>
          <w:sz w:val="24"/>
          <w:szCs w:val="24"/>
          <w:rtl/>
        </w:rPr>
        <w:t>תוספות</w:t>
      </w:r>
      <w:r w:rsidRPr="00C4619D">
        <w:rPr>
          <w:b w:val="0"/>
          <w:bCs w:val="0"/>
          <w:sz w:val="24"/>
          <w:szCs w:val="24"/>
        </w:rPr>
        <w:t xml:space="preserve"> asks:</w:t>
      </w:r>
    </w:p>
    <w:p w:rsidR="008B6980" w:rsidRPr="00C4619D" w:rsidRDefault="005275A7" w:rsidP="00C4619D">
      <w:pPr>
        <w:bidi/>
        <w:rPr>
          <w:rFonts w:cs="David"/>
        </w:rPr>
      </w:pPr>
      <w:r w:rsidRPr="00C4619D">
        <w:rPr>
          <w:rFonts w:cs="David"/>
          <w:rtl/>
        </w:rPr>
        <w:t>ואם תאמר מת תוך י"ב חודש נמי יהא גט מהאי טעמא</w:t>
      </w:r>
      <w:r w:rsidR="001B092D" w:rsidRPr="00C4619D">
        <w:rPr>
          <w:rStyle w:val="FootnoteReference"/>
          <w:rFonts w:cs="David"/>
          <w:rtl/>
        </w:rPr>
        <w:footnoteReference w:id="8"/>
      </w:r>
      <w:r w:rsidRPr="00C4619D">
        <w:rPr>
          <w:rFonts w:cs="David"/>
          <w:rtl/>
        </w:rPr>
        <w:t xml:space="preserve"> </w:t>
      </w:r>
      <w:r w:rsidR="00C4619D">
        <w:rPr>
          <w:rFonts w:cs="David" w:hint="cs"/>
          <w:rtl/>
        </w:rPr>
        <w:t>-</w:t>
      </w:r>
    </w:p>
    <w:p w:rsidR="00504B0C" w:rsidRPr="001B092D" w:rsidRDefault="001B092D" w:rsidP="001B092D">
      <w:pPr>
        <w:rPr>
          <w:rtl/>
        </w:rPr>
      </w:pPr>
      <w:r>
        <w:t xml:space="preserve">And if you will say; </w:t>
      </w:r>
      <w:r>
        <w:rPr>
          <w:b w:val="0"/>
          <w:bCs w:val="0"/>
        </w:rPr>
        <w:t xml:space="preserve">in the case where the husband </w:t>
      </w:r>
      <w:r>
        <w:t xml:space="preserve">dies within the twelve months </w:t>
      </w:r>
      <w:r>
        <w:rPr>
          <w:b w:val="0"/>
          <w:bCs w:val="0"/>
        </w:rPr>
        <w:t xml:space="preserve">(where the ruling is that it is not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[unless he said </w:t>
      </w:r>
      <w:r>
        <w:rPr>
          <w:rFonts w:hint="cs"/>
          <w:b w:val="0"/>
          <w:bCs w:val="0"/>
          <w:rtl/>
        </w:rPr>
        <w:t>מעכשיו</w:t>
      </w:r>
      <w:r>
        <w:rPr>
          <w:b w:val="0"/>
          <w:bCs w:val="0"/>
        </w:rPr>
        <w:t xml:space="preserve">]), </w:t>
      </w:r>
      <w:r>
        <w:t xml:space="preserve">it should also be a </w:t>
      </w:r>
      <w:r>
        <w:rPr>
          <w:rFonts w:hint="cs"/>
          <w:rtl/>
        </w:rPr>
        <w:t>גט</w:t>
      </w:r>
      <w:r>
        <w:t xml:space="preserve"> for the same reason - </w:t>
      </w:r>
    </w:p>
    <w:p w:rsidR="008B6980" w:rsidRPr="00C4619D" w:rsidRDefault="005275A7" w:rsidP="00C4619D">
      <w:pPr>
        <w:bidi/>
        <w:rPr>
          <w:rFonts w:cs="David"/>
        </w:rPr>
      </w:pPr>
      <w:r w:rsidRPr="00C4619D">
        <w:rPr>
          <w:rFonts w:cs="David"/>
          <w:rtl/>
        </w:rPr>
        <w:t>דזימנין דלא מת וסברה דמת ומיעגנא</w:t>
      </w:r>
      <w:r w:rsidR="004D526A" w:rsidRPr="00C4619D">
        <w:rPr>
          <w:rStyle w:val="FootnoteReference"/>
          <w:rFonts w:cs="David"/>
          <w:rtl/>
        </w:rPr>
        <w:footnoteReference w:id="9"/>
      </w:r>
      <w:r w:rsidRPr="00C4619D">
        <w:rPr>
          <w:rFonts w:cs="David"/>
          <w:rtl/>
        </w:rPr>
        <w:t xml:space="preserve"> ויתבה</w:t>
      </w:r>
      <w:r w:rsidR="004D526A" w:rsidRPr="00C4619D">
        <w:rPr>
          <w:rStyle w:val="FootnoteReference"/>
          <w:rFonts w:cs="David"/>
          <w:rtl/>
        </w:rPr>
        <w:footnoteReference w:id="10"/>
      </w:r>
      <w:r w:rsidRPr="00C4619D">
        <w:rPr>
          <w:rFonts w:cs="David"/>
          <w:rtl/>
        </w:rPr>
        <w:t xml:space="preserve"> </w:t>
      </w:r>
      <w:r w:rsidR="00C4619D">
        <w:rPr>
          <w:rFonts w:cs="David" w:hint="cs"/>
          <w:rtl/>
        </w:rPr>
        <w:t>-</w:t>
      </w:r>
    </w:p>
    <w:p w:rsidR="001B092D" w:rsidRDefault="001B092D" w:rsidP="00C4619D">
      <w:r>
        <w:t xml:space="preserve">For occasionally </w:t>
      </w:r>
      <w:r>
        <w:rPr>
          <w:b w:val="0"/>
          <w:bCs w:val="0"/>
        </w:rPr>
        <w:t xml:space="preserve">it may be </w:t>
      </w:r>
      <w:r>
        <w:t xml:space="preserve">that he did not die </w:t>
      </w:r>
      <w:r>
        <w:rPr>
          <w:b w:val="0"/>
          <w:bCs w:val="0"/>
        </w:rPr>
        <w:t xml:space="preserve">(and therefore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valid [for there was no </w:t>
      </w:r>
      <w:r>
        <w:rPr>
          <w:rFonts w:hint="cs"/>
          <w:b w:val="0"/>
          <w:bCs w:val="0"/>
          <w:rtl/>
        </w:rPr>
        <w:t>אונס</w:t>
      </w:r>
      <w:r w:rsidR="00E00E18">
        <w:rPr>
          <w:b w:val="0"/>
          <w:bCs w:val="0"/>
        </w:rPr>
        <w:t xml:space="preserve">, and it was not </w:t>
      </w:r>
      <w:r w:rsidR="00E00E18">
        <w:rPr>
          <w:rFonts w:hint="cs"/>
          <w:b w:val="0"/>
          <w:bCs w:val="0"/>
          <w:rtl/>
        </w:rPr>
        <w:t>לאחר מיתה</w:t>
      </w:r>
      <w:r>
        <w:rPr>
          <w:b w:val="0"/>
          <w:bCs w:val="0"/>
        </w:rPr>
        <w:t xml:space="preserve">]) </w:t>
      </w:r>
      <w:r w:rsidRPr="001B092D">
        <w:t>and she will assume</w:t>
      </w:r>
      <w:r>
        <w:t xml:space="preserve"> that he died </w:t>
      </w:r>
      <w:r>
        <w:rPr>
          <w:b w:val="0"/>
          <w:bCs w:val="0"/>
        </w:rPr>
        <w:t xml:space="preserve">(so the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is invalid [since </w:t>
      </w:r>
      <w:r w:rsidR="00C4619D">
        <w:rPr>
          <w:rFonts w:hint="cs"/>
          <w:b w:val="0"/>
          <w:bCs w:val="0"/>
          <w:rtl/>
        </w:rPr>
        <w:t>אין גט לאחר מיתה</w:t>
      </w:r>
      <w:r>
        <w:rPr>
          <w:b w:val="0"/>
          <w:bCs w:val="0"/>
        </w:rPr>
        <w:t xml:space="preserve">]), </w:t>
      </w:r>
      <w:r>
        <w:t xml:space="preserve">and she will remain an </w:t>
      </w:r>
      <w:r>
        <w:rPr>
          <w:rFonts w:hint="cs"/>
          <w:rtl/>
        </w:rPr>
        <w:t>עגונה</w:t>
      </w:r>
      <w:r>
        <w:t xml:space="preserve"> –</w:t>
      </w:r>
    </w:p>
    <w:p w:rsidR="001B092D" w:rsidRPr="00C4619D" w:rsidRDefault="001B092D" w:rsidP="001B092D">
      <w:pPr>
        <w:rPr>
          <w:sz w:val="24"/>
          <w:szCs w:val="24"/>
        </w:rPr>
      </w:pPr>
    </w:p>
    <w:p w:rsidR="001B092D" w:rsidRPr="00C4619D" w:rsidRDefault="001B092D" w:rsidP="001B092D">
      <w:pPr>
        <w:rPr>
          <w:b w:val="0"/>
          <w:bCs w:val="0"/>
          <w:sz w:val="24"/>
          <w:szCs w:val="24"/>
        </w:rPr>
      </w:pPr>
      <w:r w:rsidRPr="00C4619D">
        <w:rPr>
          <w:rFonts w:hint="cs"/>
          <w:b w:val="0"/>
          <w:bCs w:val="0"/>
          <w:sz w:val="24"/>
          <w:szCs w:val="24"/>
          <w:rtl/>
        </w:rPr>
        <w:t>תוספות</w:t>
      </w:r>
      <w:r w:rsidRPr="00C4619D">
        <w:rPr>
          <w:b w:val="0"/>
          <w:bCs w:val="0"/>
          <w:sz w:val="24"/>
          <w:szCs w:val="24"/>
        </w:rPr>
        <w:t xml:space="preserve"> answers:</w:t>
      </w:r>
    </w:p>
    <w:p w:rsidR="005275A7" w:rsidRPr="00C4619D" w:rsidRDefault="005275A7" w:rsidP="008B6980">
      <w:pPr>
        <w:bidi/>
        <w:rPr>
          <w:rFonts w:cs="David"/>
        </w:rPr>
      </w:pPr>
      <w:r w:rsidRPr="00C4619D">
        <w:rPr>
          <w:rFonts w:cs="David"/>
          <w:rtl/>
        </w:rPr>
        <w:t>ויש לומר דמיתה קלא אית לה</w:t>
      </w:r>
      <w:r w:rsidRPr="00C4619D">
        <w:rPr>
          <w:rFonts w:cs="David"/>
        </w:rPr>
        <w:t>:</w:t>
      </w:r>
    </w:p>
    <w:p w:rsidR="001B092D" w:rsidRPr="00C4619D" w:rsidRDefault="001B092D" w:rsidP="001B092D">
      <w:pPr>
        <w:rPr>
          <w:b w:val="0"/>
          <w:bCs w:val="0"/>
          <w:sz w:val="24"/>
          <w:szCs w:val="24"/>
        </w:rPr>
      </w:pPr>
      <w:r>
        <w:t xml:space="preserve">And one can say that there is publicity regarding death, </w:t>
      </w:r>
      <w:r w:rsidRPr="00C4619D">
        <w:rPr>
          <w:b w:val="0"/>
          <w:bCs w:val="0"/>
          <w:sz w:val="24"/>
          <w:szCs w:val="24"/>
        </w:rPr>
        <w:t xml:space="preserve">and therefore if we do not hear that he died, even the </w:t>
      </w:r>
      <w:r w:rsidRPr="00C4619D">
        <w:rPr>
          <w:rFonts w:hint="cs"/>
          <w:b w:val="0"/>
          <w:bCs w:val="0"/>
          <w:sz w:val="24"/>
          <w:szCs w:val="24"/>
          <w:rtl/>
        </w:rPr>
        <w:t>צנועות</w:t>
      </w:r>
      <w:r w:rsidRPr="00C4619D">
        <w:rPr>
          <w:b w:val="0"/>
          <w:bCs w:val="0"/>
          <w:sz w:val="24"/>
          <w:szCs w:val="24"/>
        </w:rPr>
        <w:t xml:space="preserve"> will assume that</w:t>
      </w:r>
      <w:r w:rsidR="00E00E18">
        <w:rPr>
          <w:b w:val="0"/>
          <w:bCs w:val="0"/>
          <w:sz w:val="24"/>
          <w:szCs w:val="24"/>
        </w:rPr>
        <w:t xml:space="preserve"> he is alive,</w:t>
      </w:r>
      <w:r w:rsidRPr="00C4619D">
        <w:rPr>
          <w:b w:val="0"/>
          <w:bCs w:val="0"/>
          <w:sz w:val="24"/>
          <w:szCs w:val="24"/>
        </w:rPr>
        <w:t xml:space="preserve"> the </w:t>
      </w:r>
      <w:r w:rsidRPr="00C4619D">
        <w:rPr>
          <w:rFonts w:hint="cs"/>
          <w:b w:val="0"/>
          <w:bCs w:val="0"/>
          <w:sz w:val="24"/>
          <w:szCs w:val="24"/>
          <w:rtl/>
        </w:rPr>
        <w:t>תנאי</w:t>
      </w:r>
      <w:r w:rsidRPr="00C4619D">
        <w:rPr>
          <w:b w:val="0"/>
          <w:bCs w:val="0"/>
          <w:sz w:val="24"/>
          <w:szCs w:val="24"/>
        </w:rPr>
        <w:t xml:space="preserve"> was fulfilled, the </w:t>
      </w:r>
      <w:r w:rsidRPr="00C4619D">
        <w:rPr>
          <w:rFonts w:hint="cs"/>
          <w:b w:val="0"/>
          <w:bCs w:val="0"/>
          <w:sz w:val="24"/>
          <w:szCs w:val="24"/>
          <w:rtl/>
        </w:rPr>
        <w:t>גט</w:t>
      </w:r>
      <w:r w:rsidRPr="00C4619D">
        <w:rPr>
          <w:b w:val="0"/>
          <w:bCs w:val="0"/>
          <w:sz w:val="24"/>
          <w:szCs w:val="24"/>
        </w:rPr>
        <w:t xml:space="preserve"> is valid</w:t>
      </w:r>
      <w:r w:rsidR="00C4619D">
        <w:rPr>
          <w:b w:val="0"/>
          <w:bCs w:val="0"/>
          <w:sz w:val="24"/>
          <w:szCs w:val="24"/>
        </w:rPr>
        <w:t>,</w:t>
      </w:r>
      <w:r w:rsidRPr="00C4619D">
        <w:rPr>
          <w:b w:val="0"/>
          <w:bCs w:val="0"/>
          <w:sz w:val="24"/>
          <w:szCs w:val="24"/>
        </w:rPr>
        <w:t xml:space="preserve"> and they </w:t>
      </w:r>
      <w:r w:rsidR="004D526A" w:rsidRPr="00C4619D">
        <w:rPr>
          <w:b w:val="0"/>
          <w:bCs w:val="0"/>
          <w:sz w:val="24"/>
          <w:szCs w:val="24"/>
        </w:rPr>
        <w:t>will</w:t>
      </w:r>
      <w:r w:rsidRPr="00C4619D">
        <w:rPr>
          <w:b w:val="0"/>
          <w:bCs w:val="0"/>
          <w:sz w:val="24"/>
          <w:szCs w:val="24"/>
        </w:rPr>
        <w:t xml:space="preserve"> remarry. </w:t>
      </w:r>
    </w:p>
    <w:p w:rsidR="003D4453" w:rsidRPr="00C4619D" w:rsidRDefault="003D4453">
      <w:pPr>
        <w:rPr>
          <w:sz w:val="24"/>
          <w:szCs w:val="24"/>
        </w:rPr>
      </w:pPr>
    </w:p>
    <w:p w:rsidR="005C555A" w:rsidRPr="005C555A" w:rsidRDefault="005C555A">
      <w:pPr>
        <w:rPr>
          <w:rFonts w:ascii="Copperplate Gothic Bold" w:hAnsi="Copperplate Gothic Bold"/>
          <w:b w:val="0"/>
          <w:bCs w:val="0"/>
          <w:u w:val="double"/>
        </w:rPr>
      </w:pPr>
      <w:r w:rsidRPr="005C555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C555A" w:rsidRDefault="004D526A">
      <w:pPr>
        <w:rPr>
          <w:b w:val="0"/>
          <w:bCs w:val="0"/>
        </w:rPr>
      </w:pPr>
      <w:r>
        <w:rPr>
          <w:b w:val="0"/>
          <w:bCs w:val="0"/>
        </w:rPr>
        <w:t xml:space="preserve">There is no </w:t>
      </w:r>
      <w:r>
        <w:rPr>
          <w:rFonts w:hint="cs"/>
          <w:b w:val="0"/>
          <w:bCs w:val="0"/>
          <w:rtl/>
        </w:rPr>
        <w:t>חשש</w:t>
      </w:r>
      <w:r>
        <w:rPr>
          <w:b w:val="0"/>
          <w:bCs w:val="0"/>
        </w:rPr>
        <w:t xml:space="preserve"> for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legally, however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 are strict for themselves, while the </w:t>
      </w:r>
      <w:r>
        <w:rPr>
          <w:rFonts w:hint="cs"/>
          <w:b w:val="0"/>
          <w:bCs w:val="0"/>
          <w:rtl/>
        </w:rPr>
        <w:t>פרוצות</w:t>
      </w:r>
      <w:r>
        <w:rPr>
          <w:b w:val="0"/>
          <w:bCs w:val="0"/>
        </w:rPr>
        <w:t xml:space="preserve"> may remarry even if (they know) it is legally prohibited. There is no concern for </w:t>
      </w:r>
      <w:r>
        <w:rPr>
          <w:rFonts w:hint="cs"/>
          <w:b w:val="0"/>
          <w:bCs w:val="0"/>
          <w:rtl/>
        </w:rPr>
        <w:t>אונס מיתה</w:t>
      </w:r>
      <w:r>
        <w:rPr>
          <w:b w:val="0"/>
          <w:bCs w:val="0"/>
        </w:rPr>
        <w:t xml:space="preserve"> since there is publicity surrounding a death. </w:t>
      </w:r>
    </w:p>
    <w:p w:rsidR="005C555A" w:rsidRPr="00C4619D" w:rsidRDefault="005C555A">
      <w:pPr>
        <w:rPr>
          <w:b w:val="0"/>
          <w:bCs w:val="0"/>
          <w:sz w:val="24"/>
          <w:szCs w:val="24"/>
        </w:rPr>
      </w:pPr>
    </w:p>
    <w:p w:rsidR="005C555A" w:rsidRPr="005C555A" w:rsidRDefault="005C555A">
      <w:pPr>
        <w:rPr>
          <w:rFonts w:ascii="Copperplate Gothic Bold" w:hAnsi="Copperplate Gothic Bold"/>
          <w:b w:val="0"/>
          <w:bCs w:val="0"/>
          <w:u w:val="double"/>
        </w:rPr>
      </w:pPr>
      <w:r w:rsidRPr="005C555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C555A" w:rsidRPr="005C555A" w:rsidRDefault="00C4619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by </w:t>
      </w:r>
      <w:r>
        <w:rPr>
          <w:rFonts w:hint="cs"/>
          <w:b w:val="0"/>
          <w:bCs w:val="0"/>
          <w:rtl/>
        </w:rPr>
        <w:t>מכאן ועד יב חודש</w:t>
      </w:r>
      <w:r>
        <w:rPr>
          <w:b w:val="0"/>
          <w:bCs w:val="0"/>
        </w:rPr>
        <w:t xml:space="preserve"> it should be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because of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Why did not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 (also) that it should be a </w:t>
      </w:r>
      <w:r>
        <w:rPr>
          <w:rFonts w:hint="cs"/>
          <w:b w:val="0"/>
          <w:bCs w:val="0"/>
          <w:rtl/>
        </w:rPr>
        <w:t>גט</w:t>
      </w:r>
      <w:r>
        <w:rPr>
          <w:b w:val="0"/>
          <w:bCs w:val="0"/>
        </w:rPr>
        <w:t xml:space="preserve"> because of the </w:t>
      </w:r>
      <w:r>
        <w:rPr>
          <w:rFonts w:hint="cs"/>
          <w:b w:val="0"/>
          <w:bCs w:val="0"/>
          <w:rtl/>
        </w:rPr>
        <w:t>פרוצות</w:t>
      </w:r>
      <w:r>
        <w:rPr>
          <w:b w:val="0"/>
          <w:bCs w:val="0"/>
        </w:rPr>
        <w:t xml:space="preserve"> as well?!</w:t>
      </w:r>
      <w:r>
        <w:rPr>
          <w:rStyle w:val="FootnoteReference"/>
          <w:b w:val="0"/>
          <w:bCs w:val="0"/>
        </w:rPr>
        <w:footnoteReference w:id="12"/>
      </w:r>
    </w:p>
    <w:sectPr w:rsidR="005C555A" w:rsidRPr="005C55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33" w:rsidRDefault="00CF0E33" w:rsidP="005C555A">
      <w:pPr>
        <w:spacing w:line="240" w:lineRule="auto"/>
      </w:pPr>
      <w:r>
        <w:separator/>
      </w:r>
    </w:p>
  </w:endnote>
  <w:endnote w:type="continuationSeparator" w:id="0">
    <w:p w:rsidR="00CF0E33" w:rsidRDefault="00CF0E33" w:rsidP="005C5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89004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D526A" w:rsidRPr="004D526A" w:rsidRDefault="004D526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4D526A">
          <w:rPr>
            <w:b w:val="0"/>
            <w:bCs w:val="0"/>
            <w:sz w:val="20"/>
            <w:szCs w:val="20"/>
          </w:rPr>
          <w:fldChar w:fldCharType="begin"/>
        </w:r>
        <w:r w:rsidRPr="004D526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D526A">
          <w:rPr>
            <w:b w:val="0"/>
            <w:bCs w:val="0"/>
            <w:sz w:val="20"/>
            <w:szCs w:val="20"/>
          </w:rPr>
          <w:fldChar w:fldCharType="separate"/>
        </w:r>
        <w:r w:rsidR="00114B94">
          <w:rPr>
            <w:b w:val="0"/>
            <w:bCs w:val="0"/>
            <w:noProof/>
            <w:sz w:val="20"/>
            <w:szCs w:val="20"/>
          </w:rPr>
          <w:t>1</w:t>
        </w:r>
        <w:r w:rsidRPr="004D526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D526A" w:rsidRPr="004D526A" w:rsidRDefault="004D526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4D526A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4D526A" w:rsidRDefault="004D52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33" w:rsidRDefault="00CF0E33" w:rsidP="005C555A">
      <w:pPr>
        <w:spacing w:line="240" w:lineRule="auto"/>
      </w:pPr>
      <w:r>
        <w:separator/>
      </w:r>
    </w:p>
  </w:footnote>
  <w:footnote w:type="continuationSeparator" w:id="0">
    <w:p w:rsidR="00CF0E33" w:rsidRDefault="00CF0E33" w:rsidP="005C555A">
      <w:pPr>
        <w:spacing w:line="240" w:lineRule="auto"/>
      </w:pPr>
      <w:r>
        <w:continuationSeparator/>
      </w:r>
    </w:p>
  </w:footnote>
  <w:footnote w:id="1">
    <w:p w:rsidR="008B6980" w:rsidRPr="00312E67" w:rsidRDefault="008B6980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In the case of </w:t>
      </w:r>
      <w:r w:rsidRPr="00312E67">
        <w:rPr>
          <w:rFonts w:hint="cs"/>
          <w:b w:val="0"/>
          <w:bCs w:val="0"/>
          <w:rtl/>
        </w:rPr>
        <w:t>צנועות</w:t>
      </w:r>
      <w:r w:rsidRPr="00312E67">
        <w:rPr>
          <w:b w:val="0"/>
          <w:bCs w:val="0"/>
        </w:rPr>
        <w:t xml:space="preserve"> we are concerned that </w:t>
      </w:r>
      <w:r w:rsidR="00E00E18">
        <w:rPr>
          <w:b w:val="0"/>
          <w:bCs w:val="0"/>
        </w:rPr>
        <w:t xml:space="preserve">even though </w:t>
      </w:r>
      <w:r w:rsidRPr="00312E67">
        <w:rPr>
          <w:b w:val="0"/>
          <w:bCs w:val="0"/>
        </w:rPr>
        <w:t xml:space="preserve">the </w:t>
      </w:r>
      <w:r w:rsidRPr="00312E67">
        <w:rPr>
          <w:rFonts w:hint="cs"/>
          <w:b w:val="0"/>
          <w:bCs w:val="0"/>
          <w:rtl/>
        </w:rPr>
        <w:t>תנאי</w:t>
      </w:r>
      <w:r w:rsidRPr="00312E67">
        <w:rPr>
          <w:b w:val="0"/>
          <w:bCs w:val="0"/>
        </w:rPr>
        <w:t xml:space="preserve"> was fulfilled (the husband did not return within the specified time), however the woman (because she is a </w:t>
      </w:r>
      <w:r w:rsidRPr="00312E67">
        <w:rPr>
          <w:rFonts w:hint="cs"/>
          <w:b w:val="0"/>
          <w:bCs w:val="0"/>
          <w:rtl/>
        </w:rPr>
        <w:t>צנועה</w:t>
      </w:r>
      <w:r w:rsidRPr="00312E67">
        <w:rPr>
          <w:b w:val="0"/>
          <w:bCs w:val="0"/>
        </w:rPr>
        <w:t xml:space="preserve">) is concerned that perhaps there was an </w:t>
      </w:r>
      <w:r w:rsidRPr="00312E67">
        <w:rPr>
          <w:rFonts w:hint="cs"/>
          <w:b w:val="0"/>
          <w:bCs w:val="0"/>
          <w:rtl/>
        </w:rPr>
        <w:t>אונס</w:t>
      </w:r>
      <w:r w:rsidRPr="00312E67">
        <w:rPr>
          <w:b w:val="0"/>
          <w:bCs w:val="0"/>
        </w:rPr>
        <w:t xml:space="preserve"> that caused her husband not to return</w:t>
      </w:r>
      <w:r w:rsidR="00E00E18">
        <w:rPr>
          <w:b w:val="0"/>
          <w:bCs w:val="0"/>
        </w:rPr>
        <w:t>,</w:t>
      </w:r>
      <w:r w:rsidRPr="00312E67">
        <w:rPr>
          <w:b w:val="0"/>
          <w:bCs w:val="0"/>
        </w:rPr>
        <w:t xml:space="preserve"> and if we maintain </w:t>
      </w:r>
      <w:r w:rsidRPr="00312E67">
        <w:rPr>
          <w:rFonts w:hint="cs"/>
          <w:b w:val="0"/>
          <w:bCs w:val="0"/>
          <w:rtl/>
        </w:rPr>
        <w:t>יש אונס בגיטין</w:t>
      </w:r>
      <w:r w:rsidRPr="00312E67">
        <w:rPr>
          <w:b w:val="0"/>
          <w:bCs w:val="0"/>
        </w:rPr>
        <w:t xml:space="preserve">, the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 xml:space="preserve"> is not effective, and the woman will not remarry, when in truth </w:t>
      </w:r>
      <w:r w:rsidR="00E00E18">
        <w:rPr>
          <w:b w:val="0"/>
          <w:bCs w:val="0"/>
        </w:rPr>
        <w:t>(</w:t>
      </w:r>
      <w:r w:rsidRPr="00312E67">
        <w:rPr>
          <w:b w:val="0"/>
          <w:bCs w:val="0"/>
        </w:rPr>
        <w:t xml:space="preserve">there was no </w:t>
      </w:r>
      <w:r w:rsidRPr="00312E67">
        <w:rPr>
          <w:rFonts w:hint="cs"/>
          <w:b w:val="0"/>
          <w:bCs w:val="0"/>
          <w:rtl/>
        </w:rPr>
        <w:t>אונס</w:t>
      </w:r>
      <w:r w:rsidRPr="00312E67">
        <w:rPr>
          <w:b w:val="0"/>
          <w:bCs w:val="0"/>
        </w:rPr>
        <w:t xml:space="preserve"> and</w:t>
      </w:r>
      <w:r w:rsidR="00E00E18">
        <w:rPr>
          <w:b w:val="0"/>
          <w:bCs w:val="0"/>
        </w:rPr>
        <w:t>)</w:t>
      </w:r>
      <w:r w:rsidRPr="00312E67">
        <w:rPr>
          <w:b w:val="0"/>
          <w:bCs w:val="0"/>
        </w:rPr>
        <w:t xml:space="preserve"> she may remarry. See footnote # 3.</w:t>
      </w:r>
    </w:p>
  </w:footnote>
  <w:footnote w:id="2">
    <w:p w:rsidR="008B6980" w:rsidRPr="00312E67" w:rsidRDefault="008B6980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In the case of </w:t>
      </w:r>
      <w:r w:rsidRPr="00312E67">
        <w:rPr>
          <w:rFonts w:hint="cs"/>
          <w:b w:val="0"/>
          <w:bCs w:val="0"/>
          <w:rtl/>
        </w:rPr>
        <w:t>פרוצות</w:t>
      </w:r>
      <w:r w:rsidRPr="00312E67">
        <w:rPr>
          <w:b w:val="0"/>
          <w:bCs w:val="0"/>
        </w:rPr>
        <w:t xml:space="preserve"> we are concerned that the woman will remarry (illegally) even if the </w:t>
      </w:r>
      <w:r w:rsidRPr="00312E67">
        <w:rPr>
          <w:rFonts w:hint="cs"/>
          <w:b w:val="0"/>
          <w:bCs w:val="0"/>
          <w:rtl/>
        </w:rPr>
        <w:t>תנאי</w:t>
      </w:r>
      <w:r w:rsidRPr="00312E67">
        <w:rPr>
          <w:b w:val="0"/>
          <w:bCs w:val="0"/>
        </w:rPr>
        <w:t xml:space="preserve"> was fulfilled (the husband did not return) only because of </w:t>
      </w:r>
      <w:proofErr w:type="gramStart"/>
      <w:r w:rsidRPr="00312E67">
        <w:rPr>
          <w:b w:val="0"/>
          <w:bCs w:val="0"/>
        </w:rPr>
        <w:t>an</w:t>
      </w:r>
      <w:proofErr w:type="gramEnd"/>
      <w:r w:rsidRPr="00312E67">
        <w:rPr>
          <w:b w:val="0"/>
          <w:bCs w:val="0"/>
        </w:rPr>
        <w:t xml:space="preserve"> </w:t>
      </w:r>
      <w:r w:rsidRPr="00312E67">
        <w:rPr>
          <w:rFonts w:hint="cs"/>
          <w:b w:val="0"/>
          <w:bCs w:val="0"/>
          <w:rtl/>
        </w:rPr>
        <w:t>אונס</w:t>
      </w:r>
      <w:r w:rsidRPr="00312E67">
        <w:rPr>
          <w:b w:val="0"/>
          <w:bCs w:val="0"/>
        </w:rPr>
        <w:t xml:space="preserve">, where (if we maintain </w:t>
      </w:r>
      <w:r w:rsidRPr="00312E67">
        <w:rPr>
          <w:rFonts w:hint="cs"/>
          <w:b w:val="0"/>
          <w:bCs w:val="0"/>
          <w:rtl/>
        </w:rPr>
        <w:t>יש אונס בגיטין</w:t>
      </w:r>
      <w:r w:rsidRPr="00312E67">
        <w:rPr>
          <w:b w:val="0"/>
          <w:bCs w:val="0"/>
        </w:rPr>
        <w:t xml:space="preserve">) she is not permitted to remarry. Since she is a </w:t>
      </w:r>
      <w:r w:rsidRPr="00312E67">
        <w:rPr>
          <w:rFonts w:hint="cs"/>
          <w:b w:val="0"/>
          <w:bCs w:val="0"/>
          <w:rtl/>
        </w:rPr>
        <w:t>פרוצה</w:t>
      </w:r>
      <w:r w:rsidRPr="00312E67">
        <w:rPr>
          <w:b w:val="0"/>
          <w:bCs w:val="0"/>
        </w:rPr>
        <w:t>, she will remarry regardless of the circumstances.</w:t>
      </w:r>
    </w:p>
  </w:footnote>
  <w:footnote w:id="3">
    <w:p w:rsidR="008B6980" w:rsidRPr="00312E67" w:rsidRDefault="008B6980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</w:t>
      </w:r>
      <w:r w:rsidRPr="00312E67">
        <w:rPr>
          <w:rFonts w:hint="cs"/>
          <w:b w:val="0"/>
          <w:bCs w:val="0"/>
          <w:rtl/>
        </w:rPr>
        <w:t>תוספות</w:t>
      </w:r>
      <w:r w:rsidRPr="00312E67">
        <w:rPr>
          <w:b w:val="0"/>
          <w:bCs w:val="0"/>
        </w:rPr>
        <w:t xml:space="preserve"> explains why we refer to these (cautious) women as </w:t>
      </w:r>
      <w:r w:rsidRPr="00312E67">
        <w:rPr>
          <w:rFonts w:hint="cs"/>
          <w:b w:val="0"/>
          <w:bCs w:val="0"/>
          <w:rtl/>
        </w:rPr>
        <w:t>צנועות</w:t>
      </w:r>
      <w:r w:rsidRPr="00312E67">
        <w:rPr>
          <w:b w:val="0"/>
          <w:bCs w:val="0"/>
        </w:rPr>
        <w:t xml:space="preserve">; since we do not know the reason why the husband did not return, it </w:t>
      </w:r>
      <w:r w:rsidR="00312E67" w:rsidRPr="00312E67">
        <w:rPr>
          <w:b w:val="0"/>
          <w:bCs w:val="0"/>
        </w:rPr>
        <w:t xml:space="preserve">seemingly </w:t>
      </w:r>
      <w:r w:rsidRPr="00312E67">
        <w:rPr>
          <w:b w:val="0"/>
          <w:bCs w:val="0"/>
        </w:rPr>
        <w:t xml:space="preserve">behooves us not to permit her to remarry until we verify the circumstances why he did not return and we can ascertain that it was not due to an </w:t>
      </w:r>
      <w:r w:rsidRPr="00312E67">
        <w:rPr>
          <w:rFonts w:hint="cs"/>
          <w:b w:val="0"/>
          <w:bCs w:val="0"/>
          <w:rtl/>
        </w:rPr>
        <w:t>אונס</w:t>
      </w:r>
      <w:r w:rsidRPr="00312E67">
        <w:rPr>
          <w:b w:val="0"/>
          <w:bCs w:val="0"/>
        </w:rPr>
        <w:t>.</w:t>
      </w:r>
    </w:p>
  </w:footnote>
  <w:footnote w:id="4">
    <w:p w:rsidR="00504B0C" w:rsidRPr="00312E67" w:rsidRDefault="00504B0C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If she remarries because she assumes there was no </w:t>
      </w:r>
      <w:r w:rsidRPr="00312E67">
        <w:rPr>
          <w:rFonts w:hint="cs"/>
          <w:b w:val="0"/>
          <w:bCs w:val="0"/>
          <w:rtl/>
        </w:rPr>
        <w:t>אונס</w:t>
      </w:r>
      <w:r w:rsidRPr="00312E67">
        <w:rPr>
          <w:b w:val="0"/>
          <w:bCs w:val="0"/>
        </w:rPr>
        <w:t xml:space="preserve">, we cannot call her a </w:t>
      </w:r>
      <w:r w:rsidRPr="00312E67">
        <w:rPr>
          <w:rFonts w:hint="cs"/>
          <w:b w:val="0"/>
          <w:bCs w:val="0"/>
          <w:rtl/>
        </w:rPr>
        <w:t>פרוצה</w:t>
      </w:r>
      <w:r w:rsidRPr="00312E67">
        <w:rPr>
          <w:b w:val="0"/>
          <w:bCs w:val="0"/>
        </w:rPr>
        <w:t xml:space="preserve">; as </w:t>
      </w:r>
      <w:r w:rsidRPr="00312E67">
        <w:rPr>
          <w:rFonts w:hint="cs"/>
          <w:b w:val="0"/>
          <w:bCs w:val="0"/>
          <w:rtl/>
        </w:rPr>
        <w:t>תוספות</w:t>
      </w:r>
      <w:r w:rsidRPr="00312E67">
        <w:rPr>
          <w:b w:val="0"/>
          <w:bCs w:val="0"/>
        </w:rPr>
        <w:t xml:space="preserve"> just said that if the </w:t>
      </w:r>
      <w:r w:rsidRPr="00312E67">
        <w:rPr>
          <w:rFonts w:hint="cs"/>
          <w:b w:val="0"/>
          <w:bCs w:val="0"/>
          <w:rtl/>
        </w:rPr>
        <w:t>תנאי</w:t>
      </w:r>
      <w:r w:rsidRPr="00312E67">
        <w:rPr>
          <w:b w:val="0"/>
          <w:bCs w:val="0"/>
        </w:rPr>
        <w:t xml:space="preserve"> was fulfilled she may remarry legally since </w:t>
      </w:r>
      <w:r w:rsidRPr="00312E67">
        <w:rPr>
          <w:rFonts w:hint="cs"/>
          <w:b w:val="0"/>
          <w:bCs w:val="0"/>
          <w:rtl/>
        </w:rPr>
        <w:t>רובן לא אניסי</w:t>
      </w:r>
      <w:r w:rsidRPr="00312E67">
        <w:rPr>
          <w:b w:val="0"/>
          <w:bCs w:val="0"/>
        </w:rPr>
        <w:t>.</w:t>
      </w:r>
    </w:p>
  </w:footnote>
  <w:footnote w:id="5">
    <w:p w:rsidR="00312E67" w:rsidRPr="00312E67" w:rsidRDefault="00312E67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Once there is a </w:t>
      </w:r>
      <w:r w:rsidRPr="00312E67">
        <w:rPr>
          <w:rFonts w:hint="cs"/>
          <w:b w:val="0"/>
          <w:bCs w:val="0"/>
          <w:rtl/>
        </w:rPr>
        <w:t>קול</w:t>
      </w:r>
      <w:r w:rsidRPr="00312E67">
        <w:rPr>
          <w:b w:val="0"/>
          <w:bCs w:val="0"/>
        </w:rPr>
        <w:t xml:space="preserve"> that </w:t>
      </w:r>
      <w:r w:rsidRPr="00312E67">
        <w:rPr>
          <w:rFonts w:hint="cs"/>
          <w:b w:val="0"/>
          <w:bCs w:val="0"/>
          <w:rtl/>
        </w:rPr>
        <w:t>אניס</w:t>
      </w:r>
      <w:r w:rsidRPr="00312E67">
        <w:rPr>
          <w:b w:val="0"/>
          <w:bCs w:val="0"/>
        </w:rPr>
        <w:t xml:space="preserve">, the </w:t>
      </w:r>
      <w:r w:rsidRPr="00312E67">
        <w:rPr>
          <w:rFonts w:hint="cs"/>
          <w:b w:val="0"/>
          <w:bCs w:val="0"/>
          <w:rtl/>
        </w:rPr>
        <w:t>בי"ד</w:t>
      </w:r>
      <w:r w:rsidRPr="00312E67">
        <w:rPr>
          <w:b w:val="0"/>
          <w:bCs w:val="0"/>
        </w:rPr>
        <w:t xml:space="preserve"> will not permit her to remarry unless we verify the </w:t>
      </w:r>
      <w:r w:rsidRPr="00312E67">
        <w:rPr>
          <w:rFonts w:hint="cs"/>
          <w:b w:val="0"/>
          <w:bCs w:val="0"/>
          <w:rtl/>
        </w:rPr>
        <w:t>קול</w:t>
      </w:r>
      <w:r w:rsidRPr="00312E67">
        <w:rPr>
          <w:b w:val="0"/>
          <w:bCs w:val="0"/>
        </w:rPr>
        <w:t>.</w:t>
      </w:r>
    </w:p>
  </w:footnote>
  <w:footnote w:id="6">
    <w:p w:rsidR="00312E67" w:rsidRPr="00312E67" w:rsidRDefault="00312E67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If she maintains that she knows he was not </w:t>
      </w:r>
      <w:r w:rsidRPr="00312E67">
        <w:rPr>
          <w:rFonts w:hint="cs"/>
          <w:b w:val="0"/>
          <w:bCs w:val="0"/>
          <w:rtl/>
        </w:rPr>
        <w:t>אניס</w:t>
      </w:r>
      <w:r>
        <w:rPr>
          <w:b w:val="0"/>
          <w:bCs w:val="0"/>
        </w:rPr>
        <w:t>,</w:t>
      </w:r>
      <w:r w:rsidRPr="00312E67">
        <w:rPr>
          <w:b w:val="0"/>
          <w:bCs w:val="0"/>
        </w:rPr>
        <w:t xml:space="preserve"> the </w:t>
      </w:r>
      <w:r w:rsidRPr="00312E67">
        <w:rPr>
          <w:rFonts w:hint="cs"/>
          <w:b w:val="0"/>
          <w:bCs w:val="0"/>
          <w:rtl/>
        </w:rPr>
        <w:t>בי"ד</w:t>
      </w:r>
      <w:r w:rsidRPr="00312E67">
        <w:rPr>
          <w:b w:val="0"/>
          <w:bCs w:val="0"/>
        </w:rPr>
        <w:t xml:space="preserve"> will not prohibit her from remarrying (because of a </w:t>
      </w:r>
      <w:r w:rsidRPr="00312E67">
        <w:rPr>
          <w:rFonts w:hint="cs"/>
          <w:b w:val="0"/>
          <w:bCs w:val="0"/>
          <w:rtl/>
        </w:rPr>
        <w:t>קול</w:t>
      </w:r>
      <w:r w:rsidRPr="00312E67">
        <w:rPr>
          <w:b w:val="0"/>
          <w:bCs w:val="0"/>
        </w:rPr>
        <w:t>).</w:t>
      </w:r>
    </w:p>
  </w:footnote>
  <w:footnote w:id="7">
    <w:p w:rsidR="00C4619D" w:rsidRPr="00312E67" w:rsidRDefault="00C4619D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This is obviously a much greater </w:t>
      </w:r>
      <w:r w:rsidRPr="00312E67">
        <w:rPr>
          <w:rFonts w:hint="cs"/>
          <w:b w:val="0"/>
          <w:bCs w:val="0"/>
          <w:rtl/>
        </w:rPr>
        <w:t>פרוצה</w:t>
      </w:r>
      <w:r w:rsidRPr="00312E67">
        <w:rPr>
          <w:b w:val="0"/>
          <w:bCs w:val="0"/>
        </w:rPr>
        <w:t xml:space="preserve"> than the previous case.</w:t>
      </w:r>
    </w:p>
  </w:footnote>
  <w:footnote w:id="8">
    <w:p w:rsidR="001B092D" w:rsidRPr="00312E67" w:rsidRDefault="001B092D" w:rsidP="00E00E18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</w:t>
      </w:r>
      <w:r w:rsidRPr="00312E67">
        <w:rPr>
          <w:rFonts w:hint="cs"/>
          <w:b w:val="0"/>
          <w:bCs w:val="0"/>
          <w:rtl/>
        </w:rPr>
        <w:t>רבא</w:t>
      </w:r>
      <w:r w:rsidRPr="00312E67">
        <w:rPr>
          <w:b w:val="0"/>
          <w:bCs w:val="0"/>
        </w:rPr>
        <w:t xml:space="preserve"> is teaching us that even though legally </w:t>
      </w:r>
      <w:r w:rsidRPr="00312E67">
        <w:rPr>
          <w:rFonts w:hint="cs"/>
          <w:b w:val="0"/>
          <w:bCs w:val="0"/>
          <w:rtl/>
        </w:rPr>
        <w:t>יש אונס בגיטין</w:t>
      </w:r>
      <w:r w:rsidRPr="00312E67">
        <w:rPr>
          <w:b w:val="0"/>
          <w:bCs w:val="0"/>
        </w:rPr>
        <w:t xml:space="preserve"> and therefore in a case of </w:t>
      </w:r>
      <w:r w:rsidRPr="00312E67">
        <w:rPr>
          <w:rFonts w:hint="cs"/>
          <w:b w:val="0"/>
          <w:bCs w:val="0"/>
          <w:rtl/>
        </w:rPr>
        <w:t>אונס</w:t>
      </w:r>
      <w:r w:rsidRPr="00312E67">
        <w:rPr>
          <w:b w:val="0"/>
          <w:bCs w:val="0"/>
        </w:rPr>
        <w:t xml:space="preserve"> it is not a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 xml:space="preserve">, nevertheless on account of </w:t>
      </w:r>
      <w:r w:rsidRPr="00312E67">
        <w:rPr>
          <w:rFonts w:hint="cs"/>
          <w:b w:val="0"/>
          <w:bCs w:val="0"/>
          <w:rtl/>
        </w:rPr>
        <w:t>צנועות</w:t>
      </w:r>
      <w:r w:rsidRPr="00312E67">
        <w:rPr>
          <w:b w:val="0"/>
          <w:bCs w:val="0"/>
        </w:rPr>
        <w:t xml:space="preserve"> (and </w:t>
      </w:r>
      <w:r w:rsidRPr="00312E67">
        <w:rPr>
          <w:rFonts w:hint="cs"/>
          <w:b w:val="0"/>
          <w:bCs w:val="0"/>
          <w:rtl/>
        </w:rPr>
        <w:t>פרוצות</w:t>
      </w:r>
      <w:r w:rsidRPr="00312E67">
        <w:rPr>
          <w:b w:val="0"/>
          <w:bCs w:val="0"/>
        </w:rPr>
        <w:t xml:space="preserve">), we rule </w:t>
      </w:r>
      <w:r w:rsidRPr="00312E67">
        <w:rPr>
          <w:rFonts w:hint="cs"/>
          <w:b w:val="0"/>
          <w:bCs w:val="0"/>
          <w:rtl/>
        </w:rPr>
        <w:t>אין אונס בגיטין</w:t>
      </w:r>
      <w:r w:rsidRPr="00312E67">
        <w:rPr>
          <w:b w:val="0"/>
          <w:bCs w:val="0"/>
        </w:rPr>
        <w:t xml:space="preserve"> and validate the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>. The same should be true</w:t>
      </w:r>
      <w:r w:rsidRPr="00312E67">
        <w:rPr>
          <w:rFonts w:hint="cs"/>
          <w:b w:val="0"/>
          <w:bCs w:val="0"/>
          <w:rtl/>
        </w:rPr>
        <w:t xml:space="preserve"> </w:t>
      </w:r>
      <w:r w:rsidRPr="00312E67">
        <w:rPr>
          <w:b w:val="0"/>
          <w:bCs w:val="0"/>
        </w:rPr>
        <w:t xml:space="preserve">in the case of </w:t>
      </w:r>
      <w:r w:rsidRPr="00312E67">
        <w:rPr>
          <w:rFonts w:hint="cs"/>
          <w:b w:val="0"/>
          <w:bCs w:val="0"/>
          <w:rtl/>
        </w:rPr>
        <w:t>הרי"ז גיטך אם לא באתי מכאן ועד יב חודש</w:t>
      </w:r>
      <w:r w:rsidRPr="00312E67">
        <w:rPr>
          <w:b w:val="0"/>
          <w:bCs w:val="0"/>
        </w:rPr>
        <w:t xml:space="preserve">, that even though legally it is not a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 xml:space="preserve"> (since </w:t>
      </w:r>
      <w:r w:rsidRPr="00312E67">
        <w:rPr>
          <w:rFonts w:hint="cs"/>
          <w:b w:val="0"/>
          <w:bCs w:val="0"/>
          <w:rtl/>
        </w:rPr>
        <w:t>אין גט לאחר מיתה</w:t>
      </w:r>
      <w:r w:rsidRPr="00312E67">
        <w:rPr>
          <w:b w:val="0"/>
          <w:bCs w:val="0"/>
        </w:rPr>
        <w:t xml:space="preserve">), nevertheless because of the </w:t>
      </w:r>
      <w:r w:rsidRPr="00312E67">
        <w:rPr>
          <w:rFonts w:hint="cs"/>
          <w:b w:val="0"/>
          <w:bCs w:val="0"/>
          <w:rtl/>
        </w:rPr>
        <w:t>צ</w:t>
      </w:r>
      <w:r w:rsidR="00E00E18">
        <w:rPr>
          <w:rFonts w:hint="cs"/>
          <w:b w:val="0"/>
          <w:bCs w:val="0"/>
          <w:rtl/>
        </w:rPr>
        <w:t>נו</w:t>
      </w:r>
      <w:r w:rsidRPr="00312E67">
        <w:rPr>
          <w:rFonts w:hint="cs"/>
          <w:b w:val="0"/>
          <w:bCs w:val="0"/>
          <w:rtl/>
        </w:rPr>
        <w:t>עות</w:t>
      </w:r>
      <w:r w:rsidRPr="00312E67">
        <w:rPr>
          <w:b w:val="0"/>
          <w:bCs w:val="0"/>
        </w:rPr>
        <w:t xml:space="preserve"> we should validate the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 xml:space="preserve"> (even </w:t>
      </w:r>
      <w:r w:rsidR="00E00E18">
        <w:rPr>
          <w:b w:val="0"/>
          <w:bCs w:val="0"/>
        </w:rPr>
        <w:t xml:space="preserve">though </w:t>
      </w:r>
      <w:r w:rsidRPr="00312E67">
        <w:rPr>
          <w:b w:val="0"/>
          <w:bCs w:val="0"/>
        </w:rPr>
        <w:t xml:space="preserve">that it is </w:t>
      </w:r>
      <w:r w:rsidRPr="00312E67">
        <w:rPr>
          <w:rFonts w:hint="cs"/>
          <w:b w:val="0"/>
          <w:bCs w:val="0"/>
          <w:rtl/>
        </w:rPr>
        <w:t>לאחר מיתה</w:t>
      </w:r>
      <w:r w:rsidRPr="00312E67">
        <w:rPr>
          <w:b w:val="0"/>
          <w:bCs w:val="0"/>
        </w:rPr>
        <w:t>]).</w:t>
      </w:r>
      <w:r w:rsidR="00C4619D">
        <w:rPr>
          <w:b w:val="0"/>
          <w:bCs w:val="0"/>
        </w:rPr>
        <w:t xml:space="preserve"> </w:t>
      </w:r>
      <w:proofErr w:type="gramStart"/>
      <w:r w:rsidR="00C4619D">
        <w:rPr>
          <w:b w:val="0"/>
          <w:bCs w:val="0"/>
        </w:rPr>
        <w:t>See ‘Thinking it over’.</w:t>
      </w:r>
      <w:proofErr w:type="gramEnd"/>
    </w:p>
  </w:footnote>
  <w:footnote w:id="9">
    <w:p w:rsidR="004D526A" w:rsidRPr="00312E67" w:rsidRDefault="004D526A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</w:t>
      </w:r>
      <w:r w:rsidRPr="00312E67">
        <w:rPr>
          <w:rFonts w:hint="cs"/>
          <w:b w:val="0"/>
          <w:bCs w:val="0"/>
          <w:rtl/>
        </w:rPr>
        <w:t>מיענגא</w:t>
      </w:r>
      <w:r w:rsidRPr="00312E67">
        <w:rPr>
          <w:b w:val="0"/>
          <w:bCs w:val="0"/>
        </w:rPr>
        <w:t xml:space="preserve"> which is related to the word </w:t>
      </w:r>
      <w:r w:rsidRPr="00312E67">
        <w:rPr>
          <w:rFonts w:hint="cs"/>
          <w:b w:val="0"/>
          <w:bCs w:val="0"/>
          <w:rtl/>
        </w:rPr>
        <w:t>עגונה</w:t>
      </w:r>
      <w:r w:rsidRPr="00312E67">
        <w:rPr>
          <w:b w:val="0"/>
          <w:bCs w:val="0"/>
        </w:rPr>
        <w:t xml:space="preserve"> means that the woman is ‘anchored’ in place and cannot remarry. </w:t>
      </w:r>
    </w:p>
  </w:footnote>
  <w:footnote w:id="10">
    <w:p w:rsidR="004D526A" w:rsidRPr="00312E67" w:rsidRDefault="004D526A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312E67">
        <w:rPr>
          <w:rStyle w:val="FootnoteReference"/>
          <w:b w:val="0"/>
          <w:bCs w:val="0"/>
        </w:rPr>
        <w:footnoteRef/>
      </w:r>
      <w:r w:rsidRPr="00312E67">
        <w:rPr>
          <w:b w:val="0"/>
          <w:bCs w:val="0"/>
        </w:rPr>
        <w:t xml:space="preserve"> In our case the issue is </w:t>
      </w:r>
      <w:r w:rsidRPr="00312E67">
        <w:rPr>
          <w:rFonts w:hint="cs"/>
          <w:b w:val="0"/>
          <w:bCs w:val="0"/>
          <w:rtl/>
        </w:rPr>
        <w:t>יבום</w:t>
      </w:r>
      <w:r w:rsidRPr="00312E67">
        <w:rPr>
          <w:b w:val="0"/>
          <w:bCs w:val="0"/>
        </w:rPr>
        <w:t xml:space="preserve">; if the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 xml:space="preserve"> is valid she can remarry, however if the </w:t>
      </w:r>
      <w:r w:rsidRPr="00312E67">
        <w:rPr>
          <w:rFonts w:hint="cs"/>
          <w:b w:val="0"/>
          <w:bCs w:val="0"/>
          <w:rtl/>
        </w:rPr>
        <w:t>גט</w:t>
      </w:r>
      <w:r w:rsidRPr="00312E67">
        <w:rPr>
          <w:b w:val="0"/>
          <w:bCs w:val="0"/>
        </w:rPr>
        <w:t xml:space="preserve"> is not valid, she is </w:t>
      </w:r>
      <w:r w:rsidRPr="00312E67">
        <w:rPr>
          <w:rFonts w:hint="cs"/>
          <w:b w:val="0"/>
          <w:bCs w:val="0"/>
          <w:rtl/>
        </w:rPr>
        <w:t>זקונה ליבום</w:t>
      </w:r>
      <w:r w:rsidRPr="00312E67">
        <w:rPr>
          <w:b w:val="0"/>
          <w:bCs w:val="0"/>
        </w:rPr>
        <w:t xml:space="preserve">, and if for some reason there can be no </w:t>
      </w:r>
      <w:r w:rsidRPr="00312E67">
        <w:rPr>
          <w:rFonts w:hint="cs"/>
          <w:b w:val="0"/>
          <w:bCs w:val="0"/>
          <w:rtl/>
        </w:rPr>
        <w:t>יבום</w:t>
      </w:r>
      <w:r w:rsidRPr="00312E67">
        <w:rPr>
          <w:b w:val="0"/>
          <w:bCs w:val="0"/>
        </w:rPr>
        <w:t xml:space="preserve"> or </w:t>
      </w:r>
      <w:r w:rsidRPr="00312E67">
        <w:rPr>
          <w:rFonts w:hint="cs"/>
          <w:b w:val="0"/>
          <w:bCs w:val="0"/>
          <w:rtl/>
        </w:rPr>
        <w:t>חליצה</w:t>
      </w:r>
      <w:r w:rsidRPr="00312E67">
        <w:rPr>
          <w:b w:val="0"/>
          <w:bCs w:val="0"/>
        </w:rPr>
        <w:t xml:space="preserve">, she will remain </w:t>
      </w:r>
      <w:proofErr w:type="gramStart"/>
      <w:r w:rsidRPr="00312E67">
        <w:rPr>
          <w:b w:val="0"/>
          <w:bCs w:val="0"/>
        </w:rPr>
        <w:t>an</w:t>
      </w:r>
      <w:proofErr w:type="gramEnd"/>
      <w:r w:rsidRPr="00312E67">
        <w:rPr>
          <w:b w:val="0"/>
          <w:bCs w:val="0"/>
        </w:rPr>
        <w:t xml:space="preserve"> </w:t>
      </w:r>
      <w:r w:rsidRPr="00312E67">
        <w:rPr>
          <w:rFonts w:hint="cs"/>
          <w:b w:val="0"/>
          <w:bCs w:val="0"/>
          <w:rtl/>
        </w:rPr>
        <w:t>עגונה</w:t>
      </w:r>
      <w:r w:rsidRPr="00312E67">
        <w:rPr>
          <w:b w:val="0"/>
          <w:bCs w:val="0"/>
        </w:rPr>
        <w:t>.</w:t>
      </w:r>
    </w:p>
  </w:footnote>
  <w:footnote w:id="11">
    <w:p w:rsidR="00C4619D" w:rsidRPr="00C4619D" w:rsidRDefault="00C4619D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C4619D">
        <w:rPr>
          <w:rStyle w:val="FootnoteReference"/>
          <w:b w:val="0"/>
          <w:bCs w:val="0"/>
        </w:rPr>
        <w:footnoteRef/>
      </w:r>
      <w:r w:rsidRPr="00C4619D">
        <w:rPr>
          <w:b w:val="0"/>
          <w:bCs w:val="0"/>
        </w:rPr>
        <w:t xml:space="preserve"> See footnote # 8.</w:t>
      </w:r>
    </w:p>
  </w:footnote>
  <w:footnote w:id="12">
    <w:p w:rsidR="00C4619D" w:rsidRPr="00C4619D" w:rsidRDefault="00C4619D" w:rsidP="00C4619D">
      <w:pPr>
        <w:pStyle w:val="FootnoteText"/>
        <w:widowControl w:val="0"/>
        <w:spacing w:line="264" w:lineRule="auto"/>
        <w:rPr>
          <w:b w:val="0"/>
          <w:bCs w:val="0"/>
        </w:rPr>
      </w:pPr>
      <w:r w:rsidRPr="00C4619D">
        <w:rPr>
          <w:rStyle w:val="FootnoteReference"/>
          <w:b w:val="0"/>
          <w:bCs w:val="0"/>
        </w:rPr>
        <w:footnoteRef/>
      </w:r>
      <w:r w:rsidRPr="00C4619D">
        <w:rPr>
          <w:b w:val="0"/>
          <w:bCs w:val="0"/>
        </w:rPr>
        <w:t xml:space="preserve"> See </w:t>
      </w:r>
      <w:r w:rsidRPr="00C4619D">
        <w:rPr>
          <w:rFonts w:hint="cs"/>
          <w:b w:val="0"/>
          <w:bCs w:val="0"/>
          <w:rtl/>
        </w:rPr>
        <w:t>תוספות הרא"ש</w:t>
      </w:r>
      <w:r w:rsidRPr="00C4619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55A" w:rsidRPr="005C555A" w:rsidRDefault="005C555A" w:rsidP="005C555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וסברה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A7"/>
    <w:rsid w:val="00114B94"/>
    <w:rsid w:val="001B092D"/>
    <w:rsid w:val="00312E67"/>
    <w:rsid w:val="003D4453"/>
    <w:rsid w:val="004D526A"/>
    <w:rsid w:val="00504B0C"/>
    <w:rsid w:val="005275A7"/>
    <w:rsid w:val="005C555A"/>
    <w:rsid w:val="008B6980"/>
    <w:rsid w:val="00C4619D"/>
    <w:rsid w:val="00CF0E33"/>
    <w:rsid w:val="00D45C65"/>
    <w:rsid w:val="00E00E18"/>
    <w:rsid w:val="00FA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5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A"/>
  </w:style>
  <w:style w:type="paragraph" w:styleId="Footer">
    <w:name w:val="footer"/>
    <w:basedOn w:val="Normal"/>
    <w:link w:val="FooterChar"/>
    <w:uiPriority w:val="99"/>
    <w:unhideWhenUsed/>
    <w:rsid w:val="005C55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55A"/>
  </w:style>
  <w:style w:type="paragraph" w:styleId="FootnoteText">
    <w:name w:val="footnote text"/>
    <w:basedOn w:val="Normal"/>
    <w:link w:val="FootnoteTextChar"/>
    <w:uiPriority w:val="99"/>
    <w:semiHidden/>
    <w:unhideWhenUsed/>
    <w:rsid w:val="008B698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9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9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5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A"/>
  </w:style>
  <w:style w:type="paragraph" w:styleId="Footer">
    <w:name w:val="footer"/>
    <w:basedOn w:val="Normal"/>
    <w:link w:val="FooterChar"/>
    <w:uiPriority w:val="99"/>
    <w:unhideWhenUsed/>
    <w:rsid w:val="005C55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55A"/>
  </w:style>
  <w:style w:type="paragraph" w:styleId="FootnoteText">
    <w:name w:val="footnote text"/>
    <w:basedOn w:val="Normal"/>
    <w:link w:val="FootnoteTextChar"/>
    <w:uiPriority w:val="99"/>
    <w:semiHidden/>
    <w:unhideWhenUsed/>
    <w:rsid w:val="008B698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9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2016-03-24T21:11:00Z</dcterms:created>
  <dcterms:modified xsi:type="dcterms:W3CDTF">2016-03-30T16:39:00Z</dcterms:modified>
</cp:coreProperties>
</file>