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1C" w:rsidRPr="007F674F" w:rsidRDefault="003C3544" w:rsidP="00647B1C">
      <w:pPr>
        <w:bidi/>
        <w:rPr>
          <w:rFonts w:hint="cs"/>
          <w:b w:val="0"/>
          <w:bCs w:val="0"/>
          <w:sz w:val="24"/>
          <w:szCs w:val="24"/>
          <w:rtl/>
        </w:rPr>
      </w:pPr>
      <w:r w:rsidRPr="00647B1C">
        <w:rPr>
          <w:sz w:val="36"/>
          <w:szCs w:val="36"/>
          <w:rtl/>
        </w:rPr>
        <w:t>ובשני</w:t>
      </w:r>
      <w:r w:rsidR="00647B1C">
        <w:rPr>
          <w:rFonts w:hint="cs"/>
          <w:rtl/>
        </w:rPr>
        <w:t xml:space="preserve"> </w:t>
      </w:r>
      <w:r w:rsidRPr="00647B1C">
        <w:rPr>
          <w:sz w:val="32"/>
          <w:szCs w:val="32"/>
          <w:rtl/>
        </w:rPr>
        <w:t>לא יכנוס</w:t>
      </w:r>
      <w:r w:rsidR="00647B1C">
        <w:rPr>
          <w:rFonts w:hint="cs"/>
          <w:sz w:val="32"/>
          <w:szCs w:val="32"/>
          <w:rtl/>
        </w:rPr>
        <w:t xml:space="preserve"> </w:t>
      </w:r>
      <w:r w:rsidR="00647B1C">
        <w:rPr>
          <w:sz w:val="32"/>
          <w:szCs w:val="32"/>
          <w:rtl/>
        </w:rPr>
        <w:t>–</w:t>
      </w:r>
      <w:r w:rsidR="00647B1C">
        <w:rPr>
          <w:rFonts w:hint="cs"/>
          <w:sz w:val="32"/>
          <w:szCs w:val="32"/>
          <w:rtl/>
        </w:rPr>
        <w:t xml:space="preserve"> </w:t>
      </w:r>
      <w:r w:rsidR="00647B1C">
        <w:rPr>
          <w:sz w:val="32"/>
          <w:szCs w:val="32"/>
        </w:rPr>
        <w:t>And he should not enter</w:t>
      </w:r>
      <w:r w:rsidR="00647B1C">
        <w:rPr>
          <w:b w:val="0"/>
          <w:bCs w:val="0"/>
          <w:sz w:val="32"/>
          <w:szCs w:val="32"/>
        </w:rPr>
        <w:t xml:space="preserve"> into the marriage</w:t>
      </w:r>
      <w:r w:rsidR="00647B1C">
        <w:rPr>
          <w:sz w:val="32"/>
          <w:szCs w:val="32"/>
        </w:rPr>
        <w:t xml:space="preserve"> on Monday</w:t>
      </w:r>
      <w:r w:rsidR="00647B1C">
        <w:rPr>
          <w:sz w:val="16"/>
          <w:szCs w:val="16"/>
        </w:rPr>
        <w:t xml:space="preserve">  </w:t>
      </w:r>
    </w:p>
    <w:p w:rsidR="00647B1C" w:rsidRPr="00647B1C" w:rsidRDefault="00647B1C" w:rsidP="00647B1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647B1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47B1C" w:rsidRPr="00647B1C" w:rsidRDefault="00984B9A" w:rsidP="00984B9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taught that from the time of the ‘danger’ and onwards they would marry on Tuesday (instead of Wednesday), but he should not marry on Monday. There is a dispute between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, whether the phrase </w:t>
      </w:r>
      <w:r>
        <w:rPr>
          <w:rFonts w:hint="cs"/>
          <w:b w:val="0"/>
          <w:bCs w:val="0"/>
          <w:rtl/>
        </w:rPr>
        <w:t>'ובשני לא יכנוס'</w:t>
      </w:r>
      <w:r>
        <w:rPr>
          <w:b w:val="0"/>
          <w:bCs w:val="0"/>
        </w:rPr>
        <w:t xml:space="preserve"> is regarding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(as well), or not. </w:t>
      </w:r>
    </w:p>
    <w:p w:rsidR="00647B1C" w:rsidRDefault="007F674F" w:rsidP="007F674F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647B1C" w:rsidRPr="007F674F" w:rsidRDefault="003C3544" w:rsidP="007F674F">
      <w:pPr>
        <w:bidi/>
        <w:rPr>
          <w:rFonts w:cs="David"/>
        </w:rPr>
      </w:pPr>
      <w:r w:rsidRPr="007F674F">
        <w:rPr>
          <w:rFonts w:cs="David"/>
          <w:rtl/>
        </w:rPr>
        <w:t>פ</w:t>
      </w:r>
      <w:r w:rsidR="00647B1C" w:rsidRPr="007F674F">
        <w:rPr>
          <w:rFonts w:cs="David" w:hint="cs"/>
          <w:rtl/>
        </w:rPr>
        <w:t xml:space="preserve">ירש </w:t>
      </w:r>
      <w:r w:rsidRPr="007F674F">
        <w:rPr>
          <w:rFonts w:cs="David"/>
          <w:rtl/>
        </w:rPr>
        <w:t>ה</w:t>
      </w:r>
      <w:r w:rsidR="00647B1C" w:rsidRPr="007F674F">
        <w:rPr>
          <w:rFonts w:cs="David" w:hint="cs"/>
          <w:rtl/>
        </w:rPr>
        <w:t>קונטרס</w:t>
      </w:r>
      <w:r w:rsidR="00647B1C" w:rsidRPr="007F674F">
        <w:rPr>
          <w:rStyle w:val="FootnoteReference"/>
          <w:rFonts w:cs="David"/>
          <w:rtl/>
        </w:rPr>
        <w:footnoteReference w:id="1"/>
      </w:r>
      <w:r w:rsidRPr="007F674F">
        <w:rPr>
          <w:rFonts w:cs="David"/>
          <w:rtl/>
        </w:rPr>
        <w:t xml:space="preserve"> אפילו בשעת הסכנה דאין לעקור בשבילה תקנת חכמים</w:t>
      </w:r>
      <w:r w:rsidR="00984B9A" w:rsidRPr="007F674F">
        <w:rPr>
          <w:rStyle w:val="FootnoteReference"/>
          <w:rFonts w:cs="David"/>
          <w:rtl/>
        </w:rPr>
        <w:footnoteReference w:id="2"/>
      </w:r>
      <w:r w:rsidRPr="007F674F">
        <w:rPr>
          <w:rFonts w:cs="David"/>
          <w:rtl/>
        </w:rPr>
        <w:t xml:space="preserve"> אלא יום אחד </w:t>
      </w:r>
      <w:r w:rsidR="007F674F">
        <w:rPr>
          <w:rFonts w:cs="David" w:hint="cs"/>
          <w:rtl/>
        </w:rPr>
        <w:t>-</w:t>
      </w:r>
    </w:p>
    <w:p w:rsidR="00984B9A" w:rsidRDefault="00984B9A" w:rsidP="00984B9A">
      <w:r>
        <w:rPr>
          <w:rFonts w:hint="cs"/>
          <w:rtl/>
        </w:rPr>
        <w:t>רש"י</w:t>
      </w:r>
      <w:r>
        <w:t xml:space="preserve"> explained that even during the </w:t>
      </w:r>
      <w:r>
        <w:rPr>
          <w:rFonts w:hint="cs"/>
          <w:rtl/>
        </w:rPr>
        <w:t>סכנה</w:t>
      </w:r>
      <w:r>
        <w:t xml:space="preserve"> time </w:t>
      </w:r>
      <w:r>
        <w:rPr>
          <w:b w:val="0"/>
          <w:bCs w:val="0"/>
        </w:rPr>
        <w:t xml:space="preserve">they should not marry on Monday (but only on Tuesday), </w:t>
      </w:r>
      <w:r w:rsidRPr="00984B9A">
        <w:t xml:space="preserve">for we should not uproot the enactment of the </w:t>
      </w:r>
      <w:r>
        <w:rPr>
          <w:rFonts w:hint="cs"/>
          <w:rtl/>
        </w:rPr>
        <w:t>חכמים</w:t>
      </w:r>
      <w:r>
        <w:t xml:space="preserve"> because of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, </w:t>
      </w:r>
      <w:r w:rsidRPr="00984B9A">
        <w:rPr>
          <w:b w:val="0"/>
          <w:bCs w:val="0"/>
        </w:rPr>
        <w:t>any more</w:t>
      </w:r>
      <w:r>
        <w:t xml:space="preserve"> than (only) one day</w:t>
      </w:r>
      <w:r w:rsidR="00C83805">
        <w:t>.</w:t>
      </w:r>
      <w:r w:rsidR="00C83805">
        <w:rPr>
          <w:rStyle w:val="FootnoteReference"/>
        </w:rPr>
        <w:footnoteReference w:id="3"/>
      </w:r>
    </w:p>
    <w:p w:rsidR="00C83805" w:rsidRPr="007F674F" w:rsidRDefault="00C83805" w:rsidP="00984B9A">
      <w:pPr>
        <w:rPr>
          <w:sz w:val="24"/>
          <w:szCs w:val="24"/>
        </w:rPr>
      </w:pPr>
    </w:p>
    <w:p w:rsidR="00C83805" w:rsidRPr="007F674F" w:rsidRDefault="00C83805" w:rsidP="00984B9A">
      <w:pPr>
        <w:rPr>
          <w:b w:val="0"/>
          <w:bCs w:val="0"/>
          <w:sz w:val="24"/>
          <w:szCs w:val="24"/>
        </w:rPr>
      </w:pPr>
      <w:r w:rsidRPr="007F674F">
        <w:rPr>
          <w:rFonts w:hint="cs"/>
          <w:b w:val="0"/>
          <w:bCs w:val="0"/>
          <w:sz w:val="24"/>
          <w:szCs w:val="24"/>
          <w:rtl/>
        </w:rPr>
        <w:t>תוספות</w:t>
      </w:r>
      <w:r w:rsidRPr="007F674F">
        <w:rPr>
          <w:b w:val="0"/>
          <w:bCs w:val="0"/>
          <w:sz w:val="24"/>
          <w:szCs w:val="24"/>
        </w:rPr>
        <w:t xml:space="preserve"> asks:</w:t>
      </w:r>
    </w:p>
    <w:p w:rsidR="00647B1C" w:rsidRPr="007F674F" w:rsidRDefault="003C3544" w:rsidP="007F674F">
      <w:pPr>
        <w:bidi/>
        <w:rPr>
          <w:rFonts w:cs="David"/>
        </w:rPr>
      </w:pPr>
      <w:r w:rsidRPr="007F674F">
        <w:rPr>
          <w:rFonts w:cs="David"/>
          <w:rtl/>
        </w:rPr>
        <w:t>וקשה לר</w:t>
      </w:r>
      <w:r w:rsidR="00647B1C" w:rsidRPr="007F674F">
        <w:rPr>
          <w:rFonts w:cs="David" w:hint="cs"/>
          <w:rtl/>
        </w:rPr>
        <w:t xml:space="preserve">בינו </w:t>
      </w:r>
      <w:r w:rsidRPr="007F674F">
        <w:rPr>
          <w:rFonts w:cs="David"/>
          <w:rtl/>
        </w:rPr>
        <w:t>י</w:t>
      </w:r>
      <w:r w:rsidR="00647B1C" w:rsidRPr="007F674F">
        <w:rPr>
          <w:rFonts w:cs="David" w:hint="cs"/>
          <w:rtl/>
        </w:rPr>
        <w:t>צחק</w:t>
      </w:r>
      <w:r w:rsidRPr="007F674F">
        <w:rPr>
          <w:rFonts w:cs="David"/>
          <w:rtl/>
        </w:rPr>
        <w:t xml:space="preserve"> דאמר לקמן</w:t>
      </w:r>
      <w:r w:rsidR="00C83805" w:rsidRPr="007F674F">
        <w:rPr>
          <w:rStyle w:val="FootnoteReference"/>
          <w:rFonts w:cs="David"/>
          <w:rtl/>
        </w:rPr>
        <w:footnoteReference w:id="4"/>
      </w:r>
      <w:r w:rsidRPr="007F674F">
        <w:rPr>
          <w:rFonts w:cs="David"/>
          <w:rtl/>
        </w:rPr>
        <w:t xml:space="preserve"> מאי אונס אילימא הא דאמרן התם קרי ליה כו</w:t>
      </w:r>
      <w:r w:rsidR="00647B1C" w:rsidRPr="007F674F">
        <w:rPr>
          <w:rFonts w:cs="David" w:hint="cs"/>
          <w:rtl/>
        </w:rPr>
        <w:t>לי</w:t>
      </w:r>
      <w:r w:rsidRPr="007F674F">
        <w:rPr>
          <w:rFonts w:cs="David"/>
          <w:rtl/>
        </w:rPr>
        <w:t xml:space="preserve"> </w:t>
      </w:r>
      <w:r w:rsidR="007F674F">
        <w:rPr>
          <w:rFonts w:cs="David" w:hint="cs"/>
          <w:rtl/>
        </w:rPr>
        <w:t>-</w:t>
      </w:r>
    </w:p>
    <w:p w:rsidR="00C83805" w:rsidRPr="007F674F" w:rsidRDefault="00C83805" w:rsidP="00C83805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has a difficulty,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shortly asks, ‘what </w:t>
      </w:r>
      <w:r>
        <w:rPr>
          <w:b w:val="0"/>
          <w:bCs w:val="0"/>
        </w:rPr>
        <w:t xml:space="preserve">does </w:t>
      </w:r>
      <w:r>
        <w:rPr>
          <w:rFonts w:hint="cs"/>
          <w:rtl/>
        </w:rPr>
        <w:t>אונס</w:t>
      </w:r>
      <w:r>
        <w:t xml:space="preserve"> </w:t>
      </w:r>
      <w:r w:rsidR="004C506E">
        <w:t xml:space="preserve">(disaster) </w:t>
      </w:r>
      <w:r>
        <w:rPr>
          <w:b w:val="0"/>
          <w:bCs w:val="0"/>
        </w:rPr>
        <w:t xml:space="preserve">mean; </w:t>
      </w:r>
      <w:r>
        <w:t xml:space="preserve">if we will say </w:t>
      </w:r>
      <w:r w:rsidRPr="00C83805">
        <w:rPr>
          <w:b w:val="0"/>
          <w:bCs w:val="0"/>
        </w:rPr>
        <w:t>that it means</w:t>
      </w:r>
      <w:r>
        <w:rPr>
          <w:b w:val="0"/>
          <w:bCs w:val="0"/>
        </w:rPr>
        <w:t xml:space="preserve"> </w:t>
      </w:r>
      <w:r>
        <w:t xml:space="preserve">this which we said </w:t>
      </w:r>
      <w:r>
        <w:rPr>
          <w:b w:val="0"/>
          <w:bCs w:val="0"/>
        </w:rPr>
        <w:t xml:space="preserve">previously (namely </w:t>
      </w:r>
      <w:r>
        <w:rPr>
          <w:rFonts w:hint="cs"/>
          <w:b w:val="0"/>
          <w:bCs w:val="0"/>
          <w:rtl/>
        </w:rPr>
        <w:t>משעת הסכנה</w:t>
      </w:r>
      <w:r>
        <w:rPr>
          <w:b w:val="0"/>
          <w:bCs w:val="0"/>
        </w:rPr>
        <w:t xml:space="preserve">), why is </w:t>
      </w:r>
      <w:r w:rsidR="007F674F">
        <w:rPr>
          <w:b w:val="0"/>
          <w:bCs w:val="0"/>
        </w:rPr>
        <w:t xml:space="preserve">it </w:t>
      </w:r>
      <w:r>
        <w:rPr>
          <w:b w:val="0"/>
          <w:bCs w:val="0"/>
        </w:rPr>
        <w:t xml:space="preserve">that </w:t>
      </w:r>
      <w:r>
        <w:t xml:space="preserve">there </w:t>
      </w:r>
      <w:r w:rsidR="004C506E">
        <w:rPr>
          <w:b w:val="0"/>
          <w:bCs w:val="0"/>
        </w:rPr>
        <w:t xml:space="preserve">(in the </w:t>
      </w:r>
      <w:r w:rsidR="004C506E">
        <w:rPr>
          <w:rFonts w:hint="cs"/>
          <w:b w:val="0"/>
          <w:bCs w:val="0"/>
          <w:rtl/>
        </w:rPr>
        <w:t>רישא</w:t>
      </w:r>
      <w:r w:rsidR="004C506E">
        <w:rPr>
          <w:b w:val="0"/>
          <w:bCs w:val="0"/>
        </w:rPr>
        <w:t xml:space="preserve">) </w:t>
      </w:r>
      <w:r>
        <w:t xml:space="preserve">he refers to it, etc. </w:t>
      </w:r>
      <w:r w:rsidRPr="007F674F">
        <w:rPr>
          <w:b w:val="0"/>
          <w:bCs w:val="0"/>
          <w:sz w:val="24"/>
          <w:szCs w:val="24"/>
        </w:rPr>
        <w:t xml:space="preserve">as a </w:t>
      </w:r>
      <w:r w:rsidRPr="007F674F">
        <w:rPr>
          <w:rFonts w:hint="cs"/>
          <w:b w:val="0"/>
          <w:bCs w:val="0"/>
          <w:sz w:val="24"/>
          <w:szCs w:val="24"/>
          <w:rtl/>
        </w:rPr>
        <w:t>סכנה</w:t>
      </w:r>
      <w:r w:rsidRPr="007F674F">
        <w:rPr>
          <w:b w:val="0"/>
          <w:bCs w:val="0"/>
          <w:sz w:val="24"/>
          <w:szCs w:val="24"/>
        </w:rPr>
        <w:t xml:space="preserve"> and here </w:t>
      </w:r>
      <w:r w:rsidR="004C506E" w:rsidRPr="007F674F">
        <w:rPr>
          <w:b w:val="0"/>
          <w:bCs w:val="0"/>
          <w:sz w:val="24"/>
          <w:szCs w:val="24"/>
        </w:rPr>
        <w:t xml:space="preserve">(in the </w:t>
      </w:r>
      <w:r w:rsidR="004C506E" w:rsidRPr="007F674F">
        <w:rPr>
          <w:rFonts w:hint="cs"/>
          <w:b w:val="0"/>
          <w:bCs w:val="0"/>
          <w:sz w:val="24"/>
          <w:szCs w:val="24"/>
          <w:rtl/>
        </w:rPr>
        <w:t>סיפא</w:t>
      </w:r>
      <w:r w:rsidR="004C506E" w:rsidRPr="007F674F">
        <w:rPr>
          <w:b w:val="0"/>
          <w:bCs w:val="0"/>
          <w:sz w:val="24"/>
          <w:szCs w:val="24"/>
        </w:rPr>
        <w:t xml:space="preserve">) </w:t>
      </w:r>
      <w:r w:rsidRPr="007F674F">
        <w:rPr>
          <w:b w:val="0"/>
          <w:bCs w:val="0"/>
          <w:sz w:val="24"/>
          <w:szCs w:val="24"/>
        </w:rPr>
        <w:t xml:space="preserve">he refers to it as </w:t>
      </w:r>
      <w:proofErr w:type="gramStart"/>
      <w:r w:rsidRPr="007F674F">
        <w:rPr>
          <w:b w:val="0"/>
          <w:bCs w:val="0"/>
          <w:sz w:val="24"/>
          <w:szCs w:val="24"/>
        </w:rPr>
        <w:t>an</w:t>
      </w:r>
      <w:proofErr w:type="gramEnd"/>
      <w:r w:rsidRPr="007F674F">
        <w:rPr>
          <w:b w:val="0"/>
          <w:bCs w:val="0"/>
          <w:sz w:val="24"/>
          <w:szCs w:val="24"/>
        </w:rPr>
        <w:t xml:space="preserve"> </w:t>
      </w:r>
      <w:r w:rsidRPr="007F674F">
        <w:rPr>
          <w:rFonts w:hint="cs"/>
          <w:b w:val="0"/>
          <w:bCs w:val="0"/>
          <w:sz w:val="24"/>
          <w:szCs w:val="24"/>
          <w:rtl/>
        </w:rPr>
        <w:t>אונס</w:t>
      </w:r>
      <w:r w:rsidRPr="007F674F">
        <w:rPr>
          <w:b w:val="0"/>
          <w:bCs w:val="0"/>
          <w:sz w:val="24"/>
          <w:szCs w:val="24"/>
        </w:rPr>
        <w:t>.</w:t>
      </w:r>
      <w:r w:rsidR="00A7326F" w:rsidRPr="007F674F">
        <w:rPr>
          <w:b w:val="0"/>
          <w:bCs w:val="0"/>
          <w:sz w:val="24"/>
          <w:szCs w:val="24"/>
        </w:rPr>
        <w:t xml:space="preserve"> This concludes the citation from the </w:t>
      </w:r>
      <w:r w:rsidR="00A7326F" w:rsidRPr="007F674F">
        <w:rPr>
          <w:rFonts w:hint="cs"/>
          <w:b w:val="0"/>
          <w:bCs w:val="0"/>
          <w:sz w:val="24"/>
          <w:szCs w:val="24"/>
          <w:rtl/>
        </w:rPr>
        <w:t>גמרא</w:t>
      </w:r>
      <w:r w:rsidR="007F674F">
        <w:rPr>
          <w:b w:val="0"/>
          <w:bCs w:val="0"/>
          <w:sz w:val="24"/>
          <w:szCs w:val="24"/>
        </w:rPr>
        <w:t>;</w:t>
      </w:r>
      <w:r w:rsidR="00A7326F" w:rsidRPr="007F674F">
        <w:rPr>
          <w:b w:val="0"/>
          <w:bCs w:val="0"/>
          <w:sz w:val="24"/>
          <w:szCs w:val="24"/>
        </w:rPr>
        <w:t xml:space="preserve"> </w:t>
      </w:r>
      <w:r w:rsidR="00A7326F" w:rsidRPr="007F674F">
        <w:rPr>
          <w:rFonts w:hint="cs"/>
          <w:b w:val="0"/>
          <w:bCs w:val="0"/>
          <w:sz w:val="24"/>
          <w:szCs w:val="24"/>
          <w:rtl/>
        </w:rPr>
        <w:t>תוספות</w:t>
      </w:r>
      <w:r w:rsidR="00A7326F" w:rsidRPr="007F674F">
        <w:rPr>
          <w:b w:val="0"/>
          <w:bCs w:val="0"/>
          <w:sz w:val="24"/>
          <w:szCs w:val="24"/>
        </w:rPr>
        <w:t xml:space="preserve"> continues with his question on </w:t>
      </w:r>
      <w:r w:rsidR="00A7326F" w:rsidRPr="007F674F">
        <w:rPr>
          <w:rFonts w:hint="cs"/>
          <w:b w:val="0"/>
          <w:bCs w:val="0"/>
          <w:sz w:val="24"/>
          <w:szCs w:val="24"/>
          <w:rtl/>
        </w:rPr>
        <w:t>רש"י</w:t>
      </w:r>
      <w:r w:rsidR="00A7326F" w:rsidRPr="007F674F">
        <w:rPr>
          <w:b w:val="0"/>
          <w:bCs w:val="0"/>
          <w:sz w:val="24"/>
          <w:szCs w:val="24"/>
        </w:rPr>
        <w:t xml:space="preserve"> -</w:t>
      </w:r>
    </w:p>
    <w:p w:rsidR="00647B1C" w:rsidRPr="007F674F" w:rsidRDefault="003C3544" w:rsidP="007F674F">
      <w:pPr>
        <w:bidi/>
        <w:rPr>
          <w:rFonts w:cs="David"/>
        </w:rPr>
      </w:pPr>
      <w:r w:rsidRPr="007F674F">
        <w:rPr>
          <w:rFonts w:cs="David"/>
          <w:rtl/>
        </w:rPr>
        <w:t>הוה ליה למיפרך טפי</w:t>
      </w:r>
      <w:r w:rsidR="00A7326F" w:rsidRPr="007F674F">
        <w:rPr>
          <w:rStyle w:val="FootnoteReference"/>
          <w:rFonts w:cs="David"/>
          <w:rtl/>
        </w:rPr>
        <w:footnoteReference w:id="5"/>
      </w:r>
      <w:r w:rsidRPr="007F674F">
        <w:rPr>
          <w:rFonts w:cs="David"/>
          <w:rtl/>
        </w:rPr>
        <w:t xml:space="preserve"> רישא לסיפא דקתני רישא ובשני לא יכנוס אפי</w:t>
      </w:r>
      <w:r w:rsidR="00647B1C" w:rsidRPr="007F674F">
        <w:rPr>
          <w:rFonts w:cs="David" w:hint="cs"/>
          <w:rtl/>
        </w:rPr>
        <w:t>לו</w:t>
      </w:r>
      <w:r w:rsidRPr="007F674F">
        <w:rPr>
          <w:rFonts w:cs="David"/>
          <w:rtl/>
        </w:rPr>
        <w:t xml:space="preserve"> בשעת הסכנה </w:t>
      </w:r>
      <w:r w:rsidR="007F674F">
        <w:rPr>
          <w:rFonts w:cs="David" w:hint="cs"/>
          <w:rtl/>
        </w:rPr>
        <w:t>-</w:t>
      </w:r>
    </w:p>
    <w:p w:rsidR="00A7326F" w:rsidRPr="007F674F" w:rsidRDefault="00A7326F" w:rsidP="00A7326F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should have rather asked </w:t>
      </w:r>
      <w:r>
        <w:rPr>
          <w:b w:val="0"/>
          <w:bCs w:val="0"/>
        </w:rPr>
        <w:t xml:space="preserve">(if we interpret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to mean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) </w:t>
      </w:r>
      <w:r>
        <w:t xml:space="preserve">a contradiction between the </w:t>
      </w:r>
      <w:r>
        <w:rPr>
          <w:rFonts w:hint="cs"/>
          <w:rtl/>
        </w:rPr>
        <w:t>רישא</w:t>
      </w:r>
      <w:r>
        <w:t xml:space="preserve"> and the </w:t>
      </w:r>
      <w:r>
        <w:rPr>
          <w:rFonts w:hint="cs"/>
          <w:rtl/>
        </w:rPr>
        <w:t>סיפא</w:t>
      </w:r>
      <w:r>
        <w:t xml:space="preserve">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ברייתא</w:t>
      </w:r>
      <w:r>
        <w:t xml:space="preserve">, for in the </w:t>
      </w:r>
      <w:r>
        <w:rPr>
          <w:rFonts w:hint="cs"/>
          <w:rtl/>
        </w:rPr>
        <w:t>רישא</w:t>
      </w:r>
      <w:r>
        <w:t xml:space="preserve"> it states, </w:t>
      </w:r>
      <w:r>
        <w:rPr>
          <w:rFonts w:hint="cs"/>
          <w:rtl/>
        </w:rPr>
        <w:t>ובשני לא יכנוס</w:t>
      </w:r>
      <w:r>
        <w:t xml:space="preserve"> even during the </w:t>
      </w:r>
      <w:r>
        <w:rPr>
          <w:rFonts w:hint="cs"/>
          <w:rtl/>
        </w:rPr>
        <w:t>שעת הסכנה</w:t>
      </w:r>
      <w:r>
        <w:t xml:space="preserve"> </w:t>
      </w:r>
      <w:r w:rsidRPr="007F674F">
        <w:rPr>
          <w:b w:val="0"/>
          <w:bCs w:val="0"/>
          <w:sz w:val="24"/>
          <w:szCs w:val="24"/>
        </w:rPr>
        <w:t xml:space="preserve">(according to </w:t>
      </w:r>
      <w:r w:rsidRPr="007F674F">
        <w:rPr>
          <w:rFonts w:hint="cs"/>
          <w:b w:val="0"/>
          <w:bCs w:val="0"/>
          <w:sz w:val="24"/>
          <w:szCs w:val="24"/>
          <w:rtl/>
        </w:rPr>
        <w:t>רש"י</w:t>
      </w:r>
      <w:r w:rsidRPr="007F674F">
        <w:rPr>
          <w:b w:val="0"/>
          <w:bCs w:val="0"/>
          <w:sz w:val="24"/>
          <w:szCs w:val="24"/>
        </w:rPr>
        <w:t xml:space="preserve"> that </w:t>
      </w:r>
      <w:r w:rsidRPr="007F674F">
        <w:rPr>
          <w:rFonts w:hint="cs"/>
          <w:b w:val="0"/>
          <w:bCs w:val="0"/>
          <w:sz w:val="24"/>
          <w:szCs w:val="24"/>
          <w:rtl/>
        </w:rPr>
        <w:t>ובשני לא יכנוס</w:t>
      </w:r>
      <w:r w:rsidRPr="007F674F">
        <w:rPr>
          <w:b w:val="0"/>
          <w:bCs w:val="0"/>
          <w:sz w:val="24"/>
          <w:szCs w:val="24"/>
        </w:rPr>
        <w:t xml:space="preserve"> is referring to </w:t>
      </w:r>
      <w:r w:rsidRPr="007F674F">
        <w:rPr>
          <w:rFonts w:hint="cs"/>
          <w:b w:val="0"/>
          <w:bCs w:val="0"/>
          <w:sz w:val="24"/>
          <w:szCs w:val="24"/>
          <w:rtl/>
        </w:rPr>
        <w:t>שעת הסכנה</w:t>
      </w:r>
      <w:r w:rsidRPr="007F674F">
        <w:rPr>
          <w:b w:val="0"/>
          <w:bCs w:val="0"/>
          <w:sz w:val="24"/>
          <w:szCs w:val="24"/>
        </w:rPr>
        <w:t xml:space="preserve">), and in the </w:t>
      </w:r>
      <w:r w:rsidRPr="007F674F">
        <w:rPr>
          <w:rFonts w:hint="cs"/>
          <w:b w:val="0"/>
          <w:bCs w:val="0"/>
          <w:sz w:val="24"/>
          <w:szCs w:val="24"/>
          <w:rtl/>
        </w:rPr>
        <w:t>סיפא</w:t>
      </w:r>
      <w:r w:rsidRPr="007F674F">
        <w:rPr>
          <w:b w:val="0"/>
          <w:bCs w:val="0"/>
          <w:sz w:val="24"/>
          <w:szCs w:val="24"/>
        </w:rPr>
        <w:t xml:space="preserve"> it states that </w:t>
      </w:r>
      <w:r w:rsidRPr="007F674F">
        <w:rPr>
          <w:rFonts w:hint="cs"/>
          <w:b w:val="0"/>
          <w:bCs w:val="0"/>
          <w:sz w:val="24"/>
          <w:szCs w:val="24"/>
          <w:rtl/>
        </w:rPr>
        <w:t>ואם מחמת האונס</w:t>
      </w:r>
      <w:r w:rsidRPr="007F674F">
        <w:rPr>
          <w:b w:val="0"/>
          <w:bCs w:val="0"/>
          <w:sz w:val="24"/>
          <w:szCs w:val="24"/>
        </w:rPr>
        <w:t xml:space="preserve"> (which we are now interpreting to mean </w:t>
      </w:r>
      <w:r w:rsidRPr="007F674F">
        <w:rPr>
          <w:rFonts w:hint="cs"/>
          <w:b w:val="0"/>
          <w:bCs w:val="0"/>
          <w:sz w:val="24"/>
          <w:szCs w:val="24"/>
          <w:rtl/>
        </w:rPr>
        <w:t>בשעת הסכנה</w:t>
      </w:r>
      <w:r w:rsidRPr="007F674F">
        <w:rPr>
          <w:b w:val="0"/>
          <w:bCs w:val="0"/>
          <w:sz w:val="24"/>
          <w:szCs w:val="24"/>
        </w:rPr>
        <w:t>) it is permitted to marry on Monday; this contradict</w:t>
      </w:r>
      <w:r w:rsidR="007F674F" w:rsidRPr="007F674F">
        <w:rPr>
          <w:b w:val="0"/>
          <w:bCs w:val="0"/>
          <w:sz w:val="24"/>
          <w:szCs w:val="24"/>
        </w:rPr>
        <w:t>s</w:t>
      </w:r>
      <w:r w:rsidRPr="007F674F">
        <w:rPr>
          <w:b w:val="0"/>
          <w:bCs w:val="0"/>
          <w:sz w:val="24"/>
          <w:szCs w:val="24"/>
        </w:rPr>
        <w:t xml:space="preserve"> the </w:t>
      </w:r>
      <w:r w:rsidRPr="007F674F">
        <w:rPr>
          <w:rFonts w:hint="cs"/>
          <w:b w:val="0"/>
          <w:bCs w:val="0"/>
          <w:sz w:val="24"/>
          <w:szCs w:val="24"/>
          <w:rtl/>
        </w:rPr>
        <w:t>רישא</w:t>
      </w:r>
      <w:r w:rsidRPr="007F674F">
        <w:rPr>
          <w:b w:val="0"/>
          <w:bCs w:val="0"/>
          <w:sz w:val="24"/>
          <w:szCs w:val="24"/>
        </w:rPr>
        <w:t xml:space="preserve"> which stated that even </w:t>
      </w:r>
      <w:r w:rsidRPr="007F674F">
        <w:rPr>
          <w:rFonts w:hint="cs"/>
          <w:b w:val="0"/>
          <w:bCs w:val="0"/>
          <w:sz w:val="24"/>
          <w:szCs w:val="24"/>
          <w:rtl/>
        </w:rPr>
        <w:t>בשעת הסכנה</w:t>
      </w:r>
      <w:r w:rsidRPr="007F674F">
        <w:rPr>
          <w:b w:val="0"/>
          <w:bCs w:val="0"/>
          <w:sz w:val="24"/>
          <w:szCs w:val="24"/>
        </w:rPr>
        <w:t xml:space="preserve"> one should not marry on Monday. </w:t>
      </w:r>
    </w:p>
    <w:p w:rsidR="00A7326F" w:rsidRPr="007F674F" w:rsidRDefault="00A7326F" w:rsidP="00A7326F">
      <w:pPr>
        <w:rPr>
          <w:b w:val="0"/>
          <w:bCs w:val="0"/>
          <w:sz w:val="24"/>
          <w:szCs w:val="24"/>
        </w:rPr>
      </w:pPr>
    </w:p>
    <w:p w:rsidR="00A7326F" w:rsidRPr="007F674F" w:rsidRDefault="00A7326F" w:rsidP="00A7326F">
      <w:pPr>
        <w:rPr>
          <w:b w:val="0"/>
          <w:bCs w:val="0"/>
          <w:sz w:val="24"/>
          <w:szCs w:val="24"/>
        </w:rPr>
      </w:pPr>
      <w:r w:rsidRPr="007F674F">
        <w:rPr>
          <w:rFonts w:hint="cs"/>
          <w:b w:val="0"/>
          <w:bCs w:val="0"/>
          <w:sz w:val="24"/>
          <w:szCs w:val="24"/>
          <w:rtl/>
        </w:rPr>
        <w:t>תוספות</w:t>
      </w:r>
      <w:r w:rsidRPr="007F674F">
        <w:rPr>
          <w:b w:val="0"/>
          <w:bCs w:val="0"/>
          <w:sz w:val="24"/>
          <w:szCs w:val="24"/>
        </w:rPr>
        <w:t xml:space="preserve"> offers a resolution to the question on </w:t>
      </w:r>
      <w:r w:rsidRPr="007F674F">
        <w:rPr>
          <w:rFonts w:hint="cs"/>
          <w:b w:val="0"/>
          <w:bCs w:val="0"/>
          <w:sz w:val="24"/>
          <w:szCs w:val="24"/>
          <w:rtl/>
        </w:rPr>
        <w:t>רש"י</w:t>
      </w:r>
      <w:r w:rsidRPr="007F674F">
        <w:rPr>
          <w:b w:val="0"/>
          <w:bCs w:val="0"/>
          <w:sz w:val="24"/>
          <w:szCs w:val="24"/>
        </w:rPr>
        <w:t>:</w:t>
      </w:r>
    </w:p>
    <w:p w:rsidR="00647B1C" w:rsidRPr="007F674F" w:rsidRDefault="003C3544" w:rsidP="007F674F">
      <w:pPr>
        <w:bidi/>
        <w:rPr>
          <w:rFonts w:cs="David"/>
        </w:rPr>
      </w:pPr>
      <w:r w:rsidRPr="007F674F">
        <w:rPr>
          <w:rFonts w:cs="David"/>
          <w:rtl/>
        </w:rPr>
        <w:t>ואומר ר</w:t>
      </w:r>
      <w:r w:rsidR="00647B1C" w:rsidRPr="007F674F">
        <w:rPr>
          <w:rFonts w:cs="David" w:hint="cs"/>
          <w:rtl/>
        </w:rPr>
        <w:t xml:space="preserve">בינו </w:t>
      </w:r>
      <w:r w:rsidRPr="007F674F">
        <w:rPr>
          <w:rFonts w:cs="David"/>
          <w:rtl/>
        </w:rPr>
        <w:t>יצ</w:t>
      </w:r>
      <w:r w:rsidR="00647B1C" w:rsidRPr="007F674F">
        <w:rPr>
          <w:rFonts w:cs="David" w:hint="cs"/>
          <w:rtl/>
        </w:rPr>
        <w:t xml:space="preserve">חק </w:t>
      </w:r>
      <w:r w:rsidRPr="007F674F">
        <w:rPr>
          <w:rFonts w:cs="David"/>
          <w:rtl/>
        </w:rPr>
        <w:t>ב</w:t>
      </w:r>
      <w:r w:rsidR="00647B1C" w:rsidRPr="007F674F">
        <w:rPr>
          <w:rFonts w:cs="David" w:hint="cs"/>
          <w:rtl/>
        </w:rPr>
        <w:t xml:space="preserve">ן </w:t>
      </w:r>
      <w:r w:rsidRPr="007F674F">
        <w:rPr>
          <w:rFonts w:cs="David"/>
          <w:rtl/>
        </w:rPr>
        <w:t>א</w:t>
      </w:r>
      <w:r w:rsidR="00647B1C" w:rsidRPr="007F674F">
        <w:rPr>
          <w:rFonts w:cs="David" w:hint="cs"/>
          <w:rtl/>
        </w:rPr>
        <w:t>ברהם</w:t>
      </w:r>
      <w:r w:rsidRPr="007F674F">
        <w:rPr>
          <w:rFonts w:cs="David"/>
          <w:rtl/>
        </w:rPr>
        <w:t xml:space="preserve"> דמשום הכי לא פריך ליה משום דאיכא לפרושי </w:t>
      </w:r>
      <w:r w:rsidR="007F674F">
        <w:rPr>
          <w:rFonts w:cs="David" w:hint="cs"/>
          <w:rtl/>
        </w:rPr>
        <w:t>-</w:t>
      </w:r>
    </w:p>
    <w:p w:rsidR="00A7326F" w:rsidRPr="00E44BB6" w:rsidRDefault="00E44BB6" w:rsidP="00E44BB6">
      <w:r>
        <w:lastRenderedPageBreak/>
        <w:t xml:space="preserve">And the </w:t>
      </w:r>
      <w:r>
        <w:rPr>
          <w:rFonts w:hint="cs"/>
          <w:rtl/>
        </w:rPr>
        <w:t>ריצב"א</w:t>
      </w:r>
      <w:r>
        <w:t xml:space="preserve"> answers, that this is why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pose </w:t>
      </w:r>
      <w:r>
        <w:rPr>
          <w:b w:val="0"/>
          <w:bCs w:val="0"/>
        </w:rPr>
        <w:t>this contradiction, b</w:t>
      </w:r>
      <w:r>
        <w:t>ecause we can interpret -</w:t>
      </w:r>
    </w:p>
    <w:p w:rsidR="00647B1C" w:rsidRPr="007F674F" w:rsidRDefault="003C3544" w:rsidP="00647B1C">
      <w:pPr>
        <w:bidi/>
        <w:rPr>
          <w:rFonts w:cs="David" w:hint="cs"/>
        </w:rPr>
      </w:pPr>
      <w:r w:rsidRPr="007F674F">
        <w:rPr>
          <w:rFonts w:cs="David"/>
          <w:rtl/>
        </w:rPr>
        <w:t>ואם מחמת האונס פירוש שיש סכנה אף ביום שלישי</w:t>
      </w:r>
      <w:r w:rsidR="00575ED3">
        <w:rPr>
          <w:rStyle w:val="FootnoteReference"/>
          <w:rFonts w:cs="David"/>
          <w:rtl/>
        </w:rPr>
        <w:footnoteReference w:id="6"/>
      </w:r>
      <w:r w:rsidRPr="007F674F">
        <w:rPr>
          <w:rFonts w:cs="David"/>
          <w:rtl/>
        </w:rPr>
        <w:t xml:space="preserve"> מותר לכנוס בשני</w:t>
      </w:r>
      <w:r w:rsidR="00E44BB6" w:rsidRPr="007F674F">
        <w:rPr>
          <w:rStyle w:val="FootnoteReference"/>
          <w:rFonts w:cs="David"/>
          <w:rtl/>
        </w:rPr>
        <w:footnoteReference w:id="7"/>
      </w:r>
      <w:r w:rsidRPr="007F674F">
        <w:rPr>
          <w:rFonts w:cs="David"/>
          <w:rtl/>
        </w:rPr>
        <w:t xml:space="preserve"> </w:t>
      </w:r>
      <w:r w:rsidR="007F674F">
        <w:rPr>
          <w:rFonts w:cs="David" w:hint="cs"/>
          <w:rtl/>
        </w:rPr>
        <w:t>-</w:t>
      </w:r>
    </w:p>
    <w:p w:rsidR="00E44BB6" w:rsidRDefault="00E44BB6" w:rsidP="007F674F">
      <w:r>
        <w:rPr>
          <w:rFonts w:hint="cs"/>
          <w:rtl/>
        </w:rPr>
        <w:t>ואם מחמת האונס</w:t>
      </w:r>
      <w:r>
        <w:t xml:space="preserve"> to mean that </w:t>
      </w:r>
      <w:r>
        <w:rPr>
          <w:b w:val="0"/>
          <w:bCs w:val="0"/>
        </w:rPr>
        <w:t xml:space="preserve">if </w:t>
      </w:r>
      <w:r>
        <w:t xml:space="preserve">there is a </w:t>
      </w:r>
      <w:r>
        <w:rPr>
          <w:b w:val="0"/>
          <w:bCs w:val="0"/>
        </w:rPr>
        <w:t xml:space="preserve">new </w:t>
      </w:r>
      <w:r>
        <w:t>danger on Tuesday</w:t>
      </w:r>
      <w:r w:rsidR="007F674F">
        <w:t xml:space="preserve"> as well</w:t>
      </w:r>
      <w:r>
        <w:t xml:space="preserve">, it is permitted to marry on Monday. </w:t>
      </w:r>
    </w:p>
    <w:p w:rsidR="00E44BB6" w:rsidRPr="007F674F" w:rsidRDefault="00E44BB6" w:rsidP="00E44BB6">
      <w:pPr>
        <w:rPr>
          <w:sz w:val="24"/>
          <w:szCs w:val="24"/>
        </w:rPr>
      </w:pPr>
    </w:p>
    <w:p w:rsidR="00E44BB6" w:rsidRPr="007F674F" w:rsidRDefault="00E44BB6" w:rsidP="00E44BB6">
      <w:pPr>
        <w:rPr>
          <w:b w:val="0"/>
          <w:bCs w:val="0"/>
          <w:sz w:val="24"/>
          <w:szCs w:val="24"/>
        </w:rPr>
      </w:pPr>
      <w:r w:rsidRPr="007F674F">
        <w:rPr>
          <w:rFonts w:hint="cs"/>
          <w:b w:val="0"/>
          <w:bCs w:val="0"/>
          <w:sz w:val="24"/>
          <w:szCs w:val="24"/>
          <w:rtl/>
        </w:rPr>
        <w:t>תוספות</w:t>
      </w:r>
      <w:r w:rsidRPr="007F674F">
        <w:rPr>
          <w:b w:val="0"/>
          <w:bCs w:val="0"/>
          <w:sz w:val="24"/>
          <w:szCs w:val="24"/>
        </w:rPr>
        <w:t xml:space="preserve"> offers an alternate explanation of the </w:t>
      </w:r>
      <w:r w:rsidRPr="007F674F">
        <w:rPr>
          <w:rFonts w:hint="cs"/>
          <w:b w:val="0"/>
          <w:bCs w:val="0"/>
          <w:sz w:val="24"/>
          <w:szCs w:val="24"/>
          <w:rtl/>
        </w:rPr>
        <w:t>ברייתא</w:t>
      </w:r>
      <w:r w:rsidRPr="007F674F">
        <w:rPr>
          <w:b w:val="0"/>
          <w:bCs w:val="0"/>
          <w:sz w:val="24"/>
          <w:szCs w:val="24"/>
        </w:rPr>
        <w:t>:</w:t>
      </w:r>
    </w:p>
    <w:p w:rsidR="00647B1C" w:rsidRPr="007F674F" w:rsidRDefault="003C3544" w:rsidP="007F674F">
      <w:pPr>
        <w:bidi/>
        <w:rPr>
          <w:rFonts w:cs="David"/>
        </w:rPr>
      </w:pPr>
      <w:r w:rsidRPr="007F674F">
        <w:rPr>
          <w:rFonts w:cs="David"/>
          <w:rtl/>
        </w:rPr>
        <w:t>ונראה לר</w:t>
      </w:r>
      <w:r w:rsidR="00647B1C" w:rsidRPr="007F674F">
        <w:rPr>
          <w:rFonts w:cs="David" w:hint="cs"/>
          <w:rtl/>
        </w:rPr>
        <w:t xml:space="preserve">בינו </w:t>
      </w:r>
      <w:r w:rsidRPr="007F674F">
        <w:rPr>
          <w:rFonts w:cs="David"/>
          <w:rtl/>
        </w:rPr>
        <w:t>י</w:t>
      </w:r>
      <w:r w:rsidR="00647B1C" w:rsidRPr="007F674F">
        <w:rPr>
          <w:rFonts w:cs="David" w:hint="cs"/>
          <w:rtl/>
        </w:rPr>
        <w:t>צחק</w:t>
      </w:r>
      <w:r w:rsidRPr="007F674F">
        <w:rPr>
          <w:rFonts w:cs="David"/>
          <w:rtl/>
        </w:rPr>
        <w:t xml:space="preserve"> דמילתא באנפי נפשה היא ולא איירי בסכנה</w:t>
      </w:r>
      <w:r w:rsidR="00956AA3">
        <w:rPr>
          <w:rStyle w:val="FootnoteReference"/>
          <w:rFonts w:cs="David"/>
          <w:rtl/>
        </w:rPr>
        <w:footnoteReference w:id="8"/>
      </w:r>
      <w:r w:rsidRPr="007F674F">
        <w:rPr>
          <w:rFonts w:cs="David"/>
          <w:rtl/>
        </w:rPr>
        <w:t xml:space="preserve"> </w:t>
      </w:r>
      <w:r w:rsidR="007F674F">
        <w:rPr>
          <w:rFonts w:cs="David" w:hint="cs"/>
          <w:rtl/>
        </w:rPr>
        <w:t>-</w:t>
      </w:r>
    </w:p>
    <w:p w:rsidR="00E44BB6" w:rsidRPr="007F674F" w:rsidRDefault="00E44BB6" w:rsidP="00E44BB6">
      <w:pPr>
        <w:rPr>
          <w:b w:val="0"/>
          <w:bCs w:val="0"/>
          <w:sz w:val="24"/>
          <w:szCs w:val="24"/>
        </w:rPr>
      </w:pPr>
      <w:r>
        <w:t xml:space="preserve">And it is the view of the </w:t>
      </w:r>
      <w:r>
        <w:rPr>
          <w:rFonts w:hint="cs"/>
          <w:rtl/>
        </w:rPr>
        <w:t>ר"י</w:t>
      </w:r>
      <w:r>
        <w:t xml:space="preserve"> that </w:t>
      </w:r>
      <w:r>
        <w:rPr>
          <w:b w:val="0"/>
          <w:bCs w:val="0"/>
        </w:rPr>
        <w:t xml:space="preserve">the rule of </w:t>
      </w:r>
      <w:r>
        <w:rPr>
          <w:rFonts w:hint="cs"/>
          <w:b w:val="0"/>
          <w:bCs w:val="0"/>
          <w:rtl/>
        </w:rPr>
        <w:t>ובשני לא יכנוס</w:t>
      </w:r>
      <w:r>
        <w:rPr>
          <w:b w:val="0"/>
          <w:bCs w:val="0"/>
        </w:rPr>
        <w:t xml:space="preserve"> </w:t>
      </w:r>
      <w:r>
        <w:t>is an issue by itself</w:t>
      </w:r>
      <w:r w:rsidR="007F674F">
        <w:t>,</w:t>
      </w:r>
      <w:r>
        <w:t xml:space="preserve"> and it is not discussing a </w:t>
      </w:r>
      <w:r>
        <w:rPr>
          <w:b w:val="0"/>
          <w:bCs w:val="0"/>
        </w:rPr>
        <w:t xml:space="preserve">time of </w:t>
      </w:r>
      <w:r w:rsidRPr="007F674F">
        <w:rPr>
          <w:rFonts w:hint="cs"/>
          <w:rtl/>
        </w:rPr>
        <w:t>סכנה</w:t>
      </w:r>
      <w:r>
        <w:rPr>
          <w:b w:val="0"/>
          <w:bCs w:val="0"/>
        </w:rPr>
        <w:t xml:space="preserve">, </w:t>
      </w:r>
      <w:r w:rsidRPr="007F674F">
        <w:rPr>
          <w:b w:val="0"/>
          <w:bCs w:val="0"/>
          <w:sz w:val="24"/>
          <w:szCs w:val="24"/>
        </w:rPr>
        <w:t xml:space="preserve">and when the </w:t>
      </w:r>
      <w:r w:rsidRPr="007F674F">
        <w:rPr>
          <w:rFonts w:hint="cs"/>
          <w:b w:val="0"/>
          <w:bCs w:val="0"/>
          <w:sz w:val="24"/>
          <w:szCs w:val="24"/>
          <w:rtl/>
        </w:rPr>
        <w:t>ברייתא</w:t>
      </w:r>
      <w:r w:rsidRPr="007F674F">
        <w:rPr>
          <w:b w:val="0"/>
          <w:bCs w:val="0"/>
          <w:sz w:val="24"/>
          <w:szCs w:val="24"/>
        </w:rPr>
        <w:t xml:space="preserve"> states -</w:t>
      </w:r>
    </w:p>
    <w:p w:rsidR="003C3544" w:rsidRPr="007F674F" w:rsidRDefault="003C3544" w:rsidP="00647B1C">
      <w:pPr>
        <w:bidi/>
        <w:rPr>
          <w:rFonts w:cs="David"/>
        </w:rPr>
      </w:pPr>
      <w:r w:rsidRPr="007F674F">
        <w:rPr>
          <w:rFonts w:cs="David"/>
          <w:rtl/>
        </w:rPr>
        <w:t>ובשני לא יכנוס הוא הדין בג' אלא נקט בב' משום דבעי למיתני ואם מחמת האונס מותר</w:t>
      </w:r>
      <w:r w:rsidRPr="007F674F">
        <w:rPr>
          <w:rFonts w:cs="David"/>
        </w:rPr>
        <w:t>:</w:t>
      </w:r>
    </w:p>
    <w:p w:rsidR="00E44BB6" w:rsidRPr="007F674F" w:rsidRDefault="00E44BB6" w:rsidP="007F674F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ובשני לא יכונס</w:t>
      </w:r>
      <w:r>
        <w:t>, the same rule applies to Tuesday</w:t>
      </w:r>
      <w:r w:rsidR="007F674F">
        <w:rPr>
          <w:b w:val="0"/>
          <w:bCs w:val="0"/>
        </w:rPr>
        <w:t xml:space="preserve"> (or any other day)</w:t>
      </w:r>
      <w:r>
        <w:t xml:space="preserve">; the only </w:t>
      </w:r>
      <w:r>
        <w:rPr>
          <w:b w:val="0"/>
          <w:bCs w:val="0"/>
        </w:rPr>
        <w:t>reason</w:t>
      </w:r>
      <w:r>
        <w:rPr>
          <w:rFonts w:hint="cs"/>
          <w:b w:val="0"/>
          <w:bCs w:val="0"/>
          <w:rtl/>
        </w:rP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>mentions Monday</w:t>
      </w:r>
      <w:r w:rsidR="007F674F">
        <w:t xml:space="preserve"> is</w:t>
      </w:r>
      <w:r>
        <w:t xml:space="preserve"> because he wants to teach us that if there is an </w:t>
      </w:r>
      <w:r>
        <w:rPr>
          <w:rFonts w:hint="cs"/>
          <w:rtl/>
        </w:rPr>
        <w:t>אונס</w:t>
      </w:r>
      <w:r>
        <w:t xml:space="preserve"> </w:t>
      </w:r>
      <w:r>
        <w:rPr>
          <w:b w:val="0"/>
          <w:bCs w:val="0"/>
        </w:rPr>
        <w:t xml:space="preserve">(which prevents </w:t>
      </w:r>
      <w:r w:rsidR="004C506E">
        <w:rPr>
          <w:b w:val="0"/>
          <w:bCs w:val="0"/>
        </w:rPr>
        <w:t xml:space="preserve">from </w:t>
      </w:r>
      <w:r>
        <w:rPr>
          <w:b w:val="0"/>
          <w:bCs w:val="0"/>
        </w:rPr>
        <w:t xml:space="preserve">marrying on Wednesday and Tuesday) </w:t>
      </w:r>
      <w:r>
        <w:t xml:space="preserve">it is permitted </w:t>
      </w:r>
      <w:r w:rsidRPr="007F674F">
        <w:rPr>
          <w:b w:val="0"/>
          <w:bCs w:val="0"/>
          <w:sz w:val="24"/>
          <w:szCs w:val="24"/>
        </w:rPr>
        <w:t>to marry even on Monday</w:t>
      </w:r>
      <w:r w:rsidR="004C506E" w:rsidRPr="007F674F">
        <w:rPr>
          <w:b w:val="0"/>
          <w:bCs w:val="0"/>
          <w:sz w:val="24"/>
          <w:szCs w:val="24"/>
        </w:rPr>
        <w:t xml:space="preserve"> (even though we will be uprooting the </w:t>
      </w:r>
      <w:r w:rsidR="004C506E" w:rsidRPr="007F674F">
        <w:rPr>
          <w:rFonts w:hint="cs"/>
          <w:b w:val="0"/>
          <w:bCs w:val="0"/>
          <w:sz w:val="24"/>
          <w:szCs w:val="24"/>
          <w:rtl/>
        </w:rPr>
        <w:t>תקנה</w:t>
      </w:r>
      <w:r w:rsidR="004C506E" w:rsidRPr="007F674F">
        <w:rPr>
          <w:b w:val="0"/>
          <w:bCs w:val="0"/>
          <w:sz w:val="24"/>
          <w:szCs w:val="24"/>
        </w:rPr>
        <w:t xml:space="preserve"> </w:t>
      </w:r>
      <w:r w:rsidR="007F674F">
        <w:rPr>
          <w:b w:val="0"/>
          <w:bCs w:val="0"/>
          <w:sz w:val="24"/>
          <w:szCs w:val="24"/>
        </w:rPr>
        <w:t>(</w:t>
      </w:r>
      <w:r w:rsidR="004C506E" w:rsidRPr="007F674F">
        <w:rPr>
          <w:b w:val="0"/>
          <w:bCs w:val="0"/>
          <w:sz w:val="24"/>
          <w:szCs w:val="24"/>
        </w:rPr>
        <w:t xml:space="preserve">of </w:t>
      </w:r>
      <w:r w:rsidR="004C506E" w:rsidRPr="007F674F">
        <w:rPr>
          <w:rFonts w:hint="cs"/>
          <w:b w:val="0"/>
          <w:bCs w:val="0"/>
          <w:sz w:val="24"/>
          <w:szCs w:val="24"/>
          <w:rtl/>
        </w:rPr>
        <w:t>שקדו</w:t>
      </w:r>
      <w:r w:rsidR="007F674F">
        <w:rPr>
          <w:b w:val="0"/>
          <w:bCs w:val="0"/>
          <w:sz w:val="24"/>
          <w:szCs w:val="24"/>
        </w:rPr>
        <w:t>)</w:t>
      </w:r>
      <w:r w:rsidR="004C506E" w:rsidRPr="007F674F">
        <w:rPr>
          <w:b w:val="0"/>
          <w:bCs w:val="0"/>
          <w:sz w:val="24"/>
          <w:szCs w:val="24"/>
        </w:rPr>
        <w:t xml:space="preserve"> for two days).</w:t>
      </w:r>
    </w:p>
    <w:p w:rsidR="003D4453" w:rsidRPr="007F674F" w:rsidRDefault="003D4453">
      <w:pPr>
        <w:rPr>
          <w:b w:val="0"/>
          <w:bCs w:val="0"/>
          <w:sz w:val="24"/>
          <w:szCs w:val="24"/>
        </w:rPr>
      </w:pPr>
    </w:p>
    <w:p w:rsidR="00647B1C" w:rsidRPr="00647B1C" w:rsidRDefault="00647B1C">
      <w:pPr>
        <w:rPr>
          <w:rFonts w:ascii="Copperplate Gothic Bold" w:hAnsi="Copperplate Gothic Bold"/>
          <w:b w:val="0"/>
          <w:bCs w:val="0"/>
          <w:u w:val="double"/>
        </w:rPr>
      </w:pPr>
      <w:r w:rsidRPr="00647B1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47B1C" w:rsidRDefault="004C506E" w:rsidP="004C506E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rule of </w:t>
      </w:r>
      <w:r>
        <w:rPr>
          <w:rFonts w:hint="cs"/>
          <w:b w:val="0"/>
          <w:bCs w:val="0"/>
          <w:rtl/>
        </w:rPr>
        <w:t>ובשני לא יכנוס</w:t>
      </w:r>
      <w:r>
        <w:rPr>
          <w:b w:val="0"/>
          <w:bCs w:val="0"/>
        </w:rPr>
        <w:t xml:space="preserve"> is referring to </w:t>
      </w:r>
      <w:r>
        <w:rPr>
          <w:rFonts w:hint="cs"/>
          <w:b w:val="0"/>
          <w:bCs w:val="0"/>
          <w:rtl/>
        </w:rPr>
        <w:t>שעת הסכנה</w:t>
      </w:r>
      <w:r>
        <w:rPr>
          <w:b w:val="0"/>
          <w:bCs w:val="0"/>
        </w:rPr>
        <w:t xml:space="preserve">, however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it refers to any time. </w:t>
      </w:r>
    </w:p>
    <w:p w:rsidR="00647B1C" w:rsidRPr="007F674F" w:rsidRDefault="00647B1C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647B1C" w:rsidRPr="00647B1C" w:rsidRDefault="00647B1C">
      <w:pPr>
        <w:rPr>
          <w:rFonts w:ascii="Copperplate Gothic Bold" w:hAnsi="Copperplate Gothic Bold"/>
          <w:b w:val="0"/>
          <w:bCs w:val="0"/>
          <w:u w:val="double"/>
        </w:rPr>
      </w:pPr>
      <w:r w:rsidRPr="00647B1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47B1C" w:rsidRPr="00647B1C" w:rsidRDefault="00956AA3" w:rsidP="00A85E35">
      <w:pPr>
        <w:rPr>
          <w:rFonts w:hint="cs"/>
          <w:b w:val="0"/>
          <w:bCs w:val="0"/>
          <w:rtl/>
        </w:rPr>
      </w:pPr>
      <w:r>
        <w:rPr>
          <w:b w:val="0"/>
          <w:bCs w:val="0"/>
        </w:rPr>
        <w:t xml:space="preserve">According to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בשעת הסכנה</w:t>
      </w:r>
      <w:r>
        <w:rPr>
          <w:b w:val="0"/>
          <w:bCs w:val="0"/>
        </w:rPr>
        <w:t xml:space="preserve"> one may marry (even) on Monday,</w:t>
      </w:r>
      <w:r w:rsidR="00575ED3"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could have seemingly also asked that there is a contradiction between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(which states </w:t>
      </w:r>
      <w:r w:rsidR="00575ED3">
        <w:rPr>
          <w:rFonts w:hint="cs"/>
          <w:b w:val="0"/>
          <w:bCs w:val="0"/>
          <w:rtl/>
        </w:rPr>
        <w:t xml:space="preserve">ומסכנה ואילך </w:t>
      </w:r>
      <w:r w:rsidR="00A85E35">
        <w:rPr>
          <w:rFonts w:hint="cs"/>
          <w:b w:val="0"/>
          <w:bCs w:val="0"/>
          <w:rtl/>
        </w:rPr>
        <w:t>נהגו העם לכנוס בשלישי</w:t>
      </w:r>
      <w:r w:rsidR="00A85E35">
        <w:rPr>
          <w:b w:val="0"/>
          <w:bCs w:val="0"/>
        </w:rPr>
        <w:t xml:space="preserve"> [but not </w:t>
      </w:r>
      <w:r w:rsidR="00A85E35">
        <w:rPr>
          <w:rFonts w:hint="cs"/>
          <w:b w:val="0"/>
          <w:bCs w:val="0"/>
          <w:rtl/>
        </w:rPr>
        <w:t>בשני</w:t>
      </w:r>
      <w:r w:rsidR="00A85E35">
        <w:rPr>
          <w:b w:val="0"/>
          <w:bCs w:val="0"/>
        </w:rPr>
        <w:t>]</w:t>
      </w:r>
      <w:r w:rsidR="00575ED3">
        <w:rPr>
          <w:b w:val="0"/>
          <w:bCs w:val="0"/>
        </w:rPr>
        <w:t>)</w:t>
      </w:r>
      <w:r w:rsidR="00A85E35">
        <w:rPr>
          <w:b w:val="0"/>
          <w:bCs w:val="0"/>
        </w:rPr>
        <w:t xml:space="preserve"> and the </w:t>
      </w:r>
      <w:r w:rsidR="00A85E35">
        <w:rPr>
          <w:rFonts w:hint="cs"/>
          <w:b w:val="0"/>
          <w:bCs w:val="0"/>
          <w:rtl/>
        </w:rPr>
        <w:t>סיפא</w:t>
      </w:r>
      <w:r w:rsidR="00A85E35">
        <w:rPr>
          <w:b w:val="0"/>
          <w:bCs w:val="0"/>
        </w:rPr>
        <w:t xml:space="preserve"> (which states </w:t>
      </w:r>
      <w:r w:rsidR="00A85E35">
        <w:rPr>
          <w:rFonts w:hint="cs"/>
          <w:b w:val="0"/>
          <w:bCs w:val="0"/>
          <w:rtl/>
        </w:rPr>
        <w:t>ואם מחמת אונס</w:t>
      </w:r>
      <w:r w:rsidR="00A85E35">
        <w:rPr>
          <w:b w:val="0"/>
          <w:bCs w:val="0"/>
        </w:rPr>
        <w:t xml:space="preserve"> [read </w:t>
      </w:r>
      <w:r w:rsidR="00A85E35">
        <w:rPr>
          <w:rFonts w:hint="cs"/>
          <w:b w:val="0"/>
          <w:bCs w:val="0"/>
          <w:rtl/>
        </w:rPr>
        <w:t>סכנה</w:t>
      </w:r>
      <w:r w:rsidR="00A85E35">
        <w:rPr>
          <w:b w:val="0"/>
          <w:bCs w:val="0"/>
        </w:rPr>
        <w:t xml:space="preserve">] it is </w:t>
      </w:r>
      <w:r w:rsidR="00A85E35">
        <w:rPr>
          <w:rFonts w:hint="cs"/>
          <w:b w:val="0"/>
          <w:bCs w:val="0"/>
          <w:rtl/>
        </w:rPr>
        <w:t>מותר</w:t>
      </w:r>
      <w:r w:rsidR="00A85E35">
        <w:rPr>
          <w:b w:val="0"/>
          <w:bCs w:val="0"/>
        </w:rPr>
        <w:t xml:space="preserve"> to marry [even] </w:t>
      </w:r>
      <w:r w:rsidR="00A85E35">
        <w:rPr>
          <w:rFonts w:hint="cs"/>
          <w:b w:val="0"/>
          <w:bCs w:val="0"/>
          <w:rtl/>
        </w:rPr>
        <w:t>בשני</w:t>
      </w:r>
      <w:r w:rsidR="00A85E35">
        <w:rPr>
          <w:b w:val="0"/>
          <w:bCs w:val="0"/>
        </w:rPr>
        <w:t>)?!</w:t>
      </w:r>
      <w:r w:rsidR="00575ED3">
        <w:rPr>
          <w:rStyle w:val="FootnoteReference"/>
          <w:b w:val="0"/>
          <w:bCs w:val="0"/>
        </w:rPr>
        <w:footnoteReference w:id="10"/>
      </w:r>
      <w:r w:rsidR="00A85E35">
        <w:rPr>
          <w:b w:val="0"/>
          <w:bCs w:val="0"/>
        </w:rPr>
        <w:t xml:space="preserve"> </w:t>
      </w:r>
    </w:p>
    <w:sectPr w:rsidR="00647B1C" w:rsidRPr="00647B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67F" w:rsidRDefault="005E567F" w:rsidP="00647B1C">
      <w:pPr>
        <w:spacing w:line="240" w:lineRule="auto"/>
      </w:pPr>
      <w:r>
        <w:separator/>
      </w:r>
    </w:p>
  </w:endnote>
  <w:endnote w:type="continuationSeparator" w:id="0">
    <w:p w:rsidR="005E567F" w:rsidRDefault="005E567F" w:rsidP="00647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00213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E44BB6" w:rsidRPr="00E44BB6" w:rsidRDefault="00E44BB6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E44BB6">
          <w:rPr>
            <w:b w:val="0"/>
            <w:bCs w:val="0"/>
            <w:sz w:val="20"/>
            <w:szCs w:val="20"/>
          </w:rPr>
          <w:fldChar w:fldCharType="begin"/>
        </w:r>
        <w:r w:rsidRPr="00E44BB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44BB6">
          <w:rPr>
            <w:b w:val="0"/>
            <w:bCs w:val="0"/>
            <w:sz w:val="20"/>
            <w:szCs w:val="20"/>
          </w:rPr>
          <w:fldChar w:fldCharType="separate"/>
        </w:r>
        <w:r w:rsidR="0080382F">
          <w:rPr>
            <w:b w:val="0"/>
            <w:bCs w:val="0"/>
            <w:noProof/>
            <w:sz w:val="20"/>
            <w:szCs w:val="20"/>
          </w:rPr>
          <w:t>2</w:t>
        </w:r>
        <w:r w:rsidRPr="00E44BB6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E44BB6" w:rsidRPr="00E44BB6" w:rsidRDefault="00E44BB6">
        <w:pPr>
          <w:pStyle w:val="Footer"/>
          <w:jc w:val="center"/>
          <w:rPr>
            <w:sz w:val="20"/>
            <w:szCs w:val="20"/>
          </w:rPr>
        </w:pPr>
        <w:r w:rsidRPr="00E44BB6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E44BB6" w:rsidRDefault="00E44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67F" w:rsidRDefault="005E567F" w:rsidP="00647B1C">
      <w:pPr>
        <w:spacing w:line="240" w:lineRule="auto"/>
      </w:pPr>
      <w:r>
        <w:separator/>
      </w:r>
    </w:p>
  </w:footnote>
  <w:footnote w:type="continuationSeparator" w:id="0">
    <w:p w:rsidR="005E567F" w:rsidRDefault="005E567F" w:rsidP="00647B1C">
      <w:pPr>
        <w:spacing w:line="240" w:lineRule="auto"/>
      </w:pPr>
      <w:r>
        <w:continuationSeparator/>
      </w:r>
    </w:p>
  </w:footnote>
  <w:footnote w:id="1">
    <w:p w:rsidR="00647B1C" w:rsidRPr="007F674F" w:rsidRDefault="00647B1C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</w:t>
      </w:r>
      <w:r w:rsidRPr="007F674F">
        <w:rPr>
          <w:rFonts w:hint="cs"/>
          <w:b w:val="0"/>
          <w:bCs w:val="0"/>
          <w:rtl/>
        </w:rPr>
        <w:t>בד"ה ובשני</w:t>
      </w:r>
      <w:r w:rsidRPr="007F674F">
        <w:rPr>
          <w:b w:val="0"/>
          <w:bCs w:val="0"/>
        </w:rPr>
        <w:t>.</w:t>
      </w:r>
    </w:p>
  </w:footnote>
  <w:footnote w:id="2">
    <w:p w:rsidR="00984B9A" w:rsidRPr="007F674F" w:rsidRDefault="00984B9A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From </w:t>
      </w:r>
      <w:r w:rsidRPr="007F674F">
        <w:rPr>
          <w:rFonts w:hint="cs"/>
          <w:b w:val="0"/>
          <w:bCs w:val="0"/>
          <w:rtl/>
        </w:rPr>
        <w:t>רש"י</w:t>
      </w:r>
      <w:r w:rsidRPr="007F674F">
        <w:rPr>
          <w:b w:val="0"/>
          <w:bCs w:val="0"/>
        </w:rPr>
        <w:t xml:space="preserve"> it appears that this </w:t>
      </w:r>
      <w:r w:rsidRPr="007F674F">
        <w:rPr>
          <w:rFonts w:hint="cs"/>
          <w:b w:val="0"/>
          <w:bCs w:val="0"/>
          <w:rtl/>
        </w:rPr>
        <w:t>תק"ח</w:t>
      </w:r>
      <w:r w:rsidRPr="007F674F">
        <w:rPr>
          <w:b w:val="0"/>
          <w:bCs w:val="0"/>
        </w:rPr>
        <w:t xml:space="preserve"> is referring to the </w:t>
      </w:r>
      <w:r w:rsidRPr="007F674F">
        <w:rPr>
          <w:rFonts w:hint="cs"/>
          <w:b w:val="0"/>
          <w:bCs w:val="0"/>
          <w:rtl/>
        </w:rPr>
        <w:t>תקנה</w:t>
      </w:r>
      <w:r w:rsidRPr="007F674F">
        <w:rPr>
          <w:b w:val="0"/>
          <w:bCs w:val="0"/>
        </w:rPr>
        <w:t xml:space="preserve"> that he should prepare </w:t>
      </w:r>
      <w:r w:rsidR="00C83805" w:rsidRPr="007F674F">
        <w:rPr>
          <w:b w:val="0"/>
          <w:bCs w:val="0"/>
        </w:rPr>
        <w:t xml:space="preserve">the wedding </w:t>
      </w:r>
      <w:r w:rsidR="00C83805" w:rsidRPr="007F674F">
        <w:rPr>
          <w:b w:val="0"/>
          <w:bCs w:val="0"/>
        </w:rPr>
        <w:t xml:space="preserve">feast for </w:t>
      </w:r>
      <w:r w:rsidRPr="007F674F">
        <w:rPr>
          <w:b w:val="0"/>
          <w:bCs w:val="0"/>
        </w:rPr>
        <w:t>three days</w:t>
      </w:r>
      <w:r w:rsidR="00C83805" w:rsidRPr="007F674F">
        <w:rPr>
          <w:b w:val="0"/>
          <w:bCs w:val="0"/>
        </w:rPr>
        <w:t>.</w:t>
      </w:r>
    </w:p>
  </w:footnote>
  <w:footnote w:id="3">
    <w:p w:rsidR="00C83805" w:rsidRPr="007F674F" w:rsidRDefault="00C83805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Therefore if the wedding is on Tuesday, we are eliminating only one day of the </w:t>
      </w:r>
      <w:r w:rsidRPr="007F674F">
        <w:rPr>
          <w:rFonts w:hint="cs"/>
          <w:b w:val="0"/>
          <w:bCs w:val="0"/>
          <w:rtl/>
        </w:rPr>
        <w:t>תק"ח</w:t>
      </w:r>
      <w:r w:rsidRPr="007F674F">
        <w:rPr>
          <w:b w:val="0"/>
          <w:bCs w:val="0"/>
        </w:rPr>
        <w:t>; however if she would marry on Monday we would be eliminating two days</w:t>
      </w:r>
      <w:r w:rsidR="0080382F">
        <w:rPr>
          <w:b w:val="0"/>
          <w:bCs w:val="0"/>
        </w:rPr>
        <w:t xml:space="preserve"> (see footnote # 2)</w:t>
      </w:r>
      <w:r w:rsidRPr="007F674F">
        <w:rPr>
          <w:b w:val="0"/>
          <w:bCs w:val="0"/>
        </w:rPr>
        <w:t xml:space="preserve">. </w:t>
      </w:r>
    </w:p>
  </w:footnote>
  <w:footnote w:id="4">
    <w:p w:rsidR="00C83805" w:rsidRPr="007F674F" w:rsidRDefault="00C83805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Later on this </w:t>
      </w:r>
      <w:r w:rsidRPr="007F674F">
        <w:rPr>
          <w:rFonts w:hint="cs"/>
          <w:b w:val="0"/>
          <w:bCs w:val="0"/>
          <w:rtl/>
        </w:rPr>
        <w:t>עמוד</w:t>
      </w:r>
      <w:r w:rsidRPr="007F674F">
        <w:rPr>
          <w:b w:val="0"/>
          <w:bCs w:val="0"/>
        </w:rPr>
        <w:t xml:space="preserve">, the </w:t>
      </w:r>
      <w:r w:rsidRPr="007F674F">
        <w:rPr>
          <w:rFonts w:hint="cs"/>
          <w:b w:val="0"/>
          <w:bCs w:val="0"/>
          <w:rtl/>
        </w:rPr>
        <w:t>גמרא</w:t>
      </w:r>
      <w:r w:rsidRPr="007F674F">
        <w:rPr>
          <w:b w:val="0"/>
          <w:bCs w:val="0"/>
        </w:rPr>
        <w:t xml:space="preserve"> cites the </w:t>
      </w:r>
      <w:r w:rsidRPr="007F674F">
        <w:rPr>
          <w:rFonts w:hint="cs"/>
          <w:b w:val="0"/>
          <w:bCs w:val="0"/>
          <w:rtl/>
        </w:rPr>
        <w:t>ברייתא</w:t>
      </w:r>
      <w:r w:rsidRPr="007F674F">
        <w:rPr>
          <w:b w:val="0"/>
          <w:bCs w:val="0"/>
        </w:rPr>
        <w:t xml:space="preserve"> which stated (after it ruled that </w:t>
      </w:r>
      <w:r w:rsidRPr="007F674F">
        <w:rPr>
          <w:rFonts w:hint="cs"/>
          <w:b w:val="0"/>
          <w:bCs w:val="0"/>
          <w:rtl/>
        </w:rPr>
        <w:t>ובשני לא יכנוס</w:t>
      </w:r>
      <w:r w:rsidRPr="007F674F">
        <w:rPr>
          <w:b w:val="0"/>
          <w:bCs w:val="0"/>
        </w:rPr>
        <w:t xml:space="preserve">) that if it is because of </w:t>
      </w:r>
      <w:proofErr w:type="gramStart"/>
      <w:r w:rsidRPr="007F674F">
        <w:rPr>
          <w:b w:val="0"/>
          <w:bCs w:val="0"/>
        </w:rPr>
        <w:t>an</w:t>
      </w:r>
      <w:proofErr w:type="gramEnd"/>
      <w:r w:rsidRPr="007F674F">
        <w:rPr>
          <w:b w:val="0"/>
          <w:bCs w:val="0"/>
        </w:rPr>
        <w:t xml:space="preserve"> </w:t>
      </w:r>
      <w:r w:rsidRPr="007F674F">
        <w:rPr>
          <w:rFonts w:hint="cs"/>
          <w:b w:val="0"/>
          <w:bCs w:val="0"/>
          <w:rtl/>
        </w:rPr>
        <w:t>אונס</w:t>
      </w:r>
      <w:r w:rsidRPr="007F674F">
        <w:rPr>
          <w:b w:val="0"/>
          <w:bCs w:val="0"/>
        </w:rPr>
        <w:t xml:space="preserve"> it is permitted (to marry on Monday). The </w:t>
      </w:r>
      <w:r w:rsidRPr="007F674F">
        <w:rPr>
          <w:rFonts w:hint="cs"/>
          <w:b w:val="0"/>
          <w:bCs w:val="0"/>
          <w:rtl/>
        </w:rPr>
        <w:t>גמרא</w:t>
      </w:r>
      <w:r w:rsidRPr="007F674F">
        <w:rPr>
          <w:b w:val="0"/>
          <w:bCs w:val="0"/>
        </w:rPr>
        <w:t xml:space="preserve"> goes on to inquire what </w:t>
      </w:r>
      <w:proofErr w:type="gramStart"/>
      <w:r w:rsidRPr="007F674F">
        <w:rPr>
          <w:b w:val="0"/>
          <w:bCs w:val="0"/>
        </w:rPr>
        <w:t xml:space="preserve">is the nature of this </w:t>
      </w:r>
      <w:r w:rsidRPr="007F674F">
        <w:rPr>
          <w:rFonts w:hint="cs"/>
          <w:b w:val="0"/>
          <w:bCs w:val="0"/>
          <w:rtl/>
        </w:rPr>
        <w:t>אונס</w:t>
      </w:r>
      <w:proofErr w:type="gramEnd"/>
      <w:r w:rsidRPr="007F674F">
        <w:rPr>
          <w:b w:val="0"/>
          <w:bCs w:val="0"/>
        </w:rPr>
        <w:t>.</w:t>
      </w:r>
    </w:p>
  </w:footnote>
  <w:footnote w:id="5">
    <w:p w:rsidR="00A7326F" w:rsidRPr="007F674F" w:rsidRDefault="00A7326F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The s</w:t>
      </w:r>
      <w:r w:rsidRPr="007F674F">
        <w:rPr>
          <w:rFonts w:hint="cs"/>
          <w:b w:val="0"/>
          <w:bCs w:val="0"/>
          <w:rtl/>
        </w:rPr>
        <w:t>גמרא'</w:t>
      </w:r>
      <w:r w:rsidRPr="007F674F">
        <w:rPr>
          <w:b w:val="0"/>
          <w:bCs w:val="0"/>
        </w:rPr>
        <w:t xml:space="preserve"> question was merely of terminology; in the </w:t>
      </w:r>
      <w:r w:rsidRPr="007F674F">
        <w:rPr>
          <w:rFonts w:hint="cs"/>
          <w:b w:val="0"/>
          <w:bCs w:val="0"/>
          <w:rtl/>
        </w:rPr>
        <w:t>רישא</w:t>
      </w:r>
      <w:r w:rsidRPr="007F674F">
        <w:rPr>
          <w:b w:val="0"/>
          <w:bCs w:val="0"/>
        </w:rPr>
        <w:t xml:space="preserve"> we called it </w:t>
      </w:r>
      <w:r w:rsidRPr="007F674F">
        <w:rPr>
          <w:rFonts w:hint="cs"/>
          <w:b w:val="0"/>
          <w:bCs w:val="0"/>
          <w:rtl/>
        </w:rPr>
        <w:t>סכנה</w:t>
      </w:r>
      <w:r w:rsidRPr="007F674F">
        <w:rPr>
          <w:b w:val="0"/>
          <w:bCs w:val="0"/>
        </w:rPr>
        <w:t xml:space="preserve"> and in the </w:t>
      </w:r>
      <w:r w:rsidRPr="007F674F">
        <w:rPr>
          <w:rFonts w:hint="cs"/>
          <w:b w:val="0"/>
          <w:bCs w:val="0"/>
          <w:rtl/>
        </w:rPr>
        <w:t>סיפא</w:t>
      </w:r>
      <w:r w:rsidRPr="007F674F">
        <w:rPr>
          <w:b w:val="0"/>
          <w:bCs w:val="0"/>
        </w:rPr>
        <w:t xml:space="preserve"> it is called </w:t>
      </w:r>
      <w:r w:rsidRPr="007F674F">
        <w:rPr>
          <w:rFonts w:hint="cs"/>
          <w:b w:val="0"/>
          <w:bCs w:val="0"/>
          <w:rtl/>
        </w:rPr>
        <w:t>אונס</w:t>
      </w:r>
      <w:r w:rsidRPr="007F674F">
        <w:rPr>
          <w:b w:val="0"/>
          <w:bCs w:val="0"/>
        </w:rPr>
        <w:t>, but in fact the rulings are contradictory</w:t>
      </w:r>
      <w:r w:rsidR="007F674F">
        <w:rPr>
          <w:b w:val="0"/>
          <w:bCs w:val="0"/>
        </w:rPr>
        <w:t xml:space="preserve"> (according to </w:t>
      </w:r>
      <w:r w:rsidR="007F674F">
        <w:rPr>
          <w:rFonts w:hint="cs"/>
          <w:b w:val="0"/>
          <w:bCs w:val="0"/>
          <w:rtl/>
        </w:rPr>
        <w:t>רש"י</w:t>
      </w:r>
      <w:r w:rsidR="007F674F">
        <w:rPr>
          <w:b w:val="0"/>
          <w:bCs w:val="0"/>
        </w:rPr>
        <w:t>)</w:t>
      </w:r>
      <w:r w:rsidRPr="007F674F">
        <w:rPr>
          <w:b w:val="0"/>
          <w:bCs w:val="0"/>
        </w:rPr>
        <w:t>.</w:t>
      </w:r>
    </w:p>
  </w:footnote>
  <w:footnote w:id="6">
    <w:p w:rsidR="00575ED3" w:rsidRPr="00575ED3" w:rsidRDefault="00575ED3" w:rsidP="00575ED3">
      <w:pPr>
        <w:pStyle w:val="FootnoteText"/>
        <w:spacing w:line="264" w:lineRule="auto"/>
        <w:rPr>
          <w:rFonts w:hint="cs"/>
          <w:b w:val="0"/>
          <w:bCs w:val="0"/>
          <w:rtl/>
        </w:rPr>
      </w:pPr>
      <w:r w:rsidRPr="00575ED3">
        <w:rPr>
          <w:rStyle w:val="FootnoteReference"/>
          <w:b w:val="0"/>
          <w:bCs w:val="0"/>
        </w:rPr>
        <w:footnoteRef/>
      </w:r>
      <w:r w:rsidRPr="00575ED3">
        <w:rPr>
          <w:b w:val="0"/>
          <w:bCs w:val="0"/>
        </w:rPr>
        <w:t xml:space="preserve"> However, </w:t>
      </w:r>
      <w:r w:rsidRPr="00575ED3">
        <w:rPr>
          <w:rFonts w:hint="cs"/>
          <w:b w:val="0"/>
          <w:bCs w:val="0"/>
          <w:rtl/>
        </w:rPr>
        <w:t>תוספות</w:t>
      </w:r>
      <w:r w:rsidRPr="00575ED3">
        <w:rPr>
          <w:b w:val="0"/>
          <w:bCs w:val="0"/>
        </w:rPr>
        <w:t xml:space="preserve"> maintains that since the </w:t>
      </w:r>
      <w:r w:rsidRPr="00575ED3">
        <w:rPr>
          <w:rFonts w:hint="cs"/>
          <w:b w:val="0"/>
          <w:bCs w:val="0"/>
          <w:rtl/>
        </w:rPr>
        <w:t>גמרא</w:t>
      </w:r>
      <w:r w:rsidRPr="00575ED3">
        <w:rPr>
          <w:b w:val="0"/>
          <w:bCs w:val="0"/>
        </w:rPr>
        <w:t xml:space="preserve"> said, </w:t>
      </w:r>
      <w:r w:rsidRPr="00575ED3">
        <w:rPr>
          <w:rFonts w:hint="cs"/>
          <w:b w:val="0"/>
          <w:bCs w:val="0"/>
          <w:rtl/>
        </w:rPr>
        <w:t>מא</w:t>
      </w:r>
      <w:r>
        <w:rPr>
          <w:rFonts w:hint="cs"/>
          <w:b w:val="0"/>
          <w:bCs w:val="0"/>
          <w:rtl/>
        </w:rPr>
        <w:t>י</w:t>
      </w:r>
      <w:r w:rsidRPr="00575ED3">
        <w:rPr>
          <w:rFonts w:hint="cs"/>
          <w:b w:val="0"/>
          <w:bCs w:val="0"/>
          <w:rtl/>
        </w:rPr>
        <w:t xml:space="preserve"> אונס</w:t>
      </w:r>
      <w:r>
        <w:rPr>
          <w:rFonts w:hint="cs"/>
          <w:b w:val="0"/>
          <w:bCs w:val="0"/>
          <w:rtl/>
        </w:rPr>
        <w:t>,</w:t>
      </w:r>
      <w:r w:rsidRPr="00575ED3">
        <w:rPr>
          <w:rFonts w:hint="cs"/>
          <w:b w:val="0"/>
          <w:bCs w:val="0"/>
          <w:rtl/>
        </w:rPr>
        <w:t xml:space="preserve"> אילימא </w:t>
      </w:r>
      <w:r w:rsidRPr="00575ED3">
        <w:rPr>
          <w:rFonts w:hint="cs"/>
          <w:b w:val="0"/>
          <w:bCs w:val="0"/>
          <w:u w:val="single"/>
          <w:rtl/>
        </w:rPr>
        <w:t>כדאמרן</w:t>
      </w:r>
      <w:r w:rsidRPr="00575ED3">
        <w:rPr>
          <w:b w:val="0"/>
          <w:bCs w:val="0"/>
        </w:rPr>
        <w:t xml:space="preserve">, this means that the </w:t>
      </w:r>
      <w:r w:rsidRPr="00575ED3">
        <w:rPr>
          <w:rFonts w:hint="cs"/>
          <w:b w:val="0"/>
          <w:bCs w:val="0"/>
          <w:rtl/>
        </w:rPr>
        <w:t>אונס\סכנה</w:t>
      </w:r>
      <w:r w:rsidRPr="00575ED3">
        <w:rPr>
          <w:b w:val="0"/>
          <w:bCs w:val="0"/>
        </w:rPr>
        <w:t xml:space="preserve"> was only on Wednesday – </w:t>
      </w:r>
      <w:r w:rsidRPr="00575ED3">
        <w:rPr>
          <w:rFonts w:hint="cs"/>
          <w:b w:val="0"/>
          <w:bCs w:val="0"/>
          <w:rtl/>
        </w:rPr>
        <w:t>כדאמרן</w:t>
      </w:r>
      <w:r w:rsidRPr="00575ED3">
        <w:rPr>
          <w:b w:val="0"/>
          <w:bCs w:val="0"/>
        </w:rPr>
        <w:t xml:space="preserve">, like we said initially, therefore if </w:t>
      </w:r>
      <w:r w:rsidRPr="00575ED3">
        <w:rPr>
          <w:rFonts w:hint="cs"/>
          <w:b w:val="0"/>
          <w:bCs w:val="0"/>
          <w:rtl/>
        </w:rPr>
        <w:t>אונס</w:t>
      </w:r>
      <w:r w:rsidRPr="00575ED3">
        <w:rPr>
          <w:b w:val="0"/>
          <w:bCs w:val="0"/>
        </w:rPr>
        <w:t xml:space="preserve"> means </w:t>
      </w:r>
      <w:r w:rsidRPr="00575ED3">
        <w:rPr>
          <w:rFonts w:hint="cs"/>
          <w:b w:val="0"/>
          <w:bCs w:val="0"/>
          <w:rtl/>
        </w:rPr>
        <w:t>סכנה כדאמרן</w:t>
      </w:r>
      <w:r w:rsidRPr="00575ED3">
        <w:rPr>
          <w:b w:val="0"/>
          <w:bCs w:val="0"/>
        </w:rPr>
        <w:t xml:space="preserve">, there is a contradiction.  </w:t>
      </w:r>
    </w:p>
  </w:footnote>
  <w:footnote w:id="7">
    <w:p w:rsidR="00E44BB6" w:rsidRPr="007F674F" w:rsidRDefault="00E44BB6" w:rsidP="00575ED3">
      <w:pPr>
        <w:pStyle w:val="FootnoteText"/>
        <w:spacing w:line="264" w:lineRule="auto"/>
        <w:rPr>
          <w:b w:val="0"/>
          <w:bCs w:val="0"/>
        </w:rPr>
      </w:pPr>
      <w:r w:rsidRPr="007F674F">
        <w:rPr>
          <w:rStyle w:val="FootnoteReference"/>
          <w:b w:val="0"/>
          <w:bCs w:val="0"/>
        </w:rPr>
        <w:footnoteRef/>
      </w:r>
      <w:r w:rsidRPr="007F674F">
        <w:rPr>
          <w:b w:val="0"/>
          <w:bCs w:val="0"/>
        </w:rPr>
        <w:t xml:space="preserve"> Therefore there is no contradiction. In the </w:t>
      </w:r>
      <w:r w:rsidRPr="007F674F">
        <w:rPr>
          <w:rFonts w:hint="cs"/>
          <w:b w:val="0"/>
          <w:bCs w:val="0"/>
          <w:rtl/>
        </w:rPr>
        <w:t>רישא</w:t>
      </w:r>
      <w:r w:rsidRPr="007F674F">
        <w:rPr>
          <w:b w:val="0"/>
          <w:bCs w:val="0"/>
        </w:rPr>
        <w:t xml:space="preserve"> when the </w:t>
      </w:r>
      <w:r w:rsidRPr="007F674F">
        <w:rPr>
          <w:rFonts w:hint="cs"/>
          <w:b w:val="0"/>
          <w:bCs w:val="0"/>
          <w:rtl/>
        </w:rPr>
        <w:t>סכנה</w:t>
      </w:r>
      <w:r w:rsidRPr="007F674F">
        <w:rPr>
          <w:b w:val="0"/>
          <w:bCs w:val="0"/>
        </w:rPr>
        <w:t xml:space="preserve"> was on Wednesday it was permitted to marry on Tuesday, but not on Monday; however the </w:t>
      </w:r>
      <w:r w:rsidRPr="007F674F">
        <w:rPr>
          <w:rFonts w:hint="cs"/>
          <w:b w:val="0"/>
          <w:bCs w:val="0"/>
          <w:rtl/>
        </w:rPr>
        <w:t>סיפא</w:t>
      </w:r>
      <w:r w:rsidRPr="007F674F">
        <w:rPr>
          <w:b w:val="0"/>
          <w:bCs w:val="0"/>
        </w:rPr>
        <w:t xml:space="preserve"> teaches us that if the </w:t>
      </w:r>
      <w:r w:rsidRPr="007F674F">
        <w:rPr>
          <w:rFonts w:hint="cs"/>
          <w:b w:val="0"/>
          <w:bCs w:val="0"/>
          <w:rtl/>
        </w:rPr>
        <w:t>סכנה</w:t>
      </w:r>
      <w:r w:rsidRPr="007F674F">
        <w:rPr>
          <w:b w:val="0"/>
          <w:bCs w:val="0"/>
        </w:rPr>
        <w:t xml:space="preserve"> (or </w:t>
      </w:r>
      <w:r w:rsidRPr="007F674F">
        <w:rPr>
          <w:rFonts w:hint="cs"/>
          <w:b w:val="0"/>
          <w:bCs w:val="0"/>
          <w:rtl/>
        </w:rPr>
        <w:t>אונס</w:t>
      </w:r>
      <w:r w:rsidRPr="007F674F">
        <w:rPr>
          <w:b w:val="0"/>
          <w:bCs w:val="0"/>
        </w:rPr>
        <w:t xml:space="preserve">) extended to Tuesday (as well), one is permitted to marry on Monday. The only question the </w:t>
      </w:r>
      <w:r w:rsidRPr="007F674F">
        <w:rPr>
          <w:rFonts w:hint="cs"/>
          <w:b w:val="0"/>
          <w:bCs w:val="0"/>
          <w:rtl/>
        </w:rPr>
        <w:t>גמרא</w:t>
      </w:r>
      <w:r w:rsidRPr="007F674F">
        <w:rPr>
          <w:b w:val="0"/>
          <w:bCs w:val="0"/>
        </w:rPr>
        <w:t xml:space="preserve"> had was the difference of the terms; </w:t>
      </w:r>
      <w:r w:rsidRPr="007F674F">
        <w:rPr>
          <w:rFonts w:hint="cs"/>
          <w:b w:val="0"/>
          <w:bCs w:val="0"/>
          <w:rtl/>
        </w:rPr>
        <w:t>אונס</w:t>
      </w:r>
      <w:r w:rsidRPr="007F674F">
        <w:rPr>
          <w:b w:val="0"/>
          <w:bCs w:val="0"/>
        </w:rPr>
        <w:t xml:space="preserve"> as opposed to </w:t>
      </w:r>
      <w:r w:rsidRPr="007F674F">
        <w:rPr>
          <w:rFonts w:hint="cs"/>
          <w:b w:val="0"/>
          <w:bCs w:val="0"/>
          <w:rtl/>
        </w:rPr>
        <w:t>סכנה</w:t>
      </w:r>
      <w:r w:rsidRPr="007F674F">
        <w:rPr>
          <w:b w:val="0"/>
          <w:bCs w:val="0"/>
        </w:rPr>
        <w:t>.</w:t>
      </w:r>
    </w:p>
  </w:footnote>
  <w:footnote w:id="8">
    <w:p w:rsidR="00956AA3" w:rsidRPr="00575ED3" w:rsidRDefault="00956AA3" w:rsidP="00575ED3">
      <w:pPr>
        <w:pStyle w:val="FootnoteText"/>
        <w:spacing w:line="264" w:lineRule="auto"/>
        <w:rPr>
          <w:b w:val="0"/>
          <w:bCs w:val="0"/>
        </w:rPr>
      </w:pPr>
      <w:r w:rsidRPr="00575ED3">
        <w:rPr>
          <w:rStyle w:val="FootnoteReference"/>
          <w:b w:val="0"/>
          <w:bCs w:val="0"/>
        </w:rPr>
        <w:footnoteRef/>
      </w:r>
      <w:r w:rsidRPr="00575ED3">
        <w:rPr>
          <w:b w:val="0"/>
          <w:bCs w:val="0"/>
        </w:rPr>
        <w:t xml:space="preserve"> By a </w:t>
      </w:r>
      <w:r w:rsidRPr="00575ED3">
        <w:rPr>
          <w:rFonts w:hint="cs"/>
          <w:b w:val="0"/>
          <w:bCs w:val="0"/>
          <w:rtl/>
        </w:rPr>
        <w:t>סכנה</w:t>
      </w:r>
      <w:r w:rsidRPr="00575ED3">
        <w:rPr>
          <w:b w:val="0"/>
          <w:bCs w:val="0"/>
        </w:rPr>
        <w:t xml:space="preserve"> the </w:t>
      </w:r>
      <w:r w:rsidRPr="00575ED3">
        <w:rPr>
          <w:rFonts w:hint="cs"/>
          <w:b w:val="0"/>
          <w:bCs w:val="0"/>
          <w:rtl/>
        </w:rPr>
        <w:t>ר"י</w:t>
      </w:r>
      <w:r w:rsidRPr="00575ED3">
        <w:rPr>
          <w:b w:val="0"/>
          <w:bCs w:val="0"/>
        </w:rPr>
        <w:t xml:space="preserve"> can maintain (at least in the </w:t>
      </w:r>
      <w:r w:rsidRPr="00575ED3">
        <w:rPr>
          <w:rFonts w:hint="cs"/>
          <w:b w:val="0"/>
          <w:bCs w:val="0"/>
          <w:rtl/>
        </w:rPr>
        <w:t>הו"א</w:t>
      </w:r>
      <w:r w:rsidRPr="00575ED3">
        <w:rPr>
          <w:b w:val="0"/>
          <w:bCs w:val="0"/>
        </w:rPr>
        <w:t xml:space="preserve">) that one can marry even </w:t>
      </w:r>
      <w:r w:rsidR="0045328E" w:rsidRPr="00575ED3">
        <w:rPr>
          <w:b w:val="0"/>
          <w:bCs w:val="0"/>
        </w:rPr>
        <w:t>o</w:t>
      </w:r>
      <w:r w:rsidRPr="00575ED3">
        <w:rPr>
          <w:b w:val="0"/>
          <w:bCs w:val="0"/>
        </w:rPr>
        <w:t>n Monday</w:t>
      </w:r>
      <w:r w:rsidR="00575ED3">
        <w:rPr>
          <w:b w:val="0"/>
          <w:bCs w:val="0"/>
        </w:rPr>
        <w:t xml:space="preserve">, for once we push off the </w:t>
      </w:r>
      <w:r w:rsidR="00575ED3">
        <w:rPr>
          <w:rFonts w:hint="cs"/>
          <w:b w:val="0"/>
          <w:bCs w:val="0"/>
          <w:rtl/>
        </w:rPr>
        <w:t>תקנה</w:t>
      </w:r>
      <w:r w:rsidR="00575ED3">
        <w:rPr>
          <w:b w:val="0"/>
          <w:bCs w:val="0"/>
        </w:rPr>
        <w:t>, we can push it off even for two days</w:t>
      </w:r>
      <w:r w:rsidRPr="00575ED3">
        <w:rPr>
          <w:b w:val="0"/>
          <w:bCs w:val="0"/>
        </w:rPr>
        <w:t xml:space="preserve"> (see </w:t>
      </w:r>
      <w:r w:rsidRPr="00575ED3">
        <w:rPr>
          <w:rFonts w:hint="cs"/>
          <w:b w:val="0"/>
          <w:bCs w:val="0"/>
          <w:rtl/>
        </w:rPr>
        <w:t>מהרש"א</w:t>
      </w:r>
      <w:r w:rsidRPr="00575ED3">
        <w:rPr>
          <w:b w:val="0"/>
          <w:bCs w:val="0"/>
        </w:rPr>
        <w:t xml:space="preserve">). </w:t>
      </w:r>
      <w:proofErr w:type="gramStart"/>
      <w:r w:rsidRPr="00575ED3">
        <w:rPr>
          <w:b w:val="0"/>
          <w:bCs w:val="0"/>
        </w:rPr>
        <w:t xml:space="preserve">See </w:t>
      </w:r>
      <w:r w:rsidR="0080382F">
        <w:rPr>
          <w:b w:val="0"/>
          <w:bCs w:val="0"/>
        </w:rPr>
        <w:t>‘</w:t>
      </w:r>
      <w:r w:rsidRPr="00575ED3">
        <w:rPr>
          <w:b w:val="0"/>
          <w:bCs w:val="0"/>
        </w:rPr>
        <w:t>Thinking it over’.</w:t>
      </w:r>
      <w:proofErr w:type="gramEnd"/>
      <w:r w:rsidRPr="00575ED3">
        <w:rPr>
          <w:b w:val="0"/>
          <w:bCs w:val="0"/>
        </w:rPr>
        <w:t xml:space="preserve">  </w:t>
      </w:r>
    </w:p>
  </w:footnote>
  <w:footnote w:id="9">
    <w:p w:rsidR="00575ED3" w:rsidRPr="00575ED3" w:rsidRDefault="00575ED3" w:rsidP="00575ED3">
      <w:pPr>
        <w:pStyle w:val="FootnoteText"/>
        <w:spacing w:line="264" w:lineRule="auto"/>
        <w:rPr>
          <w:b w:val="0"/>
          <w:bCs w:val="0"/>
        </w:rPr>
      </w:pPr>
      <w:r w:rsidRPr="00575ED3">
        <w:rPr>
          <w:rStyle w:val="FootnoteReference"/>
          <w:b w:val="0"/>
          <w:bCs w:val="0"/>
        </w:rPr>
        <w:footnoteRef/>
      </w:r>
      <w:r w:rsidRPr="00575ED3">
        <w:rPr>
          <w:b w:val="0"/>
          <w:bCs w:val="0"/>
        </w:rPr>
        <w:t xml:space="preserve"> See footnote # </w:t>
      </w:r>
      <w:r>
        <w:rPr>
          <w:rFonts w:hint="cs"/>
          <w:b w:val="0"/>
          <w:bCs w:val="0"/>
          <w:rtl/>
        </w:rPr>
        <w:t>8</w:t>
      </w:r>
      <w:r w:rsidRPr="00575ED3">
        <w:rPr>
          <w:b w:val="0"/>
          <w:bCs w:val="0"/>
        </w:rPr>
        <w:t>.</w:t>
      </w:r>
    </w:p>
  </w:footnote>
  <w:footnote w:id="10">
    <w:p w:rsidR="00575ED3" w:rsidRPr="00575ED3" w:rsidRDefault="00575ED3" w:rsidP="00575ED3">
      <w:pPr>
        <w:pStyle w:val="FootnoteText"/>
        <w:spacing w:line="264" w:lineRule="auto"/>
        <w:rPr>
          <w:b w:val="0"/>
          <w:bCs w:val="0"/>
        </w:rPr>
      </w:pPr>
      <w:r w:rsidRPr="00575ED3">
        <w:rPr>
          <w:rStyle w:val="FootnoteReference"/>
          <w:b w:val="0"/>
          <w:bCs w:val="0"/>
        </w:rPr>
        <w:footnoteRef/>
      </w:r>
      <w:r w:rsidRPr="00575ED3">
        <w:rPr>
          <w:b w:val="0"/>
          <w:bCs w:val="0"/>
        </w:rPr>
        <w:t xml:space="preserve"> See </w:t>
      </w:r>
      <w:r w:rsidRPr="00575ED3">
        <w:rPr>
          <w:rFonts w:hint="cs"/>
          <w:b w:val="0"/>
          <w:bCs w:val="0"/>
          <w:rtl/>
        </w:rPr>
        <w:t>מהרש"א</w:t>
      </w:r>
      <w:r w:rsidRPr="00575ED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1C" w:rsidRPr="00647B1C" w:rsidRDefault="00647B1C" w:rsidP="00647B1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ובשני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44"/>
    <w:rsid w:val="003C3544"/>
    <w:rsid w:val="003D4453"/>
    <w:rsid w:val="0045328E"/>
    <w:rsid w:val="004C506E"/>
    <w:rsid w:val="00575ED3"/>
    <w:rsid w:val="005E567F"/>
    <w:rsid w:val="00647B1C"/>
    <w:rsid w:val="007F674F"/>
    <w:rsid w:val="0080382F"/>
    <w:rsid w:val="00956AA3"/>
    <w:rsid w:val="00984B9A"/>
    <w:rsid w:val="00A7326F"/>
    <w:rsid w:val="00A85E35"/>
    <w:rsid w:val="00C17142"/>
    <w:rsid w:val="00C83805"/>
    <w:rsid w:val="00E4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B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1C"/>
  </w:style>
  <w:style w:type="paragraph" w:styleId="Footer">
    <w:name w:val="footer"/>
    <w:basedOn w:val="Normal"/>
    <w:link w:val="FooterChar"/>
    <w:uiPriority w:val="99"/>
    <w:unhideWhenUsed/>
    <w:rsid w:val="00647B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1C"/>
  </w:style>
  <w:style w:type="paragraph" w:styleId="FootnoteText">
    <w:name w:val="footnote text"/>
    <w:basedOn w:val="Normal"/>
    <w:link w:val="FootnoteTextChar"/>
    <w:uiPriority w:val="99"/>
    <w:semiHidden/>
    <w:unhideWhenUsed/>
    <w:rsid w:val="00647B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B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1C"/>
  </w:style>
  <w:style w:type="paragraph" w:styleId="Footer">
    <w:name w:val="footer"/>
    <w:basedOn w:val="Normal"/>
    <w:link w:val="FooterChar"/>
    <w:uiPriority w:val="99"/>
    <w:unhideWhenUsed/>
    <w:rsid w:val="00647B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1C"/>
  </w:style>
  <w:style w:type="paragraph" w:styleId="FootnoteText">
    <w:name w:val="footnote text"/>
    <w:basedOn w:val="Normal"/>
    <w:link w:val="FootnoteTextChar"/>
    <w:uiPriority w:val="99"/>
    <w:semiHidden/>
    <w:unhideWhenUsed/>
    <w:rsid w:val="00647B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2016-03-30T16:45:00Z</dcterms:created>
  <dcterms:modified xsi:type="dcterms:W3CDTF">2016-03-31T00:34:00Z</dcterms:modified>
</cp:coreProperties>
</file>