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911" w:rsidRDefault="0038143D" w:rsidP="009852EA">
      <w:pPr>
        <w:bidi/>
        <w:rPr>
          <w:sz w:val="32"/>
          <w:szCs w:val="32"/>
        </w:rPr>
      </w:pPr>
      <w:r w:rsidRPr="009852EA">
        <w:rPr>
          <w:sz w:val="36"/>
          <w:szCs w:val="36"/>
          <w:rtl/>
        </w:rPr>
        <w:t>הכל</w:t>
      </w:r>
      <w:r w:rsidR="00474911">
        <w:rPr>
          <w:rFonts w:hint="cs"/>
          <w:rtl/>
        </w:rPr>
        <w:t xml:space="preserve"> </w:t>
      </w:r>
      <w:r w:rsidRPr="009852EA">
        <w:rPr>
          <w:sz w:val="32"/>
          <w:szCs w:val="32"/>
          <w:rtl/>
        </w:rPr>
        <w:t>מודים בבא על הנדה שמשלם קנס</w:t>
      </w:r>
      <w:r w:rsidR="009852EA">
        <w:rPr>
          <w:rFonts w:hint="cs"/>
          <w:sz w:val="32"/>
          <w:szCs w:val="32"/>
          <w:rtl/>
        </w:rPr>
        <w:t xml:space="preserve"> </w:t>
      </w:r>
      <w:r w:rsidR="009852EA">
        <w:rPr>
          <w:sz w:val="32"/>
          <w:szCs w:val="32"/>
          <w:rtl/>
        </w:rPr>
        <w:t>–</w:t>
      </w:r>
      <w:r w:rsidR="009852EA">
        <w:rPr>
          <w:rFonts w:hint="cs"/>
          <w:sz w:val="32"/>
          <w:szCs w:val="32"/>
          <w:rtl/>
        </w:rPr>
        <w:t xml:space="preserve"> </w:t>
      </w:r>
    </w:p>
    <w:p w:rsidR="009852EA" w:rsidRPr="009852EA" w:rsidRDefault="009852EA" w:rsidP="000C2C6B">
      <w:r>
        <w:rPr>
          <w:sz w:val="32"/>
          <w:szCs w:val="32"/>
        </w:rPr>
        <w:t xml:space="preserve">All agree; </w:t>
      </w:r>
      <w:r w:rsidR="000C2C6B">
        <w:rPr>
          <w:sz w:val="32"/>
          <w:szCs w:val="32"/>
        </w:rPr>
        <w:t xml:space="preserve">that </w:t>
      </w:r>
      <w:r>
        <w:rPr>
          <w:sz w:val="32"/>
          <w:szCs w:val="32"/>
        </w:rPr>
        <w:t>whoever force</w:t>
      </w:r>
      <w:r w:rsidR="000C2C6B">
        <w:rPr>
          <w:sz w:val="32"/>
          <w:szCs w:val="32"/>
        </w:rPr>
        <w:t>s</w:t>
      </w:r>
      <w:r>
        <w:rPr>
          <w:sz w:val="32"/>
          <w:szCs w:val="32"/>
        </w:rPr>
        <w:t xml:space="preserve"> </w:t>
      </w:r>
      <w:r>
        <w:rPr>
          <w:b w:val="0"/>
          <w:bCs w:val="0"/>
          <w:sz w:val="32"/>
          <w:szCs w:val="32"/>
        </w:rPr>
        <w:t xml:space="preserve">himself on a </w:t>
      </w:r>
      <w:r>
        <w:rPr>
          <w:rFonts w:hint="cs"/>
          <w:sz w:val="32"/>
          <w:szCs w:val="32"/>
          <w:rtl/>
        </w:rPr>
        <w:t>נדה</w:t>
      </w:r>
      <w:r w:rsidR="000C2C6B">
        <w:rPr>
          <w:sz w:val="32"/>
          <w:szCs w:val="32"/>
        </w:rPr>
        <w:t>,</w:t>
      </w:r>
      <w:r>
        <w:rPr>
          <w:sz w:val="32"/>
          <w:szCs w:val="32"/>
        </w:rPr>
        <w:t xml:space="preserve"> pays </w:t>
      </w:r>
      <w:proofErr w:type="spellStart"/>
      <w:r>
        <w:rPr>
          <w:i/>
          <w:iCs/>
          <w:sz w:val="32"/>
          <w:szCs w:val="32"/>
        </w:rPr>
        <w:t>Knass</w:t>
      </w:r>
      <w:proofErr w:type="spellEnd"/>
    </w:p>
    <w:p w:rsidR="00474911" w:rsidRDefault="00474911" w:rsidP="00474911">
      <w:pPr>
        <w:bidi/>
        <w:rPr>
          <w:b w:val="0"/>
          <w:bCs w:val="0"/>
          <w:sz w:val="24"/>
          <w:szCs w:val="24"/>
          <w:rtl/>
        </w:rPr>
      </w:pPr>
    </w:p>
    <w:p w:rsidR="00474911" w:rsidRPr="00474911" w:rsidRDefault="00474911" w:rsidP="00474911">
      <w:pPr>
        <w:rPr>
          <w:rFonts w:ascii="Copperplate Gothic Bold" w:hAnsi="Copperplate Gothic Bold"/>
          <w:b w:val="0"/>
          <w:bCs w:val="0"/>
          <w:u w:val="double"/>
          <w:rtl/>
        </w:rPr>
      </w:pPr>
      <w:r w:rsidRPr="00474911">
        <w:rPr>
          <w:rFonts w:ascii="Copperplate Gothic Bold" w:hAnsi="Copperplate Gothic Bold"/>
          <w:b w:val="0"/>
          <w:bCs w:val="0"/>
          <w:u w:val="double"/>
        </w:rPr>
        <w:t>Overview</w:t>
      </w:r>
    </w:p>
    <w:p w:rsidR="00474911" w:rsidRPr="00474911" w:rsidRDefault="00AE0FA0" w:rsidP="00187E71">
      <w:pPr>
        <w:rPr>
          <w:b w:val="0"/>
          <w:bCs w:val="0"/>
        </w:rPr>
      </w:pPr>
      <w:r>
        <w:rPr>
          <w:rFonts w:hint="cs"/>
          <w:b w:val="0"/>
          <w:bCs w:val="0"/>
          <w:rtl/>
        </w:rPr>
        <w:t>רב חסדא</w:t>
      </w:r>
      <w:r>
        <w:rPr>
          <w:b w:val="0"/>
          <w:bCs w:val="0"/>
        </w:rPr>
        <w:t xml:space="preserve"> ruled that all agree that one who is </w:t>
      </w:r>
      <w:r>
        <w:rPr>
          <w:rFonts w:hint="cs"/>
          <w:b w:val="0"/>
          <w:bCs w:val="0"/>
          <w:rtl/>
        </w:rPr>
        <w:t>מאנס</w:t>
      </w:r>
      <w:r>
        <w:rPr>
          <w:b w:val="0"/>
          <w:bCs w:val="0"/>
        </w:rPr>
        <w:t xml:space="preserve"> a </w:t>
      </w:r>
      <w:r>
        <w:rPr>
          <w:rFonts w:hint="cs"/>
          <w:b w:val="0"/>
          <w:bCs w:val="0"/>
          <w:rtl/>
        </w:rPr>
        <w:t>נדה</w:t>
      </w:r>
      <w:r>
        <w:rPr>
          <w:b w:val="0"/>
          <w:bCs w:val="0"/>
        </w:rPr>
        <w:t xml:space="preserve"> (who is forbidden to him, nevertheless) he must pay </w:t>
      </w:r>
      <w:r>
        <w:rPr>
          <w:rFonts w:hint="cs"/>
          <w:b w:val="0"/>
          <w:bCs w:val="0"/>
          <w:rtl/>
        </w:rPr>
        <w:t>קנס</w:t>
      </w:r>
      <w:r>
        <w:rPr>
          <w:b w:val="0"/>
          <w:bCs w:val="0"/>
        </w:rPr>
        <w:t xml:space="preserve">, since it is </w:t>
      </w:r>
      <w:r>
        <w:rPr>
          <w:rFonts w:hint="cs"/>
          <w:b w:val="0"/>
          <w:bCs w:val="0"/>
          <w:rtl/>
        </w:rPr>
        <w:t>יש בה הויה</w:t>
      </w:r>
      <w:r>
        <w:rPr>
          <w:b w:val="0"/>
          <w:bCs w:val="0"/>
        </w:rPr>
        <w:t xml:space="preserve"> and </w:t>
      </w:r>
      <w:r>
        <w:rPr>
          <w:rFonts w:hint="cs"/>
          <w:b w:val="0"/>
          <w:bCs w:val="0"/>
          <w:rtl/>
        </w:rPr>
        <w:t>ראויה לקיימה</w:t>
      </w:r>
      <w:r>
        <w:rPr>
          <w:b w:val="0"/>
          <w:bCs w:val="0"/>
        </w:rPr>
        <w:t xml:space="preserve">. </w:t>
      </w:r>
      <w:r w:rsidR="00187E71">
        <w:rPr>
          <w:b w:val="0"/>
          <w:bCs w:val="0"/>
        </w:rPr>
        <w:t xml:space="preserve">The </w:t>
      </w:r>
      <w:r w:rsidR="00187E71">
        <w:rPr>
          <w:rFonts w:hint="cs"/>
          <w:b w:val="0"/>
          <w:bCs w:val="0"/>
          <w:rtl/>
        </w:rPr>
        <w:t>גמרא</w:t>
      </w:r>
      <w:r w:rsidR="00187E71">
        <w:rPr>
          <w:b w:val="0"/>
          <w:bCs w:val="0"/>
        </w:rPr>
        <w:t xml:space="preserve"> </w:t>
      </w:r>
      <w:r>
        <w:rPr>
          <w:b w:val="0"/>
          <w:bCs w:val="0"/>
        </w:rPr>
        <w:t xml:space="preserve">continues and says, </w:t>
      </w:r>
      <w:r w:rsidR="00C753A1">
        <w:rPr>
          <w:b w:val="0"/>
          <w:bCs w:val="0"/>
        </w:rPr>
        <w:t>‘</w:t>
      </w:r>
      <w:r>
        <w:rPr>
          <w:b w:val="0"/>
          <w:bCs w:val="0"/>
        </w:rPr>
        <w:t xml:space="preserve">and </w:t>
      </w:r>
      <w:r w:rsidR="00C753A1">
        <w:rPr>
          <w:b w:val="0"/>
          <w:bCs w:val="0"/>
        </w:rPr>
        <w:t xml:space="preserve">(this is) </w:t>
      </w:r>
      <w:r>
        <w:rPr>
          <w:b w:val="0"/>
          <w:bCs w:val="0"/>
        </w:rPr>
        <w:t xml:space="preserve">to exclude the view of </w:t>
      </w:r>
      <w:r>
        <w:rPr>
          <w:rFonts w:hint="cs"/>
          <w:b w:val="0"/>
          <w:bCs w:val="0"/>
          <w:rtl/>
        </w:rPr>
        <w:t>ר' נחוניה בן הקנה</w:t>
      </w:r>
      <w:r>
        <w:rPr>
          <w:b w:val="0"/>
          <w:bCs w:val="0"/>
        </w:rPr>
        <w:t xml:space="preserve"> who exempts </w:t>
      </w:r>
      <w:r>
        <w:rPr>
          <w:rFonts w:hint="cs"/>
          <w:b w:val="0"/>
          <w:bCs w:val="0"/>
          <w:rtl/>
        </w:rPr>
        <w:t>חייבי כריתות</w:t>
      </w:r>
      <w:r>
        <w:rPr>
          <w:b w:val="0"/>
          <w:bCs w:val="0"/>
        </w:rPr>
        <w:t xml:space="preserve"> from monetary payments (just as we exempt </w:t>
      </w:r>
      <w:r>
        <w:rPr>
          <w:rFonts w:hint="cs"/>
          <w:b w:val="0"/>
          <w:bCs w:val="0"/>
          <w:rtl/>
        </w:rPr>
        <w:t>חייבי מיתות בי"ד</w:t>
      </w:r>
      <w:r>
        <w:rPr>
          <w:b w:val="0"/>
          <w:bCs w:val="0"/>
        </w:rPr>
        <w:t xml:space="preserve"> from monetary payments</w:t>
      </w:r>
      <w:r w:rsidR="00C753A1">
        <w:rPr>
          <w:b w:val="0"/>
          <w:bCs w:val="0"/>
        </w:rPr>
        <w:t>)</w:t>
      </w:r>
      <w:r>
        <w:rPr>
          <w:b w:val="0"/>
          <w:bCs w:val="0"/>
        </w:rPr>
        <w:t>.</w:t>
      </w:r>
      <w:r w:rsidR="00C753A1">
        <w:rPr>
          <w:b w:val="0"/>
          <w:bCs w:val="0"/>
        </w:rPr>
        <w:t xml:space="preserve"> There is a dispute between </w:t>
      </w:r>
      <w:r w:rsidR="00C753A1">
        <w:rPr>
          <w:rFonts w:hint="cs"/>
          <w:b w:val="0"/>
          <w:bCs w:val="0"/>
          <w:rtl/>
        </w:rPr>
        <w:t>תוספות</w:t>
      </w:r>
      <w:r w:rsidR="00C753A1">
        <w:rPr>
          <w:b w:val="0"/>
          <w:bCs w:val="0"/>
        </w:rPr>
        <w:t xml:space="preserve"> and </w:t>
      </w:r>
      <w:r w:rsidR="00C753A1">
        <w:rPr>
          <w:rFonts w:hint="cs"/>
          <w:b w:val="0"/>
          <w:bCs w:val="0"/>
          <w:rtl/>
        </w:rPr>
        <w:t>רש"י</w:t>
      </w:r>
      <w:r w:rsidR="00C753A1">
        <w:rPr>
          <w:b w:val="0"/>
          <w:bCs w:val="0"/>
        </w:rPr>
        <w:t xml:space="preserve"> as to the meaning of </w:t>
      </w:r>
      <w:r w:rsidR="00C753A1">
        <w:rPr>
          <w:rFonts w:hint="cs"/>
          <w:b w:val="0"/>
          <w:bCs w:val="0"/>
          <w:rtl/>
        </w:rPr>
        <w:t>'ולאפוקי'</w:t>
      </w:r>
      <w:r w:rsidR="00C753A1">
        <w:rPr>
          <w:b w:val="0"/>
          <w:bCs w:val="0"/>
        </w:rPr>
        <w:t xml:space="preserve"> does it refer to </w:t>
      </w:r>
      <w:r w:rsidR="00C753A1">
        <w:rPr>
          <w:rFonts w:hint="cs"/>
          <w:b w:val="0"/>
          <w:bCs w:val="0"/>
          <w:rtl/>
        </w:rPr>
        <w:t>ר"ש התימני</w:t>
      </w:r>
      <w:r w:rsidR="00C753A1">
        <w:rPr>
          <w:b w:val="0"/>
          <w:bCs w:val="0"/>
        </w:rPr>
        <w:t xml:space="preserve"> and </w:t>
      </w:r>
      <w:r w:rsidR="00C753A1">
        <w:rPr>
          <w:rFonts w:hint="cs"/>
          <w:b w:val="0"/>
          <w:bCs w:val="0"/>
          <w:rtl/>
        </w:rPr>
        <w:t>ר"ש בן מנסיא</w:t>
      </w:r>
      <w:r w:rsidR="00C753A1">
        <w:rPr>
          <w:b w:val="0"/>
          <w:bCs w:val="0"/>
        </w:rPr>
        <w:t xml:space="preserve"> (the view of </w:t>
      </w:r>
      <w:r w:rsidR="00C753A1">
        <w:rPr>
          <w:rFonts w:hint="cs"/>
          <w:b w:val="0"/>
          <w:bCs w:val="0"/>
          <w:rtl/>
        </w:rPr>
        <w:t>תוספות</w:t>
      </w:r>
      <w:r w:rsidR="00C753A1">
        <w:rPr>
          <w:b w:val="0"/>
          <w:bCs w:val="0"/>
        </w:rPr>
        <w:t>),</w:t>
      </w:r>
      <w:r w:rsidR="00C753A1">
        <w:rPr>
          <w:rStyle w:val="FootnoteReference"/>
          <w:b w:val="0"/>
          <w:bCs w:val="0"/>
        </w:rPr>
        <w:footnoteReference w:id="1"/>
      </w:r>
      <w:r w:rsidR="00C753A1">
        <w:rPr>
          <w:b w:val="0"/>
          <w:bCs w:val="0"/>
        </w:rPr>
        <w:t xml:space="preserve"> or does it refer to our </w:t>
      </w:r>
      <w:r w:rsidR="00C753A1">
        <w:rPr>
          <w:rFonts w:hint="cs"/>
          <w:b w:val="0"/>
          <w:bCs w:val="0"/>
          <w:rtl/>
        </w:rPr>
        <w:t>משנה</w:t>
      </w:r>
      <w:r w:rsidR="00C753A1">
        <w:rPr>
          <w:b w:val="0"/>
          <w:bCs w:val="0"/>
        </w:rPr>
        <w:t xml:space="preserve"> (the view of </w:t>
      </w:r>
      <w:r w:rsidR="00C753A1">
        <w:rPr>
          <w:rFonts w:hint="cs"/>
          <w:b w:val="0"/>
          <w:bCs w:val="0"/>
          <w:rtl/>
        </w:rPr>
        <w:t>רש"י</w:t>
      </w:r>
      <w:r w:rsidR="00C753A1">
        <w:rPr>
          <w:b w:val="0"/>
          <w:bCs w:val="0"/>
        </w:rPr>
        <w:t>).</w:t>
      </w:r>
      <w:r w:rsidR="005D0451">
        <w:rPr>
          <w:rStyle w:val="FootnoteReference"/>
          <w:b w:val="0"/>
          <w:bCs w:val="0"/>
        </w:rPr>
        <w:footnoteReference w:id="2"/>
      </w:r>
    </w:p>
    <w:p w:rsidR="00474911" w:rsidRDefault="00187E71" w:rsidP="00187E71">
      <w:pPr>
        <w:bidi/>
        <w:jc w:val="center"/>
        <w:rPr>
          <w:b w:val="0"/>
          <w:bCs w:val="0"/>
          <w:sz w:val="24"/>
          <w:szCs w:val="24"/>
          <w:rtl/>
        </w:rPr>
      </w:pPr>
      <w:r>
        <w:rPr>
          <w:b w:val="0"/>
          <w:bCs w:val="0"/>
          <w:sz w:val="24"/>
          <w:szCs w:val="24"/>
        </w:rPr>
        <w:t>-------------------------</w:t>
      </w:r>
    </w:p>
    <w:p w:rsidR="00474911" w:rsidRDefault="000C2C6B" w:rsidP="000C2C6B">
      <w:pPr>
        <w:rPr>
          <w:b w:val="0"/>
          <w:bCs w:val="0"/>
          <w:sz w:val="24"/>
          <w:szCs w:val="24"/>
        </w:rPr>
      </w:pPr>
      <w:r>
        <w:rPr>
          <w:rFonts w:hint="cs"/>
          <w:b w:val="0"/>
          <w:bCs w:val="0"/>
          <w:sz w:val="24"/>
          <w:szCs w:val="24"/>
          <w:rtl/>
        </w:rPr>
        <w:t>תוספות</w:t>
      </w:r>
      <w:r>
        <w:rPr>
          <w:b w:val="0"/>
          <w:bCs w:val="0"/>
          <w:sz w:val="24"/>
          <w:szCs w:val="24"/>
        </w:rPr>
        <w:t xml:space="preserve"> asks:</w:t>
      </w:r>
    </w:p>
    <w:p w:rsidR="00474911" w:rsidRPr="00187E71" w:rsidRDefault="0038143D" w:rsidP="00187E71">
      <w:pPr>
        <w:bidi/>
        <w:rPr>
          <w:rFonts w:cs="David"/>
        </w:rPr>
      </w:pPr>
      <w:r w:rsidRPr="00187E71">
        <w:rPr>
          <w:rFonts w:cs="David"/>
          <w:rtl/>
        </w:rPr>
        <w:t>תימה לר</w:t>
      </w:r>
      <w:r w:rsidR="00474911" w:rsidRPr="00187E71">
        <w:rPr>
          <w:rFonts w:cs="David" w:hint="cs"/>
          <w:rtl/>
        </w:rPr>
        <w:t xml:space="preserve">בינו </w:t>
      </w:r>
      <w:r w:rsidRPr="00187E71">
        <w:rPr>
          <w:rFonts w:cs="David"/>
          <w:rtl/>
        </w:rPr>
        <w:t>י</w:t>
      </w:r>
      <w:r w:rsidR="00474911" w:rsidRPr="00187E71">
        <w:rPr>
          <w:rFonts w:cs="David" w:hint="cs"/>
          <w:rtl/>
        </w:rPr>
        <w:t>צחק</w:t>
      </w:r>
      <w:r w:rsidRPr="00187E71">
        <w:rPr>
          <w:rFonts w:cs="David"/>
          <w:rtl/>
        </w:rPr>
        <w:t xml:space="preserve"> מנלן דר</w:t>
      </w:r>
      <w:r w:rsidR="00474911" w:rsidRPr="00187E71">
        <w:rPr>
          <w:rFonts w:cs="David" w:hint="cs"/>
          <w:rtl/>
        </w:rPr>
        <w:t xml:space="preserve">בי </w:t>
      </w:r>
      <w:r w:rsidRPr="00187E71">
        <w:rPr>
          <w:rFonts w:cs="David"/>
          <w:rtl/>
        </w:rPr>
        <w:t>ש</w:t>
      </w:r>
      <w:r w:rsidR="00474911" w:rsidRPr="00187E71">
        <w:rPr>
          <w:rFonts w:cs="David" w:hint="cs"/>
          <w:rtl/>
        </w:rPr>
        <w:t>מעון</w:t>
      </w:r>
      <w:r w:rsidRPr="00187E71">
        <w:rPr>
          <w:rFonts w:cs="David"/>
          <w:rtl/>
        </w:rPr>
        <w:t xml:space="preserve"> בן מנסיא מודה בה </w:t>
      </w:r>
      <w:r w:rsidR="00187E71">
        <w:rPr>
          <w:rFonts w:cs="David" w:hint="cs"/>
          <w:rtl/>
        </w:rPr>
        <w:t>-</w:t>
      </w:r>
    </w:p>
    <w:p w:rsidR="000C2C6B" w:rsidRPr="00187E71" w:rsidRDefault="00187E71" w:rsidP="00C753A1">
      <w:pPr>
        <w:rPr>
          <w:b w:val="0"/>
          <w:bCs w:val="0"/>
          <w:sz w:val="24"/>
          <w:szCs w:val="24"/>
        </w:rPr>
      </w:pPr>
      <w:proofErr w:type="gramStart"/>
      <w:r>
        <w:t>T</w:t>
      </w:r>
      <w:r w:rsidR="000C2C6B">
        <w:t xml:space="preserve">he </w:t>
      </w:r>
      <w:r w:rsidR="000C2C6B">
        <w:rPr>
          <w:rFonts w:hint="cs"/>
          <w:rtl/>
        </w:rPr>
        <w:t>ר"י</w:t>
      </w:r>
      <w:r w:rsidR="000C2C6B">
        <w:t xml:space="preserve"> is astounded!</w:t>
      </w:r>
      <w:proofErr w:type="gramEnd"/>
      <w:r w:rsidR="000C2C6B">
        <w:t xml:space="preserve"> From where </w:t>
      </w:r>
      <w:r w:rsidR="000C2C6B">
        <w:rPr>
          <w:b w:val="0"/>
          <w:bCs w:val="0"/>
        </w:rPr>
        <w:t xml:space="preserve">did </w:t>
      </w:r>
      <w:r w:rsidR="000C2C6B">
        <w:rPr>
          <w:rFonts w:hint="cs"/>
          <w:b w:val="0"/>
          <w:bCs w:val="0"/>
          <w:rtl/>
        </w:rPr>
        <w:t>רב חסדא</w:t>
      </w:r>
      <w:r w:rsidR="000C2C6B">
        <w:rPr>
          <w:b w:val="0"/>
          <w:bCs w:val="0"/>
        </w:rPr>
        <w:t xml:space="preserve"> </w:t>
      </w:r>
      <w:r w:rsidR="000C2C6B">
        <w:t>derive th</w:t>
      </w:r>
      <w:r w:rsidR="00C753A1">
        <w:t>at</w:t>
      </w:r>
      <w:r w:rsidR="000C2C6B">
        <w:t xml:space="preserve"> </w:t>
      </w:r>
      <w:r w:rsidR="000C2C6B">
        <w:rPr>
          <w:rFonts w:hint="cs"/>
          <w:rtl/>
        </w:rPr>
        <w:t>רשב"מ</w:t>
      </w:r>
      <w:r w:rsidR="000C2C6B">
        <w:t xml:space="preserve"> agrees to this </w:t>
      </w:r>
      <w:r w:rsidR="000C2C6B" w:rsidRPr="00187E71">
        <w:rPr>
          <w:sz w:val="24"/>
          <w:szCs w:val="24"/>
        </w:rPr>
        <w:t>(</w:t>
      </w:r>
      <w:r w:rsidR="000C2C6B" w:rsidRPr="00187E71">
        <w:rPr>
          <w:b w:val="0"/>
          <w:bCs w:val="0"/>
          <w:sz w:val="24"/>
          <w:szCs w:val="24"/>
        </w:rPr>
        <w:t xml:space="preserve">that </w:t>
      </w:r>
      <w:r w:rsidR="000C2C6B" w:rsidRPr="00187E71">
        <w:rPr>
          <w:rFonts w:hint="cs"/>
          <w:b w:val="0"/>
          <w:bCs w:val="0"/>
          <w:sz w:val="24"/>
          <w:szCs w:val="24"/>
          <w:rtl/>
        </w:rPr>
        <w:t>בא על הנדה משלם קנס</w:t>
      </w:r>
      <w:r w:rsidR="000C2C6B" w:rsidRPr="00187E71">
        <w:rPr>
          <w:b w:val="0"/>
          <w:bCs w:val="0"/>
          <w:sz w:val="24"/>
          <w:szCs w:val="24"/>
        </w:rPr>
        <w:t>) -</w:t>
      </w:r>
    </w:p>
    <w:p w:rsidR="00474911" w:rsidRPr="00187E71" w:rsidRDefault="0038143D" w:rsidP="00187E71">
      <w:pPr>
        <w:bidi/>
        <w:rPr>
          <w:rFonts w:cs="David"/>
        </w:rPr>
      </w:pPr>
      <w:r w:rsidRPr="00187E71">
        <w:rPr>
          <w:rFonts w:cs="David"/>
          <w:rtl/>
        </w:rPr>
        <w:t>דלמא כר</w:t>
      </w:r>
      <w:r w:rsidR="00474911" w:rsidRPr="00187E71">
        <w:rPr>
          <w:rFonts w:cs="David" w:hint="cs"/>
          <w:rtl/>
        </w:rPr>
        <w:t>בי</w:t>
      </w:r>
      <w:r w:rsidRPr="00187E71">
        <w:rPr>
          <w:rFonts w:cs="David"/>
          <w:rtl/>
        </w:rPr>
        <w:t xml:space="preserve"> נחוניא בן הקנה ס</w:t>
      </w:r>
      <w:r w:rsidR="00474911" w:rsidRPr="00187E71">
        <w:rPr>
          <w:rFonts w:cs="David" w:hint="cs"/>
          <w:rtl/>
        </w:rPr>
        <w:t xml:space="preserve">בירא </w:t>
      </w:r>
      <w:r w:rsidRPr="00187E71">
        <w:rPr>
          <w:rFonts w:cs="David"/>
          <w:rtl/>
        </w:rPr>
        <w:t>ל</w:t>
      </w:r>
      <w:r w:rsidR="00474911" w:rsidRPr="00187E71">
        <w:rPr>
          <w:rFonts w:cs="David" w:hint="cs"/>
          <w:rtl/>
        </w:rPr>
        <w:t>יה</w:t>
      </w:r>
      <w:r w:rsidR="000C2C6B" w:rsidRPr="00187E71">
        <w:rPr>
          <w:rStyle w:val="FootnoteReference"/>
          <w:rFonts w:cs="David"/>
          <w:rtl/>
        </w:rPr>
        <w:footnoteReference w:id="3"/>
      </w:r>
      <w:r w:rsidRPr="00187E71">
        <w:rPr>
          <w:rFonts w:cs="David"/>
          <w:rtl/>
        </w:rPr>
        <w:t xml:space="preserve"> דחייבי כריתות פטורים מן התשלומין </w:t>
      </w:r>
      <w:r w:rsidR="00187E71">
        <w:rPr>
          <w:rFonts w:cs="David" w:hint="cs"/>
          <w:rtl/>
        </w:rPr>
        <w:t>-</w:t>
      </w:r>
    </w:p>
    <w:p w:rsidR="000C2C6B" w:rsidRPr="00187E71" w:rsidRDefault="000C2C6B" w:rsidP="000C2C6B">
      <w:pPr>
        <w:rPr>
          <w:b w:val="0"/>
          <w:bCs w:val="0"/>
          <w:sz w:val="24"/>
          <w:szCs w:val="24"/>
        </w:rPr>
      </w:pPr>
      <w:r>
        <w:t xml:space="preserve">Perhaps </w:t>
      </w:r>
      <w:r>
        <w:rPr>
          <w:rFonts w:hint="cs"/>
          <w:b w:val="0"/>
          <w:bCs w:val="0"/>
          <w:rtl/>
        </w:rPr>
        <w:t>רשב"מ</w:t>
      </w:r>
      <w:r>
        <w:rPr>
          <w:b w:val="0"/>
          <w:bCs w:val="0"/>
        </w:rPr>
        <w:t xml:space="preserve"> </w:t>
      </w:r>
      <w:r>
        <w:t xml:space="preserve">agrees to </w:t>
      </w:r>
      <w:r>
        <w:rPr>
          <w:rFonts w:hint="cs"/>
          <w:rtl/>
        </w:rPr>
        <w:t>רנב"ה</w:t>
      </w:r>
      <w:r>
        <w:t xml:space="preserve"> that </w:t>
      </w:r>
      <w:r>
        <w:rPr>
          <w:b w:val="0"/>
          <w:bCs w:val="0"/>
        </w:rPr>
        <w:t xml:space="preserve">those </w:t>
      </w:r>
      <w:r>
        <w:t xml:space="preserve">who are liable for </w:t>
      </w:r>
      <w:r w:rsidR="00C753A1">
        <w:rPr>
          <w:rFonts w:hint="cs"/>
          <w:rtl/>
        </w:rPr>
        <w:t>כרת</w:t>
      </w:r>
      <w:r>
        <w:t xml:space="preserve"> are exempt from </w:t>
      </w:r>
      <w:r>
        <w:rPr>
          <w:b w:val="0"/>
          <w:bCs w:val="0"/>
        </w:rPr>
        <w:t xml:space="preserve">monetary </w:t>
      </w:r>
      <w:r>
        <w:t xml:space="preserve">payments </w:t>
      </w:r>
      <w:r w:rsidRPr="00187E71">
        <w:rPr>
          <w:b w:val="0"/>
          <w:bCs w:val="0"/>
          <w:sz w:val="24"/>
          <w:szCs w:val="24"/>
        </w:rPr>
        <w:t xml:space="preserve">and since there is a </w:t>
      </w:r>
      <w:r w:rsidRPr="00187E71">
        <w:rPr>
          <w:rFonts w:hint="cs"/>
          <w:b w:val="0"/>
          <w:bCs w:val="0"/>
          <w:sz w:val="24"/>
          <w:szCs w:val="24"/>
          <w:rtl/>
        </w:rPr>
        <w:t>חיוב כרת</w:t>
      </w:r>
      <w:r w:rsidRPr="00187E71">
        <w:rPr>
          <w:b w:val="0"/>
          <w:bCs w:val="0"/>
          <w:sz w:val="24"/>
          <w:szCs w:val="24"/>
        </w:rPr>
        <w:t xml:space="preserve"> for being with a </w:t>
      </w:r>
      <w:r w:rsidRPr="00187E71">
        <w:rPr>
          <w:rFonts w:hint="cs"/>
          <w:b w:val="0"/>
          <w:bCs w:val="0"/>
          <w:sz w:val="24"/>
          <w:szCs w:val="24"/>
          <w:rtl/>
        </w:rPr>
        <w:t>נדה</w:t>
      </w:r>
      <w:r w:rsidRPr="00187E71">
        <w:rPr>
          <w:b w:val="0"/>
          <w:bCs w:val="0"/>
          <w:sz w:val="24"/>
          <w:szCs w:val="24"/>
        </w:rPr>
        <w:t xml:space="preserve">, the </w:t>
      </w:r>
      <w:r w:rsidRPr="00187E71">
        <w:rPr>
          <w:rFonts w:hint="cs"/>
          <w:b w:val="0"/>
          <w:bCs w:val="0"/>
          <w:sz w:val="24"/>
          <w:szCs w:val="24"/>
          <w:rtl/>
        </w:rPr>
        <w:t>מאנס</w:t>
      </w:r>
      <w:r w:rsidRPr="00187E71">
        <w:rPr>
          <w:b w:val="0"/>
          <w:bCs w:val="0"/>
          <w:sz w:val="24"/>
          <w:szCs w:val="24"/>
        </w:rPr>
        <w:t xml:space="preserve"> is exempt from </w:t>
      </w:r>
      <w:r w:rsidRPr="00187E71">
        <w:rPr>
          <w:rFonts w:hint="cs"/>
          <w:b w:val="0"/>
          <w:bCs w:val="0"/>
          <w:sz w:val="24"/>
          <w:szCs w:val="24"/>
          <w:rtl/>
        </w:rPr>
        <w:t>קנס</w:t>
      </w:r>
      <w:r w:rsidRPr="00187E71">
        <w:rPr>
          <w:b w:val="0"/>
          <w:bCs w:val="0"/>
          <w:sz w:val="24"/>
          <w:szCs w:val="24"/>
        </w:rPr>
        <w:t>.</w:t>
      </w:r>
    </w:p>
    <w:p w:rsidR="000C2C6B" w:rsidRPr="00187E71" w:rsidRDefault="000C2C6B" w:rsidP="000C2C6B">
      <w:pPr>
        <w:rPr>
          <w:b w:val="0"/>
          <w:bCs w:val="0"/>
          <w:sz w:val="24"/>
          <w:szCs w:val="24"/>
        </w:rPr>
      </w:pPr>
    </w:p>
    <w:p w:rsidR="000C2C6B" w:rsidRPr="00187E71" w:rsidRDefault="000C2C6B" w:rsidP="000C2C6B">
      <w:pPr>
        <w:rPr>
          <w:b w:val="0"/>
          <w:bCs w:val="0"/>
          <w:sz w:val="24"/>
          <w:szCs w:val="24"/>
        </w:rPr>
      </w:pPr>
      <w:r w:rsidRPr="00187E71">
        <w:rPr>
          <w:rFonts w:hint="cs"/>
          <w:b w:val="0"/>
          <w:bCs w:val="0"/>
          <w:sz w:val="24"/>
          <w:szCs w:val="24"/>
          <w:rtl/>
        </w:rPr>
        <w:t>תוספות</w:t>
      </w:r>
      <w:r w:rsidRPr="00187E71">
        <w:rPr>
          <w:b w:val="0"/>
          <w:bCs w:val="0"/>
          <w:sz w:val="24"/>
          <w:szCs w:val="24"/>
        </w:rPr>
        <w:t xml:space="preserve"> explains why the s</w:t>
      </w:r>
      <w:r w:rsidRPr="00187E71">
        <w:rPr>
          <w:rFonts w:hint="cs"/>
          <w:b w:val="0"/>
          <w:bCs w:val="0"/>
          <w:sz w:val="24"/>
          <w:szCs w:val="24"/>
          <w:rtl/>
        </w:rPr>
        <w:t>ר"י'</w:t>
      </w:r>
      <w:r w:rsidRPr="00187E71">
        <w:rPr>
          <w:b w:val="0"/>
          <w:bCs w:val="0"/>
          <w:sz w:val="24"/>
          <w:szCs w:val="24"/>
        </w:rPr>
        <w:t xml:space="preserve"> question is regarding </w:t>
      </w:r>
      <w:r w:rsidRPr="00187E71">
        <w:rPr>
          <w:rFonts w:hint="cs"/>
          <w:b w:val="0"/>
          <w:bCs w:val="0"/>
          <w:sz w:val="24"/>
          <w:szCs w:val="24"/>
          <w:rtl/>
        </w:rPr>
        <w:t>רשב"מ</w:t>
      </w:r>
      <w:r w:rsidRPr="00187E71">
        <w:rPr>
          <w:b w:val="0"/>
          <w:bCs w:val="0"/>
          <w:sz w:val="24"/>
          <w:szCs w:val="24"/>
        </w:rPr>
        <w:t xml:space="preserve"> and not </w:t>
      </w:r>
      <w:r w:rsidRPr="00187E71">
        <w:rPr>
          <w:rFonts w:hint="cs"/>
          <w:b w:val="0"/>
          <w:bCs w:val="0"/>
          <w:sz w:val="24"/>
          <w:szCs w:val="24"/>
          <w:rtl/>
        </w:rPr>
        <w:t>ר' שמעון התימני</w:t>
      </w:r>
      <w:r w:rsidRPr="00187E71">
        <w:rPr>
          <w:b w:val="0"/>
          <w:bCs w:val="0"/>
          <w:sz w:val="24"/>
          <w:szCs w:val="24"/>
        </w:rPr>
        <w:t>:</w:t>
      </w:r>
    </w:p>
    <w:p w:rsidR="00474911" w:rsidRPr="00187E71" w:rsidRDefault="0038143D" w:rsidP="00187E71">
      <w:pPr>
        <w:bidi/>
        <w:rPr>
          <w:rFonts w:cs="David"/>
        </w:rPr>
      </w:pPr>
      <w:r w:rsidRPr="00187E71">
        <w:rPr>
          <w:rFonts w:cs="David"/>
          <w:rtl/>
        </w:rPr>
        <w:t>ומיהו ר</w:t>
      </w:r>
      <w:r w:rsidR="00474911" w:rsidRPr="00187E71">
        <w:rPr>
          <w:rFonts w:cs="David" w:hint="cs"/>
          <w:rtl/>
        </w:rPr>
        <w:t xml:space="preserve">בי </w:t>
      </w:r>
      <w:r w:rsidRPr="00187E71">
        <w:rPr>
          <w:rFonts w:cs="David"/>
          <w:rtl/>
        </w:rPr>
        <w:t>ש</w:t>
      </w:r>
      <w:r w:rsidR="00474911" w:rsidRPr="00187E71">
        <w:rPr>
          <w:rFonts w:cs="David" w:hint="cs"/>
          <w:rtl/>
        </w:rPr>
        <w:t>מעון</w:t>
      </w:r>
      <w:r w:rsidRPr="00187E71">
        <w:rPr>
          <w:rFonts w:cs="David"/>
          <w:rtl/>
        </w:rPr>
        <w:t xml:space="preserve"> התימני ע</w:t>
      </w:r>
      <w:r w:rsidR="00474911" w:rsidRPr="00187E71">
        <w:rPr>
          <w:rFonts w:cs="David" w:hint="cs"/>
          <w:rtl/>
        </w:rPr>
        <w:t xml:space="preserve">ל </w:t>
      </w:r>
      <w:r w:rsidRPr="00187E71">
        <w:rPr>
          <w:rFonts w:cs="David"/>
          <w:rtl/>
        </w:rPr>
        <w:t>כ</w:t>
      </w:r>
      <w:r w:rsidR="00474911" w:rsidRPr="00187E71">
        <w:rPr>
          <w:rFonts w:cs="David" w:hint="cs"/>
          <w:rtl/>
        </w:rPr>
        <w:t>רחך</w:t>
      </w:r>
      <w:r w:rsidRPr="00187E71">
        <w:rPr>
          <w:rFonts w:cs="David"/>
          <w:rtl/>
        </w:rPr>
        <w:t xml:space="preserve"> לית ליה דר</w:t>
      </w:r>
      <w:r w:rsidR="00474911" w:rsidRPr="00187E71">
        <w:rPr>
          <w:rFonts w:cs="David" w:hint="cs"/>
          <w:rtl/>
        </w:rPr>
        <w:t>בי</w:t>
      </w:r>
      <w:r w:rsidRPr="00187E71">
        <w:rPr>
          <w:rFonts w:cs="David"/>
          <w:rtl/>
        </w:rPr>
        <w:t xml:space="preserve"> נחוניא </w:t>
      </w:r>
      <w:r w:rsidR="00187E71">
        <w:rPr>
          <w:rFonts w:cs="David" w:hint="cs"/>
          <w:rtl/>
        </w:rPr>
        <w:t>-</w:t>
      </w:r>
    </w:p>
    <w:p w:rsidR="000C2C6B" w:rsidRPr="00187E71" w:rsidRDefault="000C2C6B" w:rsidP="00E97C4F">
      <w:pPr>
        <w:rPr>
          <w:b w:val="0"/>
          <w:bCs w:val="0"/>
          <w:sz w:val="24"/>
          <w:szCs w:val="24"/>
        </w:rPr>
      </w:pPr>
      <w:r>
        <w:t>However</w:t>
      </w:r>
      <w:r w:rsidR="00187E71">
        <w:t>,</w:t>
      </w:r>
      <w:r>
        <w:t xml:space="preserve"> perforce you must say that </w:t>
      </w:r>
      <w:r>
        <w:rPr>
          <w:rFonts w:hint="cs"/>
          <w:rtl/>
        </w:rPr>
        <w:t>ר"ש התימני</w:t>
      </w:r>
      <w:r>
        <w:t xml:space="preserve"> disagrees with </w:t>
      </w:r>
      <w:r>
        <w:rPr>
          <w:rFonts w:hint="cs"/>
          <w:rtl/>
        </w:rPr>
        <w:t>ר"</w:t>
      </w:r>
      <w:r w:rsidR="00E97C4F">
        <w:rPr>
          <w:rFonts w:hint="cs"/>
          <w:rtl/>
        </w:rPr>
        <w:t>נ</w:t>
      </w:r>
      <w:r>
        <w:t xml:space="preserve"> </w:t>
      </w:r>
      <w:r w:rsidRPr="00187E71">
        <w:rPr>
          <w:b w:val="0"/>
          <w:bCs w:val="0"/>
          <w:sz w:val="24"/>
          <w:szCs w:val="24"/>
        </w:rPr>
        <w:t xml:space="preserve">and maintains that </w:t>
      </w:r>
      <w:r w:rsidRPr="00187E71">
        <w:rPr>
          <w:rFonts w:hint="cs"/>
          <w:b w:val="0"/>
          <w:bCs w:val="0"/>
          <w:sz w:val="24"/>
          <w:szCs w:val="24"/>
          <w:rtl/>
        </w:rPr>
        <w:t>חייבי כריתות</w:t>
      </w:r>
      <w:r w:rsidRPr="00187E71">
        <w:rPr>
          <w:b w:val="0"/>
          <w:bCs w:val="0"/>
          <w:sz w:val="24"/>
          <w:szCs w:val="24"/>
        </w:rPr>
        <w:t xml:space="preserve"> are </w:t>
      </w:r>
      <w:r w:rsidRPr="00187E71">
        <w:rPr>
          <w:rFonts w:hint="cs"/>
          <w:b w:val="0"/>
          <w:bCs w:val="0"/>
          <w:sz w:val="24"/>
          <w:szCs w:val="24"/>
          <w:rtl/>
        </w:rPr>
        <w:t>חייבין בתשלומין</w:t>
      </w:r>
      <w:r w:rsidR="00117B08" w:rsidRPr="00187E71">
        <w:rPr>
          <w:b w:val="0"/>
          <w:bCs w:val="0"/>
          <w:sz w:val="24"/>
          <w:szCs w:val="24"/>
        </w:rPr>
        <w:t xml:space="preserve">; </w:t>
      </w:r>
      <w:r w:rsidR="00117B08" w:rsidRPr="00187E71">
        <w:rPr>
          <w:rFonts w:hint="cs"/>
          <w:b w:val="0"/>
          <w:bCs w:val="0"/>
          <w:sz w:val="24"/>
          <w:szCs w:val="24"/>
          <w:rtl/>
        </w:rPr>
        <w:t>תוספות</w:t>
      </w:r>
      <w:r w:rsidR="00117B08" w:rsidRPr="00187E71">
        <w:rPr>
          <w:b w:val="0"/>
          <w:bCs w:val="0"/>
          <w:sz w:val="24"/>
          <w:szCs w:val="24"/>
        </w:rPr>
        <w:t xml:space="preserve"> explains</w:t>
      </w:r>
      <w:r w:rsidRPr="00187E71">
        <w:rPr>
          <w:b w:val="0"/>
          <w:bCs w:val="0"/>
          <w:sz w:val="24"/>
          <w:szCs w:val="24"/>
        </w:rPr>
        <w:t xml:space="preserve"> -</w:t>
      </w:r>
    </w:p>
    <w:p w:rsidR="00474911" w:rsidRPr="00187E71" w:rsidRDefault="0038143D" w:rsidP="00187E71">
      <w:pPr>
        <w:bidi/>
        <w:rPr>
          <w:rFonts w:cs="David"/>
        </w:rPr>
      </w:pPr>
      <w:r w:rsidRPr="00187E71">
        <w:rPr>
          <w:rFonts w:cs="David"/>
          <w:rtl/>
        </w:rPr>
        <w:t>מדאיצטריך למעוטי חייבי כריתות</w:t>
      </w:r>
      <w:r w:rsidR="00117B08" w:rsidRPr="00187E71">
        <w:rPr>
          <w:rStyle w:val="FootnoteReference"/>
          <w:rFonts w:cs="David"/>
          <w:rtl/>
        </w:rPr>
        <w:footnoteReference w:id="4"/>
      </w:r>
      <w:r w:rsidRPr="00187E71">
        <w:rPr>
          <w:rFonts w:cs="David"/>
          <w:rtl/>
        </w:rPr>
        <w:t xml:space="preserve"> מולו תהיה לאשה אשה שיש בה הויה </w:t>
      </w:r>
      <w:r w:rsidR="00187E71">
        <w:rPr>
          <w:rFonts w:cs="David" w:hint="cs"/>
          <w:rtl/>
        </w:rPr>
        <w:t>-</w:t>
      </w:r>
    </w:p>
    <w:p w:rsidR="00117B08" w:rsidRPr="00187E71" w:rsidRDefault="00117B08" w:rsidP="00E97C4F">
      <w:pPr>
        <w:rPr>
          <w:sz w:val="24"/>
          <w:szCs w:val="24"/>
        </w:rPr>
      </w:pPr>
      <w:r>
        <w:t xml:space="preserve">For since </w:t>
      </w:r>
      <w:r>
        <w:rPr>
          <w:rFonts w:hint="cs"/>
          <w:b w:val="0"/>
          <w:bCs w:val="0"/>
          <w:rtl/>
        </w:rPr>
        <w:t>ר"ש התימני</w:t>
      </w:r>
      <w:r>
        <w:rPr>
          <w:b w:val="0"/>
          <w:bCs w:val="0"/>
        </w:rPr>
        <w:t xml:space="preserve"> </w:t>
      </w:r>
      <w:r>
        <w:t xml:space="preserve">requires </w:t>
      </w:r>
      <w:r>
        <w:rPr>
          <w:b w:val="0"/>
          <w:bCs w:val="0"/>
        </w:rPr>
        <w:t xml:space="preserve">the </w:t>
      </w:r>
      <w:r>
        <w:rPr>
          <w:rFonts w:hint="cs"/>
          <w:b w:val="0"/>
          <w:bCs w:val="0"/>
          <w:rtl/>
        </w:rPr>
        <w:t>פסוק</w:t>
      </w:r>
      <w:r>
        <w:rPr>
          <w:b w:val="0"/>
          <w:bCs w:val="0"/>
        </w:rPr>
        <w:t xml:space="preserve"> of </w:t>
      </w:r>
      <w:r>
        <w:rPr>
          <w:rFonts w:hint="cs"/>
          <w:rtl/>
        </w:rPr>
        <w:t>ולא תהיה לאשה</w:t>
      </w:r>
      <w:r w:rsidR="00E97C4F">
        <w:t xml:space="preserve"> -</w:t>
      </w:r>
      <w:r>
        <w:t xml:space="preserve"> </w:t>
      </w:r>
      <w:r>
        <w:rPr>
          <w:b w:val="0"/>
          <w:bCs w:val="0"/>
        </w:rPr>
        <w:t xml:space="preserve">which is expounded to mean </w:t>
      </w:r>
      <w:r>
        <w:t xml:space="preserve">a woman </w:t>
      </w:r>
      <w:r w:rsidR="00E97C4F">
        <w:t xml:space="preserve">that </w:t>
      </w:r>
      <w:r w:rsidR="00E97C4F">
        <w:rPr>
          <w:rFonts w:hint="cs"/>
          <w:rtl/>
        </w:rPr>
        <w:t>קידושין תופסין בה</w:t>
      </w:r>
      <w:r w:rsidR="00E97C4F">
        <w:t xml:space="preserve"> -</w:t>
      </w:r>
      <w:r>
        <w:t xml:space="preserve"> to exclude </w:t>
      </w:r>
      <w:r>
        <w:rPr>
          <w:rFonts w:hint="cs"/>
          <w:rtl/>
        </w:rPr>
        <w:t>חייבי כריתות</w:t>
      </w:r>
      <w:r>
        <w:t xml:space="preserve"> </w:t>
      </w:r>
      <w:r w:rsidRPr="00187E71">
        <w:rPr>
          <w:b w:val="0"/>
          <w:bCs w:val="0"/>
          <w:sz w:val="24"/>
          <w:szCs w:val="24"/>
        </w:rPr>
        <w:t xml:space="preserve">from </w:t>
      </w:r>
      <w:r w:rsidRPr="00187E71">
        <w:rPr>
          <w:rFonts w:hint="cs"/>
          <w:b w:val="0"/>
          <w:bCs w:val="0"/>
          <w:sz w:val="24"/>
          <w:szCs w:val="24"/>
          <w:rtl/>
        </w:rPr>
        <w:t>קנס</w:t>
      </w:r>
      <w:r w:rsidRPr="00187E71">
        <w:rPr>
          <w:b w:val="0"/>
          <w:bCs w:val="0"/>
          <w:sz w:val="24"/>
          <w:szCs w:val="24"/>
        </w:rPr>
        <w:t xml:space="preserve">, for </w:t>
      </w:r>
      <w:r w:rsidRPr="00187E71">
        <w:rPr>
          <w:rFonts w:hint="cs"/>
          <w:b w:val="0"/>
          <w:bCs w:val="0"/>
          <w:sz w:val="24"/>
          <w:szCs w:val="24"/>
          <w:rtl/>
        </w:rPr>
        <w:t>קידושין</w:t>
      </w:r>
      <w:r w:rsidRPr="00187E71">
        <w:rPr>
          <w:b w:val="0"/>
          <w:bCs w:val="0"/>
          <w:sz w:val="24"/>
          <w:szCs w:val="24"/>
        </w:rPr>
        <w:t xml:space="preserve"> </w:t>
      </w:r>
      <w:r w:rsidRPr="00187E71">
        <w:rPr>
          <w:b w:val="0"/>
          <w:bCs w:val="0"/>
          <w:sz w:val="24"/>
          <w:szCs w:val="24"/>
        </w:rPr>
        <w:lastRenderedPageBreak/>
        <w:t xml:space="preserve">are not </w:t>
      </w:r>
      <w:r w:rsidRPr="00187E71">
        <w:rPr>
          <w:rFonts w:hint="cs"/>
          <w:b w:val="0"/>
          <w:bCs w:val="0"/>
          <w:sz w:val="24"/>
          <w:szCs w:val="24"/>
          <w:rtl/>
        </w:rPr>
        <w:t>תופס</w:t>
      </w:r>
      <w:r w:rsidRPr="00187E71">
        <w:rPr>
          <w:b w:val="0"/>
          <w:bCs w:val="0"/>
          <w:sz w:val="24"/>
          <w:szCs w:val="24"/>
        </w:rPr>
        <w:t xml:space="preserve"> by </w:t>
      </w:r>
      <w:r w:rsidRPr="00187E71">
        <w:rPr>
          <w:rFonts w:hint="cs"/>
          <w:b w:val="0"/>
          <w:bCs w:val="0"/>
          <w:sz w:val="24"/>
          <w:szCs w:val="24"/>
          <w:rtl/>
        </w:rPr>
        <w:t>חייבי כריתות</w:t>
      </w:r>
      <w:r w:rsidRPr="00187E71">
        <w:rPr>
          <w:b w:val="0"/>
          <w:bCs w:val="0"/>
          <w:sz w:val="24"/>
          <w:szCs w:val="24"/>
        </w:rPr>
        <w:t xml:space="preserve">, so in their case the </w:t>
      </w:r>
      <w:r w:rsidRPr="00187E71">
        <w:rPr>
          <w:rFonts w:hint="cs"/>
          <w:b w:val="0"/>
          <w:bCs w:val="0"/>
          <w:sz w:val="24"/>
          <w:szCs w:val="24"/>
          <w:rtl/>
        </w:rPr>
        <w:t>מאנס</w:t>
      </w:r>
      <w:r w:rsidRPr="00187E71">
        <w:rPr>
          <w:b w:val="0"/>
          <w:bCs w:val="0"/>
          <w:sz w:val="24"/>
          <w:szCs w:val="24"/>
        </w:rPr>
        <w:t xml:space="preserve"> is </w:t>
      </w:r>
      <w:r w:rsidRPr="00187E71">
        <w:rPr>
          <w:rFonts w:hint="cs"/>
          <w:b w:val="0"/>
          <w:bCs w:val="0"/>
          <w:sz w:val="24"/>
          <w:szCs w:val="24"/>
          <w:rtl/>
        </w:rPr>
        <w:t>פטור</w:t>
      </w:r>
      <w:r w:rsidRPr="00187E71">
        <w:rPr>
          <w:b w:val="0"/>
          <w:bCs w:val="0"/>
          <w:sz w:val="24"/>
          <w:szCs w:val="24"/>
        </w:rPr>
        <w:t xml:space="preserve"> from </w:t>
      </w:r>
      <w:r w:rsidRPr="00187E71">
        <w:rPr>
          <w:rFonts w:hint="cs"/>
          <w:b w:val="0"/>
          <w:bCs w:val="0"/>
          <w:sz w:val="24"/>
          <w:szCs w:val="24"/>
          <w:rtl/>
        </w:rPr>
        <w:t>קנס</w:t>
      </w:r>
      <w:r w:rsidR="00627180" w:rsidRPr="00187E71">
        <w:rPr>
          <w:b w:val="0"/>
          <w:bCs w:val="0"/>
          <w:sz w:val="24"/>
          <w:szCs w:val="24"/>
        </w:rPr>
        <w:t xml:space="preserve">. </w:t>
      </w:r>
      <w:r w:rsidR="00627180" w:rsidRPr="00187E71">
        <w:rPr>
          <w:rFonts w:hint="cs"/>
          <w:b w:val="0"/>
          <w:bCs w:val="0"/>
          <w:sz w:val="24"/>
          <w:szCs w:val="24"/>
          <w:rtl/>
        </w:rPr>
        <w:t>תוספות</w:t>
      </w:r>
      <w:r w:rsidR="00627180" w:rsidRPr="00187E71">
        <w:rPr>
          <w:b w:val="0"/>
          <w:bCs w:val="0"/>
          <w:sz w:val="24"/>
          <w:szCs w:val="24"/>
        </w:rPr>
        <w:t xml:space="preserve"> explains why he assumes that </w:t>
      </w:r>
      <w:r w:rsidR="00627180" w:rsidRPr="00187E71">
        <w:rPr>
          <w:rFonts w:hint="cs"/>
          <w:b w:val="0"/>
          <w:bCs w:val="0"/>
          <w:sz w:val="24"/>
          <w:szCs w:val="24"/>
          <w:rtl/>
        </w:rPr>
        <w:t>לו תהיה לאשה</w:t>
      </w:r>
      <w:r w:rsidR="00627180" w:rsidRPr="00187E71">
        <w:rPr>
          <w:b w:val="0"/>
          <w:bCs w:val="0"/>
          <w:sz w:val="24"/>
          <w:szCs w:val="24"/>
        </w:rPr>
        <w:t xml:space="preserve"> is excluding only </w:t>
      </w:r>
      <w:r w:rsidR="00627180" w:rsidRPr="00187E71">
        <w:rPr>
          <w:rFonts w:hint="cs"/>
          <w:b w:val="0"/>
          <w:bCs w:val="0"/>
          <w:sz w:val="24"/>
          <w:szCs w:val="24"/>
          <w:rtl/>
        </w:rPr>
        <w:t>חייבי כריתות</w:t>
      </w:r>
      <w:r w:rsidR="00627180" w:rsidRPr="00187E71">
        <w:rPr>
          <w:b w:val="0"/>
          <w:bCs w:val="0"/>
          <w:sz w:val="24"/>
          <w:szCs w:val="24"/>
        </w:rPr>
        <w:t xml:space="preserve"> -</w:t>
      </w:r>
      <w:r w:rsidRPr="00187E71">
        <w:rPr>
          <w:sz w:val="24"/>
          <w:szCs w:val="24"/>
        </w:rPr>
        <w:t xml:space="preserve"> </w:t>
      </w:r>
    </w:p>
    <w:p w:rsidR="00474911" w:rsidRPr="00187E71" w:rsidRDefault="0038143D" w:rsidP="00187E71">
      <w:pPr>
        <w:bidi/>
        <w:rPr>
          <w:rFonts w:cs="David"/>
        </w:rPr>
      </w:pPr>
      <w:r w:rsidRPr="00187E71">
        <w:rPr>
          <w:rFonts w:cs="David"/>
          <w:rtl/>
        </w:rPr>
        <w:t>דע</w:t>
      </w:r>
      <w:r w:rsidR="00474911" w:rsidRPr="00187E71">
        <w:rPr>
          <w:rFonts w:cs="David" w:hint="cs"/>
          <w:rtl/>
        </w:rPr>
        <w:t xml:space="preserve">ל </w:t>
      </w:r>
      <w:r w:rsidRPr="00187E71">
        <w:rPr>
          <w:rFonts w:cs="David"/>
          <w:rtl/>
        </w:rPr>
        <w:t>כ</w:t>
      </w:r>
      <w:r w:rsidR="00474911" w:rsidRPr="00187E71">
        <w:rPr>
          <w:rFonts w:cs="David" w:hint="cs"/>
          <w:rtl/>
        </w:rPr>
        <w:t>רחך</w:t>
      </w:r>
      <w:r w:rsidRPr="00187E71">
        <w:rPr>
          <w:rFonts w:cs="David"/>
          <w:rtl/>
        </w:rPr>
        <w:t xml:space="preserve"> לא איצטריך למעוטי אלא חייבי כריתות </w:t>
      </w:r>
      <w:r w:rsidR="00187E71">
        <w:rPr>
          <w:rFonts w:cs="David" w:hint="cs"/>
          <w:rtl/>
        </w:rPr>
        <w:t>-</w:t>
      </w:r>
    </w:p>
    <w:p w:rsidR="00627180" w:rsidRPr="00627180" w:rsidRDefault="00627180" w:rsidP="00627180">
      <w:r>
        <w:t xml:space="preserve">For perforce you must say </w:t>
      </w:r>
      <w:r>
        <w:rPr>
          <w:b w:val="0"/>
          <w:bCs w:val="0"/>
        </w:rPr>
        <w:t xml:space="preserve">that </w:t>
      </w:r>
      <w:r>
        <w:rPr>
          <w:rFonts w:hint="cs"/>
          <w:b w:val="0"/>
          <w:bCs w:val="0"/>
          <w:rtl/>
        </w:rPr>
        <w:t>ר"ש התימני</w:t>
      </w:r>
      <w:r>
        <w:rPr>
          <w:b w:val="0"/>
          <w:bCs w:val="0"/>
        </w:rPr>
        <w:t xml:space="preserve"> </w:t>
      </w:r>
      <w:r>
        <w:t xml:space="preserve">requires </w:t>
      </w:r>
      <w:r>
        <w:rPr>
          <w:b w:val="0"/>
          <w:bCs w:val="0"/>
        </w:rPr>
        <w:t xml:space="preserve">the </w:t>
      </w:r>
      <w:r>
        <w:rPr>
          <w:rFonts w:hint="cs"/>
          <w:b w:val="0"/>
          <w:bCs w:val="0"/>
          <w:rtl/>
        </w:rPr>
        <w:t>פסוק</w:t>
      </w:r>
      <w:r>
        <w:rPr>
          <w:b w:val="0"/>
          <w:bCs w:val="0"/>
        </w:rPr>
        <w:t xml:space="preserve"> of </w:t>
      </w:r>
      <w:r>
        <w:rPr>
          <w:rFonts w:hint="cs"/>
          <w:b w:val="0"/>
          <w:bCs w:val="0"/>
          <w:rtl/>
        </w:rPr>
        <w:t>לא תהיה</w:t>
      </w:r>
      <w:r>
        <w:rPr>
          <w:b w:val="0"/>
          <w:bCs w:val="0"/>
        </w:rPr>
        <w:t xml:space="preserve">, </w:t>
      </w:r>
      <w:r>
        <w:t xml:space="preserve">only to exclude </w:t>
      </w:r>
      <w:r>
        <w:rPr>
          <w:rFonts w:hint="cs"/>
          <w:rtl/>
        </w:rPr>
        <w:t>חייבי כריתות</w:t>
      </w:r>
      <w:r>
        <w:t xml:space="preserve"> -</w:t>
      </w:r>
    </w:p>
    <w:p w:rsidR="00474911" w:rsidRPr="00187E71" w:rsidRDefault="0038143D" w:rsidP="00187E71">
      <w:pPr>
        <w:bidi/>
        <w:rPr>
          <w:rFonts w:cs="David"/>
        </w:rPr>
      </w:pPr>
      <w:r w:rsidRPr="00187E71">
        <w:rPr>
          <w:rFonts w:cs="David"/>
          <w:rtl/>
        </w:rPr>
        <w:t>דחייבי לאוין ס</w:t>
      </w:r>
      <w:r w:rsidR="00474911" w:rsidRPr="00187E71">
        <w:rPr>
          <w:rFonts w:cs="David" w:hint="cs"/>
          <w:rtl/>
        </w:rPr>
        <w:t xml:space="preserve">בירא </w:t>
      </w:r>
      <w:r w:rsidRPr="00187E71">
        <w:rPr>
          <w:rFonts w:cs="David"/>
          <w:rtl/>
        </w:rPr>
        <w:t>ל</w:t>
      </w:r>
      <w:r w:rsidR="00474911" w:rsidRPr="00187E71">
        <w:rPr>
          <w:rFonts w:cs="David" w:hint="cs"/>
          <w:rtl/>
        </w:rPr>
        <w:t>יה</w:t>
      </w:r>
      <w:r w:rsidRPr="00187E71">
        <w:rPr>
          <w:rFonts w:cs="David"/>
          <w:rtl/>
        </w:rPr>
        <w:t xml:space="preserve"> בסוף החולץ </w:t>
      </w:r>
      <w:r w:rsidRPr="00187E71">
        <w:rPr>
          <w:rFonts w:cs="David"/>
          <w:sz w:val="20"/>
          <w:szCs w:val="20"/>
          <w:rtl/>
        </w:rPr>
        <w:t>(יבמות דף מט</w:t>
      </w:r>
      <w:r w:rsidR="00474911" w:rsidRPr="00187E71">
        <w:rPr>
          <w:rFonts w:cs="David" w:hint="cs"/>
          <w:sz w:val="20"/>
          <w:szCs w:val="20"/>
          <w:rtl/>
        </w:rPr>
        <w:t>,א</w:t>
      </w:r>
      <w:r w:rsidRPr="00187E71">
        <w:rPr>
          <w:rFonts w:cs="David"/>
          <w:sz w:val="20"/>
          <w:szCs w:val="20"/>
          <w:rtl/>
        </w:rPr>
        <w:t xml:space="preserve"> ושם)</w:t>
      </w:r>
      <w:r w:rsidRPr="00187E71">
        <w:rPr>
          <w:rFonts w:cs="David"/>
          <w:rtl/>
        </w:rPr>
        <w:t xml:space="preserve"> דאית בהו הויה </w:t>
      </w:r>
      <w:r w:rsidR="00187E71">
        <w:rPr>
          <w:rFonts w:cs="David" w:hint="cs"/>
          <w:rtl/>
        </w:rPr>
        <w:t>-</w:t>
      </w:r>
    </w:p>
    <w:p w:rsidR="00627180" w:rsidRPr="00187E71" w:rsidRDefault="00627180" w:rsidP="00627180">
      <w:pPr>
        <w:rPr>
          <w:b w:val="0"/>
          <w:bCs w:val="0"/>
          <w:sz w:val="24"/>
          <w:szCs w:val="24"/>
        </w:rPr>
      </w:pPr>
      <w:r>
        <w:t xml:space="preserve">Since </w:t>
      </w:r>
      <w:r>
        <w:rPr>
          <w:rFonts w:hint="cs"/>
          <w:b w:val="0"/>
          <w:bCs w:val="0"/>
          <w:rtl/>
        </w:rPr>
        <w:t>ר"ש התימני</w:t>
      </w:r>
      <w:r>
        <w:rPr>
          <w:b w:val="0"/>
          <w:bCs w:val="0"/>
        </w:rPr>
        <w:t xml:space="preserve"> </w:t>
      </w:r>
      <w:r>
        <w:t xml:space="preserve">maintains in the end of </w:t>
      </w:r>
      <w:r>
        <w:rPr>
          <w:rFonts w:hint="cs"/>
          <w:b w:val="0"/>
          <w:bCs w:val="0"/>
          <w:rtl/>
        </w:rPr>
        <w:t xml:space="preserve">פרק </w:t>
      </w:r>
      <w:r>
        <w:rPr>
          <w:rFonts w:hint="cs"/>
          <w:rtl/>
        </w:rPr>
        <w:t>החולץ</w:t>
      </w:r>
      <w:r>
        <w:t xml:space="preserve"> that </w:t>
      </w:r>
      <w:r>
        <w:rPr>
          <w:rFonts w:hint="cs"/>
          <w:rtl/>
        </w:rPr>
        <w:t>קידושין</w:t>
      </w:r>
      <w:r>
        <w:t xml:space="preserve"> is </w:t>
      </w:r>
      <w:r>
        <w:rPr>
          <w:rFonts w:hint="cs"/>
          <w:rtl/>
        </w:rPr>
        <w:t>תופס</w:t>
      </w:r>
      <w:r>
        <w:t xml:space="preserve"> </w:t>
      </w:r>
      <w:r w:rsidRPr="00187E71">
        <w:t xml:space="preserve">by </w:t>
      </w:r>
      <w:r w:rsidRPr="00187E71">
        <w:rPr>
          <w:rFonts w:hint="cs"/>
          <w:rtl/>
        </w:rPr>
        <w:t>חייבי לאוין</w:t>
      </w:r>
      <w:r>
        <w:rPr>
          <w:b w:val="0"/>
          <w:bCs w:val="0"/>
        </w:rPr>
        <w:t xml:space="preserve"> </w:t>
      </w:r>
      <w:r w:rsidRPr="00187E71">
        <w:rPr>
          <w:b w:val="0"/>
          <w:bCs w:val="0"/>
          <w:sz w:val="24"/>
          <w:szCs w:val="24"/>
        </w:rPr>
        <w:t xml:space="preserve">(and certainly by </w:t>
      </w:r>
      <w:r w:rsidRPr="00187E71">
        <w:rPr>
          <w:rFonts w:hint="cs"/>
          <w:b w:val="0"/>
          <w:bCs w:val="0"/>
          <w:sz w:val="24"/>
          <w:szCs w:val="24"/>
          <w:rtl/>
        </w:rPr>
        <w:t>חייבי עשה</w:t>
      </w:r>
      <w:r w:rsidRPr="00187E71">
        <w:rPr>
          <w:b w:val="0"/>
          <w:bCs w:val="0"/>
          <w:sz w:val="24"/>
          <w:szCs w:val="24"/>
        </w:rPr>
        <w:t xml:space="preserve">), and in those cases </w:t>
      </w:r>
      <w:r w:rsidRPr="00187E71">
        <w:rPr>
          <w:rFonts w:hint="cs"/>
          <w:b w:val="0"/>
          <w:bCs w:val="0"/>
          <w:sz w:val="24"/>
          <w:szCs w:val="24"/>
          <w:rtl/>
        </w:rPr>
        <w:t>קנס</w:t>
      </w:r>
      <w:r w:rsidRPr="00187E71">
        <w:rPr>
          <w:b w:val="0"/>
          <w:bCs w:val="0"/>
          <w:sz w:val="24"/>
          <w:szCs w:val="24"/>
        </w:rPr>
        <w:t xml:space="preserve"> will be paid. The only exclusion is </w:t>
      </w:r>
      <w:r w:rsidRPr="00187E71">
        <w:rPr>
          <w:rFonts w:hint="cs"/>
          <w:b w:val="0"/>
          <w:bCs w:val="0"/>
          <w:sz w:val="24"/>
          <w:szCs w:val="24"/>
          <w:rtl/>
        </w:rPr>
        <w:t>חייבי כריתות</w:t>
      </w:r>
      <w:r w:rsidRPr="00187E71">
        <w:rPr>
          <w:b w:val="0"/>
          <w:bCs w:val="0"/>
          <w:sz w:val="24"/>
          <w:szCs w:val="24"/>
        </w:rPr>
        <w:t xml:space="preserve"> and if he would agree to </w:t>
      </w:r>
      <w:r w:rsidRPr="00187E71">
        <w:rPr>
          <w:rFonts w:hint="cs"/>
          <w:b w:val="0"/>
          <w:bCs w:val="0"/>
          <w:sz w:val="24"/>
          <w:szCs w:val="24"/>
          <w:rtl/>
        </w:rPr>
        <w:t>רנב"ה</w:t>
      </w:r>
      <w:r w:rsidR="00E97C4F">
        <w:rPr>
          <w:b w:val="0"/>
          <w:bCs w:val="0"/>
          <w:sz w:val="24"/>
          <w:szCs w:val="24"/>
        </w:rPr>
        <w:t>,</w:t>
      </w:r>
      <w:r w:rsidRPr="00187E71">
        <w:rPr>
          <w:b w:val="0"/>
          <w:bCs w:val="0"/>
          <w:sz w:val="24"/>
          <w:szCs w:val="24"/>
        </w:rPr>
        <w:t xml:space="preserve"> there is no need for an additional </w:t>
      </w:r>
      <w:r w:rsidRPr="00187E71">
        <w:rPr>
          <w:rFonts w:hint="cs"/>
          <w:b w:val="0"/>
          <w:bCs w:val="0"/>
          <w:sz w:val="24"/>
          <w:szCs w:val="24"/>
          <w:rtl/>
        </w:rPr>
        <w:t>פסוק</w:t>
      </w:r>
      <w:r w:rsidRPr="00187E71">
        <w:rPr>
          <w:b w:val="0"/>
          <w:bCs w:val="0"/>
          <w:sz w:val="24"/>
          <w:szCs w:val="24"/>
        </w:rPr>
        <w:t xml:space="preserve"> to exclude </w:t>
      </w:r>
      <w:r w:rsidRPr="00187E71">
        <w:rPr>
          <w:rFonts w:hint="cs"/>
          <w:b w:val="0"/>
          <w:bCs w:val="0"/>
          <w:sz w:val="24"/>
          <w:szCs w:val="24"/>
          <w:rtl/>
        </w:rPr>
        <w:t>חייבי כריתות</w:t>
      </w:r>
      <w:r w:rsidRPr="00187E71">
        <w:rPr>
          <w:b w:val="0"/>
          <w:bCs w:val="0"/>
          <w:sz w:val="24"/>
          <w:szCs w:val="24"/>
        </w:rPr>
        <w:t xml:space="preserve"> since they are </w:t>
      </w:r>
      <w:r w:rsidRPr="00187E71">
        <w:rPr>
          <w:rFonts w:hint="cs"/>
          <w:b w:val="0"/>
          <w:bCs w:val="0"/>
          <w:sz w:val="24"/>
          <w:szCs w:val="24"/>
          <w:rtl/>
        </w:rPr>
        <w:t>פטורין מתשלומין</w:t>
      </w:r>
      <w:r w:rsidRPr="00187E71">
        <w:rPr>
          <w:b w:val="0"/>
          <w:bCs w:val="0"/>
          <w:sz w:val="24"/>
          <w:szCs w:val="24"/>
        </w:rPr>
        <w:t xml:space="preserve"> (according to </w:t>
      </w:r>
      <w:r w:rsidRPr="00187E71">
        <w:rPr>
          <w:rFonts w:hint="cs"/>
          <w:b w:val="0"/>
          <w:bCs w:val="0"/>
          <w:sz w:val="24"/>
          <w:szCs w:val="24"/>
          <w:rtl/>
        </w:rPr>
        <w:t>רנב"ה</w:t>
      </w:r>
      <w:r w:rsidRPr="00187E71">
        <w:rPr>
          <w:b w:val="0"/>
          <w:bCs w:val="0"/>
          <w:sz w:val="24"/>
          <w:szCs w:val="24"/>
        </w:rPr>
        <w:t xml:space="preserve">). </w:t>
      </w:r>
      <w:r w:rsidRPr="00187E71">
        <w:rPr>
          <w:rFonts w:hint="cs"/>
          <w:b w:val="0"/>
          <w:bCs w:val="0"/>
          <w:sz w:val="24"/>
          <w:szCs w:val="24"/>
          <w:rtl/>
        </w:rPr>
        <w:t>תוספות</w:t>
      </w:r>
      <w:r w:rsidRPr="00187E71">
        <w:rPr>
          <w:b w:val="0"/>
          <w:bCs w:val="0"/>
          <w:sz w:val="24"/>
          <w:szCs w:val="24"/>
        </w:rPr>
        <w:t xml:space="preserve"> returns to his initial question - </w:t>
      </w:r>
    </w:p>
    <w:p w:rsidR="00474911" w:rsidRPr="00187E71" w:rsidRDefault="0038143D" w:rsidP="00187E71">
      <w:pPr>
        <w:bidi/>
        <w:rPr>
          <w:rFonts w:cs="David"/>
        </w:rPr>
      </w:pPr>
      <w:r w:rsidRPr="00187E71">
        <w:rPr>
          <w:rFonts w:cs="David"/>
          <w:rtl/>
        </w:rPr>
        <w:t>אבל מר</w:t>
      </w:r>
      <w:r w:rsidR="00474911" w:rsidRPr="00187E71">
        <w:rPr>
          <w:rFonts w:cs="David" w:hint="cs"/>
          <w:rtl/>
        </w:rPr>
        <w:t xml:space="preserve">בי </w:t>
      </w:r>
      <w:r w:rsidRPr="00187E71">
        <w:rPr>
          <w:rFonts w:cs="David"/>
          <w:rtl/>
        </w:rPr>
        <w:t>ש</w:t>
      </w:r>
      <w:r w:rsidR="00474911" w:rsidRPr="00187E71">
        <w:rPr>
          <w:rFonts w:cs="David" w:hint="cs"/>
          <w:rtl/>
        </w:rPr>
        <w:t>מעון</w:t>
      </w:r>
      <w:r w:rsidRPr="00187E71">
        <w:rPr>
          <w:rFonts w:cs="David"/>
          <w:rtl/>
        </w:rPr>
        <w:t xml:space="preserve"> בן מנסיא קשה מנלן דלית ליה דר</w:t>
      </w:r>
      <w:r w:rsidR="00474911" w:rsidRPr="00187E71">
        <w:rPr>
          <w:rFonts w:cs="David" w:hint="cs"/>
          <w:rtl/>
        </w:rPr>
        <w:t>בי</w:t>
      </w:r>
      <w:r w:rsidRPr="00187E71">
        <w:rPr>
          <w:rFonts w:cs="David"/>
          <w:rtl/>
        </w:rPr>
        <w:t xml:space="preserve"> נחוניא</w:t>
      </w:r>
      <w:r w:rsidR="00627180" w:rsidRPr="00187E71">
        <w:rPr>
          <w:rStyle w:val="FootnoteReference"/>
          <w:rFonts w:cs="David"/>
          <w:rtl/>
        </w:rPr>
        <w:footnoteReference w:id="5"/>
      </w:r>
      <w:r w:rsidRPr="00187E71">
        <w:rPr>
          <w:rFonts w:cs="David"/>
          <w:rtl/>
        </w:rPr>
        <w:t xml:space="preserve"> </w:t>
      </w:r>
      <w:r w:rsidR="00187E71">
        <w:rPr>
          <w:rFonts w:cs="David" w:hint="cs"/>
          <w:rtl/>
        </w:rPr>
        <w:t>-</w:t>
      </w:r>
    </w:p>
    <w:p w:rsidR="00627180" w:rsidRDefault="00627180" w:rsidP="00627180">
      <w:r>
        <w:t>However</w:t>
      </w:r>
      <w:r w:rsidR="00E97C4F">
        <w:t>,</w:t>
      </w:r>
      <w:r>
        <w:t xml:space="preserve"> there is a difficulty regarding </w:t>
      </w:r>
      <w:r>
        <w:rPr>
          <w:rFonts w:hint="cs"/>
          <w:rtl/>
        </w:rPr>
        <w:t>רשב"מ</w:t>
      </w:r>
      <w:r>
        <w:t xml:space="preserve">, how does </w:t>
      </w:r>
      <w:r>
        <w:rPr>
          <w:rFonts w:hint="cs"/>
          <w:b w:val="0"/>
          <w:bCs w:val="0"/>
          <w:rtl/>
        </w:rPr>
        <w:t>ר"ח</w:t>
      </w:r>
      <w:r>
        <w:rPr>
          <w:b w:val="0"/>
          <w:bCs w:val="0"/>
        </w:rPr>
        <w:t xml:space="preserve"> </w:t>
      </w:r>
      <w:r>
        <w:t xml:space="preserve">know that </w:t>
      </w:r>
      <w:r>
        <w:rPr>
          <w:rFonts w:hint="cs"/>
          <w:b w:val="0"/>
          <w:bCs w:val="0"/>
          <w:rtl/>
        </w:rPr>
        <w:t>רשב"מ</w:t>
      </w:r>
      <w:r>
        <w:rPr>
          <w:b w:val="0"/>
          <w:bCs w:val="0"/>
        </w:rPr>
        <w:t xml:space="preserve"> </w:t>
      </w:r>
      <w:r>
        <w:t xml:space="preserve">disagrees with </w:t>
      </w:r>
      <w:r>
        <w:rPr>
          <w:rFonts w:hint="cs"/>
          <w:rtl/>
        </w:rPr>
        <w:t>ר"נ</w:t>
      </w:r>
      <w:r>
        <w:t>.</w:t>
      </w:r>
    </w:p>
    <w:p w:rsidR="00627180" w:rsidRDefault="00627180" w:rsidP="00627180"/>
    <w:p w:rsidR="00627180" w:rsidRPr="00187E71" w:rsidRDefault="00DC723A" w:rsidP="00627180">
      <w:pPr>
        <w:rPr>
          <w:b w:val="0"/>
          <w:bCs w:val="0"/>
          <w:sz w:val="24"/>
          <w:szCs w:val="24"/>
        </w:rPr>
      </w:pPr>
      <w:r w:rsidRPr="00187E71">
        <w:rPr>
          <w:rFonts w:hint="cs"/>
          <w:b w:val="0"/>
          <w:bCs w:val="0"/>
          <w:sz w:val="24"/>
          <w:szCs w:val="24"/>
          <w:rtl/>
        </w:rPr>
        <w:t>תוספות</w:t>
      </w:r>
      <w:r w:rsidRPr="00187E71">
        <w:rPr>
          <w:b w:val="0"/>
          <w:bCs w:val="0"/>
          <w:sz w:val="24"/>
          <w:szCs w:val="24"/>
        </w:rPr>
        <w:t xml:space="preserve"> reconsiders and now </w:t>
      </w:r>
      <w:r w:rsidR="00C753A1" w:rsidRPr="00187E71">
        <w:rPr>
          <w:b w:val="0"/>
          <w:bCs w:val="0"/>
          <w:sz w:val="24"/>
          <w:szCs w:val="24"/>
        </w:rPr>
        <w:t>claims</w:t>
      </w:r>
      <w:r w:rsidRPr="00187E71">
        <w:rPr>
          <w:b w:val="0"/>
          <w:bCs w:val="0"/>
          <w:sz w:val="24"/>
          <w:szCs w:val="24"/>
        </w:rPr>
        <w:t xml:space="preserve"> that the same question applies even to </w:t>
      </w:r>
      <w:r w:rsidRPr="00187E71">
        <w:rPr>
          <w:rFonts w:hint="cs"/>
          <w:b w:val="0"/>
          <w:bCs w:val="0"/>
          <w:sz w:val="24"/>
          <w:szCs w:val="24"/>
          <w:rtl/>
        </w:rPr>
        <w:t>ר"ש התימני</w:t>
      </w:r>
      <w:r w:rsidRPr="00187E71">
        <w:rPr>
          <w:b w:val="0"/>
          <w:bCs w:val="0"/>
          <w:sz w:val="24"/>
          <w:szCs w:val="24"/>
        </w:rPr>
        <w:t>:</w:t>
      </w:r>
    </w:p>
    <w:p w:rsidR="00474911" w:rsidRPr="00187E71" w:rsidRDefault="0038143D" w:rsidP="00187E71">
      <w:pPr>
        <w:bidi/>
        <w:rPr>
          <w:rFonts w:cs="David"/>
        </w:rPr>
      </w:pPr>
      <w:r w:rsidRPr="00187E71">
        <w:rPr>
          <w:rFonts w:cs="David"/>
          <w:rtl/>
        </w:rPr>
        <w:t>ועוד אפי</w:t>
      </w:r>
      <w:r w:rsidR="00474911" w:rsidRPr="00187E71">
        <w:rPr>
          <w:rFonts w:cs="David" w:hint="cs"/>
          <w:rtl/>
        </w:rPr>
        <w:t>לו</w:t>
      </w:r>
      <w:r w:rsidRPr="00187E71">
        <w:rPr>
          <w:rFonts w:cs="David"/>
          <w:rtl/>
        </w:rPr>
        <w:t xml:space="preserve"> ר</w:t>
      </w:r>
      <w:r w:rsidR="00474911" w:rsidRPr="00187E71">
        <w:rPr>
          <w:rFonts w:cs="David" w:hint="cs"/>
          <w:rtl/>
        </w:rPr>
        <w:t xml:space="preserve">בי </w:t>
      </w:r>
      <w:r w:rsidRPr="00187E71">
        <w:rPr>
          <w:rFonts w:cs="David"/>
          <w:rtl/>
        </w:rPr>
        <w:t>ש</w:t>
      </w:r>
      <w:r w:rsidR="00474911" w:rsidRPr="00187E71">
        <w:rPr>
          <w:rFonts w:cs="David" w:hint="cs"/>
          <w:rtl/>
        </w:rPr>
        <w:t>מעון</w:t>
      </w:r>
      <w:r w:rsidRPr="00187E71">
        <w:rPr>
          <w:rFonts w:cs="David"/>
          <w:rtl/>
        </w:rPr>
        <w:t xml:space="preserve"> התימני דלמא אית ליה דר' נחוניא </w:t>
      </w:r>
      <w:r w:rsidR="00187E71">
        <w:rPr>
          <w:rFonts w:cs="David" w:hint="cs"/>
          <w:rtl/>
        </w:rPr>
        <w:t>-</w:t>
      </w:r>
    </w:p>
    <w:p w:rsidR="00DC723A" w:rsidRPr="00DC723A" w:rsidRDefault="00DC723A" w:rsidP="00DC723A">
      <w:r>
        <w:t xml:space="preserve">And in addition </w:t>
      </w:r>
      <w:r>
        <w:rPr>
          <w:b w:val="0"/>
          <w:bCs w:val="0"/>
        </w:rPr>
        <w:t xml:space="preserve">we can say that </w:t>
      </w:r>
      <w:r>
        <w:t xml:space="preserve">perhaps even </w:t>
      </w:r>
      <w:r>
        <w:rPr>
          <w:rFonts w:hint="cs"/>
          <w:rtl/>
        </w:rPr>
        <w:t>ר"ש התימני</w:t>
      </w:r>
      <w:r>
        <w:t xml:space="preserve"> agrees with </w:t>
      </w:r>
      <w:r>
        <w:rPr>
          <w:rFonts w:hint="cs"/>
          <w:rtl/>
        </w:rPr>
        <w:t>ר"נ</w:t>
      </w:r>
      <w:r>
        <w:t xml:space="preserve"> -</w:t>
      </w:r>
    </w:p>
    <w:p w:rsidR="00474911" w:rsidRPr="00AB1F29" w:rsidRDefault="0038143D" w:rsidP="00AB1F29">
      <w:pPr>
        <w:bidi/>
        <w:rPr>
          <w:rFonts w:cs="David"/>
        </w:rPr>
      </w:pPr>
      <w:r w:rsidRPr="00AB1F29">
        <w:rPr>
          <w:rFonts w:cs="David"/>
          <w:rtl/>
        </w:rPr>
        <w:t>ואיצטריך למעוטי מולו תהיה לאשה יבמה לשוק</w:t>
      </w:r>
      <w:r w:rsidR="00DC723A" w:rsidRPr="00AB1F29">
        <w:rPr>
          <w:rStyle w:val="FootnoteReference"/>
          <w:rFonts w:cs="David"/>
          <w:rtl/>
        </w:rPr>
        <w:footnoteReference w:id="6"/>
      </w:r>
      <w:r w:rsidRPr="00AB1F29">
        <w:rPr>
          <w:rFonts w:cs="David"/>
          <w:rtl/>
        </w:rPr>
        <w:t xml:space="preserve"> דאין קידושין תופסין בה לכ</w:t>
      </w:r>
      <w:r w:rsidR="00474911" w:rsidRPr="00AB1F29">
        <w:rPr>
          <w:rFonts w:cs="David" w:hint="cs"/>
          <w:rtl/>
        </w:rPr>
        <w:t xml:space="preserve">ולא </w:t>
      </w:r>
      <w:r w:rsidRPr="00AB1F29">
        <w:rPr>
          <w:rFonts w:cs="David"/>
          <w:rtl/>
        </w:rPr>
        <w:t>ע</w:t>
      </w:r>
      <w:r w:rsidR="00474911" w:rsidRPr="00AB1F29">
        <w:rPr>
          <w:rFonts w:cs="David" w:hint="cs"/>
          <w:rtl/>
        </w:rPr>
        <w:t>למא</w:t>
      </w:r>
      <w:r w:rsidRPr="00AB1F29">
        <w:rPr>
          <w:rFonts w:cs="David"/>
          <w:rtl/>
        </w:rPr>
        <w:t xml:space="preserve"> </w:t>
      </w:r>
      <w:r w:rsidR="00AB1F29">
        <w:rPr>
          <w:rFonts w:cs="David" w:hint="cs"/>
          <w:rtl/>
        </w:rPr>
        <w:t>-</w:t>
      </w:r>
    </w:p>
    <w:p w:rsidR="00DC723A" w:rsidRPr="00DC723A" w:rsidRDefault="00DC723A" w:rsidP="00DC723A">
      <w:pPr>
        <w:rPr>
          <w:b w:val="0"/>
          <w:bCs w:val="0"/>
        </w:rPr>
      </w:pPr>
      <w:r>
        <w:t xml:space="preserve">And he requires the exclusion of </w:t>
      </w:r>
      <w:r>
        <w:rPr>
          <w:rFonts w:hint="cs"/>
          <w:rtl/>
        </w:rPr>
        <w:t>ולא תהיה לאשה</w:t>
      </w:r>
      <w:r>
        <w:t xml:space="preserve"> </w:t>
      </w:r>
      <w:r>
        <w:rPr>
          <w:b w:val="0"/>
          <w:bCs w:val="0"/>
        </w:rPr>
        <w:t xml:space="preserve">(not for </w:t>
      </w:r>
      <w:r>
        <w:rPr>
          <w:rFonts w:hint="cs"/>
          <w:b w:val="0"/>
          <w:bCs w:val="0"/>
          <w:rtl/>
        </w:rPr>
        <w:t>חייבי כריתות</w:t>
      </w:r>
      <w:r>
        <w:rPr>
          <w:b w:val="0"/>
          <w:bCs w:val="0"/>
        </w:rPr>
        <w:t xml:space="preserve"> for they are automatically exempt [according to </w:t>
      </w:r>
      <w:r>
        <w:rPr>
          <w:rFonts w:hint="cs"/>
          <w:b w:val="0"/>
          <w:bCs w:val="0"/>
          <w:rtl/>
        </w:rPr>
        <w:t>רנב"ה</w:t>
      </w:r>
      <w:r>
        <w:rPr>
          <w:b w:val="0"/>
          <w:bCs w:val="0"/>
        </w:rPr>
        <w:t xml:space="preserve">], but rather) </w:t>
      </w:r>
      <w:r>
        <w:t xml:space="preserve">for a </w:t>
      </w:r>
      <w:r>
        <w:rPr>
          <w:rFonts w:hint="cs"/>
          <w:rtl/>
        </w:rPr>
        <w:t>יבמה לשוק</w:t>
      </w:r>
      <w:r>
        <w:t xml:space="preserve"> where all agree that </w:t>
      </w:r>
      <w:r>
        <w:rPr>
          <w:rFonts w:hint="cs"/>
          <w:rtl/>
        </w:rPr>
        <w:t>אין קידושין תופסין בה</w:t>
      </w:r>
      <w:r>
        <w:t>.</w:t>
      </w:r>
      <w:r>
        <w:rPr>
          <w:b w:val="0"/>
          <w:bCs w:val="0"/>
        </w:rPr>
        <w:t xml:space="preserve"> </w:t>
      </w:r>
    </w:p>
    <w:p w:rsidR="00474911" w:rsidRPr="00AB1F29" w:rsidRDefault="0038143D" w:rsidP="00AB1F29">
      <w:pPr>
        <w:bidi/>
        <w:rPr>
          <w:rFonts w:cs="David"/>
        </w:rPr>
      </w:pPr>
      <w:r w:rsidRPr="00AB1F29">
        <w:rPr>
          <w:rFonts w:cs="David"/>
          <w:rtl/>
        </w:rPr>
        <w:t>כדאמר בהאשה רבה</w:t>
      </w:r>
      <w:r w:rsidR="00796C6D" w:rsidRPr="00AB1F29">
        <w:rPr>
          <w:rStyle w:val="FootnoteReference"/>
          <w:rFonts w:cs="David"/>
          <w:rtl/>
        </w:rPr>
        <w:footnoteReference w:id="7"/>
      </w:r>
      <w:r w:rsidRPr="00AB1F29">
        <w:rPr>
          <w:rFonts w:cs="David"/>
          <w:rtl/>
        </w:rPr>
        <w:t xml:space="preserve"> </w:t>
      </w:r>
      <w:r w:rsidRPr="00AB1F29">
        <w:rPr>
          <w:rFonts w:cs="David"/>
          <w:sz w:val="20"/>
          <w:szCs w:val="20"/>
          <w:rtl/>
        </w:rPr>
        <w:t>(שם דף צב</w:t>
      </w:r>
      <w:r w:rsidR="00474911" w:rsidRPr="00AB1F29">
        <w:rPr>
          <w:rFonts w:cs="David" w:hint="cs"/>
          <w:sz w:val="20"/>
          <w:szCs w:val="20"/>
          <w:rtl/>
        </w:rPr>
        <w:t>,ב</w:t>
      </w:r>
      <w:r w:rsidRPr="00AB1F29">
        <w:rPr>
          <w:rFonts w:cs="David"/>
          <w:sz w:val="20"/>
          <w:szCs w:val="20"/>
          <w:rtl/>
        </w:rPr>
        <w:t xml:space="preserve"> ושם)</w:t>
      </w:r>
      <w:r w:rsidRPr="00AB1F29">
        <w:rPr>
          <w:rFonts w:cs="David"/>
          <w:rtl/>
        </w:rPr>
        <w:t xml:space="preserve"> </w:t>
      </w:r>
      <w:r w:rsidR="00AB1F29">
        <w:rPr>
          <w:rFonts w:cs="David" w:hint="cs"/>
          <w:rtl/>
        </w:rPr>
        <w:t>-</w:t>
      </w:r>
    </w:p>
    <w:p w:rsidR="00DC723A" w:rsidRPr="00AB1F29" w:rsidRDefault="00DC723A" w:rsidP="005D0451">
      <w:pPr>
        <w:rPr>
          <w:b w:val="0"/>
          <w:bCs w:val="0"/>
          <w:sz w:val="24"/>
          <w:szCs w:val="24"/>
        </w:rPr>
      </w:pPr>
      <w:proofErr w:type="gramStart"/>
      <w:r>
        <w:t xml:space="preserve">As </w:t>
      </w:r>
      <w:r>
        <w:rPr>
          <w:b w:val="0"/>
          <w:bCs w:val="0"/>
        </w:rPr>
        <w:t xml:space="preserve">the </w:t>
      </w:r>
      <w:r>
        <w:rPr>
          <w:rFonts w:hint="cs"/>
          <w:b w:val="0"/>
          <w:bCs w:val="0"/>
          <w:rtl/>
        </w:rPr>
        <w:t>גמרא</w:t>
      </w:r>
      <w:r>
        <w:rPr>
          <w:b w:val="0"/>
          <w:bCs w:val="0"/>
        </w:rPr>
        <w:t xml:space="preserve"> </w:t>
      </w:r>
      <w:r>
        <w:t xml:space="preserve">states in </w:t>
      </w:r>
      <w:r>
        <w:rPr>
          <w:rFonts w:hint="cs"/>
          <w:b w:val="0"/>
          <w:bCs w:val="0"/>
          <w:rtl/>
        </w:rPr>
        <w:t xml:space="preserve">פרק </w:t>
      </w:r>
      <w:r>
        <w:rPr>
          <w:rFonts w:hint="cs"/>
          <w:rtl/>
        </w:rPr>
        <w:t>האשה רבה</w:t>
      </w:r>
      <w:r>
        <w:t>.</w:t>
      </w:r>
      <w:proofErr w:type="gramEnd"/>
      <w:r>
        <w:t xml:space="preserve"> </w:t>
      </w:r>
      <w:r w:rsidRPr="00AB1F29">
        <w:rPr>
          <w:b w:val="0"/>
          <w:bCs w:val="0"/>
          <w:sz w:val="24"/>
          <w:szCs w:val="24"/>
        </w:rPr>
        <w:t xml:space="preserve">The question is that perhaps both </w:t>
      </w:r>
      <w:r w:rsidRPr="00AB1F29">
        <w:rPr>
          <w:rFonts w:hint="cs"/>
          <w:b w:val="0"/>
          <w:bCs w:val="0"/>
          <w:sz w:val="24"/>
          <w:szCs w:val="24"/>
          <w:rtl/>
        </w:rPr>
        <w:t>ר"ש התימני</w:t>
      </w:r>
      <w:r w:rsidRPr="00AB1F29">
        <w:rPr>
          <w:b w:val="0"/>
          <w:bCs w:val="0"/>
          <w:sz w:val="24"/>
          <w:szCs w:val="24"/>
        </w:rPr>
        <w:t xml:space="preserve"> and </w:t>
      </w:r>
      <w:r w:rsidRPr="00AB1F29">
        <w:rPr>
          <w:rFonts w:hint="cs"/>
          <w:b w:val="0"/>
          <w:bCs w:val="0"/>
          <w:sz w:val="24"/>
          <w:szCs w:val="24"/>
          <w:rtl/>
        </w:rPr>
        <w:t>רשב"מ</w:t>
      </w:r>
      <w:r w:rsidRPr="00AB1F29">
        <w:rPr>
          <w:b w:val="0"/>
          <w:bCs w:val="0"/>
          <w:sz w:val="24"/>
          <w:szCs w:val="24"/>
        </w:rPr>
        <w:t xml:space="preserve"> agree with </w:t>
      </w:r>
      <w:r w:rsidRPr="00AB1F29">
        <w:rPr>
          <w:rFonts w:hint="cs"/>
          <w:b w:val="0"/>
          <w:bCs w:val="0"/>
          <w:sz w:val="24"/>
          <w:szCs w:val="24"/>
          <w:rtl/>
        </w:rPr>
        <w:t>רנב"ה</w:t>
      </w:r>
      <w:r w:rsidRPr="00AB1F29">
        <w:rPr>
          <w:b w:val="0"/>
          <w:bCs w:val="0"/>
          <w:sz w:val="24"/>
          <w:szCs w:val="24"/>
        </w:rPr>
        <w:t xml:space="preserve"> that </w:t>
      </w:r>
      <w:r w:rsidRPr="00AB1F29">
        <w:rPr>
          <w:rFonts w:hint="cs"/>
          <w:b w:val="0"/>
          <w:bCs w:val="0"/>
          <w:sz w:val="24"/>
          <w:szCs w:val="24"/>
          <w:rtl/>
        </w:rPr>
        <w:t>חייבי כריתות</w:t>
      </w:r>
      <w:r w:rsidRPr="00AB1F29">
        <w:rPr>
          <w:b w:val="0"/>
          <w:bCs w:val="0"/>
          <w:sz w:val="24"/>
          <w:szCs w:val="24"/>
        </w:rPr>
        <w:t xml:space="preserve"> are </w:t>
      </w:r>
      <w:r w:rsidRPr="00AB1F29">
        <w:rPr>
          <w:rFonts w:hint="cs"/>
          <w:b w:val="0"/>
          <w:bCs w:val="0"/>
          <w:sz w:val="24"/>
          <w:szCs w:val="24"/>
          <w:rtl/>
        </w:rPr>
        <w:t>פטורין מתשלומין</w:t>
      </w:r>
      <w:r w:rsidRPr="00AB1F29">
        <w:rPr>
          <w:b w:val="0"/>
          <w:bCs w:val="0"/>
          <w:sz w:val="24"/>
          <w:szCs w:val="24"/>
        </w:rPr>
        <w:t xml:space="preserve"> (and the exclusion of </w:t>
      </w:r>
      <w:r w:rsidRPr="00AB1F29">
        <w:rPr>
          <w:rFonts w:hint="cs"/>
          <w:b w:val="0"/>
          <w:bCs w:val="0"/>
          <w:sz w:val="24"/>
          <w:szCs w:val="24"/>
          <w:rtl/>
        </w:rPr>
        <w:t>ולא תהיה</w:t>
      </w:r>
      <w:r w:rsidRPr="00AB1F29">
        <w:rPr>
          <w:b w:val="0"/>
          <w:bCs w:val="0"/>
          <w:sz w:val="24"/>
          <w:szCs w:val="24"/>
        </w:rPr>
        <w:t xml:space="preserve"> can refer either to </w:t>
      </w:r>
      <w:r w:rsidRPr="00AB1F29">
        <w:rPr>
          <w:rFonts w:hint="cs"/>
          <w:b w:val="0"/>
          <w:bCs w:val="0"/>
          <w:sz w:val="24"/>
          <w:szCs w:val="24"/>
          <w:rtl/>
        </w:rPr>
        <w:t>יבמה לשו</w:t>
      </w:r>
      <w:r w:rsidR="005D0451" w:rsidRPr="00AB1F29">
        <w:rPr>
          <w:rFonts w:hint="cs"/>
          <w:b w:val="0"/>
          <w:bCs w:val="0"/>
          <w:sz w:val="24"/>
          <w:szCs w:val="24"/>
          <w:rtl/>
        </w:rPr>
        <w:t>ק</w:t>
      </w:r>
      <w:r w:rsidRPr="00AB1F29">
        <w:rPr>
          <w:b w:val="0"/>
          <w:bCs w:val="0"/>
          <w:sz w:val="24"/>
          <w:szCs w:val="24"/>
        </w:rPr>
        <w:t xml:space="preserve"> (according to </w:t>
      </w:r>
      <w:r w:rsidRPr="00AB1F29">
        <w:rPr>
          <w:rFonts w:hint="cs"/>
          <w:b w:val="0"/>
          <w:bCs w:val="0"/>
          <w:sz w:val="24"/>
          <w:szCs w:val="24"/>
          <w:rtl/>
        </w:rPr>
        <w:t>ר"ש התימני</w:t>
      </w:r>
      <w:r w:rsidRPr="00AB1F29">
        <w:rPr>
          <w:b w:val="0"/>
          <w:bCs w:val="0"/>
          <w:sz w:val="24"/>
          <w:szCs w:val="24"/>
        </w:rPr>
        <w:t xml:space="preserve">) or to </w:t>
      </w:r>
      <w:r w:rsidRPr="00AB1F29">
        <w:rPr>
          <w:rFonts w:hint="cs"/>
          <w:b w:val="0"/>
          <w:bCs w:val="0"/>
          <w:sz w:val="24"/>
          <w:szCs w:val="24"/>
          <w:rtl/>
        </w:rPr>
        <w:t>חייבי לאוין</w:t>
      </w:r>
      <w:r w:rsidRPr="00AB1F29">
        <w:rPr>
          <w:b w:val="0"/>
          <w:bCs w:val="0"/>
          <w:sz w:val="24"/>
          <w:szCs w:val="24"/>
        </w:rPr>
        <w:t xml:space="preserve"> (according to </w:t>
      </w:r>
      <w:r w:rsidRPr="00AB1F29">
        <w:rPr>
          <w:rFonts w:hint="cs"/>
          <w:b w:val="0"/>
          <w:bCs w:val="0"/>
          <w:sz w:val="24"/>
          <w:szCs w:val="24"/>
          <w:rtl/>
        </w:rPr>
        <w:t>רשב"מ</w:t>
      </w:r>
      <w:r w:rsidRPr="00AB1F29">
        <w:rPr>
          <w:b w:val="0"/>
          <w:bCs w:val="0"/>
          <w:sz w:val="24"/>
          <w:szCs w:val="24"/>
        </w:rPr>
        <w:t xml:space="preserve">); however regarding </w:t>
      </w:r>
      <w:r w:rsidRPr="00AB1F29">
        <w:rPr>
          <w:rFonts w:hint="cs"/>
          <w:b w:val="0"/>
          <w:bCs w:val="0"/>
          <w:sz w:val="24"/>
          <w:szCs w:val="24"/>
          <w:rtl/>
        </w:rPr>
        <w:t>חייבי כריתות</w:t>
      </w:r>
      <w:r w:rsidRPr="00AB1F29">
        <w:rPr>
          <w:b w:val="0"/>
          <w:bCs w:val="0"/>
          <w:sz w:val="24"/>
          <w:szCs w:val="24"/>
        </w:rPr>
        <w:t xml:space="preserve"> no new </w:t>
      </w:r>
      <w:r w:rsidRPr="00AB1F29">
        <w:rPr>
          <w:rFonts w:hint="cs"/>
          <w:b w:val="0"/>
          <w:bCs w:val="0"/>
          <w:sz w:val="24"/>
          <w:szCs w:val="24"/>
          <w:rtl/>
        </w:rPr>
        <w:t>פסוק</w:t>
      </w:r>
      <w:r w:rsidRPr="00AB1F29">
        <w:rPr>
          <w:b w:val="0"/>
          <w:bCs w:val="0"/>
          <w:sz w:val="24"/>
          <w:szCs w:val="24"/>
        </w:rPr>
        <w:t xml:space="preserve"> is needed since there is no </w:t>
      </w:r>
      <w:r w:rsidRPr="00AB1F29">
        <w:rPr>
          <w:rFonts w:hint="cs"/>
          <w:b w:val="0"/>
          <w:bCs w:val="0"/>
          <w:sz w:val="24"/>
          <w:szCs w:val="24"/>
          <w:rtl/>
        </w:rPr>
        <w:t>חיוב תשלומין</w:t>
      </w:r>
      <w:r w:rsidRPr="00AB1F29">
        <w:rPr>
          <w:b w:val="0"/>
          <w:bCs w:val="0"/>
          <w:sz w:val="24"/>
          <w:szCs w:val="24"/>
        </w:rPr>
        <w:t xml:space="preserve"> by </w:t>
      </w:r>
      <w:r w:rsidRPr="00AB1F29">
        <w:rPr>
          <w:rFonts w:hint="cs"/>
          <w:b w:val="0"/>
          <w:bCs w:val="0"/>
          <w:sz w:val="24"/>
          <w:szCs w:val="24"/>
          <w:rtl/>
        </w:rPr>
        <w:t>חייבי כריתות</w:t>
      </w:r>
      <w:r w:rsidRPr="00AB1F29">
        <w:rPr>
          <w:b w:val="0"/>
          <w:bCs w:val="0"/>
          <w:sz w:val="24"/>
          <w:szCs w:val="24"/>
        </w:rPr>
        <w:t>.</w:t>
      </w:r>
    </w:p>
    <w:p w:rsidR="00180D73" w:rsidRPr="00AB1F29" w:rsidRDefault="00180D73" w:rsidP="00DC723A">
      <w:pPr>
        <w:rPr>
          <w:b w:val="0"/>
          <w:bCs w:val="0"/>
          <w:sz w:val="24"/>
          <w:szCs w:val="24"/>
        </w:rPr>
      </w:pPr>
    </w:p>
    <w:p w:rsidR="00180D73" w:rsidRPr="00AB1F29" w:rsidRDefault="00180D73" w:rsidP="00DC723A">
      <w:pPr>
        <w:rPr>
          <w:rFonts w:cs="David"/>
          <w:b w:val="0"/>
          <w:bCs w:val="0"/>
          <w:sz w:val="24"/>
          <w:szCs w:val="24"/>
        </w:rPr>
      </w:pPr>
      <w:r w:rsidRPr="00AB1F29">
        <w:rPr>
          <w:rFonts w:hint="cs"/>
          <w:b w:val="0"/>
          <w:bCs w:val="0"/>
          <w:sz w:val="24"/>
          <w:szCs w:val="24"/>
          <w:rtl/>
        </w:rPr>
        <w:t>תוספות</w:t>
      </w:r>
      <w:r w:rsidRPr="00AB1F29">
        <w:rPr>
          <w:b w:val="0"/>
          <w:bCs w:val="0"/>
          <w:sz w:val="24"/>
          <w:szCs w:val="24"/>
        </w:rPr>
        <w:t xml:space="preserve"> answers:</w:t>
      </w:r>
    </w:p>
    <w:p w:rsidR="00474911" w:rsidRPr="00AB1F29" w:rsidRDefault="0038143D" w:rsidP="00AB1F29">
      <w:pPr>
        <w:bidi/>
        <w:rPr>
          <w:rFonts w:cs="David"/>
          <w:spacing w:val="-2"/>
        </w:rPr>
      </w:pPr>
      <w:r w:rsidRPr="00AB1F29">
        <w:rPr>
          <w:rFonts w:cs="David"/>
          <w:spacing w:val="-2"/>
          <w:rtl/>
        </w:rPr>
        <w:t>וי</w:t>
      </w:r>
      <w:r w:rsidR="00474911" w:rsidRPr="00AB1F29">
        <w:rPr>
          <w:rFonts w:cs="David" w:hint="cs"/>
          <w:spacing w:val="-2"/>
          <w:rtl/>
        </w:rPr>
        <w:t xml:space="preserve">ש </w:t>
      </w:r>
      <w:r w:rsidRPr="00AB1F29">
        <w:rPr>
          <w:rFonts w:cs="David"/>
          <w:spacing w:val="-2"/>
          <w:rtl/>
        </w:rPr>
        <w:t>ל</w:t>
      </w:r>
      <w:r w:rsidR="00474911" w:rsidRPr="00AB1F29">
        <w:rPr>
          <w:rFonts w:cs="David" w:hint="cs"/>
          <w:spacing w:val="-2"/>
          <w:rtl/>
        </w:rPr>
        <w:t>ומר</w:t>
      </w:r>
      <w:r w:rsidRPr="00AB1F29">
        <w:rPr>
          <w:rFonts w:cs="David"/>
          <w:spacing w:val="-2"/>
          <w:rtl/>
        </w:rPr>
        <w:t xml:space="preserve"> דרב חסדא ס</w:t>
      </w:r>
      <w:r w:rsidR="00474911" w:rsidRPr="00AB1F29">
        <w:rPr>
          <w:rFonts w:cs="David" w:hint="cs"/>
          <w:spacing w:val="-2"/>
          <w:rtl/>
        </w:rPr>
        <w:t xml:space="preserve">בירא </w:t>
      </w:r>
      <w:r w:rsidRPr="00AB1F29">
        <w:rPr>
          <w:rFonts w:cs="David"/>
          <w:spacing w:val="-2"/>
          <w:rtl/>
        </w:rPr>
        <w:t>ל</w:t>
      </w:r>
      <w:r w:rsidR="00474911" w:rsidRPr="00AB1F29">
        <w:rPr>
          <w:rFonts w:cs="David" w:hint="cs"/>
          <w:spacing w:val="-2"/>
          <w:rtl/>
        </w:rPr>
        <w:t>יה</w:t>
      </w:r>
      <w:r w:rsidRPr="00AB1F29">
        <w:rPr>
          <w:rFonts w:cs="David"/>
          <w:spacing w:val="-2"/>
          <w:rtl/>
        </w:rPr>
        <w:t xml:space="preserve"> דאין שום תנא סובר כרבי נחוניא ולה</w:t>
      </w:r>
      <w:r w:rsidR="00474911" w:rsidRPr="00AB1F29">
        <w:rPr>
          <w:rFonts w:cs="David" w:hint="cs"/>
          <w:spacing w:val="-2"/>
          <w:rtl/>
        </w:rPr>
        <w:t xml:space="preserve">כי </w:t>
      </w:r>
      <w:r w:rsidRPr="00AB1F29">
        <w:rPr>
          <w:rFonts w:cs="David"/>
          <w:spacing w:val="-2"/>
          <w:rtl/>
        </w:rPr>
        <w:t>ק</w:t>
      </w:r>
      <w:r w:rsidR="00474911" w:rsidRPr="00AB1F29">
        <w:rPr>
          <w:rFonts w:cs="David" w:hint="cs"/>
          <w:spacing w:val="-2"/>
          <w:rtl/>
        </w:rPr>
        <w:t>אמר</w:t>
      </w:r>
      <w:r w:rsidRPr="00AB1F29">
        <w:rPr>
          <w:rFonts w:cs="David"/>
          <w:spacing w:val="-2"/>
          <w:rtl/>
        </w:rPr>
        <w:t xml:space="preserve"> ולאפוקי כו</w:t>
      </w:r>
      <w:r w:rsidR="00474911" w:rsidRPr="00AB1F29">
        <w:rPr>
          <w:rFonts w:cs="David" w:hint="cs"/>
          <w:spacing w:val="-2"/>
          <w:rtl/>
        </w:rPr>
        <w:t xml:space="preserve">לי </w:t>
      </w:r>
      <w:r w:rsidR="00AB1F29">
        <w:rPr>
          <w:rFonts w:cs="David" w:hint="cs"/>
          <w:spacing w:val="-2"/>
          <w:rtl/>
        </w:rPr>
        <w:t>-</w:t>
      </w:r>
    </w:p>
    <w:p w:rsidR="00180D73" w:rsidRPr="00AB1F29" w:rsidRDefault="00180D73" w:rsidP="00180D73">
      <w:pPr>
        <w:rPr>
          <w:b w:val="0"/>
          <w:bCs w:val="0"/>
          <w:sz w:val="24"/>
          <w:szCs w:val="24"/>
        </w:rPr>
      </w:pPr>
      <w:r>
        <w:lastRenderedPageBreak/>
        <w:t>And one can say;</w:t>
      </w:r>
      <w:r w:rsidR="00AB1F29" w:rsidRPr="00AB1F29">
        <w:rPr>
          <w:rStyle w:val="FootnoteReference"/>
          <w:rFonts w:asciiTheme="majorBidi" w:hAnsiTheme="majorBidi" w:cstheme="majorBidi"/>
          <w:rtl/>
        </w:rPr>
        <w:t xml:space="preserve"> </w:t>
      </w:r>
      <w:r w:rsidR="00AB1F29" w:rsidRPr="00AB1F29">
        <w:rPr>
          <w:rStyle w:val="FootnoteReference"/>
          <w:rFonts w:asciiTheme="majorBidi" w:hAnsiTheme="majorBidi" w:cstheme="majorBidi"/>
          <w:rtl/>
        </w:rPr>
        <w:footnoteReference w:id="8"/>
      </w:r>
      <w:r>
        <w:t xml:space="preserve"> that </w:t>
      </w:r>
      <w:r>
        <w:rPr>
          <w:rFonts w:hint="cs"/>
          <w:rtl/>
        </w:rPr>
        <w:t>ר"ח</w:t>
      </w:r>
      <w:r>
        <w:t xml:space="preserve"> maintains that there is no </w:t>
      </w:r>
      <w:r>
        <w:rPr>
          <w:rFonts w:hint="cs"/>
          <w:rtl/>
        </w:rPr>
        <w:t>תנא</w:t>
      </w:r>
      <w:r>
        <w:t xml:space="preserve"> who agrees with </w:t>
      </w:r>
      <w:r>
        <w:rPr>
          <w:rFonts w:hint="cs"/>
          <w:rtl/>
        </w:rPr>
        <w:t>ר"נ</w:t>
      </w:r>
      <w:r>
        <w:t xml:space="preserve"> and therefore he said </w:t>
      </w:r>
      <w:r>
        <w:rPr>
          <w:b w:val="0"/>
          <w:bCs w:val="0"/>
        </w:rPr>
        <w:t xml:space="preserve">this ruling of </w:t>
      </w:r>
      <w:r>
        <w:rPr>
          <w:rFonts w:hint="cs"/>
          <w:b w:val="0"/>
          <w:bCs w:val="0"/>
          <w:rtl/>
        </w:rPr>
        <w:t>הבא על הנדה משלם קנס</w:t>
      </w:r>
      <w:r>
        <w:rPr>
          <w:b w:val="0"/>
          <w:bCs w:val="0"/>
        </w:rPr>
        <w:t xml:space="preserve"> </w:t>
      </w:r>
      <w:r>
        <w:t xml:space="preserve">and to exclude, etc. </w:t>
      </w:r>
      <w:r w:rsidRPr="00AB1F29">
        <w:rPr>
          <w:b w:val="0"/>
          <w:bCs w:val="0"/>
          <w:sz w:val="24"/>
          <w:szCs w:val="24"/>
        </w:rPr>
        <w:t xml:space="preserve">from the view of </w:t>
      </w:r>
      <w:r w:rsidRPr="00AB1F29">
        <w:rPr>
          <w:rFonts w:hint="cs"/>
          <w:b w:val="0"/>
          <w:bCs w:val="0"/>
          <w:sz w:val="24"/>
          <w:szCs w:val="24"/>
          <w:rtl/>
        </w:rPr>
        <w:t>רנב"ה</w:t>
      </w:r>
      <w:r w:rsidRPr="00AB1F29">
        <w:rPr>
          <w:b w:val="0"/>
          <w:bCs w:val="0"/>
          <w:sz w:val="24"/>
          <w:szCs w:val="24"/>
        </w:rPr>
        <w:t xml:space="preserve"> that </w:t>
      </w:r>
      <w:r w:rsidRPr="00AB1F29">
        <w:rPr>
          <w:rFonts w:hint="cs"/>
          <w:b w:val="0"/>
          <w:bCs w:val="0"/>
          <w:sz w:val="24"/>
          <w:szCs w:val="24"/>
          <w:rtl/>
        </w:rPr>
        <w:t>חייבי כריתות פטורין מן התשלומין</w:t>
      </w:r>
      <w:r w:rsidRPr="00AB1F29">
        <w:rPr>
          <w:b w:val="0"/>
          <w:bCs w:val="0"/>
          <w:sz w:val="24"/>
          <w:szCs w:val="24"/>
        </w:rPr>
        <w:t>.</w:t>
      </w:r>
    </w:p>
    <w:p w:rsidR="00180D73" w:rsidRPr="00AB1F29" w:rsidRDefault="00180D73" w:rsidP="00180D73">
      <w:pPr>
        <w:rPr>
          <w:b w:val="0"/>
          <w:bCs w:val="0"/>
          <w:sz w:val="24"/>
          <w:szCs w:val="24"/>
        </w:rPr>
      </w:pPr>
    </w:p>
    <w:p w:rsidR="00180D73" w:rsidRPr="00AB1F29" w:rsidRDefault="00180D73" w:rsidP="00180D73">
      <w:pPr>
        <w:rPr>
          <w:b w:val="0"/>
          <w:bCs w:val="0"/>
          <w:sz w:val="24"/>
          <w:szCs w:val="24"/>
          <w:rtl/>
        </w:rPr>
      </w:pPr>
      <w:r w:rsidRPr="00AB1F29">
        <w:rPr>
          <w:rFonts w:hint="cs"/>
          <w:b w:val="0"/>
          <w:bCs w:val="0"/>
          <w:sz w:val="24"/>
          <w:szCs w:val="24"/>
          <w:rtl/>
        </w:rPr>
        <w:t>תוספות</w:t>
      </w:r>
      <w:r w:rsidRPr="00AB1F29">
        <w:rPr>
          <w:b w:val="0"/>
          <w:bCs w:val="0"/>
          <w:sz w:val="24"/>
          <w:szCs w:val="24"/>
        </w:rPr>
        <w:t xml:space="preserve"> offers an alternate understanding of </w:t>
      </w:r>
      <w:r w:rsidRPr="00AB1F29">
        <w:rPr>
          <w:rFonts w:hint="cs"/>
          <w:b w:val="0"/>
          <w:bCs w:val="0"/>
          <w:sz w:val="24"/>
          <w:szCs w:val="24"/>
          <w:rtl/>
        </w:rPr>
        <w:t>ולאפוקי מדרנב"ה</w:t>
      </w:r>
      <w:r w:rsidRPr="00AB1F29">
        <w:rPr>
          <w:b w:val="0"/>
          <w:bCs w:val="0"/>
          <w:sz w:val="24"/>
          <w:szCs w:val="24"/>
        </w:rPr>
        <w:t>:</w:t>
      </w:r>
      <w:r w:rsidRPr="00AB1F29">
        <w:rPr>
          <w:rFonts w:hint="cs"/>
          <w:b w:val="0"/>
          <w:bCs w:val="0"/>
          <w:sz w:val="24"/>
          <w:szCs w:val="24"/>
          <w:rtl/>
        </w:rPr>
        <w:t xml:space="preserve"> </w:t>
      </w:r>
    </w:p>
    <w:p w:rsidR="00474911" w:rsidRPr="00AB1F29" w:rsidRDefault="0038143D" w:rsidP="00AB1F29">
      <w:pPr>
        <w:bidi/>
        <w:rPr>
          <w:rFonts w:cs="David"/>
        </w:rPr>
      </w:pPr>
      <w:r w:rsidRPr="00AB1F29">
        <w:rPr>
          <w:rFonts w:cs="David"/>
          <w:rtl/>
        </w:rPr>
        <w:t>ובקונט</w:t>
      </w:r>
      <w:r w:rsidR="00474911" w:rsidRPr="00AB1F29">
        <w:rPr>
          <w:rFonts w:cs="David" w:hint="cs"/>
          <w:rtl/>
        </w:rPr>
        <w:t>רס</w:t>
      </w:r>
      <w:r w:rsidR="00474911" w:rsidRPr="00AB1F29">
        <w:rPr>
          <w:rFonts w:cs="David"/>
          <w:rtl/>
        </w:rPr>
        <w:t xml:space="preserve"> פירש</w:t>
      </w:r>
      <w:r w:rsidR="00180D73" w:rsidRPr="00AB1F29">
        <w:rPr>
          <w:rStyle w:val="FootnoteReference"/>
          <w:rFonts w:cs="David"/>
          <w:rtl/>
        </w:rPr>
        <w:footnoteReference w:id="9"/>
      </w:r>
      <w:r w:rsidR="00474911" w:rsidRPr="00AB1F29">
        <w:rPr>
          <w:rFonts w:cs="David"/>
          <w:rtl/>
        </w:rPr>
        <w:t xml:space="preserve"> דאמתני</w:t>
      </w:r>
      <w:r w:rsidR="00474911" w:rsidRPr="00AB1F29">
        <w:rPr>
          <w:rFonts w:cs="David" w:hint="cs"/>
          <w:rtl/>
        </w:rPr>
        <w:t>תין</w:t>
      </w:r>
      <w:r w:rsidRPr="00AB1F29">
        <w:rPr>
          <w:rFonts w:cs="David"/>
          <w:rtl/>
        </w:rPr>
        <w:t xml:space="preserve"> קאי</w:t>
      </w:r>
      <w:r w:rsidR="00796C6D" w:rsidRPr="00AB1F29">
        <w:rPr>
          <w:rStyle w:val="FootnoteReference"/>
          <w:rFonts w:cs="David"/>
          <w:rtl/>
        </w:rPr>
        <w:footnoteReference w:id="10"/>
      </w:r>
      <w:r w:rsidRPr="00AB1F29">
        <w:rPr>
          <w:rFonts w:cs="David"/>
          <w:rtl/>
        </w:rPr>
        <w:t xml:space="preserve"> דמפקא מדר</w:t>
      </w:r>
      <w:r w:rsidR="00474911" w:rsidRPr="00AB1F29">
        <w:rPr>
          <w:rFonts w:cs="David" w:hint="cs"/>
          <w:rtl/>
        </w:rPr>
        <w:t>בי</w:t>
      </w:r>
      <w:r w:rsidRPr="00AB1F29">
        <w:rPr>
          <w:rFonts w:cs="David"/>
          <w:rtl/>
        </w:rPr>
        <w:t xml:space="preserve"> נחוניא </w:t>
      </w:r>
      <w:r w:rsidR="00AB1F29">
        <w:rPr>
          <w:rFonts w:cs="David" w:hint="cs"/>
          <w:rtl/>
        </w:rPr>
        <w:t>-</w:t>
      </w:r>
    </w:p>
    <w:p w:rsidR="00180D73" w:rsidRDefault="00180D73" w:rsidP="005D0451">
      <w:r>
        <w:t xml:space="preserve">And </w:t>
      </w:r>
      <w:r>
        <w:rPr>
          <w:rFonts w:hint="cs"/>
          <w:rtl/>
        </w:rPr>
        <w:t>רש"י</w:t>
      </w:r>
      <w:r>
        <w:t xml:space="preserve"> explained </w:t>
      </w:r>
      <w:r>
        <w:rPr>
          <w:b w:val="0"/>
          <w:bCs w:val="0"/>
        </w:rPr>
        <w:t xml:space="preserve">that </w:t>
      </w:r>
      <w:r>
        <w:rPr>
          <w:rFonts w:hint="cs"/>
          <w:b w:val="0"/>
          <w:bCs w:val="0"/>
          <w:rtl/>
        </w:rPr>
        <w:t>ולאפוקי</w:t>
      </w:r>
      <w:r>
        <w:rPr>
          <w:b w:val="0"/>
          <w:bCs w:val="0"/>
        </w:rPr>
        <w:t xml:space="preserve"> </w:t>
      </w:r>
      <w:r>
        <w:t xml:space="preserve">is referring to our </w:t>
      </w:r>
      <w:r>
        <w:rPr>
          <w:rFonts w:hint="cs"/>
          <w:rtl/>
        </w:rPr>
        <w:t>משנה</w:t>
      </w:r>
      <w:r>
        <w:t>,</w:t>
      </w:r>
      <w:r>
        <w:rPr>
          <w:rStyle w:val="FootnoteReference"/>
        </w:rPr>
        <w:footnoteReference w:id="11"/>
      </w:r>
      <w:r>
        <w:t xml:space="preserve"> </w:t>
      </w:r>
      <w:r>
        <w:rPr>
          <w:b w:val="0"/>
          <w:bCs w:val="0"/>
        </w:rPr>
        <w:t xml:space="preserve">that our </w:t>
      </w:r>
      <w:r>
        <w:rPr>
          <w:rFonts w:hint="cs"/>
          <w:b w:val="0"/>
          <w:bCs w:val="0"/>
          <w:rtl/>
        </w:rPr>
        <w:t>משנה</w:t>
      </w:r>
      <w:r>
        <w:rPr>
          <w:b w:val="0"/>
          <w:bCs w:val="0"/>
        </w:rPr>
        <w:t xml:space="preserve"> which states that </w:t>
      </w:r>
      <w:r>
        <w:rPr>
          <w:rFonts w:hint="cs"/>
          <w:b w:val="0"/>
          <w:bCs w:val="0"/>
          <w:rtl/>
        </w:rPr>
        <w:t>הבא על אחותו</w:t>
      </w:r>
      <w:r>
        <w:rPr>
          <w:b w:val="0"/>
          <w:bCs w:val="0"/>
        </w:rPr>
        <w:t xml:space="preserve"> is required to pay </w:t>
      </w:r>
      <w:r>
        <w:rPr>
          <w:rFonts w:hint="cs"/>
          <w:b w:val="0"/>
          <w:bCs w:val="0"/>
          <w:rtl/>
        </w:rPr>
        <w:t>קנס</w:t>
      </w:r>
      <w:r>
        <w:rPr>
          <w:b w:val="0"/>
          <w:bCs w:val="0"/>
        </w:rPr>
        <w:t xml:space="preserve"> even though </w:t>
      </w:r>
      <w:r w:rsidR="005D0451">
        <w:rPr>
          <w:b w:val="0"/>
          <w:bCs w:val="0"/>
        </w:rPr>
        <w:t>there</w:t>
      </w:r>
      <w:r>
        <w:rPr>
          <w:b w:val="0"/>
          <w:bCs w:val="0"/>
        </w:rPr>
        <w:t xml:space="preserve"> is a </w:t>
      </w:r>
      <w:r>
        <w:rPr>
          <w:rFonts w:hint="cs"/>
          <w:b w:val="0"/>
          <w:bCs w:val="0"/>
          <w:rtl/>
        </w:rPr>
        <w:t>חיוב כריתות</w:t>
      </w:r>
      <w:r>
        <w:rPr>
          <w:b w:val="0"/>
          <w:bCs w:val="0"/>
        </w:rPr>
        <w:t xml:space="preserve">, </w:t>
      </w:r>
      <w:r>
        <w:t xml:space="preserve">this rejects the view of </w:t>
      </w:r>
      <w:r>
        <w:rPr>
          <w:rFonts w:hint="cs"/>
          <w:rtl/>
        </w:rPr>
        <w:t>ר"נ</w:t>
      </w:r>
      <w:r>
        <w:t>.</w:t>
      </w:r>
    </w:p>
    <w:p w:rsidR="00180D73" w:rsidRPr="00AB1F29" w:rsidRDefault="00180D73" w:rsidP="00180D73">
      <w:pPr>
        <w:rPr>
          <w:sz w:val="24"/>
          <w:szCs w:val="24"/>
        </w:rPr>
      </w:pPr>
    </w:p>
    <w:p w:rsidR="00180D73" w:rsidRPr="00AB1F29" w:rsidRDefault="00180D73" w:rsidP="00180D73">
      <w:pPr>
        <w:rPr>
          <w:b w:val="0"/>
          <w:bCs w:val="0"/>
          <w:sz w:val="24"/>
          <w:szCs w:val="24"/>
        </w:rPr>
      </w:pPr>
      <w:r w:rsidRPr="00AB1F29">
        <w:rPr>
          <w:rFonts w:hint="cs"/>
          <w:b w:val="0"/>
          <w:bCs w:val="0"/>
          <w:sz w:val="24"/>
          <w:szCs w:val="24"/>
          <w:rtl/>
        </w:rPr>
        <w:t>תוספות</w:t>
      </w:r>
      <w:r w:rsidRPr="00AB1F29">
        <w:rPr>
          <w:b w:val="0"/>
          <w:bCs w:val="0"/>
          <w:sz w:val="24"/>
          <w:szCs w:val="24"/>
        </w:rPr>
        <w:t xml:space="preserve"> asks:</w:t>
      </w:r>
    </w:p>
    <w:p w:rsidR="00474911" w:rsidRPr="00AB1F29" w:rsidRDefault="0038143D" w:rsidP="00AB1F29">
      <w:pPr>
        <w:bidi/>
        <w:rPr>
          <w:rFonts w:cs="David"/>
        </w:rPr>
      </w:pPr>
      <w:r w:rsidRPr="00AB1F29">
        <w:rPr>
          <w:rFonts w:cs="David"/>
          <w:rtl/>
        </w:rPr>
        <w:t>ותימה מנ</w:t>
      </w:r>
      <w:r w:rsidR="00474911" w:rsidRPr="00AB1F29">
        <w:rPr>
          <w:rFonts w:cs="David" w:hint="cs"/>
          <w:rtl/>
        </w:rPr>
        <w:t xml:space="preserve">א </w:t>
      </w:r>
      <w:r w:rsidRPr="00AB1F29">
        <w:rPr>
          <w:rFonts w:cs="David"/>
          <w:rtl/>
        </w:rPr>
        <w:t>ל</w:t>
      </w:r>
      <w:r w:rsidR="00474911" w:rsidRPr="00AB1F29">
        <w:rPr>
          <w:rFonts w:cs="David" w:hint="cs"/>
          <w:rtl/>
        </w:rPr>
        <w:t>יה</w:t>
      </w:r>
      <w:r w:rsidRPr="00AB1F29">
        <w:rPr>
          <w:rFonts w:cs="David"/>
          <w:rtl/>
        </w:rPr>
        <w:t xml:space="preserve"> דמפקא מיניה דלמא מודה ר</w:t>
      </w:r>
      <w:r w:rsidR="00474911" w:rsidRPr="00AB1F29">
        <w:rPr>
          <w:rFonts w:cs="David" w:hint="cs"/>
          <w:rtl/>
        </w:rPr>
        <w:t>בי</w:t>
      </w:r>
      <w:r w:rsidRPr="00AB1F29">
        <w:rPr>
          <w:rFonts w:cs="David"/>
          <w:rtl/>
        </w:rPr>
        <w:t xml:space="preserve"> נחוניא דחייבי כריתות יש להן קנס </w:t>
      </w:r>
      <w:r w:rsidR="00AB1F29">
        <w:rPr>
          <w:rFonts w:cs="David" w:hint="cs"/>
          <w:rtl/>
        </w:rPr>
        <w:t>-</w:t>
      </w:r>
    </w:p>
    <w:p w:rsidR="00546F03" w:rsidRPr="00AB1F29" w:rsidRDefault="006301ED" w:rsidP="00AB1F29">
      <w:pPr>
        <w:rPr>
          <w:sz w:val="24"/>
          <w:szCs w:val="24"/>
          <w:rtl/>
        </w:rPr>
      </w:pPr>
      <w:r>
        <w:t xml:space="preserve">And it is astounding! From where </w:t>
      </w:r>
      <w:r>
        <w:rPr>
          <w:b w:val="0"/>
          <w:bCs w:val="0"/>
        </w:rPr>
        <w:t xml:space="preserve">does </w:t>
      </w:r>
      <w:r w:rsidR="00AB1F29">
        <w:rPr>
          <w:b w:val="0"/>
          <w:bCs w:val="0"/>
        </w:rPr>
        <w:t xml:space="preserve">the </w:t>
      </w:r>
      <w:r w:rsidR="00AB1F29">
        <w:rPr>
          <w:rFonts w:hint="cs"/>
          <w:b w:val="0"/>
          <w:bCs w:val="0"/>
          <w:rtl/>
        </w:rPr>
        <w:t>גמרא</w:t>
      </w:r>
      <w:r>
        <w:rPr>
          <w:b w:val="0"/>
          <w:bCs w:val="0"/>
        </w:rPr>
        <w:t xml:space="preserve"> </w:t>
      </w:r>
      <w:r>
        <w:t xml:space="preserve">know that </w:t>
      </w:r>
      <w:r>
        <w:rPr>
          <w:b w:val="0"/>
          <w:bCs w:val="0"/>
        </w:rPr>
        <w:t xml:space="preserve">our </w:t>
      </w:r>
      <w:r>
        <w:rPr>
          <w:rFonts w:hint="cs"/>
          <w:b w:val="0"/>
          <w:bCs w:val="0"/>
          <w:rtl/>
        </w:rPr>
        <w:t>משנה</w:t>
      </w:r>
      <w:r>
        <w:rPr>
          <w:b w:val="0"/>
          <w:bCs w:val="0"/>
        </w:rPr>
        <w:t xml:space="preserve"> </w:t>
      </w:r>
      <w:r>
        <w:t xml:space="preserve">rejects </w:t>
      </w:r>
      <w:r>
        <w:rPr>
          <w:b w:val="0"/>
          <w:bCs w:val="0"/>
        </w:rPr>
        <w:t xml:space="preserve">the view of </w:t>
      </w:r>
      <w:r>
        <w:rPr>
          <w:rFonts w:hint="cs"/>
          <w:b w:val="0"/>
          <w:bCs w:val="0"/>
          <w:rtl/>
        </w:rPr>
        <w:t>רנב"ה</w:t>
      </w:r>
      <w:r>
        <w:rPr>
          <w:b w:val="0"/>
          <w:bCs w:val="0"/>
        </w:rPr>
        <w:t xml:space="preserve">, </w:t>
      </w:r>
      <w:r>
        <w:t xml:space="preserve">perhaps </w:t>
      </w:r>
      <w:r>
        <w:rPr>
          <w:rFonts w:hint="cs"/>
          <w:rtl/>
        </w:rPr>
        <w:t>ר"נ</w:t>
      </w:r>
      <w:r>
        <w:t xml:space="preserve"> agrees that </w:t>
      </w:r>
      <w:r>
        <w:rPr>
          <w:rFonts w:hint="cs"/>
          <w:rtl/>
        </w:rPr>
        <w:t>חייבי כריתות</w:t>
      </w:r>
      <w:r>
        <w:t xml:space="preserve"> are required </w:t>
      </w:r>
      <w:r>
        <w:rPr>
          <w:b w:val="0"/>
          <w:bCs w:val="0"/>
        </w:rPr>
        <w:t xml:space="preserve">to pay </w:t>
      </w:r>
      <w:r>
        <w:rPr>
          <w:rFonts w:hint="cs"/>
          <w:rtl/>
        </w:rPr>
        <w:t>קנס</w:t>
      </w:r>
      <w:r>
        <w:t xml:space="preserve">, </w:t>
      </w:r>
      <w:r w:rsidRPr="00AB1F29">
        <w:rPr>
          <w:b w:val="0"/>
          <w:bCs w:val="0"/>
          <w:sz w:val="24"/>
          <w:szCs w:val="24"/>
        </w:rPr>
        <w:t xml:space="preserve">even though generally </w:t>
      </w:r>
      <w:r w:rsidRPr="00AB1F29">
        <w:rPr>
          <w:rFonts w:hint="cs"/>
          <w:b w:val="0"/>
          <w:bCs w:val="0"/>
          <w:sz w:val="24"/>
          <w:szCs w:val="24"/>
          <w:rtl/>
        </w:rPr>
        <w:t>חייבי כריתות</w:t>
      </w:r>
      <w:r w:rsidRPr="00AB1F29">
        <w:rPr>
          <w:b w:val="0"/>
          <w:bCs w:val="0"/>
          <w:sz w:val="24"/>
          <w:szCs w:val="24"/>
        </w:rPr>
        <w:t xml:space="preserve"> are </w:t>
      </w:r>
      <w:r w:rsidRPr="00AB1F29">
        <w:rPr>
          <w:rFonts w:hint="cs"/>
          <w:b w:val="0"/>
          <w:bCs w:val="0"/>
          <w:sz w:val="24"/>
          <w:szCs w:val="24"/>
          <w:rtl/>
        </w:rPr>
        <w:t>פטורין מתשלומין</w:t>
      </w:r>
      <w:r w:rsidRPr="00AB1F29">
        <w:rPr>
          <w:b w:val="0"/>
          <w:bCs w:val="0"/>
          <w:sz w:val="24"/>
          <w:szCs w:val="24"/>
        </w:rPr>
        <w:t xml:space="preserve"> -</w:t>
      </w:r>
      <w:r w:rsidRPr="00AB1F29">
        <w:rPr>
          <w:sz w:val="24"/>
          <w:szCs w:val="24"/>
        </w:rPr>
        <w:t xml:space="preserve"> </w:t>
      </w:r>
    </w:p>
    <w:p w:rsidR="00474911" w:rsidRPr="00AB1F29" w:rsidRDefault="0038143D" w:rsidP="00AB1F29">
      <w:pPr>
        <w:bidi/>
        <w:rPr>
          <w:rFonts w:cs="David"/>
        </w:rPr>
      </w:pPr>
      <w:r w:rsidRPr="00AB1F29">
        <w:rPr>
          <w:rFonts w:cs="David"/>
          <w:rtl/>
        </w:rPr>
        <w:t>דרבינהו קרא</w:t>
      </w:r>
      <w:r w:rsidR="00464264" w:rsidRPr="00AB1F29">
        <w:rPr>
          <w:rStyle w:val="FootnoteReference"/>
          <w:rFonts w:cs="David"/>
          <w:rtl/>
        </w:rPr>
        <w:footnoteReference w:id="12"/>
      </w:r>
      <w:r w:rsidRPr="00AB1F29">
        <w:rPr>
          <w:rFonts w:cs="David"/>
          <w:rtl/>
        </w:rPr>
        <w:t xml:space="preserve"> חד לחייבי לאוין וחד לחייבי כריתות </w:t>
      </w:r>
      <w:r w:rsidR="00AB1F29">
        <w:rPr>
          <w:rFonts w:cs="David" w:hint="cs"/>
          <w:rtl/>
        </w:rPr>
        <w:t>-</w:t>
      </w:r>
    </w:p>
    <w:p w:rsidR="006301ED" w:rsidRPr="00AB1F29" w:rsidRDefault="006301ED" w:rsidP="006301ED">
      <w:pPr>
        <w:rPr>
          <w:b w:val="0"/>
          <w:bCs w:val="0"/>
          <w:sz w:val="24"/>
          <w:szCs w:val="24"/>
        </w:rPr>
      </w:pPr>
      <w:r>
        <w:t>For the</w:t>
      </w:r>
      <w:r>
        <w:rPr>
          <w:b w:val="0"/>
          <w:bCs w:val="0"/>
        </w:rPr>
        <w:t xml:space="preserve"> two extra</w:t>
      </w:r>
      <w:r>
        <w:t xml:space="preserve"> </w:t>
      </w:r>
      <w:r>
        <w:rPr>
          <w:rFonts w:hint="cs"/>
          <w:rtl/>
        </w:rPr>
        <w:t>פסוקים</w:t>
      </w:r>
      <w:r>
        <w:t xml:space="preserve"> included them; one </w:t>
      </w:r>
      <w:r>
        <w:rPr>
          <w:rFonts w:hint="cs"/>
          <w:b w:val="0"/>
          <w:bCs w:val="0"/>
          <w:rtl/>
        </w:rPr>
        <w:t>פסוק</w:t>
      </w:r>
      <w:r>
        <w:rPr>
          <w:b w:val="0"/>
          <w:bCs w:val="0"/>
        </w:rPr>
        <w:t xml:space="preserve"> included </w:t>
      </w:r>
      <w:r>
        <w:rPr>
          <w:rFonts w:hint="cs"/>
          <w:rtl/>
        </w:rPr>
        <w:t>חייבי לאוין</w:t>
      </w:r>
      <w:r>
        <w:t xml:space="preserve">, and one </w:t>
      </w:r>
      <w:r>
        <w:rPr>
          <w:rFonts w:hint="cs"/>
          <w:b w:val="0"/>
          <w:bCs w:val="0"/>
          <w:rtl/>
        </w:rPr>
        <w:t>פסוק</w:t>
      </w:r>
      <w:r>
        <w:rPr>
          <w:b w:val="0"/>
          <w:bCs w:val="0"/>
        </w:rPr>
        <w:t xml:space="preserve"> includes </w:t>
      </w:r>
      <w:r>
        <w:rPr>
          <w:rFonts w:hint="cs"/>
          <w:rtl/>
        </w:rPr>
        <w:t>חייבי כריתות</w:t>
      </w:r>
      <w:r>
        <w:t xml:space="preserve"> </w:t>
      </w:r>
      <w:r w:rsidRPr="00AB1F29">
        <w:rPr>
          <w:b w:val="0"/>
          <w:bCs w:val="0"/>
          <w:sz w:val="24"/>
          <w:szCs w:val="24"/>
        </w:rPr>
        <w:t xml:space="preserve">to pay </w:t>
      </w:r>
      <w:r w:rsidRPr="00AB1F29">
        <w:rPr>
          <w:rFonts w:hint="cs"/>
          <w:b w:val="0"/>
          <w:bCs w:val="0"/>
          <w:sz w:val="24"/>
          <w:szCs w:val="24"/>
          <w:rtl/>
        </w:rPr>
        <w:t>קנס</w:t>
      </w:r>
      <w:r w:rsidRPr="00AB1F29">
        <w:rPr>
          <w:b w:val="0"/>
          <w:bCs w:val="0"/>
          <w:sz w:val="24"/>
          <w:szCs w:val="24"/>
        </w:rPr>
        <w:t xml:space="preserve"> even though generally </w:t>
      </w:r>
      <w:r w:rsidRPr="00AB1F29">
        <w:rPr>
          <w:rFonts w:hint="cs"/>
          <w:b w:val="0"/>
          <w:bCs w:val="0"/>
          <w:sz w:val="24"/>
          <w:szCs w:val="24"/>
          <w:rtl/>
        </w:rPr>
        <w:t>חייבי כריתות פטורין מתשלומין</w:t>
      </w:r>
      <w:r w:rsidRPr="00AB1F29">
        <w:rPr>
          <w:b w:val="0"/>
          <w:bCs w:val="0"/>
          <w:sz w:val="24"/>
          <w:szCs w:val="24"/>
        </w:rPr>
        <w:t xml:space="preserve"> –</w:t>
      </w:r>
    </w:p>
    <w:p w:rsidR="006301ED" w:rsidRPr="00AB1F29" w:rsidRDefault="006301ED" w:rsidP="006301ED">
      <w:pPr>
        <w:rPr>
          <w:b w:val="0"/>
          <w:bCs w:val="0"/>
          <w:sz w:val="24"/>
          <w:szCs w:val="24"/>
        </w:rPr>
      </w:pPr>
    </w:p>
    <w:p w:rsidR="006301ED" w:rsidRPr="00AB1F29" w:rsidRDefault="006301ED" w:rsidP="006301ED">
      <w:pPr>
        <w:rPr>
          <w:sz w:val="24"/>
          <w:szCs w:val="24"/>
        </w:rPr>
      </w:pPr>
      <w:r w:rsidRPr="00AB1F29">
        <w:rPr>
          <w:rFonts w:hint="cs"/>
          <w:b w:val="0"/>
          <w:bCs w:val="0"/>
          <w:sz w:val="24"/>
          <w:szCs w:val="24"/>
          <w:rtl/>
        </w:rPr>
        <w:t>תוספות</w:t>
      </w:r>
      <w:r w:rsidRPr="00AB1F29">
        <w:rPr>
          <w:b w:val="0"/>
          <w:bCs w:val="0"/>
          <w:sz w:val="24"/>
          <w:szCs w:val="24"/>
        </w:rPr>
        <w:t xml:space="preserve"> limits the scope of the question:</w:t>
      </w:r>
      <w:r w:rsidRPr="00AB1F29">
        <w:rPr>
          <w:sz w:val="24"/>
          <w:szCs w:val="24"/>
        </w:rPr>
        <w:t xml:space="preserve">  </w:t>
      </w:r>
    </w:p>
    <w:p w:rsidR="00474911" w:rsidRPr="00AB1F29" w:rsidRDefault="0038143D" w:rsidP="00AB1F29">
      <w:pPr>
        <w:bidi/>
        <w:rPr>
          <w:rFonts w:cs="David"/>
        </w:rPr>
      </w:pPr>
      <w:r w:rsidRPr="00AB1F29">
        <w:rPr>
          <w:rFonts w:cs="David"/>
          <w:rtl/>
        </w:rPr>
        <w:t>ולר</w:t>
      </w:r>
      <w:r w:rsidR="00474911" w:rsidRPr="00AB1F29">
        <w:rPr>
          <w:rFonts w:cs="David" w:hint="cs"/>
          <w:rtl/>
        </w:rPr>
        <w:t xml:space="preserve">בי </w:t>
      </w:r>
      <w:r w:rsidRPr="00AB1F29">
        <w:rPr>
          <w:rFonts w:cs="David"/>
          <w:rtl/>
        </w:rPr>
        <w:t>ע</w:t>
      </w:r>
      <w:r w:rsidR="00474911" w:rsidRPr="00AB1F29">
        <w:rPr>
          <w:rFonts w:cs="David" w:hint="cs"/>
          <w:rtl/>
        </w:rPr>
        <w:t>קיבא</w:t>
      </w:r>
      <w:r w:rsidRPr="00AB1F29">
        <w:rPr>
          <w:rFonts w:cs="David"/>
          <w:rtl/>
        </w:rPr>
        <w:t xml:space="preserve"> ניחא דמפקא מתני</w:t>
      </w:r>
      <w:r w:rsidR="00474911" w:rsidRPr="00AB1F29">
        <w:rPr>
          <w:rFonts w:cs="David" w:hint="cs"/>
          <w:rtl/>
        </w:rPr>
        <w:t>תין</w:t>
      </w:r>
      <w:r w:rsidRPr="00AB1F29">
        <w:rPr>
          <w:rFonts w:cs="David"/>
          <w:rtl/>
        </w:rPr>
        <w:t xml:space="preserve"> מדר</w:t>
      </w:r>
      <w:r w:rsidR="00474911" w:rsidRPr="00AB1F29">
        <w:rPr>
          <w:rFonts w:cs="David" w:hint="cs"/>
          <w:rtl/>
        </w:rPr>
        <w:t>בי</w:t>
      </w:r>
      <w:r w:rsidRPr="00AB1F29">
        <w:rPr>
          <w:rFonts w:cs="David"/>
          <w:rtl/>
        </w:rPr>
        <w:t xml:space="preserve"> נחוניא </w:t>
      </w:r>
      <w:r w:rsidR="00AB1F29">
        <w:rPr>
          <w:rFonts w:cs="David" w:hint="cs"/>
          <w:rtl/>
        </w:rPr>
        <w:t>-</w:t>
      </w:r>
    </w:p>
    <w:p w:rsidR="006301ED" w:rsidRDefault="006301ED" w:rsidP="006301ED">
      <w:r>
        <w:t xml:space="preserve">However </w:t>
      </w:r>
      <w:r w:rsidR="00AB1F29">
        <w:rPr>
          <w:b w:val="0"/>
          <w:bCs w:val="0"/>
        </w:rPr>
        <w:t xml:space="preserve">(if our </w:t>
      </w:r>
      <w:r w:rsidR="00AB1F29">
        <w:rPr>
          <w:rFonts w:hint="cs"/>
          <w:b w:val="0"/>
          <w:bCs w:val="0"/>
          <w:rtl/>
        </w:rPr>
        <w:t>משנה</w:t>
      </w:r>
      <w:r w:rsidR="00AB1F29">
        <w:rPr>
          <w:b w:val="0"/>
          <w:bCs w:val="0"/>
        </w:rPr>
        <w:t xml:space="preserve"> is) </w:t>
      </w:r>
      <w:r>
        <w:t xml:space="preserve">according to </w:t>
      </w:r>
      <w:r>
        <w:rPr>
          <w:rFonts w:hint="cs"/>
          <w:rtl/>
        </w:rPr>
        <w:t>ר"ע</w:t>
      </w:r>
      <w:r w:rsidR="00AB1F29">
        <w:t>,</w:t>
      </w:r>
      <w:r>
        <w:t xml:space="preserve"> our </w:t>
      </w:r>
      <w:r>
        <w:rPr>
          <w:rFonts w:hint="cs"/>
          <w:rtl/>
        </w:rPr>
        <w:t>משנה</w:t>
      </w:r>
      <w:r>
        <w:t xml:space="preserve"> rightfully rejects </w:t>
      </w:r>
      <w:r w:rsidRPr="006301ED">
        <w:rPr>
          <w:b w:val="0"/>
          <w:bCs w:val="0"/>
        </w:rPr>
        <w:t>the view</w:t>
      </w:r>
      <w:r>
        <w:t xml:space="preserve"> of </w:t>
      </w:r>
      <w:r>
        <w:rPr>
          <w:rFonts w:hint="cs"/>
          <w:rtl/>
        </w:rPr>
        <w:t>ר"נ</w:t>
      </w:r>
      <w:r>
        <w:t xml:space="preserve"> -</w:t>
      </w:r>
    </w:p>
    <w:p w:rsidR="00474911" w:rsidRPr="00AB1F29" w:rsidRDefault="0038143D" w:rsidP="00AB1F29">
      <w:pPr>
        <w:bidi/>
        <w:rPr>
          <w:rFonts w:cs="David"/>
        </w:rPr>
      </w:pPr>
      <w:r w:rsidRPr="00AB1F29">
        <w:rPr>
          <w:rFonts w:cs="David"/>
          <w:rtl/>
        </w:rPr>
        <w:t xml:space="preserve">דכיון דאין קידושין תופסין בחייבי לאוין </w:t>
      </w:r>
      <w:r w:rsidR="00AB1F29">
        <w:rPr>
          <w:rFonts w:cs="David" w:hint="cs"/>
          <w:rtl/>
        </w:rPr>
        <w:t>-</w:t>
      </w:r>
    </w:p>
    <w:p w:rsidR="006301ED" w:rsidRDefault="006301ED" w:rsidP="006301ED">
      <w:r>
        <w:t xml:space="preserve">For since </w:t>
      </w:r>
      <w:r>
        <w:rPr>
          <w:rFonts w:hint="cs"/>
          <w:rtl/>
        </w:rPr>
        <w:t>אין קידושין תופסין בחייבי לאוין</w:t>
      </w:r>
      <w:r>
        <w:t xml:space="preserve"> -</w:t>
      </w:r>
    </w:p>
    <w:p w:rsidR="00474911" w:rsidRPr="00AB1F29" w:rsidRDefault="0038143D" w:rsidP="00AB1F29">
      <w:pPr>
        <w:widowControl w:val="0"/>
        <w:bidi/>
        <w:rPr>
          <w:rFonts w:cs="David"/>
        </w:rPr>
      </w:pPr>
      <w:r w:rsidRPr="00AB1F29">
        <w:rPr>
          <w:rFonts w:cs="David"/>
          <w:rtl/>
        </w:rPr>
        <w:t>איכא לאוקומי הנך תרי ריבויי חד לחייבי עשה וחד לחייבי לאוין</w:t>
      </w:r>
      <w:r w:rsidR="00464264" w:rsidRPr="00AB1F29">
        <w:rPr>
          <w:rStyle w:val="FootnoteReference"/>
          <w:rFonts w:cs="David"/>
          <w:rtl/>
        </w:rPr>
        <w:footnoteReference w:id="13"/>
      </w:r>
      <w:r w:rsidRPr="00AB1F29">
        <w:rPr>
          <w:rFonts w:cs="David"/>
          <w:rtl/>
        </w:rPr>
        <w:t xml:space="preserve"> </w:t>
      </w:r>
      <w:r w:rsidR="00AB1F29">
        <w:rPr>
          <w:rFonts w:cs="David" w:hint="cs"/>
          <w:rtl/>
        </w:rPr>
        <w:t>-</w:t>
      </w:r>
    </w:p>
    <w:p w:rsidR="006301ED" w:rsidRPr="0016051E" w:rsidRDefault="006301ED" w:rsidP="00AB1F29">
      <w:pPr>
        <w:widowControl w:val="0"/>
        <w:rPr>
          <w:b w:val="0"/>
          <w:bCs w:val="0"/>
          <w:sz w:val="24"/>
          <w:szCs w:val="24"/>
        </w:rPr>
      </w:pPr>
      <w:r>
        <w:lastRenderedPageBreak/>
        <w:t xml:space="preserve">We can establish these two inclusive </w:t>
      </w:r>
      <w:r>
        <w:rPr>
          <w:rFonts w:hint="cs"/>
          <w:b w:val="0"/>
          <w:bCs w:val="0"/>
          <w:rtl/>
        </w:rPr>
        <w:t>פסוקים</w:t>
      </w:r>
      <w:r>
        <w:rPr>
          <w:b w:val="0"/>
          <w:bCs w:val="0"/>
        </w:rPr>
        <w:t xml:space="preserve"> (according to </w:t>
      </w:r>
      <w:r>
        <w:rPr>
          <w:rFonts w:hint="cs"/>
          <w:b w:val="0"/>
          <w:bCs w:val="0"/>
          <w:rtl/>
        </w:rPr>
        <w:t>רנב"ה</w:t>
      </w:r>
      <w:r>
        <w:rPr>
          <w:b w:val="0"/>
          <w:bCs w:val="0"/>
        </w:rPr>
        <w:t xml:space="preserve">), </w:t>
      </w:r>
      <w:r>
        <w:t xml:space="preserve">one to include </w:t>
      </w:r>
      <w:r>
        <w:rPr>
          <w:rFonts w:hint="cs"/>
          <w:rtl/>
        </w:rPr>
        <w:t>חייבי עשה</w:t>
      </w:r>
      <w:r>
        <w:t xml:space="preserve"> </w:t>
      </w:r>
      <w:r>
        <w:rPr>
          <w:b w:val="0"/>
          <w:bCs w:val="0"/>
        </w:rPr>
        <w:t xml:space="preserve">(where </w:t>
      </w:r>
      <w:r>
        <w:rPr>
          <w:rFonts w:hint="cs"/>
          <w:b w:val="0"/>
          <w:bCs w:val="0"/>
          <w:rtl/>
        </w:rPr>
        <w:t>קידושין תופסין</w:t>
      </w:r>
      <w:r>
        <w:rPr>
          <w:b w:val="0"/>
          <w:bCs w:val="0"/>
        </w:rPr>
        <w:t xml:space="preserve">) </w:t>
      </w:r>
      <w:r>
        <w:t xml:space="preserve">and one </w:t>
      </w:r>
      <w:r>
        <w:rPr>
          <w:b w:val="0"/>
          <w:bCs w:val="0"/>
        </w:rPr>
        <w:t xml:space="preserve">to include </w:t>
      </w:r>
      <w:r>
        <w:rPr>
          <w:rFonts w:hint="cs"/>
          <w:rtl/>
        </w:rPr>
        <w:t>חייבי לאוין</w:t>
      </w:r>
      <w:r>
        <w:t xml:space="preserve"> </w:t>
      </w:r>
      <w:r w:rsidRPr="0016051E">
        <w:rPr>
          <w:b w:val="0"/>
          <w:bCs w:val="0"/>
          <w:sz w:val="24"/>
          <w:szCs w:val="24"/>
        </w:rPr>
        <w:t xml:space="preserve">(even though </w:t>
      </w:r>
      <w:r w:rsidRPr="0016051E">
        <w:rPr>
          <w:rFonts w:hint="cs"/>
          <w:b w:val="0"/>
          <w:bCs w:val="0"/>
          <w:sz w:val="24"/>
          <w:szCs w:val="24"/>
          <w:rtl/>
        </w:rPr>
        <w:t>אין קידושין תופסין</w:t>
      </w:r>
      <w:r w:rsidRPr="0016051E">
        <w:rPr>
          <w:b w:val="0"/>
          <w:bCs w:val="0"/>
          <w:sz w:val="24"/>
          <w:szCs w:val="24"/>
        </w:rPr>
        <w:t>)</w:t>
      </w:r>
    </w:p>
    <w:p w:rsidR="00474911" w:rsidRPr="0016051E" w:rsidRDefault="0038143D" w:rsidP="0016051E">
      <w:pPr>
        <w:widowControl w:val="0"/>
        <w:bidi/>
        <w:rPr>
          <w:rFonts w:cs="David"/>
        </w:rPr>
      </w:pPr>
      <w:r w:rsidRPr="0016051E">
        <w:rPr>
          <w:rFonts w:cs="David"/>
          <w:rtl/>
        </w:rPr>
        <w:t>אבל חייבי כריתות לר</w:t>
      </w:r>
      <w:r w:rsidR="00474911" w:rsidRPr="0016051E">
        <w:rPr>
          <w:rFonts w:cs="David" w:hint="cs"/>
          <w:rtl/>
        </w:rPr>
        <w:t>בי</w:t>
      </w:r>
      <w:r w:rsidRPr="0016051E">
        <w:rPr>
          <w:rFonts w:cs="David"/>
          <w:rtl/>
        </w:rPr>
        <w:t xml:space="preserve"> נחוניא לא</w:t>
      </w:r>
      <w:r w:rsidR="00C71D5B" w:rsidRPr="0016051E">
        <w:rPr>
          <w:rStyle w:val="FootnoteReference"/>
          <w:rFonts w:cs="David"/>
          <w:rtl/>
        </w:rPr>
        <w:footnoteReference w:id="14"/>
      </w:r>
      <w:r w:rsidRPr="0016051E">
        <w:rPr>
          <w:rFonts w:cs="David"/>
          <w:rtl/>
        </w:rPr>
        <w:t xml:space="preserve"> </w:t>
      </w:r>
      <w:r w:rsidR="0016051E">
        <w:rPr>
          <w:rFonts w:cs="David" w:hint="cs"/>
          <w:rtl/>
        </w:rPr>
        <w:t>-</w:t>
      </w:r>
    </w:p>
    <w:p w:rsidR="006301ED" w:rsidRPr="0016051E" w:rsidRDefault="006301ED" w:rsidP="00AB1F29">
      <w:pPr>
        <w:widowControl w:val="0"/>
        <w:rPr>
          <w:b w:val="0"/>
          <w:bCs w:val="0"/>
          <w:sz w:val="24"/>
          <w:szCs w:val="24"/>
        </w:rPr>
      </w:pPr>
      <w:r>
        <w:t xml:space="preserve">However there is no </w:t>
      </w:r>
      <w:r>
        <w:rPr>
          <w:b w:val="0"/>
          <w:bCs w:val="0"/>
        </w:rPr>
        <w:t xml:space="preserve">additional </w:t>
      </w:r>
      <w:r>
        <w:rPr>
          <w:rFonts w:hint="cs"/>
          <w:b w:val="0"/>
          <w:bCs w:val="0"/>
          <w:rtl/>
        </w:rPr>
        <w:t>פסוק</w:t>
      </w:r>
      <w:r>
        <w:rPr>
          <w:b w:val="0"/>
          <w:bCs w:val="0"/>
        </w:rPr>
        <w:t xml:space="preserve"> </w:t>
      </w:r>
      <w:r>
        <w:t xml:space="preserve">to include </w:t>
      </w:r>
      <w:r>
        <w:rPr>
          <w:rFonts w:hint="cs"/>
          <w:rtl/>
        </w:rPr>
        <w:t>חייבי כריתות</w:t>
      </w:r>
      <w:r>
        <w:t xml:space="preserve"> according to </w:t>
      </w:r>
      <w:r>
        <w:rPr>
          <w:rFonts w:hint="cs"/>
          <w:rtl/>
        </w:rPr>
        <w:t>ר"נ</w:t>
      </w:r>
      <w:r>
        <w:t xml:space="preserve">, </w:t>
      </w:r>
      <w:r w:rsidRPr="0016051E">
        <w:rPr>
          <w:b w:val="0"/>
          <w:bCs w:val="0"/>
          <w:sz w:val="24"/>
          <w:szCs w:val="24"/>
        </w:rPr>
        <w:t xml:space="preserve">so the </w:t>
      </w:r>
      <w:r w:rsidRPr="0016051E">
        <w:rPr>
          <w:rFonts w:hint="cs"/>
          <w:b w:val="0"/>
          <w:bCs w:val="0"/>
          <w:sz w:val="24"/>
          <w:szCs w:val="24"/>
          <w:rtl/>
        </w:rPr>
        <w:t>משנה</w:t>
      </w:r>
      <w:r w:rsidRPr="0016051E">
        <w:rPr>
          <w:b w:val="0"/>
          <w:bCs w:val="0"/>
          <w:sz w:val="24"/>
          <w:szCs w:val="24"/>
        </w:rPr>
        <w:t xml:space="preserve"> which holds </w:t>
      </w:r>
      <w:r w:rsidRPr="0016051E">
        <w:rPr>
          <w:rFonts w:hint="cs"/>
          <w:b w:val="0"/>
          <w:bCs w:val="0"/>
          <w:sz w:val="24"/>
          <w:szCs w:val="24"/>
          <w:rtl/>
        </w:rPr>
        <w:t>חייבי כריתות</w:t>
      </w:r>
      <w:r w:rsidRPr="0016051E">
        <w:rPr>
          <w:b w:val="0"/>
          <w:bCs w:val="0"/>
          <w:sz w:val="24"/>
          <w:szCs w:val="24"/>
        </w:rPr>
        <w:t xml:space="preserve"> liable for </w:t>
      </w:r>
      <w:r w:rsidRPr="0016051E">
        <w:rPr>
          <w:rFonts w:hint="cs"/>
          <w:b w:val="0"/>
          <w:bCs w:val="0"/>
          <w:sz w:val="24"/>
          <w:szCs w:val="24"/>
          <w:rtl/>
        </w:rPr>
        <w:t>קנס</w:t>
      </w:r>
      <w:r w:rsidRPr="0016051E">
        <w:rPr>
          <w:b w:val="0"/>
          <w:bCs w:val="0"/>
          <w:sz w:val="24"/>
          <w:szCs w:val="24"/>
        </w:rPr>
        <w:t xml:space="preserve"> rejects </w:t>
      </w:r>
      <w:r w:rsidRPr="0016051E">
        <w:rPr>
          <w:rFonts w:hint="cs"/>
          <w:b w:val="0"/>
          <w:bCs w:val="0"/>
          <w:sz w:val="24"/>
          <w:szCs w:val="24"/>
          <w:rtl/>
        </w:rPr>
        <w:t>רנב"ה</w:t>
      </w:r>
      <w:r w:rsidRPr="0016051E">
        <w:rPr>
          <w:b w:val="0"/>
          <w:bCs w:val="0"/>
          <w:sz w:val="24"/>
          <w:szCs w:val="24"/>
        </w:rPr>
        <w:t xml:space="preserve">. However if we maintain that </w:t>
      </w:r>
      <w:r w:rsidRPr="0016051E">
        <w:rPr>
          <w:rFonts w:hint="cs"/>
          <w:b w:val="0"/>
          <w:bCs w:val="0"/>
          <w:sz w:val="24"/>
          <w:szCs w:val="24"/>
          <w:rtl/>
        </w:rPr>
        <w:t>קידושין תופסין בחייבי לאוין</w:t>
      </w:r>
      <w:r w:rsidRPr="0016051E">
        <w:rPr>
          <w:b w:val="0"/>
          <w:bCs w:val="0"/>
          <w:sz w:val="24"/>
          <w:szCs w:val="24"/>
        </w:rPr>
        <w:t xml:space="preserve">, we can say that even according to </w:t>
      </w:r>
      <w:r w:rsidRPr="0016051E">
        <w:rPr>
          <w:rFonts w:hint="cs"/>
          <w:b w:val="0"/>
          <w:bCs w:val="0"/>
          <w:sz w:val="24"/>
          <w:szCs w:val="24"/>
          <w:rtl/>
        </w:rPr>
        <w:t>רנב"ה</w:t>
      </w:r>
      <w:r w:rsidRPr="0016051E">
        <w:rPr>
          <w:b w:val="0"/>
          <w:bCs w:val="0"/>
          <w:sz w:val="24"/>
          <w:szCs w:val="24"/>
        </w:rPr>
        <w:t xml:space="preserve"> there is a special </w:t>
      </w:r>
      <w:r w:rsidRPr="0016051E">
        <w:rPr>
          <w:rFonts w:hint="cs"/>
          <w:b w:val="0"/>
          <w:bCs w:val="0"/>
          <w:sz w:val="24"/>
          <w:szCs w:val="24"/>
          <w:rtl/>
        </w:rPr>
        <w:t>ריבוי</w:t>
      </w:r>
      <w:r w:rsidRPr="0016051E">
        <w:rPr>
          <w:b w:val="0"/>
          <w:bCs w:val="0"/>
          <w:sz w:val="24"/>
          <w:szCs w:val="24"/>
        </w:rPr>
        <w:t xml:space="preserve"> to include </w:t>
      </w:r>
      <w:r w:rsidRPr="0016051E">
        <w:rPr>
          <w:rFonts w:hint="cs"/>
          <w:b w:val="0"/>
          <w:bCs w:val="0"/>
          <w:sz w:val="24"/>
          <w:szCs w:val="24"/>
          <w:rtl/>
        </w:rPr>
        <w:t>חייבי כריתות</w:t>
      </w:r>
      <w:r w:rsidRPr="0016051E">
        <w:rPr>
          <w:b w:val="0"/>
          <w:bCs w:val="0"/>
          <w:sz w:val="24"/>
          <w:szCs w:val="24"/>
        </w:rPr>
        <w:t xml:space="preserve"> for </w:t>
      </w:r>
      <w:r w:rsidRPr="0016051E">
        <w:rPr>
          <w:rFonts w:hint="cs"/>
          <w:b w:val="0"/>
          <w:bCs w:val="0"/>
          <w:sz w:val="24"/>
          <w:szCs w:val="24"/>
          <w:rtl/>
        </w:rPr>
        <w:t>קנס</w:t>
      </w:r>
      <w:r w:rsidRPr="0016051E">
        <w:rPr>
          <w:b w:val="0"/>
          <w:bCs w:val="0"/>
          <w:sz w:val="24"/>
          <w:szCs w:val="24"/>
        </w:rPr>
        <w:t xml:space="preserve"> payment. How can </w:t>
      </w:r>
      <w:r w:rsidRPr="0016051E">
        <w:rPr>
          <w:rFonts w:hint="cs"/>
          <w:b w:val="0"/>
          <w:bCs w:val="0"/>
          <w:sz w:val="24"/>
          <w:szCs w:val="24"/>
          <w:rtl/>
        </w:rPr>
        <w:t>רש"י</w:t>
      </w:r>
      <w:r w:rsidRPr="0016051E">
        <w:rPr>
          <w:b w:val="0"/>
          <w:bCs w:val="0"/>
          <w:sz w:val="24"/>
          <w:szCs w:val="24"/>
        </w:rPr>
        <w:t xml:space="preserve"> say that our </w:t>
      </w:r>
      <w:r w:rsidRPr="0016051E">
        <w:rPr>
          <w:rFonts w:hint="cs"/>
          <w:b w:val="0"/>
          <w:bCs w:val="0"/>
          <w:sz w:val="24"/>
          <w:szCs w:val="24"/>
          <w:rtl/>
        </w:rPr>
        <w:t>משנה</w:t>
      </w:r>
      <w:r w:rsidRPr="0016051E">
        <w:rPr>
          <w:b w:val="0"/>
          <w:bCs w:val="0"/>
          <w:sz w:val="24"/>
          <w:szCs w:val="24"/>
        </w:rPr>
        <w:t xml:space="preserve"> rejects the view of </w:t>
      </w:r>
      <w:r w:rsidRPr="0016051E">
        <w:rPr>
          <w:rFonts w:hint="cs"/>
          <w:b w:val="0"/>
          <w:bCs w:val="0"/>
          <w:sz w:val="24"/>
          <w:szCs w:val="24"/>
          <w:rtl/>
        </w:rPr>
        <w:t>רנב"ה</w:t>
      </w:r>
      <w:r w:rsidRPr="0016051E">
        <w:rPr>
          <w:b w:val="0"/>
          <w:bCs w:val="0"/>
          <w:sz w:val="24"/>
          <w:szCs w:val="24"/>
        </w:rPr>
        <w:t>?!</w:t>
      </w:r>
    </w:p>
    <w:p w:rsidR="00171942" w:rsidRPr="0016051E" w:rsidRDefault="00171942" w:rsidP="006301ED">
      <w:pPr>
        <w:rPr>
          <w:b w:val="0"/>
          <w:bCs w:val="0"/>
          <w:sz w:val="24"/>
          <w:szCs w:val="24"/>
        </w:rPr>
      </w:pPr>
    </w:p>
    <w:p w:rsidR="00171942" w:rsidRPr="0016051E" w:rsidRDefault="00171942" w:rsidP="006301ED">
      <w:pPr>
        <w:rPr>
          <w:b w:val="0"/>
          <w:bCs w:val="0"/>
          <w:sz w:val="24"/>
          <w:szCs w:val="24"/>
        </w:rPr>
      </w:pPr>
      <w:r w:rsidRPr="0016051E">
        <w:rPr>
          <w:rFonts w:hint="cs"/>
          <w:b w:val="0"/>
          <w:bCs w:val="0"/>
          <w:sz w:val="24"/>
          <w:szCs w:val="24"/>
          <w:rtl/>
        </w:rPr>
        <w:t>תוספות</w:t>
      </w:r>
      <w:r w:rsidRPr="0016051E">
        <w:rPr>
          <w:b w:val="0"/>
          <w:bCs w:val="0"/>
          <w:sz w:val="24"/>
          <w:szCs w:val="24"/>
        </w:rPr>
        <w:t xml:space="preserve"> offers an answer to </w:t>
      </w:r>
      <w:r w:rsidRPr="0016051E">
        <w:rPr>
          <w:rFonts w:hint="cs"/>
          <w:b w:val="0"/>
          <w:bCs w:val="0"/>
          <w:sz w:val="24"/>
          <w:szCs w:val="24"/>
          <w:rtl/>
        </w:rPr>
        <w:t>פרש"י</w:t>
      </w:r>
      <w:r w:rsidRPr="0016051E">
        <w:rPr>
          <w:b w:val="0"/>
          <w:bCs w:val="0"/>
          <w:sz w:val="24"/>
          <w:szCs w:val="24"/>
        </w:rPr>
        <w:t>:</w:t>
      </w:r>
    </w:p>
    <w:p w:rsidR="00474911" w:rsidRPr="0016051E" w:rsidRDefault="0038143D" w:rsidP="0016051E">
      <w:pPr>
        <w:bidi/>
        <w:rPr>
          <w:rFonts w:cs="David"/>
        </w:rPr>
      </w:pPr>
      <w:r w:rsidRPr="0016051E">
        <w:rPr>
          <w:rFonts w:cs="David"/>
          <w:rtl/>
        </w:rPr>
        <w:t>ונראה לר</w:t>
      </w:r>
      <w:r w:rsidR="00474911" w:rsidRPr="0016051E">
        <w:rPr>
          <w:rFonts w:cs="David" w:hint="cs"/>
          <w:rtl/>
        </w:rPr>
        <w:t xml:space="preserve">בינו </w:t>
      </w:r>
      <w:r w:rsidRPr="0016051E">
        <w:rPr>
          <w:rFonts w:cs="David"/>
          <w:rtl/>
        </w:rPr>
        <w:t>ש</w:t>
      </w:r>
      <w:r w:rsidR="00474911" w:rsidRPr="0016051E">
        <w:rPr>
          <w:rFonts w:cs="David" w:hint="cs"/>
          <w:rtl/>
        </w:rPr>
        <w:t xml:space="preserve">משון </w:t>
      </w:r>
      <w:r w:rsidRPr="0016051E">
        <w:rPr>
          <w:rFonts w:cs="David"/>
          <w:rtl/>
        </w:rPr>
        <w:t>ב</w:t>
      </w:r>
      <w:r w:rsidR="00474911" w:rsidRPr="0016051E">
        <w:rPr>
          <w:rFonts w:cs="David" w:hint="cs"/>
          <w:rtl/>
        </w:rPr>
        <w:t xml:space="preserve">ן </w:t>
      </w:r>
      <w:r w:rsidRPr="0016051E">
        <w:rPr>
          <w:rFonts w:cs="David"/>
          <w:rtl/>
        </w:rPr>
        <w:t>א</w:t>
      </w:r>
      <w:r w:rsidR="00474911" w:rsidRPr="0016051E">
        <w:rPr>
          <w:rFonts w:cs="David" w:hint="cs"/>
          <w:rtl/>
        </w:rPr>
        <w:t>ברהם</w:t>
      </w:r>
      <w:r w:rsidRPr="0016051E">
        <w:rPr>
          <w:rFonts w:cs="David"/>
          <w:rtl/>
        </w:rPr>
        <w:t xml:space="preserve"> לתרץ דע</w:t>
      </w:r>
      <w:r w:rsidR="00474911" w:rsidRPr="0016051E">
        <w:rPr>
          <w:rFonts w:cs="David" w:hint="cs"/>
          <w:rtl/>
        </w:rPr>
        <w:t xml:space="preserve">ל </w:t>
      </w:r>
      <w:r w:rsidRPr="0016051E">
        <w:rPr>
          <w:rFonts w:cs="David"/>
          <w:rtl/>
        </w:rPr>
        <w:t>כ</w:t>
      </w:r>
      <w:r w:rsidR="00474911" w:rsidRPr="0016051E">
        <w:rPr>
          <w:rFonts w:cs="David" w:hint="cs"/>
          <w:rtl/>
        </w:rPr>
        <w:t>רחך</w:t>
      </w:r>
      <w:r w:rsidRPr="0016051E">
        <w:rPr>
          <w:rFonts w:cs="David"/>
          <w:rtl/>
        </w:rPr>
        <w:t xml:space="preserve"> מפקא מתני</w:t>
      </w:r>
      <w:r w:rsidR="00474911" w:rsidRPr="0016051E">
        <w:rPr>
          <w:rFonts w:cs="David" w:hint="cs"/>
          <w:rtl/>
        </w:rPr>
        <w:t>תין</w:t>
      </w:r>
      <w:r w:rsidRPr="0016051E">
        <w:rPr>
          <w:rFonts w:cs="David"/>
          <w:rtl/>
        </w:rPr>
        <w:t xml:space="preserve"> מר</w:t>
      </w:r>
      <w:r w:rsidR="00474911" w:rsidRPr="0016051E">
        <w:rPr>
          <w:rFonts w:cs="David" w:hint="cs"/>
          <w:rtl/>
        </w:rPr>
        <w:t>בי</w:t>
      </w:r>
      <w:r w:rsidRPr="0016051E">
        <w:rPr>
          <w:rFonts w:cs="David"/>
          <w:rtl/>
        </w:rPr>
        <w:t xml:space="preserve"> נחוניא </w:t>
      </w:r>
      <w:r w:rsidR="0016051E">
        <w:rPr>
          <w:rFonts w:cs="David" w:hint="cs"/>
          <w:rtl/>
        </w:rPr>
        <w:t>-</w:t>
      </w:r>
    </w:p>
    <w:p w:rsidR="00171942" w:rsidRDefault="00171942" w:rsidP="00171942">
      <w:r>
        <w:t xml:space="preserve">And the </w:t>
      </w:r>
      <w:r>
        <w:rPr>
          <w:rFonts w:hint="cs"/>
          <w:rtl/>
        </w:rPr>
        <w:t>רשב"א</w:t>
      </w:r>
      <w:r>
        <w:t xml:space="preserve"> would like to answer that perforce you must say that our </w:t>
      </w:r>
      <w:r>
        <w:rPr>
          <w:rFonts w:hint="cs"/>
          <w:rtl/>
        </w:rPr>
        <w:t>משנה</w:t>
      </w:r>
      <w:r>
        <w:t xml:space="preserve"> rejects </w:t>
      </w:r>
      <w:r>
        <w:rPr>
          <w:b w:val="0"/>
          <w:bCs w:val="0"/>
        </w:rPr>
        <w:t>the view of</w:t>
      </w:r>
      <w:r>
        <w:t xml:space="preserve"> </w:t>
      </w:r>
      <w:r>
        <w:rPr>
          <w:rFonts w:hint="cs"/>
          <w:rtl/>
        </w:rPr>
        <w:t>ר"נ</w:t>
      </w:r>
      <w:r>
        <w:t xml:space="preserve"> -</w:t>
      </w:r>
    </w:p>
    <w:p w:rsidR="00474911" w:rsidRPr="0016051E" w:rsidRDefault="0038143D" w:rsidP="0016051E">
      <w:pPr>
        <w:bidi/>
        <w:rPr>
          <w:rFonts w:cs="David"/>
        </w:rPr>
      </w:pPr>
      <w:r w:rsidRPr="0016051E">
        <w:rPr>
          <w:rFonts w:cs="David"/>
          <w:rtl/>
        </w:rPr>
        <w:t>דלר</w:t>
      </w:r>
      <w:r w:rsidR="00474911" w:rsidRPr="0016051E">
        <w:rPr>
          <w:rFonts w:cs="David" w:hint="cs"/>
          <w:rtl/>
        </w:rPr>
        <w:t>בי</w:t>
      </w:r>
      <w:r w:rsidRPr="0016051E">
        <w:rPr>
          <w:rFonts w:cs="David"/>
          <w:rtl/>
        </w:rPr>
        <w:t xml:space="preserve"> נחוניא אין חילוק בין חייבי כריתות לחייבי מיתות ב</w:t>
      </w:r>
      <w:r w:rsidR="00474911" w:rsidRPr="0016051E">
        <w:rPr>
          <w:rFonts w:cs="David" w:hint="cs"/>
          <w:rtl/>
        </w:rPr>
        <w:t xml:space="preserve">ית </w:t>
      </w:r>
      <w:r w:rsidRPr="0016051E">
        <w:rPr>
          <w:rFonts w:cs="David"/>
          <w:rtl/>
        </w:rPr>
        <w:t>ד</w:t>
      </w:r>
      <w:r w:rsidR="00474911" w:rsidRPr="0016051E">
        <w:rPr>
          <w:rFonts w:cs="David" w:hint="cs"/>
          <w:rtl/>
        </w:rPr>
        <w:t>ין</w:t>
      </w:r>
      <w:r w:rsidRPr="0016051E">
        <w:rPr>
          <w:rFonts w:cs="David"/>
          <w:rtl/>
        </w:rPr>
        <w:t xml:space="preserve"> </w:t>
      </w:r>
      <w:r w:rsidR="0016051E">
        <w:rPr>
          <w:rFonts w:cs="David" w:hint="cs"/>
          <w:rtl/>
        </w:rPr>
        <w:t>-</w:t>
      </w:r>
    </w:p>
    <w:p w:rsidR="00171942" w:rsidRPr="0016051E" w:rsidRDefault="00171942" w:rsidP="00171942">
      <w:pPr>
        <w:rPr>
          <w:b w:val="0"/>
          <w:bCs w:val="0"/>
          <w:sz w:val="24"/>
          <w:szCs w:val="24"/>
        </w:rPr>
      </w:pPr>
      <w:r>
        <w:t xml:space="preserve">For according to </w:t>
      </w:r>
      <w:r>
        <w:rPr>
          <w:rFonts w:hint="cs"/>
          <w:rtl/>
        </w:rPr>
        <w:t>ר"נ</w:t>
      </w:r>
      <w:r>
        <w:t xml:space="preserve"> there is no difference between </w:t>
      </w:r>
      <w:r>
        <w:rPr>
          <w:rFonts w:hint="cs"/>
          <w:rtl/>
        </w:rPr>
        <w:t>חייבי כריתות</w:t>
      </w:r>
      <w:r>
        <w:t xml:space="preserve"> and </w:t>
      </w:r>
      <w:r>
        <w:rPr>
          <w:rFonts w:hint="cs"/>
          <w:rtl/>
        </w:rPr>
        <w:t>חייבי מיתות בי"ד</w:t>
      </w:r>
      <w:r>
        <w:t xml:space="preserve">, </w:t>
      </w:r>
      <w:r w:rsidRPr="0016051E">
        <w:rPr>
          <w:b w:val="0"/>
          <w:bCs w:val="0"/>
          <w:sz w:val="24"/>
          <w:szCs w:val="24"/>
        </w:rPr>
        <w:t xml:space="preserve">regarding </w:t>
      </w:r>
      <w:r w:rsidRPr="0016051E">
        <w:rPr>
          <w:rFonts w:hint="cs"/>
          <w:b w:val="0"/>
          <w:bCs w:val="0"/>
          <w:sz w:val="24"/>
          <w:szCs w:val="24"/>
          <w:rtl/>
        </w:rPr>
        <w:t>קם ליה בדרבה מיניה</w:t>
      </w:r>
      <w:r w:rsidRPr="0016051E">
        <w:rPr>
          <w:b w:val="0"/>
          <w:bCs w:val="0"/>
          <w:sz w:val="24"/>
          <w:szCs w:val="24"/>
        </w:rPr>
        <w:t xml:space="preserve"> to exempt them from paying money, this is true -</w:t>
      </w:r>
    </w:p>
    <w:p w:rsidR="00474911" w:rsidRPr="0016051E" w:rsidRDefault="0038143D" w:rsidP="0016051E">
      <w:pPr>
        <w:bidi/>
        <w:rPr>
          <w:rFonts w:cs="David"/>
        </w:rPr>
      </w:pPr>
      <w:r w:rsidRPr="0016051E">
        <w:rPr>
          <w:rFonts w:cs="David"/>
          <w:rtl/>
        </w:rPr>
        <w:t>או מאסון אסון</w:t>
      </w:r>
      <w:r w:rsidR="00171942" w:rsidRPr="0016051E">
        <w:rPr>
          <w:rStyle w:val="FootnoteReference"/>
          <w:rFonts w:cs="David"/>
          <w:rtl/>
        </w:rPr>
        <w:footnoteReference w:id="15"/>
      </w:r>
      <w:r w:rsidRPr="0016051E">
        <w:rPr>
          <w:rFonts w:cs="David"/>
          <w:rtl/>
        </w:rPr>
        <w:t xml:space="preserve"> או כדדריש רבא</w:t>
      </w:r>
      <w:r w:rsidR="00AE0FA0" w:rsidRPr="0016051E">
        <w:rPr>
          <w:rStyle w:val="FootnoteReference"/>
          <w:rFonts w:cs="David"/>
          <w:rtl/>
        </w:rPr>
        <w:footnoteReference w:id="16"/>
      </w:r>
      <w:r w:rsidRPr="0016051E">
        <w:rPr>
          <w:rFonts w:cs="David"/>
          <w:rtl/>
        </w:rPr>
        <w:t xml:space="preserve"> כרת שלי כמיתה שלכם </w:t>
      </w:r>
      <w:r w:rsidR="0016051E">
        <w:rPr>
          <w:rFonts w:cs="David" w:hint="cs"/>
          <w:rtl/>
        </w:rPr>
        <w:t>-</w:t>
      </w:r>
    </w:p>
    <w:p w:rsidR="00171942" w:rsidRPr="00171942" w:rsidRDefault="00171942" w:rsidP="00171942">
      <w:r>
        <w:t xml:space="preserve">Whether </w:t>
      </w:r>
      <w:r>
        <w:rPr>
          <w:rFonts w:hint="cs"/>
          <w:b w:val="0"/>
          <w:bCs w:val="0"/>
          <w:rtl/>
        </w:rPr>
        <w:t>ר"נ</w:t>
      </w:r>
      <w:r>
        <w:rPr>
          <w:b w:val="0"/>
          <w:bCs w:val="0"/>
        </w:rPr>
        <w:t xml:space="preserve"> derives his ruling from the </w:t>
      </w:r>
      <w:r>
        <w:rPr>
          <w:rFonts w:hint="cs"/>
          <w:b w:val="0"/>
          <w:bCs w:val="0"/>
          <w:rtl/>
        </w:rPr>
        <w:t>גזריה שוה</w:t>
      </w:r>
      <w:r>
        <w:rPr>
          <w:b w:val="0"/>
          <w:bCs w:val="0"/>
        </w:rPr>
        <w:t xml:space="preserve"> of </w:t>
      </w:r>
      <w:r>
        <w:rPr>
          <w:rFonts w:hint="cs"/>
          <w:rtl/>
        </w:rPr>
        <w:t>אסון אסון</w:t>
      </w:r>
      <w:r>
        <w:t xml:space="preserve"> </w:t>
      </w:r>
      <w:r>
        <w:rPr>
          <w:b w:val="0"/>
          <w:bCs w:val="0"/>
        </w:rPr>
        <w:t xml:space="preserve">or whether he derives it </w:t>
      </w:r>
      <w:r>
        <w:t xml:space="preserve">as </w:t>
      </w:r>
      <w:r>
        <w:rPr>
          <w:rFonts w:hint="cs"/>
          <w:rtl/>
        </w:rPr>
        <w:t>רבא</w:t>
      </w:r>
      <w:r>
        <w:t xml:space="preserve"> expounded </w:t>
      </w:r>
      <w:r>
        <w:rPr>
          <w:b w:val="0"/>
          <w:bCs w:val="0"/>
        </w:rPr>
        <w:t xml:space="preserve">on the verse of </w:t>
      </w:r>
      <w:r>
        <w:rPr>
          <w:rFonts w:hint="cs"/>
          <w:b w:val="0"/>
          <w:bCs w:val="0"/>
          <w:rtl/>
        </w:rPr>
        <w:t>ואם העלם יעלימו וגו'</w:t>
      </w:r>
      <w:r>
        <w:rPr>
          <w:b w:val="0"/>
          <w:bCs w:val="0"/>
        </w:rPr>
        <w:t xml:space="preserve">, </w:t>
      </w:r>
      <w:r>
        <w:t xml:space="preserve">that My </w:t>
      </w:r>
      <w:r>
        <w:rPr>
          <w:rFonts w:hint="cs"/>
          <w:rtl/>
        </w:rPr>
        <w:t>כרת</w:t>
      </w:r>
      <w:r>
        <w:t xml:space="preserve"> is like your </w:t>
      </w:r>
      <w:r>
        <w:rPr>
          <w:rFonts w:hint="cs"/>
          <w:rtl/>
        </w:rPr>
        <w:t>מיתה</w:t>
      </w:r>
      <w:r>
        <w:rPr>
          <w:b w:val="0"/>
          <w:bCs w:val="0"/>
        </w:rPr>
        <w:t>, etc.</w:t>
      </w:r>
      <w:r>
        <w:t xml:space="preserve"> </w:t>
      </w:r>
    </w:p>
    <w:p w:rsidR="00474911" w:rsidRPr="0016051E" w:rsidRDefault="0038143D" w:rsidP="0016051E">
      <w:pPr>
        <w:bidi/>
        <w:rPr>
          <w:rFonts w:cs="David"/>
        </w:rPr>
      </w:pPr>
      <w:r w:rsidRPr="0016051E">
        <w:rPr>
          <w:rFonts w:cs="David"/>
          <w:rtl/>
        </w:rPr>
        <w:t>ואם יש קנס לר</w:t>
      </w:r>
      <w:r w:rsidR="00474911" w:rsidRPr="0016051E">
        <w:rPr>
          <w:rFonts w:cs="David" w:hint="cs"/>
          <w:rtl/>
        </w:rPr>
        <w:t>בי</w:t>
      </w:r>
      <w:r w:rsidRPr="0016051E">
        <w:rPr>
          <w:rFonts w:cs="David"/>
          <w:rtl/>
        </w:rPr>
        <w:t xml:space="preserve"> נחוניא בחייבי כריתות יש ג</w:t>
      </w:r>
      <w:r w:rsidR="00474911" w:rsidRPr="0016051E">
        <w:rPr>
          <w:rFonts w:cs="David" w:hint="cs"/>
          <w:rtl/>
        </w:rPr>
        <w:t xml:space="preserve">ם </w:t>
      </w:r>
      <w:r w:rsidRPr="0016051E">
        <w:rPr>
          <w:rFonts w:cs="David"/>
          <w:rtl/>
        </w:rPr>
        <w:t>כ</w:t>
      </w:r>
      <w:r w:rsidR="00474911" w:rsidRPr="0016051E">
        <w:rPr>
          <w:rFonts w:cs="David" w:hint="cs"/>
          <w:rtl/>
        </w:rPr>
        <w:t>ן</w:t>
      </w:r>
      <w:r w:rsidRPr="0016051E">
        <w:rPr>
          <w:rFonts w:cs="David"/>
          <w:rtl/>
        </w:rPr>
        <w:t xml:space="preserve"> בחייבי מיתות ב</w:t>
      </w:r>
      <w:r w:rsidR="00474911" w:rsidRPr="0016051E">
        <w:rPr>
          <w:rFonts w:cs="David" w:hint="cs"/>
          <w:rtl/>
        </w:rPr>
        <w:t xml:space="preserve">ית </w:t>
      </w:r>
      <w:r w:rsidRPr="0016051E">
        <w:rPr>
          <w:rFonts w:cs="David"/>
          <w:rtl/>
        </w:rPr>
        <w:t>ד</w:t>
      </w:r>
      <w:r w:rsidR="00474911" w:rsidRPr="0016051E">
        <w:rPr>
          <w:rFonts w:cs="David" w:hint="cs"/>
          <w:rtl/>
        </w:rPr>
        <w:t>ין</w:t>
      </w:r>
      <w:r w:rsidRPr="0016051E">
        <w:rPr>
          <w:rFonts w:cs="David"/>
          <w:rtl/>
        </w:rPr>
        <w:t xml:space="preserve"> </w:t>
      </w:r>
      <w:r w:rsidR="0016051E">
        <w:rPr>
          <w:rFonts w:cs="David" w:hint="cs"/>
          <w:rtl/>
        </w:rPr>
        <w:t>-</w:t>
      </w:r>
    </w:p>
    <w:p w:rsidR="00171942" w:rsidRPr="0016051E" w:rsidRDefault="00171942" w:rsidP="00171942">
      <w:pPr>
        <w:rPr>
          <w:b w:val="0"/>
          <w:bCs w:val="0"/>
          <w:sz w:val="24"/>
          <w:szCs w:val="24"/>
        </w:rPr>
      </w:pPr>
      <w:r>
        <w:t xml:space="preserve">So if there would be </w:t>
      </w:r>
      <w:r>
        <w:rPr>
          <w:rFonts w:hint="cs"/>
          <w:rtl/>
        </w:rPr>
        <w:t>קנס</w:t>
      </w:r>
      <w:r>
        <w:t xml:space="preserve"> according to </w:t>
      </w:r>
      <w:r>
        <w:rPr>
          <w:rFonts w:hint="cs"/>
          <w:rtl/>
        </w:rPr>
        <w:t>ר"נ</w:t>
      </w:r>
      <w:r>
        <w:t xml:space="preserve"> by </w:t>
      </w:r>
      <w:r>
        <w:rPr>
          <w:rFonts w:hint="cs"/>
          <w:rtl/>
        </w:rPr>
        <w:t>חייבי כריתות</w:t>
      </w:r>
      <w:r>
        <w:t xml:space="preserve"> there would also be </w:t>
      </w:r>
      <w:r>
        <w:rPr>
          <w:rFonts w:hint="cs"/>
          <w:b w:val="0"/>
          <w:bCs w:val="0"/>
          <w:rtl/>
        </w:rPr>
        <w:t>קנס</w:t>
      </w:r>
      <w:r>
        <w:rPr>
          <w:b w:val="0"/>
          <w:bCs w:val="0"/>
        </w:rPr>
        <w:t xml:space="preserve"> </w:t>
      </w:r>
      <w:r>
        <w:t xml:space="preserve">by </w:t>
      </w:r>
      <w:r>
        <w:rPr>
          <w:rFonts w:hint="cs"/>
          <w:rtl/>
        </w:rPr>
        <w:t>חייבי מיתות בי"ד</w:t>
      </w:r>
      <w:r>
        <w:t xml:space="preserve"> </w:t>
      </w:r>
      <w:r w:rsidRPr="0016051E">
        <w:rPr>
          <w:b w:val="0"/>
          <w:bCs w:val="0"/>
          <w:sz w:val="24"/>
          <w:szCs w:val="24"/>
        </w:rPr>
        <w:t>since they are the same -</w:t>
      </w:r>
    </w:p>
    <w:p w:rsidR="0038143D" w:rsidRPr="0016051E" w:rsidRDefault="0038143D" w:rsidP="00474911">
      <w:pPr>
        <w:bidi/>
        <w:rPr>
          <w:rFonts w:cs="David"/>
        </w:rPr>
      </w:pPr>
      <w:r w:rsidRPr="0016051E">
        <w:rPr>
          <w:rFonts w:cs="David"/>
          <w:rtl/>
        </w:rPr>
        <w:t>ומתני</w:t>
      </w:r>
      <w:r w:rsidR="00474911" w:rsidRPr="0016051E">
        <w:rPr>
          <w:rFonts w:cs="David" w:hint="cs"/>
          <w:rtl/>
        </w:rPr>
        <w:t>תין</w:t>
      </w:r>
      <w:r w:rsidRPr="0016051E">
        <w:rPr>
          <w:rFonts w:cs="David"/>
          <w:rtl/>
        </w:rPr>
        <w:t xml:space="preserve"> קתני</w:t>
      </w:r>
      <w:r w:rsidR="00171942" w:rsidRPr="0016051E">
        <w:rPr>
          <w:rStyle w:val="FootnoteReference"/>
          <w:rFonts w:cs="David"/>
          <w:rtl/>
        </w:rPr>
        <w:footnoteReference w:id="17"/>
      </w:r>
      <w:r w:rsidRPr="0016051E">
        <w:rPr>
          <w:rFonts w:cs="David"/>
          <w:rtl/>
        </w:rPr>
        <w:t xml:space="preserve"> בא על בתו פטור</w:t>
      </w:r>
      <w:r w:rsidRPr="0016051E">
        <w:rPr>
          <w:rFonts w:cs="David"/>
        </w:rPr>
        <w:t>:</w:t>
      </w:r>
    </w:p>
    <w:p w:rsidR="00171942" w:rsidRPr="0016051E" w:rsidRDefault="00171942" w:rsidP="00171942">
      <w:pPr>
        <w:rPr>
          <w:b w:val="0"/>
          <w:bCs w:val="0"/>
          <w:sz w:val="24"/>
          <w:szCs w:val="24"/>
          <w:rtl/>
        </w:rPr>
      </w:pPr>
      <w:r>
        <w:t xml:space="preserve">However our </w:t>
      </w:r>
      <w:r>
        <w:rPr>
          <w:rFonts w:hint="cs"/>
          <w:rtl/>
        </w:rPr>
        <w:t>משנה</w:t>
      </w:r>
      <w:r>
        <w:t xml:space="preserve"> maintains that one </w:t>
      </w:r>
      <w:r>
        <w:rPr>
          <w:b w:val="0"/>
          <w:bCs w:val="0"/>
        </w:rPr>
        <w:t xml:space="preserve">who is </w:t>
      </w:r>
      <w:r>
        <w:rPr>
          <w:rFonts w:hint="cs"/>
          <w:b w:val="0"/>
          <w:bCs w:val="0"/>
          <w:rtl/>
        </w:rPr>
        <w:t>מאנס</w:t>
      </w:r>
      <w:r>
        <w:rPr>
          <w:b w:val="0"/>
          <w:bCs w:val="0"/>
        </w:rPr>
        <w:t xml:space="preserve"> </w:t>
      </w:r>
      <w:r>
        <w:t xml:space="preserve">his daughter in </w:t>
      </w:r>
      <w:r>
        <w:rPr>
          <w:rFonts w:hint="cs"/>
          <w:rtl/>
        </w:rPr>
        <w:t>פטור</w:t>
      </w:r>
      <w:r>
        <w:t xml:space="preserve"> </w:t>
      </w:r>
      <w:r w:rsidRPr="0016051E">
        <w:rPr>
          <w:b w:val="0"/>
          <w:bCs w:val="0"/>
          <w:sz w:val="24"/>
          <w:szCs w:val="24"/>
        </w:rPr>
        <w:t xml:space="preserve">from </w:t>
      </w:r>
      <w:r w:rsidRPr="0016051E">
        <w:rPr>
          <w:rFonts w:hint="cs"/>
          <w:b w:val="0"/>
          <w:bCs w:val="0"/>
          <w:sz w:val="24"/>
          <w:szCs w:val="24"/>
          <w:rtl/>
        </w:rPr>
        <w:t>קנס</w:t>
      </w:r>
      <w:r w:rsidRPr="0016051E">
        <w:rPr>
          <w:b w:val="0"/>
          <w:bCs w:val="0"/>
          <w:sz w:val="24"/>
          <w:szCs w:val="24"/>
        </w:rPr>
        <w:t xml:space="preserve">, but according to </w:t>
      </w:r>
      <w:r w:rsidRPr="0016051E">
        <w:rPr>
          <w:rFonts w:hint="cs"/>
          <w:b w:val="0"/>
          <w:bCs w:val="0"/>
          <w:sz w:val="24"/>
          <w:szCs w:val="24"/>
          <w:rtl/>
        </w:rPr>
        <w:t>רנב"ה</w:t>
      </w:r>
      <w:r w:rsidRPr="0016051E">
        <w:rPr>
          <w:b w:val="0"/>
          <w:bCs w:val="0"/>
          <w:sz w:val="24"/>
          <w:szCs w:val="24"/>
        </w:rPr>
        <w:t xml:space="preserve"> he would be </w:t>
      </w:r>
      <w:r w:rsidRPr="0016051E">
        <w:rPr>
          <w:rFonts w:hint="cs"/>
          <w:b w:val="0"/>
          <w:bCs w:val="0"/>
          <w:sz w:val="24"/>
          <w:szCs w:val="24"/>
          <w:rtl/>
        </w:rPr>
        <w:t>חייב</w:t>
      </w:r>
      <w:r w:rsidRPr="0016051E">
        <w:rPr>
          <w:b w:val="0"/>
          <w:bCs w:val="0"/>
          <w:sz w:val="24"/>
          <w:szCs w:val="24"/>
        </w:rPr>
        <w:t xml:space="preserve"> for </w:t>
      </w:r>
      <w:r w:rsidRPr="0016051E">
        <w:rPr>
          <w:rFonts w:hint="cs"/>
          <w:b w:val="0"/>
          <w:bCs w:val="0"/>
          <w:sz w:val="24"/>
          <w:szCs w:val="24"/>
          <w:rtl/>
        </w:rPr>
        <w:t>בתו</w:t>
      </w:r>
      <w:r w:rsidRPr="0016051E">
        <w:rPr>
          <w:b w:val="0"/>
          <w:bCs w:val="0"/>
          <w:sz w:val="24"/>
          <w:szCs w:val="24"/>
        </w:rPr>
        <w:t xml:space="preserve"> just as he is </w:t>
      </w:r>
      <w:r w:rsidRPr="0016051E">
        <w:rPr>
          <w:rFonts w:hint="cs"/>
          <w:b w:val="0"/>
          <w:bCs w:val="0"/>
          <w:sz w:val="24"/>
          <w:szCs w:val="24"/>
          <w:rtl/>
        </w:rPr>
        <w:t>חייב</w:t>
      </w:r>
      <w:r w:rsidRPr="0016051E">
        <w:rPr>
          <w:b w:val="0"/>
          <w:bCs w:val="0"/>
          <w:sz w:val="24"/>
          <w:szCs w:val="24"/>
        </w:rPr>
        <w:t xml:space="preserve"> for </w:t>
      </w:r>
      <w:r w:rsidRPr="0016051E">
        <w:rPr>
          <w:rFonts w:hint="cs"/>
          <w:b w:val="0"/>
          <w:bCs w:val="0"/>
          <w:sz w:val="24"/>
          <w:szCs w:val="24"/>
          <w:rtl/>
        </w:rPr>
        <w:t>אחותו</w:t>
      </w:r>
    </w:p>
    <w:p w:rsidR="00171942" w:rsidRPr="0016051E" w:rsidRDefault="00171942" w:rsidP="00171942">
      <w:pPr>
        <w:bidi/>
        <w:rPr>
          <w:sz w:val="24"/>
          <w:szCs w:val="24"/>
        </w:rPr>
      </w:pPr>
    </w:p>
    <w:p w:rsidR="003D4453" w:rsidRPr="009852EA" w:rsidRDefault="009852EA">
      <w:pPr>
        <w:rPr>
          <w:rFonts w:ascii="Copperplate Gothic Bold" w:hAnsi="Copperplate Gothic Bold"/>
          <w:b w:val="0"/>
          <w:bCs w:val="0"/>
          <w:u w:val="double"/>
          <w:rtl/>
        </w:rPr>
      </w:pPr>
      <w:r w:rsidRPr="009852EA">
        <w:rPr>
          <w:rFonts w:ascii="Copperplate Gothic Bold" w:hAnsi="Copperplate Gothic Bold"/>
          <w:b w:val="0"/>
          <w:bCs w:val="0"/>
          <w:u w:val="double"/>
        </w:rPr>
        <w:t>Summary</w:t>
      </w:r>
    </w:p>
    <w:p w:rsidR="009852EA" w:rsidRDefault="00EC7419" w:rsidP="00213CA2">
      <w:pPr>
        <w:rPr>
          <w:b w:val="0"/>
          <w:bCs w:val="0"/>
        </w:rPr>
      </w:pPr>
      <w:r>
        <w:rPr>
          <w:b w:val="0"/>
          <w:bCs w:val="0"/>
        </w:rPr>
        <w:t xml:space="preserve">According to </w:t>
      </w:r>
      <w:r>
        <w:rPr>
          <w:rFonts w:hint="cs"/>
          <w:b w:val="0"/>
          <w:bCs w:val="0"/>
          <w:rtl/>
        </w:rPr>
        <w:t>תוספות</w:t>
      </w:r>
      <w:r>
        <w:rPr>
          <w:b w:val="0"/>
          <w:bCs w:val="0"/>
        </w:rPr>
        <w:t xml:space="preserve"> it is the view of </w:t>
      </w:r>
      <w:r>
        <w:rPr>
          <w:rFonts w:hint="cs"/>
          <w:b w:val="0"/>
          <w:bCs w:val="0"/>
          <w:rtl/>
        </w:rPr>
        <w:t>רב חסדא</w:t>
      </w:r>
      <w:r>
        <w:rPr>
          <w:b w:val="0"/>
          <w:bCs w:val="0"/>
        </w:rPr>
        <w:t xml:space="preserve"> that no other </w:t>
      </w:r>
      <w:r>
        <w:rPr>
          <w:rFonts w:hint="cs"/>
          <w:b w:val="0"/>
          <w:bCs w:val="0"/>
          <w:rtl/>
        </w:rPr>
        <w:t>תנא</w:t>
      </w:r>
      <w:r>
        <w:rPr>
          <w:b w:val="0"/>
          <w:bCs w:val="0"/>
        </w:rPr>
        <w:t xml:space="preserve"> agrees to </w:t>
      </w:r>
      <w:r>
        <w:rPr>
          <w:rFonts w:hint="cs"/>
          <w:b w:val="0"/>
          <w:bCs w:val="0"/>
          <w:rtl/>
        </w:rPr>
        <w:t>רנב"ה</w:t>
      </w:r>
      <w:r>
        <w:rPr>
          <w:b w:val="0"/>
          <w:bCs w:val="0"/>
        </w:rPr>
        <w:t xml:space="preserve"> that </w:t>
      </w:r>
      <w:r>
        <w:rPr>
          <w:rFonts w:hint="cs"/>
          <w:b w:val="0"/>
          <w:bCs w:val="0"/>
          <w:rtl/>
        </w:rPr>
        <w:t>חייבי כריתות פטורין מתשלומין</w:t>
      </w:r>
      <w:r>
        <w:rPr>
          <w:b w:val="0"/>
          <w:bCs w:val="0"/>
        </w:rPr>
        <w:t xml:space="preserve"> and therefore </w:t>
      </w:r>
      <w:r>
        <w:rPr>
          <w:rFonts w:hint="cs"/>
          <w:b w:val="0"/>
          <w:bCs w:val="0"/>
          <w:rtl/>
        </w:rPr>
        <w:t>הבא על הנדה</w:t>
      </w:r>
      <w:r>
        <w:rPr>
          <w:b w:val="0"/>
          <w:bCs w:val="0"/>
        </w:rPr>
        <w:t xml:space="preserve"> is </w:t>
      </w:r>
      <w:r>
        <w:rPr>
          <w:rFonts w:hint="cs"/>
          <w:b w:val="0"/>
          <w:bCs w:val="0"/>
          <w:rtl/>
        </w:rPr>
        <w:t>חייב בקנס</w:t>
      </w:r>
      <w:r>
        <w:rPr>
          <w:b w:val="0"/>
          <w:bCs w:val="0"/>
        </w:rPr>
        <w:t xml:space="preserve">, since she is </w:t>
      </w:r>
      <w:r>
        <w:rPr>
          <w:rFonts w:hint="cs"/>
          <w:b w:val="0"/>
          <w:bCs w:val="0"/>
          <w:rtl/>
        </w:rPr>
        <w:t xml:space="preserve">יש בה </w:t>
      </w:r>
      <w:r>
        <w:rPr>
          <w:rFonts w:hint="cs"/>
          <w:b w:val="0"/>
          <w:bCs w:val="0"/>
          <w:rtl/>
        </w:rPr>
        <w:lastRenderedPageBreak/>
        <w:t>הויה</w:t>
      </w:r>
      <w:r>
        <w:rPr>
          <w:b w:val="0"/>
          <w:bCs w:val="0"/>
        </w:rPr>
        <w:t xml:space="preserve"> and </w:t>
      </w:r>
      <w:r>
        <w:rPr>
          <w:rFonts w:hint="cs"/>
          <w:b w:val="0"/>
          <w:bCs w:val="0"/>
          <w:rtl/>
        </w:rPr>
        <w:t>ראויה לקיימה</w:t>
      </w:r>
      <w:r>
        <w:rPr>
          <w:b w:val="0"/>
          <w:bCs w:val="0"/>
        </w:rPr>
        <w:t xml:space="preserve">. </w:t>
      </w:r>
      <w:proofErr w:type="gramStart"/>
      <w:r>
        <w:rPr>
          <w:b w:val="0"/>
          <w:bCs w:val="0"/>
        </w:rPr>
        <w:t>However</w:t>
      </w:r>
      <w:r w:rsidR="00213CA2">
        <w:rPr>
          <w:b w:val="0"/>
          <w:bCs w:val="0"/>
        </w:rPr>
        <w:t>,</w:t>
      </w:r>
      <w:r>
        <w:rPr>
          <w:b w:val="0"/>
          <w:bCs w:val="0"/>
        </w:rPr>
        <w:t xml:space="preserve"> </w:t>
      </w:r>
      <w:r>
        <w:rPr>
          <w:rFonts w:hint="cs"/>
          <w:b w:val="0"/>
          <w:bCs w:val="0"/>
          <w:rtl/>
        </w:rPr>
        <w:t>רש"י</w:t>
      </w:r>
      <w:r>
        <w:rPr>
          <w:b w:val="0"/>
          <w:bCs w:val="0"/>
        </w:rPr>
        <w:t xml:space="preserve"> maintains that our </w:t>
      </w:r>
      <w:r>
        <w:rPr>
          <w:rFonts w:hint="cs"/>
          <w:b w:val="0"/>
          <w:bCs w:val="0"/>
          <w:rtl/>
        </w:rPr>
        <w:t>משנה</w:t>
      </w:r>
      <w:r>
        <w:rPr>
          <w:b w:val="0"/>
          <w:bCs w:val="0"/>
        </w:rPr>
        <w:t xml:space="preserve"> disagrees with </w:t>
      </w:r>
      <w:r>
        <w:rPr>
          <w:rFonts w:hint="cs"/>
          <w:b w:val="0"/>
          <w:bCs w:val="0"/>
          <w:rtl/>
        </w:rPr>
        <w:t>רנב"ה</w:t>
      </w:r>
      <w:r>
        <w:rPr>
          <w:b w:val="0"/>
          <w:bCs w:val="0"/>
        </w:rPr>
        <w:t xml:space="preserve">, since it obligates </w:t>
      </w:r>
      <w:r>
        <w:rPr>
          <w:rFonts w:hint="cs"/>
          <w:b w:val="0"/>
          <w:bCs w:val="0"/>
          <w:rtl/>
        </w:rPr>
        <w:t>חייבי כריתות</w:t>
      </w:r>
      <w:r>
        <w:rPr>
          <w:b w:val="0"/>
          <w:bCs w:val="0"/>
        </w:rPr>
        <w:t xml:space="preserve"> for </w:t>
      </w:r>
      <w:r>
        <w:rPr>
          <w:rFonts w:hint="cs"/>
          <w:b w:val="0"/>
          <w:bCs w:val="0"/>
          <w:rtl/>
        </w:rPr>
        <w:t>קנס</w:t>
      </w:r>
      <w:r>
        <w:rPr>
          <w:b w:val="0"/>
          <w:bCs w:val="0"/>
        </w:rPr>
        <w:t xml:space="preserve">, but exempts </w:t>
      </w:r>
      <w:r>
        <w:rPr>
          <w:rFonts w:hint="cs"/>
          <w:b w:val="0"/>
          <w:bCs w:val="0"/>
          <w:rtl/>
        </w:rPr>
        <w:t>חייבי מיתות בי"ד</w:t>
      </w:r>
      <w:r>
        <w:rPr>
          <w:b w:val="0"/>
          <w:bCs w:val="0"/>
        </w:rPr>
        <w:t xml:space="preserve"> from </w:t>
      </w:r>
      <w:r>
        <w:rPr>
          <w:rFonts w:hint="cs"/>
          <w:b w:val="0"/>
          <w:bCs w:val="0"/>
          <w:rtl/>
        </w:rPr>
        <w:t>קנס</w:t>
      </w:r>
      <w:r>
        <w:rPr>
          <w:b w:val="0"/>
          <w:bCs w:val="0"/>
        </w:rPr>
        <w:t>.</w:t>
      </w:r>
      <w:proofErr w:type="gramEnd"/>
    </w:p>
    <w:p w:rsidR="009852EA" w:rsidRPr="00DA3CB8" w:rsidRDefault="009852EA">
      <w:pPr>
        <w:rPr>
          <w:b w:val="0"/>
          <w:bCs w:val="0"/>
          <w:sz w:val="24"/>
          <w:szCs w:val="24"/>
          <w:rtl/>
        </w:rPr>
      </w:pPr>
    </w:p>
    <w:p w:rsidR="009852EA" w:rsidRPr="009852EA" w:rsidRDefault="009852EA">
      <w:pPr>
        <w:rPr>
          <w:rFonts w:ascii="Copperplate Gothic Bold" w:hAnsi="Copperplate Gothic Bold"/>
          <w:b w:val="0"/>
          <w:bCs w:val="0"/>
          <w:u w:val="double"/>
          <w:rtl/>
        </w:rPr>
      </w:pPr>
      <w:r w:rsidRPr="009852EA">
        <w:rPr>
          <w:rFonts w:ascii="Copperplate Gothic Bold" w:hAnsi="Copperplate Gothic Bold"/>
          <w:b w:val="0"/>
          <w:bCs w:val="0"/>
          <w:u w:val="double"/>
        </w:rPr>
        <w:t>Thinking it over</w:t>
      </w:r>
    </w:p>
    <w:p w:rsidR="009852EA" w:rsidRDefault="00DA3CB8" w:rsidP="00213CA2">
      <w:pPr>
        <w:rPr>
          <w:b w:val="0"/>
          <w:bCs w:val="0"/>
        </w:rPr>
      </w:pPr>
      <w:r>
        <w:rPr>
          <w:b w:val="0"/>
          <w:bCs w:val="0"/>
        </w:rPr>
        <w:t xml:space="preserve">1. </w:t>
      </w:r>
      <w:r w:rsidR="00EC7419">
        <w:rPr>
          <w:rFonts w:hint="cs"/>
          <w:b w:val="0"/>
          <w:bCs w:val="0"/>
          <w:rtl/>
        </w:rPr>
        <w:t>תוספות</w:t>
      </w:r>
      <w:r w:rsidR="00EC7419">
        <w:rPr>
          <w:b w:val="0"/>
          <w:bCs w:val="0"/>
        </w:rPr>
        <w:t xml:space="preserve"> asks how </w:t>
      </w:r>
      <w:r w:rsidR="00213CA2">
        <w:rPr>
          <w:b w:val="0"/>
          <w:bCs w:val="0"/>
        </w:rPr>
        <w:t>can we</w:t>
      </w:r>
      <w:r w:rsidR="00EC7419">
        <w:rPr>
          <w:b w:val="0"/>
          <w:bCs w:val="0"/>
        </w:rPr>
        <w:t xml:space="preserve"> know that </w:t>
      </w:r>
      <w:r w:rsidR="000237CA">
        <w:rPr>
          <w:b w:val="0"/>
          <w:bCs w:val="0"/>
        </w:rPr>
        <w:t xml:space="preserve">our </w:t>
      </w:r>
      <w:r w:rsidR="000237CA">
        <w:rPr>
          <w:rFonts w:hint="cs"/>
          <w:b w:val="0"/>
          <w:bCs w:val="0"/>
          <w:rtl/>
        </w:rPr>
        <w:t>משנה</w:t>
      </w:r>
      <w:r w:rsidR="000237CA">
        <w:rPr>
          <w:b w:val="0"/>
          <w:bCs w:val="0"/>
        </w:rPr>
        <w:t xml:space="preserve"> disagrees with </w:t>
      </w:r>
      <w:r w:rsidR="000237CA">
        <w:rPr>
          <w:rFonts w:hint="cs"/>
          <w:b w:val="0"/>
          <w:bCs w:val="0"/>
          <w:rtl/>
        </w:rPr>
        <w:t>רנב"ה</w:t>
      </w:r>
      <w:r w:rsidR="000237CA">
        <w:rPr>
          <w:b w:val="0"/>
          <w:bCs w:val="0"/>
        </w:rPr>
        <w:t xml:space="preserve">, perhaps our </w:t>
      </w:r>
      <w:r w:rsidR="000237CA">
        <w:rPr>
          <w:rFonts w:hint="cs"/>
          <w:b w:val="0"/>
          <w:bCs w:val="0"/>
          <w:rtl/>
        </w:rPr>
        <w:t>משנה</w:t>
      </w:r>
      <w:r w:rsidR="000237CA">
        <w:rPr>
          <w:b w:val="0"/>
          <w:bCs w:val="0"/>
        </w:rPr>
        <w:t xml:space="preserve"> also agrees that </w:t>
      </w:r>
      <w:r w:rsidR="000237CA">
        <w:rPr>
          <w:rFonts w:hint="cs"/>
          <w:b w:val="0"/>
          <w:bCs w:val="0"/>
          <w:rtl/>
        </w:rPr>
        <w:t>חייבי כריתות פטורין מתשלומין</w:t>
      </w:r>
      <w:r w:rsidR="000237CA">
        <w:rPr>
          <w:b w:val="0"/>
          <w:bCs w:val="0"/>
        </w:rPr>
        <w:t xml:space="preserve">, however there is an exception by </w:t>
      </w:r>
      <w:r w:rsidR="000237CA">
        <w:rPr>
          <w:rFonts w:hint="cs"/>
          <w:b w:val="0"/>
          <w:bCs w:val="0"/>
          <w:rtl/>
        </w:rPr>
        <w:t>קנס</w:t>
      </w:r>
      <w:r w:rsidR="000237CA">
        <w:rPr>
          <w:b w:val="0"/>
          <w:bCs w:val="0"/>
        </w:rPr>
        <w:t xml:space="preserve">, since the </w:t>
      </w:r>
      <w:r w:rsidR="000237CA">
        <w:rPr>
          <w:rFonts w:hint="cs"/>
          <w:b w:val="0"/>
          <w:bCs w:val="0"/>
          <w:rtl/>
        </w:rPr>
        <w:t>תורה</w:t>
      </w:r>
      <w:r w:rsidR="000237CA">
        <w:rPr>
          <w:b w:val="0"/>
          <w:bCs w:val="0"/>
        </w:rPr>
        <w:t xml:space="preserve"> wrote an extra </w:t>
      </w:r>
      <w:r w:rsidR="000237CA">
        <w:rPr>
          <w:rFonts w:hint="cs"/>
          <w:b w:val="0"/>
          <w:bCs w:val="0"/>
          <w:rtl/>
        </w:rPr>
        <w:t>פסוק</w:t>
      </w:r>
      <w:r w:rsidR="000237CA">
        <w:rPr>
          <w:b w:val="0"/>
          <w:bCs w:val="0"/>
        </w:rPr>
        <w:t xml:space="preserve"> to include (even) </w:t>
      </w:r>
      <w:r w:rsidR="000237CA">
        <w:rPr>
          <w:rFonts w:hint="cs"/>
          <w:b w:val="0"/>
          <w:bCs w:val="0"/>
          <w:rtl/>
        </w:rPr>
        <w:t>חייבי כריתות</w:t>
      </w:r>
      <w:r w:rsidR="000237CA">
        <w:rPr>
          <w:b w:val="0"/>
          <w:bCs w:val="0"/>
        </w:rPr>
        <w:t>.</w:t>
      </w:r>
      <w:r w:rsidR="000237CA">
        <w:rPr>
          <w:rStyle w:val="FootnoteReference"/>
          <w:b w:val="0"/>
          <w:bCs w:val="0"/>
        </w:rPr>
        <w:footnoteReference w:id="18"/>
      </w:r>
      <w:r w:rsidR="000237CA">
        <w:rPr>
          <w:b w:val="0"/>
          <w:bCs w:val="0"/>
        </w:rPr>
        <w:t xml:space="preserve"> Seemingly we can argue that if </w:t>
      </w:r>
      <w:r w:rsidR="000237CA">
        <w:rPr>
          <w:rFonts w:hint="cs"/>
          <w:b w:val="0"/>
          <w:bCs w:val="0"/>
          <w:rtl/>
        </w:rPr>
        <w:t>חייבי כריתות</w:t>
      </w:r>
      <w:r w:rsidR="000237CA">
        <w:rPr>
          <w:b w:val="0"/>
          <w:bCs w:val="0"/>
        </w:rPr>
        <w:t xml:space="preserve"> are </w:t>
      </w:r>
      <w:r w:rsidR="000237CA">
        <w:rPr>
          <w:rFonts w:hint="cs"/>
          <w:b w:val="0"/>
          <w:bCs w:val="0"/>
          <w:rtl/>
        </w:rPr>
        <w:t>פטורין מתשלומין</w:t>
      </w:r>
      <w:r w:rsidR="000237CA">
        <w:rPr>
          <w:b w:val="0"/>
          <w:bCs w:val="0"/>
        </w:rPr>
        <w:t xml:space="preserve"> and the only reason there is a </w:t>
      </w:r>
      <w:r w:rsidR="000237CA">
        <w:rPr>
          <w:rFonts w:hint="cs"/>
          <w:b w:val="0"/>
          <w:bCs w:val="0"/>
          <w:rtl/>
        </w:rPr>
        <w:t>חיוב קנס</w:t>
      </w:r>
      <w:r w:rsidR="000237CA">
        <w:rPr>
          <w:b w:val="0"/>
          <w:bCs w:val="0"/>
        </w:rPr>
        <w:t xml:space="preserve"> is because of the </w:t>
      </w:r>
      <w:r w:rsidR="000237CA">
        <w:rPr>
          <w:rFonts w:hint="cs"/>
          <w:b w:val="0"/>
          <w:bCs w:val="0"/>
          <w:rtl/>
        </w:rPr>
        <w:t>ריבוי</w:t>
      </w:r>
      <w:r w:rsidR="000237CA">
        <w:rPr>
          <w:b w:val="0"/>
          <w:bCs w:val="0"/>
        </w:rPr>
        <w:t xml:space="preserve">, perhaps the </w:t>
      </w:r>
      <w:r w:rsidR="000237CA">
        <w:rPr>
          <w:rFonts w:hint="cs"/>
          <w:b w:val="0"/>
          <w:bCs w:val="0"/>
          <w:rtl/>
        </w:rPr>
        <w:t>ריבוי</w:t>
      </w:r>
      <w:r w:rsidR="000237CA">
        <w:rPr>
          <w:b w:val="0"/>
          <w:bCs w:val="0"/>
        </w:rPr>
        <w:t xml:space="preserve"> only includes </w:t>
      </w:r>
      <w:r w:rsidR="000237CA">
        <w:rPr>
          <w:rFonts w:hint="cs"/>
          <w:b w:val="0"/>
          <w:bCs w:val="0"/>
          <w:rtl/>
        </w:rPr>
        <w:t>איסור נדה</w:t>
      </w:r>
      <w:r w:rsidR="000237CA">
        <w:rPr>
          <w:b w:val="0"/>
          <w:bCs w:val="0"/>
        </w:rPr>
        <w:t xml:space="preserve"> (which is </w:t>
      </w:r>
      <w:r w:rsidR="000237CA">
        <w:rPr>
          <w:rFonts w:hint="cs"/>
          <w:b w:val="0"/>
          <w:bCs w:val="0"/>
          <w:rtl/>
        </w:rPr>
        <w:t>יש בה הויה</w:t>
      </w:r>
      <w:r w:rsidR="000237CA">
        <w:rPr>
          <w:b w:val="0"/>
          <w:bCs w:val="0"/>
        </w:rPr>
        <w:t xml:space="preserve"> and </w:t>
      </w:r>
      <w:r w:rsidR="000237CA">
        <w:rPr>
          <w:rFonts w:hint="cs"/>
          <w:b w:val="0"/>
          <w:bCs w:val="0"/>
          <w:rtl/>
        </w:rPr>
        <w:t>ראויה לקיימה</w:t>
      </w:r>
      <w:r w:rsidR="000237CA">
        <w:rPr>
          <w:b w:val="0"/>
          <w:bCs w:val="0"/>
        </w:rPr>
        <w:t xml:space="preserve">), but does not include the other </w:t>
      </w:r>
      <w:r w:rsidR="000237CA">
        <w:rPr>
          <w:rFonts w:hint="cs"/>
          <w:b w:val="0"/>
          <w:bCs w:val="0"/>
          <w:rtl/>
        </w:rPr>
        <w:t>חייבי כריתות</w:t>
      </w:r>
      <w:r w:rsidR="000237CA">
        <w:rPr>
          <w:b w:val="0"/>
          <w:bCs w:val="0"/>
        </w:rPr>
        <w:t xml:space="preserve"> where </w:t>
      </w:r>
      <w:r w:rsidR="000237CA">
        <w:rPr>
          <w:rFonts w:hint="cs"/>
          <w:b w:val="0"/>
          <w:bCs w:val="0"/>
          <w:rtl/>
        </w:rPr>
        <w:t>אין קידושין תופסין</w:t>
      </w:r>
      <w:r w:rsidR="000237CA">
        <w:rPr>
          <w:b w:val="0"/>
          <w:bCs w:val="0"/>
        </w:rPr>
        <w:t xml:space="preserve">. However since the </w:t>
      </w:r>
      <w:r w:rsidR="000237CA">
        <w:rPr>
          <w:rFonts w:hint="cs"/>
          <w:b w:val="0"/>
          <w:bCs w:val="0"/>
          <w:rtl/>
        </w:rPr>
        <w:t>משנה</w:t>
      </w:r>
      <w:r w:rsidR="000237CA">
        <w:rPr>
          <w:b w:val="0"/>
          <w:bCs w:val="0"/>
        </w:rPr>
        <w:t xml:space="preserve"> includes all </w:t>
      </w:r>
      <w:r w:rsidR="000237CA">
        <w:rPr>
          <w:rFonts w:hint="cs"/>
          <w:b w:val="0"/>
          <w:bCs w:val="0"/>
          <w:rtl/>
        </w:rPr>
        <w:t>חייבי כריתות</w:t>
      </w:r>
      <w:r w:rsidR="000237CA">
        <w:rPr>
          <w:b w:val="0"/>
          <w:bCs w:val="0"/>
        </w:rPr>
        <w:t xml:space="preserve"> this indicates that the </w:t>
      </w:r>
      <w:r w:rsidR="000237CA">
        <w:rPr>
          <w:rFonts w:hint="cs"/>
          <w:b w:val="0"/>
          <w:bCs w:val="0"/>
          <w:rtl/>
        </w:rPr>
        <w:t>משנה</w:t>
      </w:r>
      <w:r w:rsidR="000237CA">
        <w:rPr>
          <w:b w:val="0"/>
          <w:bCs w:val="0"/>
        </w:rPr>
        <w:t xml:space="preserve"> disagrees with </w:t>
      </w:r>
      <w:r w:rsidR="000237CA">
        <w:rPr>
          <w:rFonts w:hint="cs"/>
          <w:b w:val="0"/>
          <w:bCs w:val="0"/>
          <w:rtl/>
        </w:rPr>
        <w:t>רנב"ה</w:t>
      </w:r>
      <w:r w:rsidR="000237CA">
        <w:rPr>
          <w:b w:val="0"/>
          <w:bCs w:val="0"/>
        </w:rPr>
        <w:t xml:space="preserve">. What is </w:t>
      </w:r>
      <w:r w:rsidR="000237CA">
        <w:rPr>
          <w:rFonts w:hint="cs"/>
          <w:b w:val="0"/>
          <w:bCs w:val="0"/>
          <w:rtl/>
        </w:rPr>
        <w:t>תוספות</w:t>
      </w:r>
      <w:r w:rsidR="000237CA">
        <w:rPr>
          <w:b w:val="0"/>
          <w:bCs w:val="0"/>
        </w:rPr>
        <w:t xml:space="preserve"> question?!</w:t>
      </w:r>
      <w:r w:rsidR="000237CA">
        <w:rPr>
          <w:rStyle w:val="FootnoteReference"/>
          <w:b w:val="0"/>
          <w:bCs w:val="0"/>
        </w:rPr>
        <w:footnoteReference w:id="19"/>
      </w:r>
    </w:p>
    <w:p w:rsidR="00DA3CB8" w:rsidRDefault="00DA3CB8" w:rsidP="00DA3CB8">
      <w:pPr>
        <w:rPr>
          <w:b w:val="0"/>
          <w:bCs w:val="0"/>
        </w:rPr>
      </w:pPr>
    </w:p>
    <w:p w:rsidR="00DA3CB8" w:rsidRPr="009852EA" w:rsidRDefault="00DA3CB8" w:rsidP="00DA3CB8">
      <w:pPr>
        <w:rPr>
          <w:b w:val="0"/>
          <w:bCs w:val="0"/>
        </w:rPr>
      </w:pPr>
      <w:r>
        <w:rPr>
          <w:b w:val="0"/>
          <w:bCs w:val="0"/>
        </w:rPr>
        <w:t xml:space="preserve">2. Seemingly the answer of the </w:t>
      </w:r>
      <w:r>
        <w:rPr>
          <w:rFonts w:hint="cs"/>
          <w:b w:val="0"/>
          <w:bCs w:val="0"/>
          <w:rtl/>
        </w:rPr>
        <w:t>רשב"א</w:t>
      </w:r>
      <w:r>
        <w:rPr>
          <w:b w:val="0"/>
          <w:bCs w:val="0"/>
        </w:rPr>
        <w:t xml:space="preserve"> on </w:t>
      </w:r>
      <w:r>
        <w:rPr>
          <w:rFonts w:hint="cs"/>
          <w:b w:val="0"/>
          <w:bCs w:val="0"/>
          <w:rtl/>
        </w:rPr>
        <w:t>פרש"י</w:t>
      </w:r>
      <w:r>
        <w:rPr>
          <w:b w:val="0"/>
          <w:bCs w:val="0"/>
        </w:rPr>
        <w:t xml:space="preserve"> is obvious;</w:t>
      </w:r>
      <w:r>
        <w:rPr>
          <w:rStyle w:val="FootnoteReference"/>
          <w:b w:val="0"/>
          <w:bCs w:val="0"/>
        </w:rPr>
        <w:footnoteReference w:id="20"/>
      </w:r>
      <w:r>
        <w:rPr>
          <w:b w:val="0"/>
          <w:bCs w:val="0"/>
        </w:rPr>
        <w:t xml:space="preserve"> why did not </w:t>
      </w:r>
      <w:r>
        <w:rPr>
          <w:rFonts w:hint="cs"/>
          <w:b w:val="0"/>
          <w:bCs w:val="0"/>
          <w:rtl/>
        </w:rPr>
        <w:t>תוספות</w:t>
      </w:r>
      <w:r>
        <w:rPr>
          <w:b w:val="0"/>
          <w:bCs w:val="0"/>
        </w:rPr>
        <w:t xml:space="preserve"> realize this?</w:t>
      </w:r>
      <w:r>
        <w:rPr>
          <w:rStyle w:val="FootnoteReference"/>
          <w:b w:val="0"/>
          <w:bCs w:val="0"/>
        </w:rPr>
        <w:footnoteReference w:id="21"/>
      </w:r>
    </w:p>
    <w:sectPr w:rsidR="00DA3CB8" w:rsidRPr="009852E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610E" w:rsidRDefault="00A3610E" w:rsidP="00474911">
      <w:pPr>
        <w:spacing w:line="240" w:lineRule="auto"/>
      </w:pPr>
      <w:r>
        <w:separator/>
      </w:r>
    </w:p>
  </w:endnote>
  <w:endnote w:type="continuationSeparator" w:id="0">
    <w:p w:rsidR="00A3610E" w:rsidRDefault="00A3610E" w:rsidP="004749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pperplate Gothic Bold">
    <w:panose1 w:val="020E0705020206020404"/>
    <w:charset w:val="00"/>
    <w:family w:val="swiss"/>
    <w:pitch w:val="variable"/>
    <w:sig w:usb0="00000003" w:usb1="00000000" w:usb2="00000000" w:usb3="00000000" w:csb0="00000001"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0AC" w:rsidRDefault="000B70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166585"/>
      <w:docPartObj>
        <w:docPartGallery w:val="Page Numbers (Bottom of Page)"/>
        <w:docPartUnique/>
      </w:docPartObj>
    </w:sdtPr>
    <w:sdtEndPr>
      <w:rPr>
        <w:b w:val="0"/>
        <w:bCs w:val="0"/>
        <w:noProof/>
        <w:sz w:val="20"/>
        <w:szCs w:val="20"/>
      </w:rPr>
    </w:sdtEndPr>
    <w:sdtContent>
      <w:p w:rsidR="006301ED" w:rsidRPr="00474911" w:rsidRDefault="006301ED">
        <w:pPr>
          <w:pStyle w:val="Footer"/>
          <w:jc w:val="center"/>
          <w:rPr>
            <w:b w:val="0"/>
            <w:bCs w:val="0"/>
            <w:noProof/>
            <w:sz w:val="16"/>
            <w:szCs w:val="16"/>
            <w:rtl/>
          </w:rPr>
        </w:pPr>
        <w:r w:rsidRPr="00474911">
          <w:rPr>
            <w:b w:val="0"/>
            <w:bCs w:val="0"/>
            <w:sz w:val="20"/>
            <w:szCs w:val="20"/>
          </w:rPr>
          <w:fldChar w:fldCharType="begin"/>
        </w:r>
        <w:r w:rsidRPr="00474911">
          <w:rPr>
            <w:b w:val="0"/>
            <w:bCs w:val="0"/>
            <w:sz w:val="20"/>
            <w:szCs w:val="20"/>
          </w:rPr>
          <w:instrText xml:space="preserve"> PAGE   \* MERGEFORMAT </w:instrText>
        </w:r>
        <w:r w:rsidRPr="00474911">
          <w:rPr>
            <w:b w:val="0"/>
            <w:bCs w:val="0"/>
            <w:sz w:val="20"/>
            <w:szCs w:val="20"/>
          </w:rPr>
          <w:fldChar w:fldCharType="separate"/>
        </w:r>
        <w:r w:rsidR="000B70AC">
          <w:rPr>
            <w:b w:val="0"/>
            <w:bCs w:val="0"/>
            <w:noProof/>
            <w:sz w:val="20"/>
            <w:szCs w:val="20"/>
          </w:rPr>
          <w:t>1</w:t>
        </w:r>
        <w:r w:rsidRPr="00474911">
          <w:rPr>
            <w:b w:val="0"/>
            <w:bCs w:val="0"/>
            <w:noProof/>
            <w:sz w:val="20"/>
            <w:szCs w:val="20"/>
          </w:rPr>
          <w:fldChar w:fldCharType="end"/>
        </w:r>
      </w:p>
      <w:p w:rsidR="006301ED" w:rsidRPr="00474911" w:rsidRDefault="006301ED">
        <w:pPr>
          <w:pStyle w:val="Footer"/>
          <w:jc w:val="center"/>
          <w:rPr>
            <w:b w:val="0"/>
            <w:bCs w:val="0"/>
            <w:sz w:val="20"/>
            <w:szCs w:val="20"/>
          </w:rPr>
        </w:pPr>
        <w:r w:rsidRPr="00474911">
          <w:rPr>
            <w:b w:val="0"/>
            <w:bCs w:val="0"/>
            <w:noProof/>
            <w:sz w:val="16"/>
            <w:szCs w:val="16"/>
          </w:rPr>
          <w:t>TosfosInEnglish.com</w:t>
        </w:r>
      </w:p>
    </w:sdtContent>
  </w:sdt>
  <w:p w:rsidR="006301ED" w:rsidRDefault="006301E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0AC" w:rsidRDefault="000B70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610E" w:rsidRDefault="00A3610E" w:rsidP="00474911">
      <w:pPr>
        <w:spacing w:line="240" w:lineRule="auto"/>
      </w:pPr>
      <w:r>
        <w:separator/>
      </w:r>
    </w:p>
  </w:footnote>
  <w:footnote w:type="continuationSeparator" w:id="0">
    <w:p w:rsidR="00A3610E" w:rsidRDefault="00A3610E" w:rsidP="00474911">
      <w:pPr>
        <w:spacing w:line="240" w:lineRule="auto"/>
      </w:pPr>
      <w:r>
        <w:continuationSeparator/>
      </w:r>
    </w:p>
  </w:footnote>
  <w:footnote w:id="1">
    <w:p w:rsidR="00C753A1" w:rsidRPr="00187E71" w:rsidRDefault="00C753A1" w:rsidP="00DA3CB8">
      <w:pPr>
        <w:pStyle w:val="FootnoteText"/>
        <w:widowControl w:val="0"/>
        <w:spacing w:line="264" w:lineRule="auto"/>
        <w:rPr>
          <w:b w:val="0"/>
          <w:bCs w:val="0"/>
          <w:rtl/>
        </w:rPr>
      </w:pPr>
      <w:r w:rsidRPr="00187E71">
        <w:rPr>
          <w:rStyle w:val="FootnoteReference"/>
          <w:b w:val="0"/>
          <w:bCs w:val="0"/>
        </w:rPr>
        <w:footnoteRef/>
      </w:r>
      <w:r w:rsidRPr="00187E71">
        <w:rPr>
          <w:b w:val="0"/>
          <w:bCs w:val="0"/>
        </w:rPr>
        <w:t xml:space="preserve"> Presumably </w:t>
      </w:r>
      <w:r w:rsidRPr="00187E71">
        <w:rPr>
          <w:rFonts w:hint="cs"/>
          <w:b w:val="0"/>
          <w:bCs w:val="0"/>
          <w:rtl/>
        </w:rPr>
        <w:t>תוספות</w:t>
      </w:r>
      <w:r w:rsidRPr="00187E71">
        <w:rPr>
          <w:b w:val="0"/>
          <w:bCs w:val="0"/>
        </w:rPr>
        <w:t xml:space="preserve"> maintains this view for</w:t>
      </w:r>
      <w:r w:rsidR="00187E71">
        <w:rPr>
          <w:b w:val="0"/>
          <w:bCs w:val="0"/>
        </w:rPr>
        <w:t xml:space="preserve"> [presumably it is]</w:t>
      </w:r>
      <w:r w:rsidRPr="00187E71">
        <w:rPr>
          <w:b w:val="0"/>
          <w:bCs w:val="0"/>
        </w:rPr>
        <w:t xml:space="preserve"> </w:t>
      </w:r>
      <w:r w:rsidRPr="00187E71">
        <w:rPr>
          <w:rFonts w:hint="cs"/>
          <w:b w:val="0"/>
          <w:bCs w:val="0"/>
          <w:rtl/>
        </w:rPr>
        <w:t>ר"ח</w:t>
      </w:r>
      <w:r w:rsidRPr="00187E71">
        <w:rPr>
          <w:b w:val="0"/>
          <w:bCs w:val="0"/>
        </w:rPr>
        <w:t xml:space="preserve"> </w:t>
      </w:r>
      <w:r w:rsidR="00187E71">
        <w:rPr>
          <w:b w:val="0"/>
          <w:bCs w:val="0"/>
        </w:rPr>
        <w:t xml:space="preserve">[who] </w:t>
      </w:r>
      <w:r w:rsidRPr="00187E71">
        <w:rPr>
          <w:b w:val="0"/>
          <w:bCs w:val="0"/>
        </w:rPr>
        <w:t xml:space="preserve">says the </w:t>
      </w:r>
      <w:r w:rsidRPr="00187E71">
        <w:rPr>
          <w:rFonts w:hint="cs"/>
          <w:b w:val="0"/>
          <w:bCs w:val="0"/>
          <w:rtl/>
        </w:rPr>
        <w:t>'ולאפוקי'</w:t>
      </w:r>
      <w:r w:rsidRPr="00187E71">
        <w:rPr>
          <w:b w:val="0"/>
          <w:bCs w:val="0"/>
        </w:rPr>
        <w:t xml:space="preserve"> immediately after mentioning the viewpoints of both </w:t>
      </w:r>
      <w:r w:rsidRPr="00187E71">
        <w:rPr>
          <w:rFonts w:hint="cs"/>
          <w:b w:val="0"/>
          <w:bCs w:val="0"/>
          <w:rtl/>
        </w:rPr>
        <w:t>ר"ש התימני</w:t>
      </w:r>
      <w:r w:rsidRPr="00187E71">
        <w:rPr>
          <w:b w:val="0"/>
          <w:bCs w:val="0"/>
        </w:rPr>
        <w:t xml:space="preserve"> and </w:t>
      </w:r>
      <w:r w:rsidRPr="00187E71">
        <w:rPr>
          <w:rFonts w:hint="cs"/>
          <w:b w:val="0"/>
          <w:bCs w:val="0"/>
          <w:rtl/>
        </w:rPr>
        <w:t>רשב"מ</w:t>
      </w:r>
      <w:r w:rsidRPr="00187E71">
        <w:rPr>
          <w:b w:val="0"/>
          <w:bCs w:val="0"/>
        </w:rPr>
        <w:t xml:space="preserve"> (by saying, </w:t>
      </w:r>
      <w:r w:rsidRPr="00187E71">
        <w:rPr>
          <w:rFonts w:hint="cs"/>
          <w:b w:val="0"/>
          <w:bCs w:val="0"/>
          <w:rtl/>
        </w:rPr>
        <w:t>'הא נמי יש בה הויה וכו' הא נמי ראויה לקיימה, ולאפוקי כו'</w:t>
      </w:r>
      <w:r w:rsidRPr="00187E71">
        <w:rPr>
          <w:b w:val="0"/>
          <w:bCs w:val="0"/>
        </w:rPr>
        <w:t xml:space="preserve">). </w:t>
      </w:r>
    </w:p>
  </w:footnote>
  <w:footnote w:id="2">
    <w:p w:rsidR="005D0451" w:rsidRPr="00187E71" w:rsidRDefault="005D0451" w:rsidP="00DA3CB8">
      <w:pPr>
        <w:pStyle w:val="FootnoteText"/>
        <w:widowControl w:val="0"/>
        <w:spacing w:line="264" w:lineRule="auto"/>
        <w:rPr>
          <w:b w:val="0"/>
          <w:bCs w:val="0"/>
        </w:rPr>
      </w:pPr>
      <w:r w:rsidRPr="00187E71">
        <w:rPr>
          <w:rStyle w:val="FootnoteReference"/>
          <w:b w:val="0"/>
          <w:bCs w:val="0"/>
        </w:rPr>
        <w:footnoteRef/>
      </w:r>
      <w:r w:rsidRPr="00187E71">
        <w:rPr>
          <w:b w:val="0"/>
          <w:bCs w:val="0"/>
        </w:rPr>
        <w:t xml:space="preserve"> See footnote # </w:t>
      </w:r>
      <w:r w:rsidR="00187E71">
        <w:rPr>
          <w:b w:val="0"/>
          <w:bCs w:val="0"/>
        </w:rPr>
        <w:t>9</w:t>
      </w:r>
      <w:r w:rsidRPr="00187E71">
        <w:rPr>
          <w:b w:val="0"/>
          <w:bCs w:val="0"/>
        </w:rPr>
        <w:t>.</w:t>
      </w:r>
    </w:p>
  </w:footnote>
  <w:footnote w:id="3">
    <w:p w:rsidR="006301ED" w:rsidRPr="00187E71" w:rsidRDefault="006301ED" w:rsidP="00DA3CB8">
      <w:pPr>
        <w:pStyle w:val="FootnoteText"/>
        <w:widowControl w:val="0"/>
        <w:spacing w:line="264" w:lineRule="auto"/>
        <w:rPr>
          <w:b w:val="0"/>
          <w:bCs w:val="0"/>
        </w:rPr>
      </w:pPr>
      <w:r w:rsidRPr="00187E71">
        <w:rPr>
          <w:rStyle w:val="FootnoteReference"/>
          <w:b w:val="0"/>
          <w:bCs w:val="0"/>
        </w:rPr>
        <w:footnoteRef/>
      </w:r>
      <w:r w:rsidRPr="00187E71">
        <w:rPr>
          <w:b w:val="0"/>
          <w:bCs w:val="0"/>
        </w:rPr>
        <w:t xml:space="preserve"> </w:t>
      </w:r>
      <w:r w:rsidRPr="00187E71">
        <w:rPr>
          <w:rFonts w:hint="cs"/>
          <w:b w:val="0"/>
          <w:bCs w:val="0"/>
          <w:rtl/>
        </w:rPr>
        <w:t>רשב"מ</w:t>
      </w:r>
      <w:r w:rsidRPr="00187E71">
        <w:rPr>
          <w:b w:val="0"/>
          <w:bCs w:val="0"/>
        </w:rPr>
        <w:t xml:space="preserve"> stated that we require that the </w:t>
      </w:r>
      <w:r w:rsidRPr="00187E71">
        <w:rPr>
          <w:rFonts w:hint="cs"/>
          <w:b w:val="0"/>
          <w:bCs w:val="0"/>
          <w:rtl/>
        </w:rPr>
        <w:t>אנוסה</w:t>
      </w:r>
      <w:r w:rsidRPr="00187E71">
        <w:rPr>
          <w:b w:val="0"/>
          <w:bCs w:val="0"/>
        </w:rPr>
        <w:t xml:space="preserve"> should be an </w:t>
      </w:r>
      <w:r w:rsidRPr="00187E71">
        <w:rPr>
          <w:rFonts w:hint="cs"/>
          <w:b w:val="0"/>
          <w:bCs w:val="0"/>
          <w:rtl/>
        </w:rPr>
        <w:t>אשה הראויה לקיימה</w:t>
      </w:r>
      <w:r w:rsidRPr="00187E71">
        <w:rPr>
          <w:b w:val="0"/>
          <w:bCs w:val="0"/>
        </w:rPr>
        <w:t xml:space="preserve"> to exclude a </w:t>
      </w:r>
      <w:r w:rsidRPr="00187E71">
        <w:rPr>
          <w:rFonts w:hint="cs"/>
          <w:b w:val="0"/>
          <w:bCs w:val="0"/>
          <w:rtl/>
        </w:rPr>
        <w:t>ממזרת ונתינה</w:t>
      </w:r>
      <w:r w:rsidRPr="00187E71">
        <w:rPr>
          <w:b w:val="0"/>
          <w:bCs w:val="0"/>
        </w:rPr>
        <w:t xml:space="preserve">, or </w:t>
      </w:r>
      <w:r w:rsidRPr="00187E71">
        <w:rPr>
          <w:rFonts w:hint="cs"/>
          <w:b w:val="0"/>
          <w:bCs w:val="0"/>
          <w:rtl/>
        </w:rPr>
        <w:t>חייבי עשה</w:t>
      </w:r>
      <w:r w:rsidRPr="00187E71">
        <w:rPr>
          <w:b w:val="0"/>
          <w:bCs w:val="0"/>
        </w:rPr>
        <w:t xml:space="preserve">, etc. In all these cases there is no </w:t>
      </w:r>
      <w:r w:rsidRPr="00187E71">
        <w:rPr>
          <w:rFonts w:hint="cs"/>
          <w:b w:val="0"/>
          <w:bCs w:val="0"/>
          <w:rtl/>
        </w:rPr>
        <w:t>חיוב כרת</w:t>
      </w:r>
      <w:r w:rsidRPr="00187E71">
        <w:rPr>
          <w:b w:val="0"/>
          <w:bCs w:val="0"/>
        </w:rPr>
        <w:t xml:space="preserve">. However where there is a </w:t>
      </w:r>
      <w:r w:rsidRPr="00187E71">
        <w:rPr>
          <w:rFonts w:hint="cs"/>
          <w:b w:val="0"/>
          <w:bCs w:val="0"/>
          <w:rtl/>
        </w:rPr>
        <w:t>חיוב כרת</w:t>
      </w:r>
      <w:r w:rsidRPr="00187E71">
        <w:rPr>
          <w:b w:val="0"/>
          <w:bCs w:val="0"/>
        </w:rPr>
        <w:t xml:space="preserve"> (as there is by </w:t>
      </w:r>
      <w:r w:rsidRPr="00187E71">
        <w:rPr>
          <w:rFonts w:hint="cs"/>
          <w:b w:val="0"/>
          <w:bCs w:val="0"/>
          <w:rtl/>
        </w:rPr>
        <w:t>נדה</w:t>
      </w:r>
      <w:r w:rsidRPr="00187E71">
        <w:rPr>
          <w:b w:val="0"/>
          <w:bCs w:val="0"/>
        </w:rPr>
        <w:t xml:space="preserve">) there is no </w:t>
      </w:r>
      <w:r w:rsidRPr="00187E71">
        <w:rPr>
          <w:rFonts w:hint="cs"/>
          <w:b w:val="0"/>
          <w:bCs w:val="0"/>
          <w:rtl/>
        </w:rPr>
        <w:t>קנס</w:t>
      </w:r>
      <w:r w:rsidRPr="00187E71">
        <w:rPr>
          <w:b w:val="0"/>
          <w:bCs w:val="0"/>
        </w:rPr>
        <w:t xml:space="preserve"> (even if she may be considered </w:t>
      </w:r>
      <w:r w:rsidRPr="00187E71">
        <w:rPr>
          <w:rFonts w:hint="cs"/>
          <w:b w:val="0"/>
          <w:bCs w:val="0"/>
          <w:rtl/>
        </w:rPr>
        <w:t>אשה הראויה לקיימה</w:t>
      </w:r>
      <w:r w:rsidRPr="00187E71">
        <w:rPr>
          <w:b w:val="0"/>
          <w:bCs w:val="0"/>
        </w:rPr>
        <w:t xml:space="preserve">), since </w:t>
      </w:r>
      <w:r w:rsidRPr="00187E71">
        <w:rPr>
          <w:rFonts w:hint="cs"/>
          <w:b w:val="0"/>
          <w:bCs w:val="0"/>
          <w:rtl/>
        </w:rPr>
        <w:t>חייבי כריתות</w:t>
      </w:r>
      <w:r w:rsidRPr="00187E71">
        <w:rPr>
          <w:b w:val="0"/>
          <w:bCs w:val="0"/>
        </w:rPr>
        <w:t xml:space="preserve"> are </w:t>
      </w:r>
      <w:r w:rsidRPr="00187E71">
        <w:rPr>
          <w:rFonts w:hint="cs"/>
          <w:b w:val="0"/>
          <w:bCs w:val="0"/>
          <w:rtl/>
        </w:rPr>
        <w:t>פטורין מתשלומין</w:t>
      </w:r>
      <w:r w:rsidRPr="00187E71">
        <w:rPr>
          <w:b w:val="0"/>
          <w:bCs w:val="0"/>
        </w:rPr>
        <w:t>.</w:t>
      </w:r>
    </w:p>
  </w:footnote>
  <w:footnote w:id="4">
    <w:p w:rsidR="006301ED" w:rsidRPr="00187E71" w:rsidRDefault="006301ED" w:rsidP="00DA3CB8">
      <w:pPr>
        <w:pStyle w:val="FootnoteText"/>
        <w:widowControl w:val="0"/>
        <w:spacing w:line="264" w:lineRule="auto"/>
        <w:rPr>
          <w:b w:val="0"/>
          <w:bCs w:val="0"/>
        </w:rPr>
      </w:pPr>
      <w:r w:rsidRPr="00187E71">
        <w:rPr>
          <w:rStyle w:val="FootnoteReference"/>
          <w:b w:val="0"/>
          <w:bCs w:val="0"/>
        </w:rPr>
        <w:footnoteRef/>
      </w:r>
      <w:r w:rsidRPr="00187E71">
        <w:rPr>
          <w:b w:val="0"/>
          <w:bCs w:val="0"/>
        </w:rPr>
        <w:t xml:space="preserve"> </w:t>
      </w:r>
      <w:r w:rsidRPr="00187E71">
        <w:rPr>
          <w:rFonts w:hint="cs"/>
          <w:b w:val="0"/>
          <w:bCs w:val="0"/>
          <w:rtl/>
        </w:rPr>
        <w:t>תוספות</w:t>
      </w:r>
      <w:r w:rsidRPr="00187E71">
        <w:rPr>
          <w:b w:val="0"/>
          <w:bCs w:val="0"/>
        </w:rPr>
        <w:t xml:space="preserve"> presently assumes that the exclusion from </w:t>
      </w:r>
      <w:r w:rsidRPr="00187E71">
        <w:rPr>
          <w:rFonts w:hint="cs"/>
          <w:b w:val="0"/>
          <w:bCs w:val="0"/>
          <w:rtl/>
        </w:rPr>
        <w:t>ולא תהיה לאשה</w:t>
      </w:r>
      <w:r w:rsidRPr="00187E71">
        <w:rPr>
          <w:b w:val="0"/>
          <w:bCs w:val="0"/>
        </w:rPr>
        <w:t xml:space="preserve"> can apply only to </w:t>
      </w:r>
      <w:r w:rsidRPr="00187E71">
        <w:rPr>
          <w:rFonts w:hint="cs"/>
          <w:b w:val="0"/>
          <w:bCs w:val="0"/>
          <w:rtl/>
        </w:rPr>
        <w:t>חייבי כריתות</w:t>
      </w:r>
      <w:r w:rsidR="00E97C4F">
        <w:rPr>
          <w:b w:val="0"/>
          <w:bCs w:val="0"/>
        </w:rPr>
        <w:t xml:space="preserve"> (as explained shortly)</w:t>
      </w:r>
      <w:r w:rsidRPr="00187E71">
        <w:rPr>
          <w:b w:val="0"/>
          <w:bCs w:val="0"/>
        </w:rPr>
        <w:t xml:space="preserve">. This proves that </w:t>
      </w:r>
      <w:r w:rsidR="00187E71">
        <w:rPr>
          <w:rFonts w:hint="cs"/>
          <w:b w:val="0"/>
          <w:bCs w:val="0"/>
          <w:rtl/>
        </w:rPr>
        <w:t>ר"ש התימני</w:t>
      </w:r>
      <w:r w:rsidR="00187E71">
        <w:rPr>
          <w:b w:val="0"/>
          <w:bCs w:val="0"/>
        </w:rPr>
        <w:t xml:space="preserve"> </w:t>
      </w:r>
      <w:r w:rsidRPr="00187E71">
        <w:rPr>
          <w:b w:val="0"/>
          <w:bCs w:val="0"/>
        </w:rPr>
        <w:t xml:space="preserve">disagrees with </w:t>
      </w:r>
      <w:r w:rsidRPr="00187E71">
        <w:rPr>
          <w:rFonts w:hint="cs"/>
          <w:b w:val="0"/>
          <w:bCs w:val="0"/>
          <w:rtl/>
        </w:rPr>
        <w:t>רנב"ה</w:t>
      </w:r>
      <w:r w:rsidRPr="00187E71">
        <w:rPr>
          <w:b w:val="0"/>
          <w:bCs w:val="0"/>
        </w:rPr>
        <w:t xml:space="preserve">, for otherwise there is no need to exclude </w:t>
      </w:r>
      <w:r w:rsidRPr="00187E71">
        <w:rPr>
          <w:rFonts w:hint="cs"/>
          <w:b w:val="0"/>
          <w:bCs w:val="0"/>
          <w:rtl/>
        </w:rPr>
        <w:t>חייב</w:t>
      </w:r>
      <w:r w:rsidR="00E97C4F">
        <w:rPr>
          <w:rFonts w:hint="cs"/>
          <w:b w:val="0"/>
          <w:bCs w:val="0"/>
          <w:rtl/>
        </w:rPr>
        <w:t>י</w:t>
      </w:r>
      <w:r w:rsidRPr="00187E71">
        <w:rPr>
          <w:rFonts w:hint="cs"/>
          <w:b w:val="0"/>
          <w:bCs w:val="0"/>
          <w:rtl/>
        </w:rPr>
        <w:t xml:space="preserve"> כריתות</w:t>
      </w:r>
      <w:r w:rsidRPr="00187E71">
        <w:rPr>
          <w:b w:val="0"/>
          <w:bCs w:val="0"/>
        </w:rPr>
        <w:t xml:space="preserve"> from paying </w:t>
      </w:r>
      <w:r w:rsidRPr="00187E71">
        <w:rPr>
          <w:rFonts w:hint="cs"/>
          <w:b w:val="0"/>
          <w:bCs w:val="0"/>
          <w:rtl/>
        </w:rPr>
        <w:t>קנס</w:t>
      </w:r>
      <w:r w:rsidRPr="00187E71">
        <w:rPr>
          <w:b w:val="0"/>
          <w:bCs w:val="0"/>
        </w:rPr>
        <w:t xml:space="preserve"> from the </w:t>
      </w:r>
      <w:r w:rsidRPr="00187E71">
        <w:rPr>
          <w:rFonts w:hint="cs"/>
          <w:b w:val="0"/>
          <w:bCs w:val="0"/>
          <w:rtl/>
        </w:rPr>
        <w:t>פסוק</w:t>
      </w:r>
      <w:r w:rsidRPr="00187E71">
        <w:rPr>
          <w:b w:val="0"/>
          <w:bCs w:val="0"/>
        </w:rPr>
        <w:t xml:space="preserve"> of </w:t>
      </w:r>
      <w:r w:rsidRPr="00187E71">
        <w:rPr>
          <w:rFonts w:hint="cs"/>
          <w:b w:val="0"/>
          <w:bCs w:val="0"/>
          <w:rtl/>
        </w:rPr>
        <w:t>ולא תהיה לאשה</w:t>
      </w:r>
      <w:r w:rsidRPr="00187E71">
        <w:rPr>
          <w:b w:val="0"/>
          <w:bCs w:val="0"/>
        </w:rPr>
        <w:t>, when they are already excluded</w:t>
      </w:r>
      <w:r w:rsidR="00E97C4F">
        <w:rPr>
          <w:b w:val="0"/>
          <w:bCs w:val="0"/>
        </w:rPr>
        <w:t>,</w:t>
      </w:r>
      <w:r w:rsidRPr="00187E71">
        <w:rPr>
          <w:b w:val="0"/>
          <w:bCs w:val="0"/>
        </w:rPr>
        <w:t xml:space="preserve"> since </w:t>
      </w:r>
      <w:r w:rsidRPr="00187E71">
        <w:rPr>
          <w:rFonts w:hint="cs"/>
          <w:b w:val="0"/>
          <w:bCs w:val="0"/>
          <w:rtl/>
        </w:rPr>
        <w:t>חייבי כריתות</w:t>
      </w:r>
      <w:r w:rsidRPr="00187E71">
        <w:rPr>
          <w:b w:val="0"/>
          <w:bCs w:val="0"/>
        </w:rPr>
        <w:t xml:space="preserve"> are </w:t>
      </w:r>
      <w:r w:rsidRPr="00187E71">
        <w:rPr>
          <w:rFonts w:hint="cs"/>
          <w:b w:val="0"/>
          <w:bCs w:val="0"/>
          <w:rtl/>
        </w:rPr>
        <w:t>פטורין מתשלומין</w:t>
      </w:r>
      <w:r w:rsidRPr="00187E71">
        <w:rPr>
          <w:b w:val="0"/>
          <w:bCs w:val="0"/>
        </w:rPr>
        <w:t>.</w:t>
      </w:r>
    </w:p>
  </w:footnote>
  <w:footnote w:id="5">
    <w:p w:rsidR="006301ED" w:rsidRPr="00187E71" w:rsidRDefault="006301ED" w:rsidP="00DA3CB8">
      <w:pPr>
        <w:pStyle w:val="FootnoteText"/>
        <w:widowControl w:val="0"/>
        <w:spacing w:line="264" w:lineRule="auto"/>
        <w:rPr>
          <w:b w:val="0"/>
          <w:bCs w:val="0"/>
        </w:rPr>
      </w:pPr>
      <w:r w:rsidRPr="00187E71">
        <w:rPr>
          <w:rStyle w:val="FootnoteReference"/>
          <w:b w:val="0"/>
          <w:bCs w:val="0"/>
        </w:rPr>
        <w:footnoteRef/>
      </w:r>
      <w:r w:rsidRPr="00187E71">
        <w:rPr>
          <w:b w:val="0"/>
          <w:bCs w:val="0"/>
        </w:rPr>
        <w:t xml:space="preserve"> </w:t>
      </w:r>
      <w:r w:rsidRPr="00187E71">
        <w:rPr>
          <w:rFonts w:hint="cs"/>
          <w:b w:val="0"/>
          <w:bCs w:val="0"/>
          <w:rtl/>
        </w:rPr>
        <w:t>רשב"מ</w:t>
      </w:r>
      <w:r w:rsidRPr="00187E71">
        <w:rPr>
          <w:b w:val="0"/>
          <w:bCs w:val="0"/>
        </w:rPr>
        <w:t xml:space="preserve"> maintains that </w:t>
      </w:r>
      <w:r w:rsidRPr="00187E71">
        <w:rPr>
          <w:rFonts w:hint="cs"/>
          <w:b w:val="0"/>
          <w:bCs w:val="0"/>
          <w:rtl/>
        </w:rPr>
        <w:t>ולא תהיה</w:t>
      </w:r>
      <w:r w:rsidRPr="00187E71">
        <w:rPr>
          <w:b w:val="0"/>
          <w:bCs w:val="0"/>
        </w:rPr>
        <w:t xml:space="preserve"> requires an </w:t>
      </w:r>
      <w:r w:rsidRPr="00187E71">
        <w:rPr>
          <w:rFonts w:hint="cs"/>
          <w:b w:val="0"/>
          <w:bCs w:val="0"/>
          <w:rtl/>
        </w:rPr>
        <w:t>אשה הראויה לקיימה</w:t>
      </w:r>
      <w:r w:rsidRPr="00187E71">
        <w:rPr>
          <w:b w:val="0"/>
          <w:bCs w:val="0"/>
        </w:rPr>
        <w:t xml:space="preserve"> and that can be </w:t>
      </w:r>
      <w:r w:rsidRPr="00187E71">
        <w:rPr>
          <w:rFonts w:hint="cs"/>
          <w:b w:val="0"/>
          <w:bCs w:val="0"/>
          <w:rtl/>
        </w:rPr>
        <w:t>חייבי לאוין</w:t>
      </w:r>
      <w:r w:rsidRPr="00187E71">
        <w:rPr>
          <w:b w:val="0"/>
          <w:bCs w:val="0"/>
        </w:rPr>
        <w:t xml:space="preserve"> and </w:t>
      </w:r>
      <w:r w:rsidRPr="00187E71">
        <w:rPr>
          <w:rFonts w:hint="cs"/>
          <w:b w:val="0"/>
          <w:bCs w:val="0"/>
          <w:rtl/>
        </w:rPr>
        <w:t>חייבי עשה</w:t>
      </w:r>
      <w:r w:rsidRPr="00187E71">
        <w:rPr>
          <w:b w:val="0"/>
          <w:bCs w:val="0"/>
        </w:rPr>
        <w:t xml:space="preserve"> and he does not need the </w:t>
      </w:r>
      <w:r w:rsidRPr="00187E71">
        <w:rPr>
          <w:rFonts w:hint="cs"/>
          <w:b w:val="0"/>
          <w:bCs w:val="0"/>
          <w:rtl/>
        </w:rPr>
        <w:t>פסוק</w:t>
      </w:r>
      <w:r w:rsidRPr="00187E71">
        <w:rPr>
          <w:b w:val="0"/>
          <w:bCs w:val="0"/>
        </w:rPr>
        <w:t xml:space="preserve"> to exclude </w:t>
      </w:r>
      <w:r w:rsidRPr="00187E71">
        <w:rPr>
          <w:rFonts w:hint="cs"/>
          <w:b w:val="0"/>
          <w:bCs w:val="0"/>
          <w:rtl/>
        </w:rPr>
        <w:t>חייבי כריתות</w:t>
      </w:r>
      <w:r w:rsidRPr="00187E71">
        <w:rPr>
          <w:b w:val="0"/>
          <w:bCs w:val="0"/>
        </w:rPr>
        <w:t xml:space="preserve"> for he may agree to </w:t>
      </w:r>
      <w:r w:rsidRPr="00187E71">
        <w:rPr>
          <w:rFonts w:hint="cs"/>
          <w:b w:val="0"/>
          <w:bCs w:val="0"/>
          <w:rtl/>
        </w:rPr>
        <w:t>רנב"ה</w:t>
      </w:r>
      <w:r w:rsidRPr="00187E71">
        <w:rPr>
          <w:b w:val="0"/>
          <w:bCs w:val="0"/>
        </w:rPr>
        <w:t xml:space="preserve"> that </w:t>
      </w:r>
      <w:r w:rsidRPr="00187E71">
        <w:rPr>
          <w:rFonts w:hint="cs"/>
          <w:b w:val="0"/>
          <w:bCs w:val="0"/>
          <w:rtl/>
        </w:rPr>
        <w:t>חייבי כריתות</w:t>
      </w:r>
      <w:r w:rsidRPr="00187E71">
        <w:rPr>
          <w:b w:val="0"/>
          <w:bCs w:val="0"/>
        </w:rPr>
        <w:t xml:space="preserve"> are always </w:t>
      </w:r>
      <w:r w:rsidRPr="00187E71">
        <w:rPr>
          <w:rFonts w:hint="cs"/>
          <w:b w:val="0"/>
          <w:bCs w:val="0"/>
          <w:rtl/>
        </w:rPr>
        <w:t>פטורין מן התשלומין</w:t>
      </w:r>
      <w:r w:rsidRPr="00187E71">
        <w:rPr>
          <w:b w:val="0"/>
          <w:bCs w:val="0"/>
        </w:rPr>
        <w:t>.</w:t>
      </w:r>
    </w:p>
  </w:footnote>
  <w:footnote w:id="6">
    <w:p w:rsidR="006301ED" w:rsidRPr="00187E71" w:rsidRDefault="006301ED" w:rsidP="00DA3CB8">
      <w:pPr>
        <w:pStyle w:val="FootnoteText"/>
        <w:widowControl w:val="0"/>
        <w:spacing w:line="264" w:lineRule="auto"/>
        <w:rPr>
          <w:b w:val="0"/>
          <w:bCs w:val="0"/>
        </w:rPr>
      </w:pPr>
      <w:r w:rsidRPr="00187E71">
        <w:rPr>
          <w:rStyle w:val="FootnoteReference"/>
          <w:b w:val="0"/>
          <w:bCs w:val="0"/>
        </w:rPr>
        <w:footnoteRef/>
      </w:r>
      <w:r w:rsidRPr="00187E71">
        <w:rPr>
          <w:b w:val="0"/>
          <w:bCs w:val="0"/>
        </w:rPr>
        <w:t xml:space="preserve"> The </w:t>
      </w:r>
      <w:r w:rsidRPr="00187E71">
        <w:rPr>
          <w:rFonts w:hint="cs"/>
          <w:b w:val="0"/>
          <w:bCs w:val="0"/>
          <w:rtl/>
        </w:rPr>
        <w:t>תורה</w:t>
      </w:r>
      <w:r w:rsidRPr="00187E71">
        <w:rPr>
          <w:b w:val="0"/>
          <w:bCs w:val="0"/>
        </w:rPr>
        <w:t xml:space="preserve"> writes in </w:t>
      </w:r>
      <w:r w:rsidRPr="00187E71">
        <w:rPr>
          <w:rFonts w:hint="cs"/>
          <w:b w:val="0"/>
          <w:bCs w:val="0"/>
          <w:rtl/>
        </w:rPr>
        <w:t>דברים (תצא) כה</w:t>
      </w:r>
      <w:proofErr w:type="gramStart"/>
      <w:r w:rsidRPr="00187E71">
        <w:rPr>
          <w:rFonts w:hint="cs"/>
          <w:b w:val="0"/>
          <w:bCs w:val="0"/>
          <w:rtl/>
        </w:rPr>
        <w:t>,ה</w:t>
      </w:r>
      <w:proofErr w:type="gramEnd"/>
      <w:r w:rsidRPr="00187E71">
        <w:rPr>
          <w:b w:val="0"/>
          <w:bCs w:val="0"/>
        </w:rPr>
        <w:t xml:space="preserve"> regarding a </w:t>
      </w:r>
      <w:r w:rsidRPr="00187E71">
        <w:rPr>
          <w:rFonts w:hint="cs"/>
          <w:b w:val="0"/>
          <w:bCs w:val="0"/>
          <w:rtl/>
        </w:rPr>
        <w:t>יבמה</w:t>
      </w:r>
      <w:r w:rsidRPr="00187E71">
        <w:rPr>
          <w:b w:val="0"/>
          <w:bCs w:val="0"/>
        </w:rPr>
        <w:t xml:space="preserve"> that </w:t>
      </w:r>
      <w:r w:rsidRPr="00187E71">
        <w:rPr>
          <w:rFonts w:hint="cs"/>
          <w:b w:val="0"/>
          <w:bCs w:val="0"/>
          <w:rtl/>
        </w:rPr>
        <w:t>לא תהיה אשה המת החוצה לאיש זר</w:t>
      </w:r>
      <w:r w:rsidRPr="00187E71">
        <w:rPr>
          <w:b w:val="0"/>
          <w:bCs w:val="0"/>
        </w:rPr>
        <w:t xml:space="preserve">, that the </w:t>
      </w:r>
      <w:r w:rsidRPr="00187E71">
        <w:rPr>
          <w:rFonts w:hint="cs"/>
          <w:b w:val="0"/>
          <w:bCs w:val="0"/>
          <w:rtl/>
        </w:rPr>
        <w:t>יבמה</w:t>
      </w:r>
      <w:r w:rsidRPr="00187E71">
        <w:rPr>
          <w:b w:val="0"/>
          <w:bCs w:val="0"/>
        </w:rPr>
        <w:t xml:space="preserve"> (whose husband died childless) cannot marry on the outside unless she first has </w:t>
      </w:r>
      <w:r w:rsidRPr="00187E71">
        <w:rPr>
          <w:rFonts w:hint="cs"/>
          <w:b w:val="0"/>
          <w:bCs w:val="0"/>
          <w:rtl/>
        </w:rPr>
        <w:t>יבום</w:t>
      </w:r>
      <w:r w:rsidRPr="00187E71">
        <w:rPr>
          <w:b w:val="0"/>
          <w:bCs w:val="0"/>
        </w:rPr>
        <w:t xml:space="preserve"> or </w:t>
      </w:r>
      <w:r w:rsidRPr="00187E71">
        <w:rPr>
          <w:rFonts w:hint="cs"/>
          <w:b w:val="0"/>
          <w:bCs w:val="0"/>
          <w:rtl/>
        </w:rPr>
        <w:t>חליצה</w:t>
      </w:r>
      <w:r w:rsidRPr="00187E71">
        <w:rPr>
          <w:b w:val="0"/>
          <w:bCs w:val="0"/>
        </w:rPr>
        <w:t xml:space="preserve"> from her late husband’s brother. The fact that the </w:t>
      </w:r>
      <w:r w:rsidRPr="00187E71">
        <w:rPr>
          <w:rFonts w:hint="cs"/>
          <w:b w:val="0"/>
          <w:bCs w:val="0"/>
          <w:rtl/>
        </w:rPr>
        <w:t>תורה</w:t>
      </w:r>
      <w:r w:rsidRPr="00187E71">
        <w:rPr>
          <w:b w:val="0"/>
          <w:bCs w:val="0"/>
        </w:rPr>
        <w:t xml:space="preserve"> writes </w:t>
      </w:r>
      <w:r w:rsidRPr="00187E71">
        <w:rPr>
          <w:rFonts w:hint="cs"/>
          <w:b w:val="0"/>
          <w:bCs w:val="0"/>
          <w:rtl/>
        </w:rPr>
        <w:t>לא תהיה</w:t>
      </w:r>
      <w:r w:rsidRPr="00187E71">
        <w:rPr>
          <w:b w:val="0"/>
          <w:bCs w:val="0"/>
        </w:rPr>
        <w:t xml:space="preserve"> indicates that </w:t>
      </w:r>
      <w:r w:rsidRPr="00187E71">
        <w:rPr>
          <w:rFonts w:hint="cs"/>
          <w:b w:val="0"/>
          <w:bCs w:val="0"/>
          <w:rtl/>
        </w:rPr>
        <w:t>אין קידושין תופסין</w:t>
      </w:r>
      <w:r w:rsidRPr="00187E71">
        <w:rPr>
          <w:b w:val="0"/>
          <w:bCs w:val="0"/>
        </w:rPr>
        <w:t xml:space="preserve"> (the marriage is invalid). </w:t>
      </w:r>
    </w:p>
  </w:footnote>
  <w:footnote w:id="7">
    <w:p w:rsidR="00796C6D" w:rsidRPr="00187E71" w:rsidRDefault="00796C6D" w:rsidP="00DA3CB8">
      <w:pPr>
        <w:pStyle w:val="FootnoteText"/>
        <w:widowControl w:val="0"/>
        <w:spacing w:line="264" w:lineRule="auto"/>
        <w:rPr>
          <w:b w:val="0"/>
          <w:bCs w:val="0"/>
        </w:rPr>
      </w:pPr>
      <w:r w:rsidRPr="00187E71">
        <w:rPr>
          <w:rStyle w:val="FootnoteReference"/>
          <w:b w:val="0"/>
          <w:bCs w:val="0"/>
        </w:rPr>
        <w:footnoteRef/>
      </w:r>
      <w:r w:rsidRPr="00187E71">
        <w:rPr>
          <w:b w:val="0"/>
          <w:bCs w:val="0"/>
        </w:rPr>
        <w:t xml:space="preserve"> The </w:t>
      </w:r>
      <w:r w:rsidRPr="00187E71">
        <w:rPr>
          <w:rFonts w:hint="cs"/>
          <w:b w:val="0"/>
          <w:bCs w:val="0"/>
          <w:rtl/>
        </w:rPr>
        <w:t>גמרא</w:t>
      </w:r>
      <w:r w:rsidRPr="00187E71">
        <w:rPr>
          <w:b w:val="0"/>
          <w:bCs w:val="0"/>
        </w:rPr>
        <w:t xml:space="preserve"> there states </w:t>
      </w:r>
      <w:r w:rsidRPr="00187E71">
        <w:rPr>
          <w:b w:val="0"/>
          <w:bCs w:val="0"/>
          <w:rtl/>
        </w:rPr>
        <w:t>אמר רב מנין שאין קדושין תופסין ביבמה שנאמר לא תהיה אשת המת החוצה לאיש זר לא תהא בה הויה לזר ושמואל אמר בעניותינו צריכה גט מספקא ליה לשמואל האי לא תהיה אשת המת אי ללאו הוא דאתא אי דלא תפסי בה קדושין הוא דאתא</w:t>
      </w:r>
      <w:r w:rsidRPr="00187E71">
        <w:rPr>
          <w:b w:val="0"/>
          <w:bCs w:val="0"/>
        </w:rPr>
        <w:t xml:space="preserve">. In any event </w:t>
      </w:r>
      <w:r w:rsidRPr="00187E71">
        <w:rPr>
          <w:rFonts w:hint="cs"/>
          <w:b w:val="0"/>
          <w:bCs w:val="0"/>
          <w:rtl/>
        </w:rPr>
        <w:t>תוס'</w:t>
      </w:r>
      <w:r w:rsidRPr="00187E71">
        <w:rPr>
          <w:b w:val="0"/>
          <w:bCs w:val="0"/>
        </w:rPr>
        <w:t xml:space="preserve"> question is that according to </w:t>
      </w:r>
      <w:r w:rsidRPr="00187E71">
        <w:rPr>
          <w:rFonts w:hint="cs"/>
          <w:b w:val="0"/>
          <w:bCs w:val="0"/>
          <w:rtl/>
        </w:rPr>
        <w:t>רב</w:t>
      </w:r>
      <w:r w:rsidRPr="00187E71">
        <w:rPr>
          <w:b w:val="0"/>
          <w:bCs w:val="0"/>
        </w:rPr>
        <w:t xml:space="preserve"> that </w:t>
      </w:r>
      <w:r w:rsidRPr="00187E71">
        <w:rPr>
          <w:rFonts w:hint="cs"/>
          <w:b w:val="0"/>
          <w:bCs w:val="0"/>
          <w:rtl/>
        </w:rPr>
        <w:t>אין קידושין תופסין ביבמה</w:t>
      </w:r>
      <w:r w:rsidR="00E97C4F">
        <w:rPr>
          <w:rFonts w:hint="cs"/>
          <w:b w:val="0"/>
          <w:bCs w:val="0"/>
          <w:rtl/>
        </w:rPr>
        <w:t xml:space="preserve"> לשוק</w:t>
      </w:r>
      <w:r w:rsidR="00E97C4F">
        <w:rPr>
          <w:b w:val="0"/>
          <w:bCs w:val="0"/>
        </w:rPr>
        <w:t>,</w:t>
      </w:r>
      <w:r w:rsidRPr="00187E71">
        <w:rPr>
          <w:b w:val="0"/>
          <w:bCs w:val="0"/>
        </w:rPr>
        <w:t xml:space="preserve"> how does </w:t>
      </w:r>
      <w:r w:rsidRPr="00187E71">
        <w:rPr>
          <w:rFonts w:hint="cs"/>
          <w:b w:val="0"/>
          <w:bCs w:val="0"/>
          <w:rtl/>
        </w:rPr>
        <w:t>ר"ח</w:t>
      </w:r>
      <w:r w:rsidRPr="00187E71">
        <w:rPr>
          <w:b w:val="0"/>
          <w:bCs w:val="0"/>
        </w:rPr>
        <w:t xml:space="preserve"> know that </w:t>
      </w:r>
      <w:r w:rsidRPr="00187E71">
        <w:rPr>
          <w:rFonts w:hint="cs"/>
          <w:b w:val="0"/>
          <w:bCs w:val="0"/>
          <w:rtl/>
        </w:rPr>
        <w:t>ר"ש התימני</w:t>
      </w:r>
      <w:r w:rsidRPr="00187E71">
        <w:rPr>
          <w:b w:val="0"/>
          <w:bCs w:val="0"/>
        </w:rPr>
        <w:t xml:space="preserve"> disagrees with </w:t>
      </w:r>
      <w:r w:rsidRPr="00187E71">
        <w:rPr>
          <w:rFonts w:hint="cs"/>
          <w:b w:val="0"/>
          <w:bCs w:val="0"/>
          <w:rtl/>
        </w:rPr>
        <w:t>רנב"ה</w:t>
      </w:r>
      <w:r w:rsidRPr="00187E71">
        <w:rPr>
          <w:b w:val="0"/>
          <w:bCs w:val="0"/>
        </w:rPr>
        <w:t>.</w:t>
      </w:r>
    </w:p>
  </w:footnote>
  <w:footnote w:id="8">
    <w:p w:rsidR="00AB1F29" w:rsidRPr="00187E71" w:rsidRDefault="00AB1F29" w:rsidP="00DA3CB8">
      <w:pPr>
        <w:pStyle w:val="FootnoteText"/>
        <w:widowControl w:val="0"/>
        <w:spacing w:line="264" w:lineRule="auto"/>
        <w:rPr>
          <w:b w:val="0"/>
          <w:bCs w:val="0"/>
        </w:rPr>
      </w:pPr>
      <w:r w:rsidRPr="00187E71">
        <w:rPr>
          <w:rStyle w:val="FootnoteReference"/>
          <w:b w:val="0"/>
          <w:bCs w:val="0"/>
        </w:rPr>
        <w:footnoteRef/>
      </w:r>
      <w:r w:rsidRPr="00187E71">
        <w:rPr>
          <w:b w:val="0"/>
          <w:bCs w:val="0"/>
        </w:rPr>
        <w:t xml:space="preserve"> Indeed </w:t>
      </w:r>
      <w:r w:rsidRPr="00187E71">
        <w:rPr>
          <w:rFonts w:hint="cs"/>
          <w:b w:val="0"/>
          <w:bCs w:val="0"/>
          <w:rtl/>
        </w:rPr>
        <w:t>ר"ח</w:t>
      </w:r>
      <w:r w:rsidRPr="00187E71">
        <w:rPr>
          <w:b w:val="0"/>
          <w:bCs w:val="0"/>
        </w:rPr>
        <w:t xml:space="preserve"> may not have proof that both </w:t>
      </w:r>
      <w:r w:rsidRPr="00187E71">
        <w:rPr>
          <w:rFonts w:hint="cs"/>
          <w:b w:val="0"/>
          <w:bCs w:val="0"/>
          <w:rtl/>
        </w:rPr>
        <w:t>ר"ש התימני</w:t>
      </w:r>
      <w:r w:rsidRPr="00187E71">
        <w:rPr>
          <w:b w:val="0"/>
          <w:bCs w:val="0"/>
        </w:rPr>
        <w:t xml:space="preserve"> and </w:t>
      </w:r>
      <w:r w:rsidRPr="00187E71">
        <w:rPr>
          <w:rFonts w:hint="cs"/>
          <w:b w:val="0"/>
          <w:bCs w:val="0"/>
          <w:rtl/>
        </w:rPr>
        <w:t>רשב"מ</w:t>
      </w:r>
      <w:r w:rsidRPr="00187E71">
        <w:rPr>
          <w:b w:val="0"/>
          <w:bCs w:val="0"/>
        </w:rPr>
        <w:t xml:space="preserve"> disagree with </w:t>
      </w:r>
      <w:r w:rsidRPr="00187E71">
        <w:rPr>
          <w:rFonts w:hint="cs"/>
          <w:b w:val="0"/>
          <w:bCs w:val="0"/>
          <w:rtl/>
        </w:rPr>
        <w:t>רנב"ה</w:t>
      </w:r>
      <w:r w:rsidRPr="00187E71">
        <w:rPr>
          <w:b w:val="0"/>
          <w:bCs w:val="0"/>
        </w:rPr>
        <w:t xml:space="preserve">; however it is the view of </w:t>
      </w:r>
      <w:r w:rsidRPr="00187E71">
        <w:rPr>
          <w:rFonts w:hint="cs"/>
          <w:b w:val="0"/>
          <w:bCs w:val="0"/>
          <w:rtl/>
        </w:rPr>
        <w:t>ר"ח</w:t>
      </w:r>
      <w:r w:rsidRPr="00187E71">
        <w:rPr>
          <w:b w:val="0"/>
          <w:bCs w:val="0"/>
        </w:rPr>
        <w:t xml:space="preserve"> that no one agrees to </w:t>
      </w:r>
      <w:r w:rsidRPr="00187E71">
        <w:rPr>
          <w:rFonts w:hint="cs"/>
          <w:b w:val="0"/>
          <w:bCs w:val="0"/>
          <w:rtl/>
        </w:rPr>
        <w:t>רנב"ה</w:t>
      </w:r>
      <w:r w:rsidRPr="00187E71">
        <w:rPr>
          <w:b w:val="0"/>
          <w:bCs w:val="0"/>
        </w:rPr>
        <w:t xml:space="preserve">, and therefore there is </w:t>
      </w:r>
      <w:r w:rsidRPr="00187E71">
        <w:rPr>
          <w:rFonts w:hint="cs"/>
          <w:b w:val="0"/>
          <w:bCs w:val="0"/>
          <w:rtl/>
        </w:rPr>
        <w:t>קנס</w:t>
      </w:r>
      <w:r w:rsidRPr="00187E71">
        <w:rPr>
          <w:b w:val="0"/>
          <w:bCs w:val="0"/>
        </w:rPr>
        <w:t xml:space="preserve"> by </w:t>
      </w:r>
      <w:r w:rsidRPr="00187E71">
        <w:rPr>
          <w:rFonts w:hint="cs"/>
          <w:b w:val="0"/>
          <w:bCs w:val="0"/>
          <w:rtl/>
        </w:rPr>
        <w:t>בא על הנדה</w:t>
      </w:r>
      <w:r w:rsidRPr="00187E71">
        <w:rPr>
          <w:b w:val="0"/>
          <w:bCs w:val="0"/>
        </w:rPr>
        <w:t xml:space="preserve">, since we disagree with </w:t>
      </w:r>
      <w:r w:rsidRPr="00187E71">
        <w:rPr>
          <w:rFonts w:hint="cs"/>
          <w:b w:val="0"/>
          <w:bCs w:val="0"/>
          <w:rtl/>
        </w:rPr>
        <w:t>רנב"ה</w:t>
      </w:r>
      <w:r w:rsidRPr="00187E71">
        <w:rPr>
          <w:b w:val="0"/>
          <w:bCs w:val="0"/>
        </w:rPr>
        <w:t xml:space="preserve"> and also it is </w:t>
      </w:r>
      <w:r w:rsidRPr="00187E71">
        <w:rPr>
          <w:rFonts w:hint="cs"/>
          <w:b w:val="0"/>
          <w:bCs w:val="0"/>
          <w:rtl/>
        </w:rPr>
        <w:t>יש בה הויה</w:t>
      </w:r>
      <w:r w:rsidRPr="00187E71">
        <w:rPr>
          <w:b w:val="0"/>
          <w:bCs w:val="0"/>
        </w:rPr>
        <w:t xml:space="preserve"> and </w:t>
      </w:r>
      <w:r w:rsidRPr="00187E71">
        <w:rPr>
          <w:rFonts w:hint="cs"/>
          <w:b w:val="0"/>
          <w:bCs w:val="0"/>
          <w:rtl/>
        </w:rPr>
        <w:t>ראויה לקיימה</w:t>
      </w:r>
      <w:r w:rsidRPr="00187E71">
        <w:rPr>
          <w:b w:val="0"/>
          <w:bCs w:val="0"/>
        </w:rPr>
        <w:t xml:space="preserve">. It is </w:t>
      </w:r>
      <w:r w:rsidRPr="00187E71">
        <w:rPr>
          <w:rFonts w:hint="cs"/>
          <w:b w:val="0"/>
          <w:bCs w:val="0"/>
          <w:rtl/>
        </w:rPr>
        <w:t>ר"ח</w:t>
      </w:r>
      <w:r w:rsidRPr="00187E71">
        <w:rPr>
          <w:b w:val="0"/>
          <w:bCs w:val="0"/>
        </w:rPr>
        <w:t xml:space="preserve"> who said </w:t>
      </w:r>
      <w:r w:rsidRPr="00187E71">
        <w:rPr>
          <w:rFonts w:hint="cs"/>
          <w:b w:val="0"/>
          <w:bCs w:val="0"/>
          <w:rtl/>
        </w:rPr>
        <w:t>'ולאפוקי'</w:t>
      </w:r>
      <w:r w:rsidRPr="00187E71">
        <w:rPr>
          <w:b w:val="0"/>
          <w:bCs w:val="0"/>
        </w:rPr>
        <w:t xml:space="preserve"> (not the </w:t>
      </w:r>
      <w:r w:rsidRPr="00187E71">
        <w:rPr>
          <w:rFonts w:hint="cs"/>
          <w:b w:val="0"/>
          <w:bCs w:val="0"/>
          <w:rtl/>
        </w:rPr>
        <w:t>סתמא דגמרא</w:t>
      </w:r>
      <w:r w:rsidRPr="00187E71">
        <w:rPr>
          <w:b w:val="0"/>
          <w:bCs w:val="0"/>
        </w:rPr>
        <w:t>).</w:t>
      </w:r>
    </w:p>
  </w:footnote>
  <w:footnote w:id="9">
    <w:p w:rsidR="006301ED" w:rsidRPr="00187E71" w:rsidRDefault="006301ED" w:rsidP="00DA3CB8">
      <w:pPr>
        <w:pStyle w:val="FootnoteText"/>
        <w:widowControl w:val="0"/>
        <w:spacing w:line="264" w:lineRule="auto"/>
        <w:rPr>
          <w:b w:val="0"/>
          <w:bCs w:val="0"/>
        </w:rPr>
      </w:pPr>
      <w:r w:rsidRPr="00187E71">
        <w:rPr>
          <w:rStyle w:val="FootnoteReference"/>
          <w:b w:val="0"/>
          <w:bCs w:val="0"/>
        </w:rPr>
        <w:footnoteRef/>
      </w:r>
      <w:r w:rsidRPr="00187E71">
        <w:rPr>
          <w:b w:val="0"/>
          <w:bCs w:val="0"/>
        </w:rPr>
        <w:t xml:space="preserve"> </w:t>
      </w:r>
      <w:r w:rsidRPr="00187E71">
        <w:rPr>
          <w:rFonts w:hint="cs"/>
          <w:b w:val="0"/>
          <w:bCs w:val="0"/>
          <w:rtl/>
        </w:rPr>
        <w:t>ד"ה ולאפוקי</w:t>
      </w:r>
      <w:r w:rsidRPr="00187E71">
        <w:rPr>
          <w:b w:val="0"/>
          <w:bCs w:val="0"/>
        </w:rPr>
        <w:t>.</w:t>
      </w:r>
      <w:r w:rsidR="005D0451" w:rsidRPr="00187E71">
        <w:rPr>
          <w:b w:val="0"/>
          <w:bCs w:val="0"/>
        </w:rPr>
        <w:t xml:space="preserve"> The difficulty </w:t>
      </w:r>
      <w:r w:rsidR="005D0451" w:rsidRPr="00187E71">
        <w:rPr>
          <w:rFonts w:hint="cs"/>
          <w:b w:val="0"/>
          <w:bCs w:val="0"/>
          <w:rtl/>
        </w:rPr>
        <w:t>תוספות</w:t>
      </w:r>
      <w:r w:rsidR="005D0451" w:rsidRPr="00187E71">
        <w:rPr>
          <w:b w:val="0"/>
          <w:bCs w:val="0"/>
        </w:rPr>
        <w:t xml:space="preserve"> presented on his understanding may have convinced </w:t>
      </w:r>
      <w:r w:rsidR="005D0451" w:rsidRPr="00187E71">
        <w:rPr>
          <w:rFonts w:hint="cs"/>
          <w:b w:val="0"/>
          <w:bCs w:val="0"/>
          <w:rtl/>
        </w:rPr>
        <w:t>רש"י</w:t>
      </w:r>
      <w:r w:rsidR="005D0451" w:rsidRPr="00187E71">
        <w:rPr>
          <w:b w:val="0"/>
          <w:bCs w:val="0"/>
        </w:rPr>
        <w:t xml:space="preserve"> to interpret the </w:t>
      </w:r>
      <w:r w:rsidR="005D0451" w:rsidRPr="00187E71">
        <w:rPr>
          <w:rFonts w:hint="cs"/>
          <w:b w:val="0"/>
          <w:bCs w:val="0"/>
          <w:rtl/>
        </w:rPr>
        <w:t>'ולאפוקי'</w:t>
      </w:r>
      <w:r w:rsidR="005D0451" w:rsidRPr="00187E71">
        <w:rPr>
          <w:b w:val="0"/>
          <w:bCs w:val="0"/>
        </w:rPr>
        <w:t xml:space="preserve"> in a different manner to avoid </w:t>
      </w:r>
      <w:r w:rsidR="005D0451" w:rsidRPr="00187E71">
        <w:rPr>
          <w:rFonts w:hint="cs"/>
          <w:b w:val="0"/>
          <w:bCs w:val="0"/>
          <w:rtl/>
        </w:rPr>
        <w:t>קושית התוספות</w:t>
      </w:r>
      <w:r w:rsidR="005D0451" w:rsidRPr="00187E71">
        <w:rPr>
          <w:b w:val="0"/>
          <w:bCs w:val="0"/>
        </w:rPr>
        <w:t>.</w:t>
      </w:r>
    </w:p>
  </w:footnote>
  <w:footnote w:id="10">
    <w:p w:rsidR="00796C6D" w:rsidRPr="00187E71" w:rsidRDefault="00796C6D" w:rsidP="00DA3CB8">
      <w:pPr>
        <w:pStyle w:val="FootnoteText"/>
        <w:widowControl w:val="0"/>
        <w:spacing w:line="264" w:lineRule="auto"/>
        <w:rPr>
          <w:b w:val="0"/>
          <w:bCs w:val="0"/>
        </w:rPr>
      </w:pPr>
      <w:r w:rsidRPr="00187E71">
        <w:rPr>
          <w:rStyle w:val="FootnoteReference"/>
          <w:b w:val="0"/>
          <w:bCs w:val="0"/>
        </w:rPr>
        <w:footnoteRef/>
      </w:r>
      <w:r w:rsidRPr="00187E71">
        <w:rPr>
          <w:b w:val="0"/>
          <w:bCs w:val="0"/>
        </w:rPr>
        <w:t xml:space="preserve"> According to </w:t>
      </w:r>
      <w:r w:rsidRPr="00187E71">
        <w:rPr>
          <w:rFonts w:hint="cs"/>
          <w:b w:val="0"/>
          <w:bCs w:val="0"/>
          <w:rtl/>
        </w:rPr>
        <w:t>פרש"י</w:t>
      </w:r>
      <w:r w:rsidRPr="00187E71">
        <w:rPr>
          <w:b w:val="0"/>
          <w:bCs w:val="0"/>
        </w:rPr>
        <w:t xml:space="preserve"> it is possible that the </w:t>
      </w:r>
      <w:r w:rsidRPr="00187E71">
        <w:rPr>
          <w:rFonts w:hint="cs"/>
          <w:b w:val="0"/>
          <w:bCs w:val="0"/>
          <w:rtl/>
        </w:rPr>
        <w:t>סתמא דגמרא</w:t>
      </w:r>
      <w:r w:rsidRPr="00187E71">
        <w:rPr>
          <w:b w:val="0"/>
          <w:bCs w:val="0"/>
        </w:rPr>
        <w:t xml:space="preserve"> is saying </w:t>
      </w:r>
      <w:r w:rsidRPr="00187E71">
        <w:rPr>
          <w:rFonts w:hint="cs"/>
          <w:b w:val="0"/>
          <w:bCs w:val="0"/>
          <w:rtl/>
        </w:rPr>
        <w:t>'ולאפוקי'</w:t>
      </w:r>
      <w:r w:rsidRPr="00187E71">
        <w:rPr>
          <w:b w:val="0"/>
          <w:bCs w:val="0"/>
        </w:rPr>
        <w:t xml:space="preserve"> (but it has no connection to the statement of </w:t>
      </w:r>
      <w:r w:rsidRPr="00187E71">
        <w:rPr>
          <w:rFonts w:hint="cs"/>
          <w:b w:val="0"/>
          <w:bCs w:val="0"/>
          <w:rtl/>
        </w:rPr>
        <w:t>ר"ח</w:t>
      </w:r>
      <w:r w:rsidR="000237CA">
        <w:rPr>
          <w:b w:val="0"/>
          <w:bCs w:val="0"/>
        </w:rPr>
        <w:t xml:space="preserve">. See however the </w:t>
      </w:r>
      <w:r w:rsidR="000237CA">
        <w:rPr>
          <w:rFonts w:hint="cs"/>
          <w:b w:val="0"/>
          <w:bCs w:val="0"/>
          <w:rtl/>
        </w:rPr>
        <w:t>מהרש"ל</w:t>
      </w:r>
      <w:r w:rsidR="000237CA">
        <w:rPr>
          <w:b w:val="0"/>
          <w:bCs w:val="0"/>
        </w:rPr>
        <w:t xml:space="preserve"> cited in ‘Thinking it over’</w:t>
      </w:r>
      <w:r w:rsidR="00213CA2">
        <w:rPr>
          <w:b w:val="0"/>
          <w:bCs w:val="0"/>
        </w:rPr>
        <w:t xml:space="preserve"> # 1</w:t>
      </w:r>
      <w:r w:rsidRPr="00187E71">
        <w:rPr>
          <w:b w:val="0"/>
          <w:bCs w:val="0"/>
        </w:rPr>
        <w:t>).</w:t>
      </w:r>
    </w:p>
  </w:footnote>
  <w:footnote w:id="11">
    <w:p w:rsidR="006301ED" w:rsidRPr="00187E71" w:rsidRDefault="006301ED" w:rsidP="00DA3CB8">
      <w:pPr>
        <w:pStyle w:val="FootnoteText"/>
        <w:widowControl w:val="0"/>
        <w:spacing w:line="264" w:lineRule="auto"/>
        <w:rPr>
          <w:b w:val="0"/>
          <w:bCs w:val="0"/>
        </w:rPr>
      </w:pPr>
      <w:r w:rsidRPr="00187E71">
        <w:rPr>
          <w:rStyle w:val="FootnoteReference"/>
          <w:b w:val="0"/>
          <w:bCs w:val="0"/>
        </w:rPr>
        <w:footnoteRef/>
      </w:r>
      <w:r w:rsidRPr="00187E71">
        <w:rPr>
          <w:b w:val="0"/>
          <w:bCs w:val="0"/>
        </w:rPr>
        <w:t xml:space="preserve"> </w:t>
      </w:r>
      <w:r w:rsidRPr="00187E71">
        <w:rPr>
          <w:rFonts w:hint="cs"/>
          <w:b w:val="0"/>
          <w:bCs w:val="0"/>
          <w:rtl/>
        </w:rPr>
        <w:t>תוספות</w:t>
      </w:r>
      <w:r w:rsidRPr="00187E71">
        <w:rPr>
          <w:b w:val="0"/>
          <w:bCs w:val="0"/>
        </w:rPr>
        <w:t xml:space="preserve"> understands that the </w:t>
      </w:r>
      <w:r w:rsidRPr="00187E71">
        <w:rPr>
          <w:rFonts w:hint="cs"/>
          <w:b w:val="0"/>
          <w:bCs w:val="0"/>
          <w:rtl/>
        </w:rPr>
        <w:t>לאפוקי</w:t>
      </w:r>
      <w:r w:rsidRPr="00187E71">
        <w:rPr>
          <w:b w:val="0"/>
          <w:bCs w:val="0"/>
        </w:rPr>
        <w:t xml:space="preserve"> of </w:t>
      </w:r>
      <w:r w:rsidRPr="00187E71">
        <w:rPr>
          <w:rFonts w:hint="cs"/>
          <w:b w:val="0"/>
          <w:bCs w:val="0"/>
          <w:rtl/>
        </w:rPr>
        <w:t>ר"ח</w:t>
      </w:r>
      <w:r w:rsidRPr="00187E71">
        <w:rPr>
          <w:b w:val="0"/>
          <w:bCs w:val="0"/>
        </w:rPr>
        <w:t xml:space="preserve"> is referring to </w:t>
      </w:r>
      <w:r w:rsidRPr="00187E71">
        <w:rPr>
          <w:rFonts w:hint="cs"/>
          <w:b w:val="0"/>
          <w:bCs w:val="0"/>
          <w:rtl/>
        </w:rPr>
        <w:t>ר"ש התימני</w:t>
      </w:r>
      <w:r w:rsidRPr="00187E71">
        <w:rPr>
          <w:b w:val="0"/>
          <w:bCs w:val="0"/>
        </w:rPr>
        <w:t xml:space="preserve"> and </w:t>
      </w:r>
      <w:r w:rsidRPr="00187E71">
        <w:rPr>
          <w:rFonts w:hint="cs"/>
          <w:b w:val="0"/>
          <w:bCs w:val="0"/>
          <w:rtl/>
        </w:rPr>
        <w:t>רשב"מ</w:t>
      </w:r>
      <w:r w:rsidRPr="00187E71">
        <w:rPr>
          <w:b w:val="0"/>
          <w:bCs w:val="0"/>
        </w:rPr>
        <w:t xml:space="preserve"> (and therefore </w:t>
      </w:r>
      <w:r w:rsidRPr="00187E71">
        <w:rPr>
          <w:rFonts w:hint="cs"/>
          <w:b w:val="0"/>
          <w:bCs w:val="0"/>
          <w:rtl/>
        </w:rPr>
        <w:t>תוספות</w:t>
      </w:r>
      <w:r w:rsidRPr="00187E71">
        <w:rPr>
          <w:b w:val="0"/>
          <w:bCs w:val="0"/>
        </w:rPr>
        <w:t xml:space="preserve"> had his question); however </w:t>
      </w:r>
      <w:r w:rsidRPr="00187E71">
        <w:rPr>
          <w:rFonts w:hint="cs"/>
          <w:b w:val="0"/>
          <w:bCs w:val="0"/>
          <w:rtl/>
        </w:rPr>
        <w:t>רש"י</w:t>
      </w:r>
      <w:r w:rsidRPr="00187E71">
        <w:rPr>
          <w:b w:val="0"/>
          <w:bCs w:val="0"/>
        </w:rPr>
        <w:t xml:space="preserve"> understands that our </w:t>
      </w:r>
      <w:r w:rsidRPr="00187E71">
        <w:rPr>
          <w:rFonts w:hint="cs"/>
          <w:b w:val="0"/>
          <w:bCs w:val="0"/>
          <w:rtl/>
        </w:rPr>
        <w:t>משנה</w:t>
      </w:r>
      <w:r w:rsidRPr="00187E71">
        <w:rPr>
          <w:b w:val="0"/>
          <w:bCs w:val="0"/>
        </w:rPr>
        <w:t xml:space="preserve"> (which is </w:t>
      </w:r>
      <w:r w:rsidRPr="00187E71">
        <w:rPr>
          <w:rFonts w:hint="cs"/>
          <w:b w:val="0"/>
          <w:bCs w:val="0"/>
          <w:rtl/>
        </w:rPr>
        <w:t>מחייב קנס</w:t>
      </w:r>
      <w:r w:rsidRPr="00187E71">
        <w:rPr>
          <w:b w:val="0"/>
          <w:bCs w:val="0"/>
        </w:rPr>
        <w:t xml:space="preserve"> by </w:t>
      </w:r>
      <w:r w:rsidRPr="00187E71">
        <w:rPr>
          <w:rFonts w:hint="cs"/>
          <w:b w:val="0"/>
          <w:bCs w:val="0"/>
          <w:rtl/>
        </w:rPr>
        <w:t>חייבי כריתות</w:t>
      </w:r>
      <w:r w:rsidRPr="00187E71">
        <w:rPr>
          <w:b w:val="0"/>
          <w:bCs w:val="0"/>
        </w:rPr>
        <w:t xml:space="preserve">) rejects </w:t>
      </w:r>
      <w:r w:rsidRPr="00187E71">
        <w:rPr>
          <w:rFonts w:hint="cs"/>
          <w:b w:val="0"/>
          <w:bCs w:val="0"/>
          <w:rtl/>
        </w:rPr>
        <w:t>רנב"ה</w:t>
      </w:r>
      <w:r w:rsidRPr="00187E71">
        <w:rPr>
          <w:b w:val="0"/>
          <w:bCs w:val="0"/>
        </w:rPr>
        <w:t xml:space="preserve"> (this seemingly removes </w:t>
      </w:r>
      <w:r w:rsidRPr="00187E71">
        <w:rPr>
          <w:rFonts w:hint="cs"/>
          <w:b w:val="0"/>
          <w:bCs w:val="0"/>
          <w:rtl/>
        </w:rPr>
        <w:t>תוס'</w:t>
      </w:r>
      <w:r w:rsidRPr="00187E71">
        <w:rPr>
          <w:b w:val="0"/>
          <w:bCs w:val="0"/>
        </w:rPr>
        <w:t xml:space="preserve"> question). </w:t>
      </w:r>
    </w:p>
  </w:footnote>
  <w:footnote w:id="12">
    <w:p w:rsidR="00464264" w:rsidRPr="00187E71" w:rsidRDefault="00464264" w:rsidP="00DA3CB8">
      <w:pPr>
        <w:pStyle w:val="FootnoteText"/>
        <w:widowControl w:val="0"/>
        <w:spacing w:line="264" w:lineRule="auto"/>
        <w:rPr>
          <w:b w:val="0"/>
          <w:bCs w:val="0"/>
        </w:rPr>
      </w:pPr>
      <w:r w:rsidRPr="00187E71">
        <w:rPr>
          <w:rStyle w:val="FootnoteReference"/>
          <w:b w:val="0"/>
          <w:bCs w:val="0"/>
        </w:rPr>
        <w:footnoteRef/>
      </w:r>
      <w:r w:rsidRPr="00187E71">
        <w:rPr>
          <w:b w:val="0"/>
          <w:bCs w:val="0"/>
        </w:rPr>
        <w:t xml:space="preserve"> See the </w:t>
      </w:r>
      <w:r w:rsidRPr="00187E71">
        <w:rPr>
          <w:rFonts w:hint="cs"/>
          <w:b w:val="0"/>
          <w:bCs w:val="0"/>
          <w:rtl/>
        </w:rPr>
        <w:t>גמרא</w:t>
      </w:r>
      <w:r w:rsidRPr="00187E71">
        <w:rPr>
          <w:b w:val="0"/>
          <w:bCs w:val="0"/>
        </w:rPr>
        <w:t xml:space="preserve"> on </w:t>
      </w:r>
      <w:r w:rsidRPr="00187E71">
        <w:rPr>
          <w:rFonts w:hint="cs"/>
          <w:b w:val="0"/>
          <w:bCs w:val="0"/>
          <w:rtl/>
        </w:rPr>
        <w:t>כט</w:t>
      </w:r>
      <w:proofErr w:type="gramStart"/>
      <w:r w:rsidRPr="00187E71">
        <w:rPr>
          <w:rFonts w:hint="cs"/>
          <w:b w:val="0"/>
          <w:bCs w:val="0"/>
          <w:rtl/>
        </w:rPr>
        <w:t>,ב</w:t>
      </w:r>
      <w:proofErr w:type="gramEnd"/>
      <w:r w:rsidRPr="00187E71">
        <w:rPr>
          <w:b w:val="0"/>
          <w:bCs w:val="0"/>
        </w:rPr>
        <w:t xml:space="preserve"> that there are three </w:t>
      </w:r>
      <w:r w:rsidRPr="00187E71">
        <w:rPr>
          <w:rFonts w:hint="cs"/>
          <w:b w:val="0"/>
          <w:bCs w:val="0"/>
          <w:rtl/>
        </w:rPr>
        <w:t>פסוקים</w:t>
      </w:r>
      <w:r w:rsidRPr="00187E71">
        <w:rPr>
          <w:b w:val="0"/>
          <w:bCs w:val="0"/>
        </w:rPr>
        <w:t xml:space="preserve"> and two are extra, </w:t>
      </w:r>
      <w:r w:rsidRPr="00187E71">
        <w:rPr>
          <w:rFonts w:hint="cs"/>
          <w:b w:val="0"/>
          <w:bCs w:val="0"/>
          <w:rtl/>
        </w:rPr>
        <w:t>עיי"ש</w:t>
      </w:r>
      <w:r w:rsidRPr="00187E71">
        <w:rPr>
          <w:b w:val="0"/>
          <w:bCs w:val="0"/>
        </w:rPr>
        <w:t>.</w:t>
      </w:r>
    </w:p>
  </w:footnote>
  <w:footnote w:id="13">
    <w:p w:rsidR="00464264" w:rsidRPr="00187E71" w:rsidRDefault="00464264" w:rsidP="00213CA2">
      <w:pPr>
        <w:pStyle w:val="FootnoteText"/>
        <w:widowControl w:val="0"/>
        <w:spacing w:line="264" w:lineRule="auto"/>
        <w:rPr>
          <w:b w:val="0"/>
          <w:bCs w:val="0"/>
        </w:rPr>
      </w:pPr>
      <w:r w:rsidRPr="00187E71">
        <w:rPr>
          <w:rStyle w:val="FootnoteReference"/>
          <w:b w:val="0"/>
          <w:bCs w:val="0"/>
        </w:rPr>
        <w:footnoteRef/>
      </w:r>
      <w:r w:rsidRPr="00187E71">
        <w:rPr>
          <w:b w:val="0"/>
          <w:bCs w:val="0"/>
        </w:rPr>
        <w:t xml:space="preserve"> However if we maintain that </w:t>
      </w:r>
      <w:r w:rsidRPr="00187E71">
        <w:rPr>
          <w:rFonts w:hint="cs"/>
          <w:b w:val="0"/>
          <w:bCs w:val="0"/>
          <w:rtl/>
        </w:rPr>
        <w:t>קידושין תופסין בחייבי לאוין</w:t>
      </w:r>
      <w:r w:rsidRPr="00187E71">
        <w:rPr>
          <w:b w:val="0"/>
          <w:bCs w:val="0"/>
        </w:rPr>
        <w:t xml:space="preserve"> then there is no need to have two </w:t>
      </w:r>
      <w:r w:rsidRPr="00187E71">
        <w:rPr>
          <w:rFonts w:hint="cs"/>
          <w:b w:val="0"/>
          <w:bCs w:val="0"/>
          <w:rtl/>
        </w:rPr>
        <w:t>פסוקים</w:t>
      </w:r>
      <w:r w:rsidRPr="00187E71">
        <w:rPr>
          <w:b w:val="0"/>
          <w:bCs w:val="0"/>
        </w:rPr>
        <w:t xml:space="preserve">, one for </w:t>
      </w:r>
      <w:r w:rsidRPr="00187E71">
        <w:rPr>
          <w:rFonts w:hint="cs"/>
          <w:b w:val="0"/>
          <w:bCs w:val="0"/>
          <w:rtl/>
        </w:rPr>
        <w:t>חייבי עשה</w:t>
      </w:r>
      <w:r w:rsidRPr="00187E71">
        <w:rPr>
          <w:b w:val="0"/>
          <w:bCs w:val="0"/>
        </w:rPr>
        <w:t xml:space="preserve"> and one for </w:t>
      </w:r>
      <w:r w:rsidRPr="00187E71">
        <w:rPr>
          <w:rFonts w:hint="cs"/>
          <w:b w:val="0"/>
          <w:bCs w:val="0"/>
          <w:rtl/>
        </w:rPr>
        <w:t>חייבי לאוין</w:t>
      </w:r>
      <w:r w:rsidRPr="00187E71">
        <w:rPr>
          <w:b w:val="0"/>
          <w:bCs w:val="0"/>
        </w:rPr>
        <w:t xml:space="preserve">, since by both of them </w:t>
      </w:r>
      <w:r w:rsidRPr="00187E71">
        <w:rPr>
          <w:rFonts w:hint="cs"/>
          <w:b w:val="0"/>
          <w:bCs w:val="0"/>
          <w:rtl/>
        </w:rPr>
        <w:t>קידושין</w:t>
      </w:r>
      <w:r w:rsidRPr="00187E71">
        <w:rPr>
          <w:b w:val="0"/>
          <w:bCs w:val="0"/>
        </w:rPr>
        <w:t xml:space="preserve"> are </w:t>
      </w:r>
      <w:r w:rsidRPr="00187E71">
        <w:rPr>
          <w:rFonts w:hint="cs"/>
          <w:b w:val="0"/>
          <w:bCs w:val="0"/>
          <w:rtl/>
        </w:rPr>
        <w:t>תופס</w:t>
      </w:r>
      <w:r w:rsidRPr="00187E71">
        <w:rPr>
          <w:b w:val="0"/>
          <w:bCs w:val="0"/>
        </w:rPr>
        <w:t xml:space="preserve">. It is only according to </w:t>
      </w:r>
      <w:r w:rsidRPr="00187E71">
        <w:rPr>
          <w:rFonts w:hint="cs"/>
          <w:b w:val="0"/>
          <w:bCs w:val="0"/>
          <w:rtl/>
        </w:rPr>
        <w:t>ר"ע</w:t>
      </w:r>
      <w:r w:rsidRPr="00187E71">
        <w:rPr>
          <w:b w:val="0"/>
          <w:bCs w:val="0"/>
        </w:rPr>
        <w:t xml:space="preserve"> who maintains </w:t>
      </w:r>
      <w:r w:rsidRPr="00187E71">
        <w:rPr>
          <w:rFonts w:hint="cs"/>
          <w:b w:val="0"/>
          <w:bCs w:val="0"/>
          <w:rtl/>
        </w:rPr>
        <w:t>אין קידושין תופסין בחייבי לאוין</w:t>
      </w:r>
      <w:r w:rsidRPr="00187E71">
        <w:rPr>
          <w:b w:val="0"/>
          <w:bCs w:val="0"/>
        </w:rPr>
        <w:t xml:space="preserve">, but are </w:t>
      </w:r>
      <w:r w:rsidRPr="00187E71">
        <w:rPr>
          <w:rFonts w:hint="cs"/>
          <w:b w:val="0"/>
          <w:bCs w:val="0"/>
          <w:rtl/>
        </w:rPr>
        <w:t>תופסין</w:t>
      </w:r>
      <w:r w:rsidRPr="00187E71">
        <w:rPr>
          <w:b w:val="0"/>
          <w:bCs w:val="0"/>
        </w:rPr>
        <w:t xml:space="preserve"> by </w:t>
      </w:r>
      <w:r w:rsidRPr="00187E71">
        <w:rPr>
          <w:rFonts w:hint="cs"/>
          <w:b w:val="0"/>
          <w:bCs w:val="0"/>
          <w:rtl/>
        </w:rPr>
        <w:t>חייבי עשה</w:t>
      </w:r>
      <w:r w:rsidRPr="00187E71">
        <w:rPr>
          <w:b w:val="0"/>
          <w:bCs w:val="0"/>
        </w:rPr>
        <w:t xml:space="preserve"> (like </w:t>
      </w:r>
      <w:r w:rsidRPr="00187E71">
        <w:rPr>
          <w:rFonts w:hint="cs"/>
          <w:b w:val="0"/>
          <w:bCs w:val="0"/>
          <w:rtl/>
        </w:rPr>
        <w:t>ר' סימאי</w:t>
      </w:r>
      <w:r w:rsidR="005D0451" w:rsidRPr="00187E71">
        <w:rPr>
          <w:b w:val="0"/>
          <w:bCs w:val="0"/>
        </w:rPr>
        <w:t xml:space="preserve"> or even according to </w:t>
      </w:r>
      <w:r w:rsidR="005D0451" w:rsidRPr="00187E71">
        <w:rPr>
          <w:rFonts w:hint="cs"/>
          <w:b w:val="0"/>
          <w:bCs w:val="0"/>
          <w:rtl/>
        </w:rPr>
        <w:t>ר' ישבב</w:t>
      </w:r>
      <w:r w:rsidR="005D0451" w:rsidRPr="00187E71">
        <w:rPr>
          <w:b w:val="0"/>
          <w:bCs w:val="0"/>
        </w:rPr>
        <w:t xml:space="preserve"> by </w:t>
      </w:r>
      <w:r w:rsidR="005D0451" w:rsidRPr="00187E71">
        <w:rPr>
          <w:rFonts w:hint="cs"/>
          <w:b w:val="0"/>
          <w:bCs w:val="0"/>
          <w:rtl/>
        </w:rPr>
        <w:t>בעולה לכה"ג</w:t>
      </w:r>
      <w:r w:rsidRPr="00187E71">
        <w:rPr>
          <w:b w:val="0"/>
          <w:bCs w:val="0"/>
        </w:rPr>
        <w:t>), th</w:t>
      </w:r>
      <w:r w:rsidR="00213CA2">
        <w:rPr>
          <w:b w:val="0"/>
          <w:bCs w:val="0"/>
        </w:rPr>
        <w:t>at</w:t>
      </w:r>
      <w:r w:rsidRPr="00187E71">
        <w:rPr>
          <w:b w:val="0"/>
          <w:bCs w:val="0"/>
        </w:rPr>
        <w:t xml:space="preserve"> we need two </w:t>
      </w:r>
      <w:r w:rsidRPr="00187E71">
        <w:rPr>
          <w:rFonts w:hint="cs"/>
          <w:b w:val="0"/>
          <w:bCs w:val="0"/>
          <w:rtl/>
        </w:rPr>
        <w:t>פסוקים</w:t>
      </w:r>
      <w:r w:rsidRPr="00187E71">
        <w:rPr>
          <w:b w:val="0"/>
          <w:bCs w:val="0"/>
        </w:rPr>
        <w:t xml:space="preserve"> one for </w:t>
      </w:r>
      <w:r w:rsidRPr="00187E71">
        <w:rPr>
          <w:rFonts w:hint="cs"/>
          <w:b w:val="0"/>
          <w:bCs w:val="0"/>
          <w:rtl/>
        </w:rPr>
        <w:t>חייבי עשה</w:t>
      </w:r>
      <w:r w:rsidRPr="00187E71">
        <w:rPr>
          <w:b w:val="0"/>
          <w:bCs w:val="0"/>
        </w:rPr>
        <w:t xml:space="preserve"> where </w:t>
      </w:r>
      <w:r w:rsidRPr="00187E71">
        <w:rPr>
          <w:rFonts w:hint="cs"/>
          <w:b w:val="0"/>
          <w:bCs w:val="0"/>
          <w:rtl/>
        </w:rPr>
        <w:t>קידושין תופסין</w:t>
      </w:r>
      <w:r w:rsidRPr="00187E71">
        <w:rPr>
          <w:b w:val="0"/>
          <w:bCs w:val="0"/>
        </w:rPr>
        <w:t xml:space="preserve"> and the other for </w:t>
      </w:r>
      <w:r w:rsidRPr="00187E71">
        <w:rPr>
          <w:rFonts w:hint="cs"/>
          <w:b w:val="0"/>
          <w:bCs w:val="0"/>
          <w:rtl/>
        </w:rPr>
        <w:t>חייבי לאוין</w:t>
      </w:r>
      <w:r w:rsidRPr="00187E71">
        <w:rPr>
          <w:b w:val="0"/>
          <w:bCs w:val="0"/>
        </w:rPr>
        <w:t xml:space="preserve"> where </w:t>
      </w:r>
      <w:r w:rsidRPr="00187E71">
        <w:rPr>
          <w:rFonts w:hint="cs"/>
          <w:b w:val="0"/>
          <w:bCs w:val="0"/>
          <w:rtl/>
        </w:rPr>
        <w:t>אין קידושין תופסין</w:t>
      </w:r>
      <w:r w:rsidRPr="00187E71">
        <w:rPr>
          <w:b w:val="0"/>
          <w:bCs w:val="0"/>
        </w:rPr>
        <w:t>.</w:t>
      </w:r>
    </w:p>
  </w:footnote>
  <w:footnote w:id="14">
    <w:p w:rsidR="00C71D5B" w:rsidRPr="00187E71" w:rsidRDefault="00C71D5B" w:rsidP="00DA3CB8">
      <w:pPr>
        <w:pStyle w:val="FootnoteText"/>
        <w:widowControl w:val="0"/>
        <w:spacing w:line="264" w:lineRule="auto"/>
        <w:rPr>
          <w:b w:val="0"/>
          <w:bCs w:val="0"/>
        </w:rPr>
      </w:pPr>
      <w:r w:rsidRPr="00187E71">
        <w:rPr>
          <w:rStyle w:val="FootnoteReference"/>
          <w:b w:val="0"/>
          <w:bCs w:val="0"/>
        </w:rPr>
        <w:footnoteRef/>
      </w:r>
      <w:r w:rsidRPr="00187E71">
        <w:rPr>
          <w:b w:val="0"/>
          <w:bCs w:val="0"/>
        </w:rPr>
        <w:t xml:space="preserve"> See ‘Thinking it over’</w:t>
      </w:r>
      <w:r w:rsidR="00DA3CB8">
        <w:rPr>
          <w:b w:val="0"/>
          <w:bCs w:val="0"/>
        </w:rPr>
        <w:t xml:space="preserve"> # 1.</w:t>
      </w:r>
    </w:p>
  </w:footnote>
  <w:footnote w:id="15">
    <w:p w:rsidR="00171942" w:rsidRPr="00187E71" w:rsidRDefault="00171942" w:rsidP="00DA3CB8">
      <w:pPr>
        <w:pStyle w:val="FootnoteText"/>
        <w:widowControl w:val="0"/>
        <w:spacing w:line="264" w:lineRule="auto"/>
        <w:rPr>
          <w:b w:val="0"/>
          <w:bCs w:val="0"/>
        </w:rPr>
      </w:pPr>
      <w:r w:rsidRPr="00187E71">
        <w:rPr>
          <w:rStyle w:val="FootnoteReference"/>
          <w:b w:val="0"/>
          <w:bCs w:val="0"/>
        </w:rPr>
        <w:footnoteRef/>
      </w:r>
      <w:r w:rsidRPr="00187E71">
        <w:rPr>
          <w:b w:val="0"/>
          <w:bCs w:val="0"/>
        </w:rPr>
        <w:t xml:space="preserve"> See the </w:t>
      </w:r>
      <w:r w:rsidRPr="00187E71">
        <w:rPr>
          <w:rFonts w:hint="cs"/>
          <w:b w:val="0"/>
          <w:bCs w:val="0"/>
          <w:rtl/>
        </w:rPr>
        <w:t>גמרא</w:t>
      </w:r>
      <w:r w:rsidRPr="00187E71">
        <w:rPr>
          <w:b w:val="0"/>
          <w:bCs w:val="0"/>
        </w:rPr>
        <w:t xml:space="preserve"> on this </w:t>
      </w:r>
      <w:r w:rsidRPr="00187E71">
        <w:rPr>
          <w:rFonts w:hint="cs"/>
          <w:b w:val="0"/>
          <w:bCs w:val="0"/>
          <w:rtl/>
        </w:rPr>
        <w:t>עמוד</w:t>
      </w:r>
      <w:r w:rsidRPr="00187E71">
        <w:rPr>
          <w:b w:val="0"/>
          <w:bCs w:val="0"/>
        </w:rPr>
        <w:t xml:space="preserve"> that there is a </w:t>
      </w:r>
      <w:r w:rsidRPr="00187E71">
        <w:rPr>
          <w:rFonts w:hint="cs"/>
          <w:b w:val="0"/>
          <w:bCs w:val="0"/>
          <w:rtl/>
        </w:rPr>
        <w:t>גז"ש</w:t>
      </w:r>
      <w:r w:rsidRPr="00187E71">
        <w:rPr>
          <w:b w:val="0"/>
          <w:bCs w:val="0"/>
        </w:rPr>
        <w:t xml:space="preserve"> from </w:t>
      </w:r>
      <w:r w:rsidR="0016051E">
        <w:rPr>
          <w:rFonts w:hint="cs"/>
          <w:b w:val="0"/>
          <w:bCs w:val="0"/>
          <w:rtl/>
        </w:rPr>
        <w:t>אסון</w:t>
      </w:r>
      <w:r w:rsidRPr="00187E71">
        <w:rPr>
          <w:rFonts w:hint="cs"/>
          <w:b w:val="0"/>
          <w:bCs w:val="0"/>
          <w:rtl/>
        </w:rPr>
        <w:t xml:space="preserve"> בידי אדם</w:t>
      </w:r>
      <w:r w:rsidRPr="00187E71">
        <w:rPr>
          <w:b w:val="0"/>
          <w:bCs w:val="0"/>
        </w:rPr>
        <w:t xml:space="preserve"> to </w:t>
      </w:r>
      <w:r w:rsidRPr="00187E71">
        <w:rPr>
          <w:rFonts w:hint="cs"/>
          <w:b w:val="0"/>
          <w:bCs w:val="0"/>
          <w:rtl/>
        </w:rPr>
        <w:t>אסון בידי שמים</w:t>
      </w:r>
      <w:r w:rsidRPr="00187E71">
        <w:rPr>
          <w:b w:val="0"/>
          <w:bCs w:val="0"/>
        </w:rPr>
        <w:t xml:space="preserve"> that they are both similar</w:t>
      </w:r>
    </w:p>
  </w:footnote>
  <w:footnote w:id="16">
    <w:p w:rsidR="00AE0FA0" w:rsidRPr="0016051E" w:rsidRDefault="00AE0FA0" w:rsidP="00213CA2">
      <w:pPr>
        <w:pStyle w:val="FootnoteText"/>
        <w:widowControl w:val="0"/>
        <w:spacing w:line="264" w:lineRule="auto"/>
        <w:rPr>
          <w:b w:val="0"/>
          <w:bCs w:val="0"/>
          <w:spacing w:val="-4"/>
        </w:rPr>
      </w:pPr>
      <w:r w:rsidRPr="0016051E">
        <w:rPr>
          <w:rStyle w:val="FootnoteReference"/>
          <w:b w:val="0"/>
          <w:bCs w:val="0"/>
          <w:spacing w:val="-4"/>
        </w:rPr>
        <w:footnoteRef/>
      </w:r>
      <w:r w:rsidRPr="0016051E">
        <w:rPr>
          <w:b w:val="0"/>
          <w:bCs w:val="0"/>
          <w:spacing w:val="-4"/>
        </w:rPr>
        <w:t xml:space="preserve"> See the </w:t>
      </w:r>
      <w:r w:rsidRPr="0016051E">
        <w:rPr>
          <w:rFonts w:hint="cs"/>
          <w:b w:val="0"/>
          <w:bCs w:val="0"/>
          <w:spacing w:val="-4"/>
          <w:rtl/>
        </w:rPr>
        <w:t>גמרא</w:t>
      </w:r>
      <w:r w:rsidRPr="0016051E">
        <w:rPr>
          <w:b w:val="0"/>
          <w:bCs w:val="0"/>
          <w:spacing w:val="-4"/>
        </w:rPr>
        <w:t xml:space="preserve"> on the </w:t>
      </w:r>
      <w:r w:rsidRPr="0016051E">
        <w:rPr>
          <w:rFonts w:hint="cs"/>
          <w:b w:val="0"/>
          <w:bCs w:val="0"/>
          <w:spacing w:val="-4"/>
          <w:rtl/>
        </w:rPr>
        <w:t>עמוד ב'</w:t>
      </w:r>
      <w:r w:rsidRPr="0016051E">
        <w:rPr>
          <w:b w:val="0"/>
          <w:bCs w:val="0"/>
          <w:spacing w:val="-4"/>
        </w:rPr>
        <w:t xml:space="preserve"> where </w:t>
      </w:r>
      <w:r w:rsidRPr="0016051E">
        <w:rPr>
          <w:rFonts w:hint="cs"/>
          <w:b w:val="0"/>
          <w:bCs w:val="0"/>
          <w:spacing w:val="-4"/>
          <w:rtl/>
        </w:rPr>
        <w:t>רבא</w:t>
      </w:r>
      <w:r w:rsidRPr="0016051E">
        <w:rPr>
          <w:b w:val="0"/>
          <w:bCs w:val="0"/>
          <w:spacing w:val="-4"/>
        </w:rPr>
        <w:t xml:space="preserve"> cites the </w:t>
      </w:r>
      <w:r w:rsidRPr="0016051E">
        <w:rPr>
          <w:rFonts w:hint="cs"/>
          <w:b w:val="0"/>
          <w:bCs w:val="0"/>
          <w:spacing w:val="-4"/>
          <w:rtl/>
        </w:rPr>
        <w:t>פסוקים</w:t>
      </w:r>
      <w:r w:rsidRPr="0016051E">
        <w:rPr>
          <w:b w:val="0"/>
          <w:bCs w:val="0"/>
          <w:spacing w:val="-4"/>
        </w:rPr>
        <w:t xml:space="preserve"> of </w:t>
      </w:r>
      <w:r w:rsidRPr="0016051E">
        <w:rPr>
          <w:rFonts w:hint="cs"/>
          <w:b w:val="0"/>
          <w:bCs w:val="0"/>
          <w:spacing w:val="-4"/>
          <w:rtl/>
        </w:rPr>
        <w:t>ד. ו</w:t>
      </w:r>
      <w:r w:rsidRPr="0016051E">
        <w:rPr>
          <w:b w:val="0"/>
          <w:bCs w:val="0"/>
          <w:spacing w:val="-4"/>
          <w:rtl/>
        </w:rPr>
        <w:t>ְאִם הַעְלֵם יַעְלִימוּ עַם הָאָרֶץ אֶת עֵינֵיהֶם מִן הָאִישׁ הַהוּא בְּתִתּוֹ מִזַּרְעוֹ לַמלֶךְ לְבִלְתִּי הָמִית אתוֹ. ה וְשַׂמְתִּי אֲנִי אֶת פָּנַי בָּאִישׁ הַהוּא וּבְמִשְׁפַּחְתּוֹ וְהִכְרַתִּי אתוֹ וְאֵת כָּל הַזנִים אַחֲרָיו לִזְנוֹת אַחֲרֵי הַמלֶךְ מִקֶּרֶב עַמָּם</w:t>
      </w:r>
      <w:r w:rsidRPr="0016051E">
        <w:rPr>
          <w:rFonts w:hint="cs"/>
          <w:b w:val="0"/>
          <w:bCs w:val="0"/>
          <w:spacing w:val="-4"/>
          <w:rtl/>
        </w:rPr>
        <w:t>. (ויקרא [קד</w:t>
      </w:r>
      <w:r w:rsidR="0016051E" w:rsidRPr="0016051E">
        <w:rPr>
          <w:rFonts w:hint="cs"/>
          <w:b w:val="0"/>
          <w:bCs w:val="0"/>
          <w:spacing w:val="-4"/>
          <w:rtl/>
        </w:rPr>
        <w:t>ו</w:t>
      </w:r>
      <w:r w:rsidRPr="0016051E">
        <w:rPr>
          <w:rFonts w:hint="cs"/>
          <w:b w:val="0"/>
          <w:bCs w:val="0"/>
          <w:spacing w:val="-4"/>
          <w:rtl/>
        </w:rPr>
        <w:t>שים] כ, ד ה</w:t>
      </w:r>
      <w:r w:rsidR="00213CA2">
        <w:rPr>
          <w:b w:val="0"/>
          <w:bCs w:val="0"/>
          <w:spacing w:val="-4"/>
        </w:rPr>
        <w:t xml:space="preserve">), </w:t>
      </w:r>
      <w:r w:rsidRPr="0016051E">
        <w:rPr>
          <w:b w:val="0"/>
          <w:bCs w:val="0"/>
          <w:spacing w:val="-4"/>
        </w:rPr>
        <w:t xml:space="preserve">which </w:t>
      </w:r>
      <w:r w:rsidRPr="0016051E">
        <w:rPr>
          <w:rFonts w:hint="cs"/>
          <w:b w:val="0"/>
          <w:bCs w:val="0"/>
          <w:spacing w:val="-4"/>
          <w:rtl/>
        </w:rPr>
        <w:t>רבא</w:t>
      </w:r>
      <w:r w:rsidRPr="0016051E">
        <w:rPr>
          <w:b w:val="0"/>
          <w:bCs w:val="0"/>
          <w:spacing w:val="-4"/>
        </w:rPr>
        <w:t xml:space="preserve"> expounds to mean that if you do not give him </w:t>
      </w:r>
      <w:r w:rsidRPr="0016051E">
        <w:rPr>
          <w:rFonts w:hint="cs"/>
          <w:b w:val="0"/>
          <w:bCs w:val="0"/>
          <w:spacing w:val="-4"/>
          <w:rtl/>
        </w:rPr>
        <w:t>מיתת בי"ד</w:t>
      </w:r>
      <w:r w:rsidRPr="0016051E">
        <w:rPr>
          <w:b w:val="0"/>
          <w:bCs w:val="0"/>
          <w:spacing w:val="-4"/>
        </w:rPr>
        <w:t xml:space="preserve">, I will punish him with  </w:t>
      </w:r>
      <w:r w:rsidRPr="0016051E">
        <w:rPr>
          <w:rFonts w:hint="cs"/>
          <w:b w:val="0"/>
          <w:bCs w:val="0"/>
          <w:spacing w:val="-4"/>
          <w:rtl/>
        </w:rPr>
        <w:t>כרת בידי שמים</w:t>
      </w:r>
      <w:r w:rsidRPr="0016051E">
        <w:rPr>
          <w:b w:val="0"/>
          <w:bCs w:val="0"/>
          <w:spacing w:val="-4"/>
        </w:rPr>
        <w:t xml:space="preserve">. </w:t>
      </w:r>
    </w:p>
  </w:footnote>
  <w:footnote w:id="17">
    <w:p w:rsidR="00171942" w:rsidRPr="00187E71" w:rsidRDefault="00171942" w:rsidP="00DA3CB8">
      <w:pPr>
        <w:pStyle w:val="FootnoteText"/>
        <w:widowControl w:val="0"/>
        <w:spacing w:line="264" w:lineRule="auto"/>
        <w:rPr>
          <w:b w:val="0"/>
          <w:bCs w:val="0"/>
        </w:rPr>
      </w:pPr>
      <w:r w:rsidRPr="00187E71">
        <w:rPr>
          <w:rStyle w:val="FootnoteReference"/>
          <w:b w:val="0"/>
          <w:bCs w:val="0"/>
        </w:rPr>
        <w:footnoteRef/>
      </w:r>
      <w:r w:rsidRPr="00187E71">
        <w:rPr>
          <w:b w:val="0"/>
          <w:bCs w:val="0"/>
        </w:rPr>
        <w:t xml:space="preserve"> </w:t>
      </w:r>
      <w:r w:rsidRPr="00187E71">
        <w:rPr>
          <w:rFonts w:hint="cs"/>
          <w:b w:val="0"/>
          <w:bCs w:val="0"/>
          <w:rtl/>
        </w:rPr>
        <w:t>לו,ב</w:t>
      </w:r>
      <w:r w:rsidRPr="00187E71">
        <w:rPr>
          <w:b w:val="0"/>
          <w:bCs w:val="0"/>
        </w:rPr>
        <w:t xml:space="preserve"> (this is a continuation of our </w:t>
      </w:r>
      <w:r w:rsidRPr="00187E71">
        <w:rPr>
          <w:rFonts w:hint="cs"/>
          <w:b w:val="0"/>
          <w:bCs w:val="0"/>
          <w:rtl/>
        </w:rPr>
        <w:t>משנה</w:t>
      </w:r>
      <w:r w:rsidRPr="00187E71">
        <w:rPr>
          <w:b w:val="0"/>
          <w:bCs w:val="0"/>
        </w:rPr>
        <w:t xml:space="preserve"> on </w:t>
      </w:r>
      <w:r w:rsidRPr="00187E71">
        <w:rPr>
          <w:rFonts w:hint="cs"/>
          <w:b w:val="0"/>
          <w:bCs w:val="0"/>
          <w:rtl/>
        </w:rPr>
        <w:t>כט,א</w:t>
      </w:r>
      <w:r w:rsidRPr="00187E71">
        <w:rPr>
          <w:b w:val="0"/>
          <w:bCs w:val="0"/>
        </w:rPr>
        <w:t>).</w:t>
      </w:r>
      <w:r w:rsidR="00DA3CB8">
        <w:rPr>
          <w:b w:val="0"/>
          <w:bCs w:val="0"/>
        </w:rPr>
        <w:t xml:space="preserve"> See ‘Thinking it over’ # 2.</w:t>
      </w:r>
    </w:p>
  </w:footnote>
  <w:footnote w:id="18">
    <w:p w:rsidR="000237CA" w:rsidRPr="00DA3CB8" w:rsidRDefault="000237CA" w:rsidP="00DA3CB8">
      <w:pPr>
        <w:pStyle w:val="FootnoteText"/>
        <w:widowControl w:val="0"/>
        <w:spacing w:line="264" w:lineRule="auto"/>
        <w:rPr>
          <w:b w:val="0"/>
          <w:bCs w:val="0"/>
        </w:rPr>
      </w:pPr>
      <w:r w:rsidRPr="00DA3CB8">
        <w:rPr>
          <w:rStyle w:val="FootnoteReference"/>
          <w:b w:val="0"/>
          <w:bCs w:val="0"/>
        </w:rPr>
        <w:footnoteRef/>
      </w:r>
      <w:r w:rsidRPr="00DA3CB8">
        <w:rPr>
          <w:b w:val="0"/>
          <w:bCs w:val="0"/>
        </w:rPr>
        <w:t xml:space="preserve"> See footnote # 14.</w:t>
      </w:r>
    </w:p>
  </w:footnote>
  <w:footnote w:id="19">
    <w:p w:rsidR="000237CA" w:rsidRPr="00DA3CB8" w:rsidRDefault="000237CA" w:rsidP="00DA3CB8">
      <w:pPr>
        <w:pStyle w:val="FootnoteText"/>
        <w:widowControl w:val="0"/>
        <w:spacing w:line="264" w:lineRule="auto"/>
        <w:rPr>
          <w:b w:val="0"/>
          <w:bCs w:val="0"/>
        </w:rPr>
      </w:pPr>
      <w:r w:rsidRPr="00DA3CB8">
        <w:rPr>
          <w:rStyle w:val="FootnoteReference"/>
          <w:b w:val="0"/>
          <w:bCs w:val="0"/>
        </w:rPr>
        <w:footnoteRef/>
      </w:r>
      <w:r w:rsidRPr="00DA3CB8">
        <w:rPr>
          <w:b w:val="0"/>
          <w:bCs w:val="0"/>
        </w:rPr>
        <w:t xml:space="preserve"> </w:t>
      </w:r>
      <w:proofErr w:type="gramStart"/>
      <w:r w:rsidRPr="00DA3CB8">
        <w:rPr>
          <w:b w:val="0"/>
          <w:bCs w:val="0"/>
        </w:rPr>
        <w:t xml:space="preserve">See </w:t>
      </w:r>
      <w:r w:rsidRPr="00DA3CB8">
        <w:rPr>
          <w:rFonts w:hint="cs"/>
          <w:b w:val="0"/>
          <w:bCs w:val="0"/>
          <w:rtl/>
        </w:rPr>
        <w:t>מהרש"ל</w:t>
      </w:r>
      <w:r w:rsidR="005E5F9E" w:rsidRPr="00DA3CB8">
        <w:rPr>
          <w:rFonts w:hint="cs"/>
          <w:b w:val="0"/>
          <w:bCs w:val="0"/>
          <w:rtl/>
        </w:rPr>
        <w:t>, מהרש"א</w:t>
      </w:r>
      <w:r w:rsidRPr="00DA3CB8">
        <w:rPr>
          <w:b w:val="0"/>
          <w:bCs w:val="0"/>
        </w:rPr>
        <w:t xml:space="preserve"> and </w:t>
      </w:r>
      <w:r w:rsidRPr="00DA3CB8">
        <w:rPr>
          <w:rFonts w:hint="cs"/>
          <w:b w:val="0"/>
          <w:bCs w:val="0"/>
          <w:rtl/>
        </w:rPr>
        <w:t>מהר"ם שי"ף</w:t>
      </w:r>
      <w:r w:rsidRPr="00DA3CB8">
        <w:rPr>
          <w:b w:val="0"/>
          <w:bCs w:val="0"/>
        </w:rPr>
        <w:t>.</w:t>
      </w:r>
      <w:proofErr w:type="gramEnd"/>
      <w:r w:rsidR="00DA3CB8" w:rsidRPr="00DA3CB8">
        <w:rPr>
          <w:b w:val="0"/>
          <w:bCs w:val="0"/>
        </w:rPr>
        <w:t xml:space="preserve"> See (also) </w:t>
      </w:r>
      <w:r w:rsidR="00DA3CB8" w:rsidRPr="00DA3CB8">
        <w:rPr>
          <w:rFonts w:hint="cs"/>
          <w:b w:val="0"/>
          <w:bCs w:val="0"/>
          <w:rtl/>
        </w:rPr>
        <w:t>תו"י אות ב'</w:t>
      </w:r>
      <w:r w:rsidR="00DA3CB8" w:rsidRPr="00DA3CB8">
        <w:rPr>
          <w:b w:val="0"/>
          <w:bCs w:val="0"/>
        </w:rPr>
        <w:t xml:space="preserve"> who writes </w:t>
      </w:r>
      <w:r w:rsidR="00DA3CB8" w:rsidRPr="00DA3CB8">
        <w:rPr>
          <w:rFonts w:hint="cs"/>
          <w:b w:val="0"/>
          <w:bCs w:val="0"/>
          <w:rtl/>
        </w:rPr>
        <w:t>ולי נראה לתרץ דעל כרחך מפקא מתניתין מר' נחוניא דלר' נחוניא איצטיך לאוקמי חד לחייבי לאוין ועשה וחד ללאו דיבמה לשוק אבל חייבי כריתות קים ליה בדרבה מיניה וכן משמע לקמן בפרקין (לה,ב) אי כרבי נחוניא קשיא אחותו משמע דבחייבי כריתות לא מתוקמא כוותיה</w:t>
      </w:r>
      <w:r w:rsidR="00DA3CB8" w:rsidRPr="00DA3CB8">
        <w:rPr>
          <w:b w:val="0"/>
          <w:bCs w:val="0"/>
        </w:rPr>
        <w:t xml:space="preserve">. </w:t>
      </w:r>
    </w:p>
  </w:footnote>
  <w:footnote w:id="20">
    <w:p w:rsidR="00DA3CB8" w:rsidRPr="00DA3CB8" w:rsidRDefault="00DA3CB8" w:rsidP="00DA3CB8">
      <w:pPr>
        <w:pStyle w:val="FootnoteText"/>
        <w:widowControl w:val="0"/>
        <w:spacing w:line="264" w:lineRule="auto"/>
        <w:rPr>
          <w:b w:val="0"/>
          <w:bCs w:val="0"/>
        </w:rPr>
      </w:pPr>
      <w:r w:rsidRPr="00DA3CB8">
        <w:rPr>
          <w:rStyle w:val="FootnoteReference"/>
          <w:b w:val="0"/>
          <w:bCs w:val="0"/>
        </w:rPr>
        <w:footnoteRef/>
      </w:r>
      <w:r w:rsidRPr="00DA3CB8">
        <w:rPr>
          <w:b w:val="0"/>
          <w:bCs w:val="0"/>
        </w:rPr>
        <w:t xml:space="preserve"> See footnote # 17.</w:t>
      </w:r>
    </w:p>
  </w:footnote>
  <w:footnote w:id="21">
    <w:p w:rsidR="00DA3CB8" w:rsidRPr="00DA3CB8" w:rsidRDefault="00DA3CB8" w:rsidP="00DA3CB8">
      <w:pPr>
        <w:pStyle w:val="FootnoteText"/>
        <w:widowControl w:val="0"/>
        <w:spacing w:line="264" w:lineRule="auto"/>
        <w:rPr>
          <w:b w:val="0"/>
          <w:bCs w:val="0"/>
        </w:rPr>
      </w:pPr>
      <w:r w:rsidRPr="00DA3CB8">
        <w:rPr>
          <w:rStyle w:val="FootnoteReference"/>
          <w:b w:val="0"/>
          <w:bCs w:val="0"/>
        </w:rPr>
        <w:footnoteRef/>
      </w:r>
      <w:r w:rsidRPr="00DA3CB8">
        <w:rPr>
          <w:b w:val="0"/>
          <w:bCs w:val="0"/>
        </w:rPr>
        <w:t xml:space="preserve"> See </w:t>
      </w:r>
      <w:r w:rsidRPr="00DA3CB8">
        <w:rPr>
          <w:rFonts w:hint="cs"/>
          <w:b w:val="0"/>
          <w:bCs w:val="0"/>
          <w:rtl/>
        </w:rPr>
        <w:t>סוכ"ד אות כו (בסופו)</w:t>
      </w:r>
      <w:r w:rsidRPr="00DA3CB8">
        <w:rPr>
          <w:b w:val="0"/>
          <w:bCs w:val="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0AC" w:rsidRDefault="000B70A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01ED" w:rsidRPr="00474911" w:rsidRDefault="006301ED" w:rsidP="00474911">
    <w:pPr>
      <w:pStyle w:val="Header"/>
      <w:bidi/>
      <w:rPr>
        <w:b w:val="0"/>
        <w:bCs w:val="0"/>
        <w:sz w:val="24"/>
        <w:szCs w:val="24"/>
      </w:rPr>
    </w:pPr>
    <w:r>
      <w:rPr>
        <w:rFonts w:hint="cs"/>
        <w:b w:val="0"/>
        <w:bCs w:val="0"/>
        <w:sz w:val="24"/>
        <w:szCs w:val="24"/>
        <w:rtl/>
      </w:rPr>
      <w:t xml:space="preserve">בס"ד. </w:t>
    </w:r>
    <w:r>
      <w:rPr>
        <w:rFonts w:hint="cs"/>
        <w:b w:val="0"/>
        <w:bCs w:val="0"/>
        <w:sz w:val="24"/>
        <w:szCs w:val="24"/>
        <w:rtl/>
      </w:rPr>
      <w:t xml:space="preserve">כתובות </w:t>
    </w:r>
    <w:r>
      <w:rPr>
        <w:rFonts w:hint="cs"/>
        <w:b w:val="0"/>
        <w:bCs w:val="0"/>
        <w:sz w:val="24"/>
        <w:szCs w:val="24"/>
        <w:rtl/>
      </w:rPr>
      <w:t>ל,א תוס' ד"ה הכל</w:t>
    </w:r>
    <w:r w:rsidR="000B70AC">
      <w:rPr>
        <w:rFonts w:hint="cs"/>
        <w:b w:val="0"/>
        <w:bCs w:val="0"/>
        <w:sz w:val="24"/>
        <w:szCs w:val="24"/>
        <w:rtl/>
      </w:rPr>
      <w:t xml:space="preserve"> מודים</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0AC" w:rsidRDefault="000B70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43D"/>
    <w:rsid w:val="000237CA"/>
    <w:rsid w:val="000B70AC"/>
    <w:rsid w:val="000C2C6B"/>
    <w:rsid w:val="00117B08"/>
    <w:rsid w:val="0016051E"/>
    <w:rsid w:val="00171942"/>
    <w:rsid w:val="00180D73"/>
    <w:rsid w:val="00187E71"/>
    <w:rsid w:val="00213CA2"/>
    <w:rsid w:val="0038143D"/>
    <w:rsid w:val="003D4453"/>
    <w:rsid w:val="003E6E36"/>
    <w:rsid w:val="00464264"/>
    <w:rsid w:val="00474911"/>
    <w:rsid w:val="00546F03"/>
    <w:rsid w:val="005D0451"/>
    <w:rsid w:val="005E5F9E"/>
    <w:rsid w:val="00627180"/>
    <w:rsid w:val="006301ED"/>
    <w:rsid w:val="00796C6D"/>
    <w:rsid w:val="00980562"/>
    <w:rsid w:val="009852EA"/>
    <w:rsid w:val="00A3610E"/>
    <w:rsid w:val="00AB1F29"/>
    <w:rsid w:val="00AE0FA0"/>
    <w:rsid w:val="00C71D5B"/>
    <w:rsid w:val="00C753A1"/>
    <w:rsid w:val="00DA3CB8"/>
    <w:rsid w:val="00DC723A"/>
    <w:rsid w:val="00E97C4F"/>
    <w:rsid w:val="00EC74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b/>
        <w:bCs/>
        <w:sz w:val="28"/>
        <w:szCs w:val="28"/>
        <w:lang w:val="en-US" w:eastAsia="en-US" w:bidi="he-IL"/>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4911"/>
    <w:pPr>
      <w:tabs>
        <w:tab w:val="center" w:pos="4680"/>
        <w:tab w:val="right" w:pos="9360"/>
      </w:tabs>
      <w:spacing w:line="240" w:lineRule="auto"/>
    </w:pPr>
  </w:style>
  <w:style w:type="character" w:customStyle="1" w:styleId="HeaderChar">
    <w:name w:val="Header Char"/>
    <w:basedOn w:val="DefaultParagraphFont"/>
    <w:link w:val="Header"/>
    <w:uiPriority w:val="99"/>
    <w:rsid w:val="00474911"/>
  </w:style>
  <w:style w:type="paragraph" w:styleId="Footer">
    <w:name w:val="footer"/>
    <w:basedOn w:val="Normal"/>
    <w:link w:val="FooterChar"/>
    <w:uiPriority w:val="99"/>
    <w:unhideWhenUsed/>
    <w:rsid w:val="00474911"/>
    <w:pPr>
      <w:tabs>
        <w:tab w:val="center" w:pos="4680"/>
        <w:tab w:val="right" w:pos="9360"/>
      </w:tabs>
      <w:spacing w:line="240" w:lineRule="auto"/>
    </w:pPr>
  </w:style>
  <w:style w:type="character" w:customStyle="1" w:styleId="FooterChar">
    <w:name w:val="Footer Char"/>
    <w:basedOn w:val="DefaultParagraphFont"/>
    <w:link w:val="Footer"/>
    <w:uiPriority w:val="99"/>
    <w:rsid w:val="00474911"/>
  </w:style>
  <w:style w:type="paragraph" w:styleId="FootnoteText">
    <w:name w:val="footnote text"/>
    <w:basedOn w:val="Normal"/>
    <w:link w:val="FootnoteTextChar"/>
    <w:uiPriority w:val="99"/>
    <w:semiHidden/>
    <w:unhideWhenUsed/>
    <w:rsid w:val="000C2C6B"/>
    <w:pPr>
      <w:spacing w:line="240" w:lineRule="auto"/>
    </w:pPr>
    <w:rPr>
      <w:sz w:val="20"/>
      <w:szCs w:val="20"/>
    </w:rPr>
  </w:style>
  <w:style w:type="character" w:customStyle="1" w:styleId="FootnoteTextChar">
    <w:name w:val="Footnote Text Char"/>
    <w:basedOn w:val="DefaultParagraphFont"/>
    <w:link w:val="FootnoteText"/>
    <w:uiPriority w:val="99"/>
    <w:semiHidden/>
    <w:rsid w:val="000C2C6B"/>
    <w:rPr>
      <w:sz w:val="20"/>
      <w:szCs w:val="20"/>
    </w:rPr>
  </w:style>
  <w:style w:type="character" w:styleId="FootnoteReference">
    <w:name w:val="footnote reference"/>
    <w:basedOn w:val="DefaultParagraphFont"/>
    <w:uiPriority w:val="99"/>
    <w:semiHidden/>
    <w:unhideWhenUsed/>
    <w:rsid w:val="000C2C6B"/>
    <w:rPr>
      <w:vertAlign w:val="superscript"/>
    </w:rPr>
  </w:style>
  <w:style w:type="paragraph" w:styleId="ListParagraph">
    <w:name w:val="List Paragraph"/>
    <w:basedOn w:val="Normal"/>
    <w:uiPriority w:val="34"/>
    <w:qFormat/>
    <w:rsid w:val="00DA3C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b/>
        <w:bCs/>
        <w:sz w:val="28"/>
        <w:szCs w:val="28"/>
        <w:lang w:val="en-US" w:eastAsia="en-US" w:bidi="he-IL"/>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4911"/>
    <w:pPr>
      <w:tabs>
        <w:tab w:val="center" w:pos="4680"/>
        <w:tab w:val="right" w:pos="9360"/>
      </w:tabs>
      <w:spacing w:line="240" w:lineRule="auto"/>
    </w:pPr>
  </w:style>
  <w:style w:type="character" w:customStyle="1" w:styleId="HeaderChar">
    <w:name w:val="Header Char"/>
    <w:basedOn w:val="DefaultParagraphFont"/>
    <w:link w:val="Header"/>
    <w:uiPriority w:val="99"/>
    <w:rsid w:val="00474911"/>
  </w:style>
  <w:style w:type="paragraph" w:styleId="Footer">
    <w:name w:val="footer"/>
    <w:basedOn w:val="Normal"/>
    <w:link w:val="FooterChar"/>
    <w:uiPriority w:val="99"/>
    <w:unhideWhenUsed/>
    <w:rsid w:val="00474911"/>
    <w:pPr>
      <w:tabs>
        <w:tab w:val="center" w:pos="4680"/>
        <w:tab w:val="right" w:pos="9360"/>
      </w:tabs>
      <w:spacing w:line="240" w:lineRule="auto"/>
    </w:pPr>
  </w:style>
  <w:style w:type="character" w:customStyle="1" w:styleId="FooterChar">
    <w:name w:val="Footer Char"/>
    <w:basedOn w:val="DefaultParagraphFont"/>
    <w:link w:val="Footer"/>
    <w:uiPriority w:val="99"/>
    <w:rsid w:val="00474911"/>
  </w:style>
  <w:style w:type="paragraph" w:styleId="FootnoteText">
    <w:name w:val="footnote text"/>
    <w:basedOn w:val="Normal"/>
    <w:link w:val="FootnoteTextChar"/>
    <w:uiPriority w:val="99"/>
    <w:semiHidden/>
    <w:unhideWhenUsed/>
    <w:rsid w:val="000C2C6B"/>
    <w:pPr>
      <w:spacing w:line="240" w:lineRule="auto"/>
    </w:pPr>
    <w:rPr>
      <w:sz w:val="20"/>
      <w:szCs w:val="20"/>
    </w:rPr>
  </w:style>
  <w:style w:type="character" w:customStyle="1" w:styleId="FootnoteTextChar">
    <w:name w:val="Footnote Text Char"/>
    <w:basedOn w:val="DefaultParagraphFont"/>
    <w:link w:val="FootnoteText"/>
    <w:uiPriority w:val="99"/>
    <w:semiHidden/>
    <w:rsid w:val="000C2C6B"/>
    <w:rPr>
      <w:sz w:val="20"/>
      <w:szCs w:val="20"/>
    </w:rPr>
  </w:style>
  <w:style w:type="character" w:styleId="FootnoteReference">
    <w:name w:val="footnote reference"/>
    <w:basedOn w:val="DefaultParagraphFont"/>
    <w:uiPriority w:val="99"/>
    <w:semiHidden/>
    <w:unhideWhenUsed/>
    <w:rsid w:val="000C2C6B"/>
    <w:rPr>
      <w:vertAlign w:val="superscript"/>
    </w:rPr>
  </w:style>
  <w:style w:type="paragraph" w:styleId="ListParagraph">
    <w:name w:val="List Paragraph"/>
    <w:basedOn w:val="Normal"/>
    <w:uiPriority w:val="34"/>
    <w:qFormat/>
    <w:rsid w:val="00DA3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1552</TotalTime>
  <Pages>5</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Ephraim</dc:creator>
  <cp:keywords/>
  <dc:description/>
  <cp:lastModifiedBy>Ephraim</cp:lastModifiedBy>
  <cp:revision>10</cp:revision>
  <dcterms:created xsi:type="dcterms:W3CDTF">2016-05-25T19:03:00Z</dcterms:created>
  <dcterms:modified xsi:type="dcterms:W3CDTF">2016-05-29T22:00:00Z</dcterms:modified>
</cp:coreProperties>
</file>