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652" w:rsidRDefault="006346B6" w:rsidP="002A1652">
      <w:pPr>
        <w:bidi/>
        <w:rPr>
          <w:rFonts w:hint="cs"/>
          <w:sz w:val="32"/>
          <w:szCs w:val="32"/>
          <w:rtl/>
        </w:rPr>
      </w:pPr>
      <w:r w:rsidRPr="002A1652">
        <w:rPr>
          <w:sz w:val="36"/>
          <w:szCs w:val="36"/>
          <w:rtl/>
        </w:rPr>
        <w:t>לא</w:t>
      </w:r>
      <w:r w:rsidR="002A1652">
        <w:rPr>
          <w:rFonts w:hint="cs"/>
          <w:rtl/>
        </w:rPr>
        <w:t xml:space="preserve"> </w:t>
      </w:r>
      <w:r w:rsidRPr="002A1652">
        <w:rPr>
          <w:sz w:val="32"/>
          <w:szCs w:val="32"/>
          <w:rtl/>
        </w:rPr>
        <w:t>צריכא דמצי לאהדורה על ידי הדחק</w:t>
      </w:r>
      <w:r w:rsidR="002A1652">
        <w:rPr>
          <w:rFonts w:hint="cs"/>
          <w:sz w:val="32"/>
          <w:szCs w:val="32"/>
          <w:rtl/>
        </w:rPr>
        <w:t xml:space="preserve"> </w:t>
      </w:r>
      <w:r w:rsidR="002A1652">
        <w:rPr>
          <w:sz w:val="32"/>
          <w:szCs w:val="32"/>
          <w:rtl/>
        </w:rPr>
        <w:t>–</w:t>
      </w:r>
      <w:r w:rsidR="002A1652">
        <w:rPr>
          <w:rFonts w:hint="cs"/>
          <w:sz w:val="32"/>
          <w:szCs w:val="32"/>
          <w:rtl/>
        </w:rPr>
        <w:t xml:space="preserve"> </w:t>
      </w:r>
    </w:p>
    <w:p w:rsidR="002A1652" w:rsidRPr="002A1652" w:rsidRDefault="002A1652" w:rsidP="002A1652">
      <w:pPr>
        <w:rPr>
          <w:b w:val="0"/>
          <w:bCs w:val="0"/>
        </w:rPr>
      </w:pPr>
      <w:r>
        <w:rPr>
          <w:sz w:val="32"/>
          <w:szCs w:val="32"/>
        </w:rPr>
        <w:t>It is applicable only where he can disgorge it with difficulty</w:t>
      </w:r>
    </w:p>
    <w:p w:rsidR="002A1652" w:rsidRDefault="002A1652" w:rsidP="002A1652">
      <w:pPr>
        <w:bidi/>
        <w:rPr>
          <w:rFonts w:hint="cs"/>
          <w:b w:val="0"/>
          <w:bCs w:val="0"/>
          <w:sz w:val="24"/>
          <w:szCs w:val="24"/>
          <w:rtl/>
        </w:rPr>
      </w:pPr>
    </w:p>
    <w:p w:rsidR="002A1652" w:rsidRPr="002A1652" w:rsidRDefault="002A1652" w:rsidP="002A1652">
      <w:pPr>
        <w:rPr>
          <w:rFonts w:ascii="Copperplate Gothic Bold" w:hAnsi="Copperplate Gothic Bold"/>
          <w:b w:val="0"/>
          <w:bCs w:val="0"/>
          <w:u w:val="double"/>
          <w:rtl/>
        </w:rPr>
      </w:pPr>
      <w:r w:rsidRPr="002A1652">
        <w:rPr>
          <w:rFonts w:ascii="Copperplate Gothic Bold" w:hAnsi="Copperplate Gothic Bold"/>
          <w:b w:val="0"/>
          <w:bCs w:val="0"/>
          <w:u w:val="double"/>
        </w:rPr>
        <w:t>Overview</w:t>
      </w:r>
    </w:p>
    <w:p w:rsidR="002A1652" w:rsidRPr="002A1652" w:rsidRDefault="00FB277B" w:rsidP="00FB277B">
      <w:pPr>
        <w:rPr>
          <w:b w:val="0"/>
          <w:bCs w:val="0"/>
        </w:rPr>
      </w:pPr>
      <w:r>
        <w:rPr>
          <w:b w:val="0"/>
          <w:bCs w:val="0"/>
        </w:rPr>
        <w:t xml:space="preserve">The </w:t>
      </w:r>
      <w:r>
        <w:rPr>
          <w:rFonts w:hint="cs"/>
          <w:b w:val="0"/>
          <w:bCs w:val="0"/>
          <w:rtl/>
        </w:rPr>
        <w:t>גמרא</w:t>
      </w:r>
      <w:r>
        <w:rPr>
          <w:b w:val="0"/>
          <w:bCs w:val="0"/>
        </w:rPr>
        <w:t xml:space="preserve"> is discussing the feasibility of </w:t>
      </w:r>
      <w:r>
        <w:rPr>
          <w:rFonts w:hint="cs"/>
          <w:b w:val="0"/>
          <w:bCs w:val="0"/>
          <w:rtl/>
        </w:rPr>
        <w:t>קלב"מ</w:t>
      </w:r>
      <w:r>
        <w:rPr>
          <w:b w:val="0"/>
          <w:bCs w:val="0"/>
        </w:rPr>
        <w:t xml:space="preserve"> when someone thrust </w:t>
      </w:r>
      <w:r>
        <w:rPr>
          <w:rFonts w:hint="cs"/>
          <w:b w:val="0"/>
          <w:bCs w:val="0"/>
          <w:rtl/>
        </w:rPr>
        <w:t>תרומה</w:t>
      </w:r>
      <w:r>
        <w:rPr>
          <w:b w:val="0"/>
          <w:bCs w:val="0"/>
        </w:rPr>
        <w:t xml:space="preserve"> down another’s throat. The </w:t>
      </w:r>
      <w:r>
        <w:rPr>
          <w:rFonts w:hint="cs"/>
          <w:b w:val="0"/>
          <w:bCs w:val="0"/>
          <w:rtl/>
        </w:rPr>
        <w:t>גמרא</w:t>
      </w:r>
      <w:r>
        <w:rPr>
          <w:b w:val="0"/>
          <w:bCs w:val="0"/>
        </w:rPr>
        <w:t xml:space="preserve"> asked</w:t>
      </w:r>
      <w:r w:rsidR="003D495E">
        <w:rPr>
          <w:b w:val="0"/>
          <w:bCs w:val="0"/>
        </w:rPr>
        <w:t>;</w:t>
      </w:r>
      <w:r>
        <w:rPr>
          <w:b w:val="0"/>
          <w:bCs w:val="0"/>
        </w:rPr>
        <w:t xml:space="preserve"> if it is </w:t>
      </w:r>
      <w:r>
        <w:rPr>
          <w:rFonts w:hint="cs"/>
          <w:b w:val="0"/>
          <w:bCs w:val="0"/>
          <w:rtl/>
        </w:rPr>
        <w:t>מצי לאהדורי</w:t>
      </w:r>
      <w:r>
        <w:rPr>
          <w:b w:val="0"/>
          <w:bCs w:val="0"/>
        </w:rPr>
        <w:t xml:space="preserve">, then the eater’s obligation to pay (for the entire </w:t>
      </w:r>
      <w:r>
        <w:rPr>
          <w:rFonts w:hint="cs"/>
          <w:b w:val="0"/>
          <w:bCs w:val="0"/>
          <w:rtl/>
        </w:rPr>
        <w:t>תרומה</w:t>
      </w:r>
      <w:r>
        <w:rPr>
          <w:b w:val="0"/>
          <w:bCs w:val="0"/>
        </w:rPr>
        <w:t xml:space="preserve"> that he ate),</w:t>
      </w:r>
      <w:r w:rsidR="00FA293F">
        <w:rPr>
          <w:b w:val="0"/>
          <w:bCs w:val="0"/>
        </w:rPr>
        <w:t xml:space="preserve"> which takes effect when the </w:t>
      </w:r>
      <w:r w:rsidR="00FA293F">
        <w:rPr>
          <w:rFonts w:hint="cs"/>
          <w:b w:val="0"/>
          <w:bCs w:val="0"/>
          <w:rtl/>
        </w:rPr>
        <w:t>תרומה</w:t>
      </w:r>
      <w:r w:rsidR="00FA293F">
        <w:rPr>
          <w:b w:val="0"/>
          <w:bCs w:val="0"/>
        </w:rPr>
        <w:t xml:space="preserve"> was placed in his mouth,</w:t>
      </w:r>
      <w:r>
        <w:rPr>
          <w:b w:val="0"/>
          <w:bCs w:val="0"/>
        </w:rPr>
        <w:t xml:space="preserve"> precedes the </w:t>
      </w:r>
      <w:r>
        <w:rPr>
          <w:rFonts w:hint="cs"/>
          <w:b w:val="0"/>
          <w:bCs w:val="0"/>
          <w:rtl/>
        </w:rPr>
        <w:t>חיוב מיתה</w:t>
      </w:r>
      <w:r>
        <w:rPr>
          <w:b w:val="0"/>
          <w:bCs w:val="0"/>
        </w:rPr>
        <w:t xml:space="preserve"> (which is when he swallows it) and there is no </w:t>
      </w:r>
      <w:r>
        <w:rPr>
          <w:rFonts w:hint="cs"/>
          <w:b w:val="0"/>
          <w:bCs w:val="0"/>
          <w:rtl/>
        </w:rPr>
        <w:t>קלב"מ</w:t>
      </w:r>
      <w:r>
        <w:rPr>
          <w:b w:val="0"/>
          <w:bCs w:val="0"/>
        </w:rPr>
        <w:t xml:space="preserve">. The </w:t>
      </w:r>
      <w:r>
        <w:rPr>
          <w:rFonts w:hint="cs"/>
          <w:b w:val="0"/>
          <w:bCs w:val="0"/>
          <w:rtl/>
        </w:rPr>
        <w:t>גמרא</w:t>
      </w:r>
      <w:r>
        <w:rPr>
          <w:b w:val="0"/>
          <w:bCs w:val="0"/>
        </w:rPr>
        <w:t xml:space="preserve"> answered it is </w:t>
      </w:r>
      <w:r>
        <w:rPr>
          <w:rFonts w:hint="cs"/>
          <w:b w:val="0"/>
          <w:bCs w:val="0"/>
          <w:rtl/>
        </w:rPr>
        <w:t>מצי לאהדורי</w:t>
      </w:r>
      <w:r>
        <w:rPr>
          <w:b w:val="0"/>
          <w:bCs w:val="0"/>
        </w:rPr>
        <w:t xml:space="preserve"> with difficulty. </w:t>
      </w:r>
      <w:r>
        <w:rPr>
          <w:rFonts w:hint="cs"/>
          <w:b w:val="0"/>
          <w:bCs w:val="0"/>
          <w:rtl/>
        </w:rPr>
        <w:t>תוספות</w:t>
      </w:r>
      <w:r>
        <w:rPr>
          <w:b w:val="0"/>
          <w:bCs w:val="0"/>
        </w:rPr>
        <w:t xml:space="preserve"> explains how this </w:t>
      </w:r>
      <w:r w:rsidR="00FC444C">
        <w:rPr>
          <w:b w:val="0"/>
          <w:bCs w:val="0"/>
        </w:rPr>
        <w:t>re</w:t>
      </w:r>
      <w:r>
        <w:rPr>
          <w:b w:val="0"/>
          <w:bCs w:val="0"/>
        </w:rPr>
        <w:t>solves the problem.</w:t>
      </w:r>
      <w:r w:rsidR="00FC444C">
        <w:rPr>
          <w:rStyle w:val="FootnoteReference"/>
          <w:b w:val="0"/>
          <w:bCs w:val="0"/>
        </w:rPr>
        <w:footnoteReference w:id="1"/>
      </w:r>
    </w:p>
    <w:p w:rsidR="002A1652" w:rsidRPr="00FA293F" w:rsidRDefault="00FA293F" w:rsidP="00FA293F">
      <w:pPr>
        <w:bidi/>
        <w:jc w:val="center"/>
        <w:rPr>
          <w:rFonts w:hint="cs"/>
          <w:b w:val="0"/>
          <w:bCs w:val="0"/>
          <w:sz w:val="24"/>
          <w:szCs w:val="24"/>
          <w:rtl/>
        </w:rPr>
      </w:pPr>
      <w:r>
        <w:rPr>
          <w:b w:val="0"/>
          <w:bCs w:val="0"/>
          <w:sz w:val="24"/>
          <w:szCs w:val="24"/>
        </w:rPr>
        <w:t>---------------------------</w:t>
      </w:r>
    </w:p>
    <w:p w:rsidR="002A1652" w:rsidRPr="00FA293F" w:rsidRDefault="006346B6" w:rsidP="00FA293F">
      <w:pPr>
        <w:bidi/>
        <w:rPr>
          <w:rFonts w:cs="David" w:hint="cs"/>
          <w:rtl/>
        </w:rPr>
      </w:pPr>
      <w:r w:rsidRPr="00FA293F">
        <w:rPr>
          <w:rFonts w:cs="David"/>
          <w:rtl/>
        </w:rPr>
        <w:t>והשתא ליכא למימר דניהדרה דאין מרויחין בעלים בכך דכבר נמאסו</w:t>
      </w:r>
      <w:r w:rsidR="00FC444C" w:rsidRPr="00FA293F">
        <w:rPr>
          <w:rStyle w:val="FootnoteReference"/>
          <w:rFonts w:cs="David"/>
          <w:rtl/>
        </w:rPr>
        <w:footnoteReference w:id="2"/>
      </w:r>
      <w:r w:rsidRPr="00FA293F">
        <w:rPr>
          <w:rFonts w:cs="David"/>
          <w:rtl/>
        </w:rPr>
        <w:t xml:space="preserve"> </w:t>
      </w:r>
      <w:r w:rsidR="00FA293F">
        <w:rPr>
          <w:rFonts w:cs="David" w:hint="cs"/>
          <w:rtl/>
        </w:rPr>
        <w:t>-</w:t>
      </w:r>
    </w:p>
    <w:p w:rsidR="00FB277B" w:rsidRDefault="00FB277B" w:rsidP="00AC1618">
      <w:r>
        <w:t>So now (</w:t>
      </w:r>
      <w:r>
        <w:rPr>
          <w:b w:val="0"/>
          <w:bCs w:val="0"/>
        </w:rPr>
        <w:t xml:space="preserve">that he can disgorge it only </w:t>
      </w:r>
      <w:r>
        <w:rPr>
          <w:rFonts w:hint="cs"/>
          <w:b w:val="0"/>
          <w:bCs w:val="0"/>
          <w:rtl/>
        </w:rPr>
        <w:t>ע"י הדחק</w:t>
      </w:r>
      <w:r>
        <w:rPr>
          <w:b w:val="0"/>
          <w:bCs w:val="0"/>
        </w:rPr>
        <w:t xml:space="preserve">) </w:t>
      </w:r>
      <w:r>
        <w:t xml:space="preserve">we cannot say </w:t>
      </w:r>
      <w:r>
        <w:rPr>
          <w:b w:val="0"/>
          <w:bCs w:val="0"/>
        </w:rPr>
        <w:t xml:space="preserve">(as the </w:t>
      </w:r>
      <w:r>
        <w:rPr>
          <w:rFonts w:hint="cs"/>
          <w:b w:val="0"/>
          <w:bCs w:val="0"/>
          <w:rtl/>
        </w:rPr>
        <w:t>גמרא</w:t>
      </w:r>
      <w:r>
        <w:rPr>
          <w:b w:val="0"/>
          <w:bCs w:val="0"/>
        </w:rPr>
        <w:t xml:space="preserve"> asked previously when we assumed that it was </w:t>
      </w:r>
      <w:r>
        <w:rPr>
          <w:rFonts w:hint="cs"/>
          <w:b w:val="0"/>
          <w:bCs w:val="0"/>
          <w:rtl/>
        </w:rPr>
        <w:t>מצי לאהדורי</w:t>
      </w:r>
      <w:r>
        <w:rPr>
          <w:b w:val="0"/>
          <w:bCs w:val="0"/>
        </w:rPr>
        <w:t xml:space="preserve">) </w:t>
      </w:r>
      <w:r>
        <w:t xml:space="preserve">that he should disgorge it, </w:t>
      </w:r>
      <w:r w:rsidR="00AC1618">
        <w:t>since</w:t>
      </w:r>
      <w:r>
        <w:t xml:space="preserve"> the owners will not profit from it</w:t>
      </w:r>
      <w:r w:rsidR="00593B75">
        <w:t>,</w:t>
      </w:r>
      <w:r>
        <w:t xml:space="preserve"> </w:t>
      </w:r>
      <w:r w:rsidR="00AC1618">
        <w:t>for</w:t>
      </w:r>
      <w:r>
        <w:t xml:space="preserve"> the </w:t>
      </w:r>
      <w:r>
        <w:rPr>
          <w:b w:val="0"/>
          <w:bCs w:val="0"/>
        </w:rPr>
        <w:t>food</w:t>
      </w:r>
      <w:r>
        <w:t xml:space="preserve"> is already repulsive -</w:t>
      </w:r>
      <w:r>
        <w:rPr>
          <w:b w:val="0"/>
          <w:bCs w:val="0"/>
        </w:rPr>
        <w:t xml:space="preserve"> </w:t>
      </w:r>
    </w:p>
    <w:p w:rsidR="002A1652" w:rsidRPr="00FA293F" w:rsidRDefault="006346B6" w:rsidP="002A1652">
      <w:pPr>
        <w:bidi/>
        <w:rPr>
          <w:rFonts w:cs="David"/>
        </w:rPr>
      </w:pPr>
      <w:r w:rsidRPr="00FA293F">
        <w:rPr>
          <w:rFonts w:cs="David"/>
          <w:rtl/>
        </w:rPr>
        <w:t>הלכך ליכא חיוב ממון</w:t>
      </w:r>
      <w:r w:rsidR="00593B75" w:rsidRPr="00FA293F">
        <w:rPr>
          <w:rStyle w:val="FootnoteReference"/>
          <w:rFonts w:cs="David"/>
          <w:rtl/>
        </w:rPr>
        <w:footnoteReference w:id="3"/>
      </w:r>
      <w:r w:rsidRPr="00FA293F">
        <w:rPr>
          <w:rFonts w:cs="David"/>
          <w:rtl/>
        </w:rPr>
        <w:t xml:space="preserve"> אלא ע</w:t>
      </w:r>
      <w:r w:rsidR="002A1652" w:rsidRPr="00FA293F">
        <w:rPr>
          <w:rFonts w:cs="David" w:hint="cs"/>
          <w:rtl/>
        </w:rPr>
        <w:t xml:space="preserve">ל </w:t>
      </w:r>
      <w:r w:rsidRPr="00FA293F">
        <w:rPr>
          <w:rFonts w:cs="David"/>
          <w:rtl/>
        </w:rPr>
        <w:t>י</w:t>
      </w:r>
      <w:r w:rsidR="002A1652" w:rsidRPr="00FA293F">
        <w:rPr>
          <w:rFonts w:cs="David" w:hint="cs"/>
          <w:rtl/>
        </w:rPr>
        <w:t>די</w:t>
      </w:r>
      <w:r w:rsidRPr="00FA293F">
        <w:rPr>
          <w:rFonts w:cs="David"/>
          <w:rtl/>
        </w:rPr>
        <w:t xml:space="preserve"> הנאת מעיו</w:t>
      </w:r>
      <w:r w:rsidR="00593B75" w:rsidRPr="00FA293F">
        <w:rPr>
          <w:rStyle w:val="FootnoteReference"/>
          <w:rFonts w:cs="David"/>
          <w:rtl/>
        </w:rPr>
        <w:footnoteReference w:id="4"/>
      </w:r>
      <w:r w:rsidRPr="00FA293F">
        <w:rPr>
          <w:rFonts w:cs="David"/>
          <w:rtl/>
        </w:rPr>
        <w:t xml:space="preserve"> ואז באין כאחד </w:t>
      </w:r>
      <w:r w:rsidR="00FA293F">
        <w:rPr>
          <w:rFonts w:cs="David" w:hint="cs"/>
          <w:rtl/>
        </w:rPr>
        <w:t>-</w:t>
      </w:r>
    </w:p>
    <w:p w:rsidR="00FB277B" w:rsidRPr="00FA293F" w:rsidRDefault="00FB277B" w:rsidP="00AC1618">
      <w:pPr>
        <w:rPr>
          <w:sz w:val="24"/>
          <w:szCs w:val="24"/>
        </w:rPr>
      </w:pPr>
      <w:r>
        <w:t xml:space="preserve">Therefore </w:t>
      </w:r>
      <w:r w:rsidR="00AC1618">
        <w:rPr>
          <w:b w:val="0"/>
          <w:bCs w:val="0"/>
        </w:rPr>
        <w:t xml:space="preserve">(since it is </w:t>
      </w:r>
      <w:r w:rsidR="00AC1618">
        <w:rPr>
          <w:rFonts w:hint="cs"/>
          <w:b w:val="0"/>
          <w:bCs w:val="0"/>
          <w:rtl/>
        </w:rPr>
        <w:t>כבר נמאסו</w:t>
      </w:r>
      <w:r w:rsidR="00AC1618">
        <w:rPr>
          <w:b w:val="0"/>
          <w:bCs w:val="0"/>
        </w:rPr>
        <w:t xml:space="preserve">) </w:t>
      </w:r>
      <w:r>
        <w:t xml:space="preserve">there is no monetary obligation </w:t>
      </w:r>
      <w:r>
        <w:rPr>
          <w:b w:val="0"/>
          <w:bCs w:val="0"/>
        </w:rPr>
        <w:t>for not disgorging it, b</w:t>
      </w:r>
      <w:r>
        <w:t xml:space="preserve">ut rather </w:t>
      </w:r>
      <w:r>
        <w:rPr>
          <w:b w:val="0"/>
          <w:bCs w:val="0"/>
        </w:rPr>
        <w:t>there is a monetary obligation</w:t>
      </w:r>
      <w:r w:rsidR="00AC1618">
        <w:rPr>
          <w:b w:val="0"/>
          <w:bCs w:val="0"/>
        </w:rPr>
        <w:t xml:space="preserve"> only</w:t>
      </w:r>
      <w:r>
        <w:rPr>
          <w:b w:val="0"/>
          <w:bCs w:val="0"/>
        </w:rPr>
        <w:t xml:space="preserve"> </w:t>
      </w:r>
      <w:r>
        <w:t xml:space="preserve">for the </w:t>
      </w:r>
      <w:r>
        <w:rPr>
          <w:rFonts w:hint="cs"/>
          <w:rtl/>
        </w:rPr>
        <w:t>הנאת מעיו</w:t>
      </w:r>
      <w:r w:rsidR="00AC1618">
        <w:t>,</w:t>
      </w:r>
      <w:r>
        <w:t xml:space="preserve"> and at that time the </w:t>
      </w:r>
      <w:r>
        <w:rPr>
          <w:rFonts w:hint="cs"/>
          <w:b w:val="0"/>
          <w:bCs w:val="0"/>
          <w:rtl/>
        </w:rPr>
        <w:t>מיתה</w:t>
      </w:r>
      <w:r>
        <w:rPr>
          <w:b w:val="0"/>
          <w:bCs w:val="0"/>
        </w:rPr>
        <w:t xml:space="preserve"> and </w:t>
      </w:r>
      <w:r>
        <w:rPr>
          <w:rFonts w:hint="cs"/>
          <w:b w:val="0"/>
          <w:bCs w:val="0"/>
          <w:rtl/>
        </w:rPr>
        <w:t>ממון</w:t>
      </w:r>
      <w:r>
        <w:rPr>
          <w:b w:val="0"/>
          <w:bCs w:val="0"/>
        </w:rPr>
        <w:t xml:space="preserve"> </w:t>
      </w:r>
      <w:r>
        <w:t>are simultaneous</w:t>
      </w:r>
      <w:r w:rsidR="00AC1618">
        <w:rPr>
          <w:b w:val="0"/>
          <w:bCs w:val="0"/>
        </w:rPr>
        <w:t xml:space="preserve">, </w:t>
      </w:r>
      <w:r w:rsidR="00AC1618" w:rsidRPr="00FA293F">
        <w:rPr>
          <w:b w:val="0"/>
          <w:bCs w:val="0"/>
          <w:sz w:val="24"/>
          <w:szCs w:val="24"/>
        </w:rPr>
        <w:t xml:space="preserve">so he is </w:t>
      </w:r>
      <w:r w:rsidR="00AC1618" w:rsidRPr="00FA293F">
        <w:rPr>
          <w:rFonts w:hint="cs"/>
          <w:b w:val="0"/>
          <w:bCs w:val="0"/>
          <w:sz w:val="24"/>
          <w:szCs w:val="24"/>
          <w:rtl/>
        </w:rPr>
        <w:t>פטור</w:t>
      </w:r>
      <w:r w:rsidR="00AC1618" w:rsidRPr="00FA293F">
        <w:rPr>
          <w:b w:val="0"/>
          <w:bCs w:val="0"/>
          <w:sz w:val="24"/>
          <w:szCs w:val="24"/>
        </w:rPr>
        <w:t xml:space="preserve"> because of </w:t>
      </w:r>
      <w:r w:rsidR="00AC1618" w:rsidRPr="00FA293F">
        <w:rPr>
          <w:rFonts w:hint="cs"/>
          <w:b w:val="0"/>
          <w:bCs w:val="0"/>
          <w:sz w:val="24"/>
          <w:szCs w:val="24"/>
          <w:rtl/>
        </w:rPr>
        <w:t>קלב"מ</w:t>
      </w:r>
      <w:r w:rsidRPr="00FA293F">
        <w:rPr>
          <w:sz w:val="24"/>
          <w:szCs w:val="24"/>
        </w:rPr>
        <w:t>.</w:t>
      </w:r>
    </w:p>
    <w:p w:rsidR="00593B75" w:rsidRPr="00FA293F" w:rsidRDefault="00593B75" w:rsidP="00FB277B">
      <w:pPr>
        <w:rPr>
          <w:sz w:val="24"/>
          <w:szCs w:val="24"/>
        </w:rPr>
      </w:pPr>
    </w:p>
    <w:p w:rsidR="00593B75" w:rsidRPr="00FA293F" w:rsidRDefault="00593B75" w:rsidP="00FB277B">
      <w:pPr>
        <w:rPr>
          <w:b w:val="0"/>
          <w:bCs w:val="0"/>
          <w:sz w:val="24"/>
          <w:szCs w:val="24"/>
        </w:rPr>
      </w:pPr>
      <w:r w:rsidRPr="00FA293F">
        <w:rPr>
          <w:rFonts w:hint="cs"/>
          <w:b w:val="0"/>
          <w:bCs w:val="0"/>
          <w:sz w:val="24"/>
          <w:szCs w:val="24"/>
          <w:rtl/>
        </w:rPr>
        <w:t>תוספות</w:t>
      </w:r>
      <w:r w:rsidRPr="00FA293F">
        <w:rPr>
          <w:b w:val="0"/>
          <w:bCs w:val="0"/>
          <w:sz w:val="24"/>
          <w:szCs w:val="24"/>
        </w:rPr>
        <w:t xml:space="preserve"> anticipates a difficulty:</w:t>
      </w:r>
    </w:p>
    <w:p w:rsidR="002A1652" w:rsidRPr="00BD15B0" w:rsidRDefault="006346B6" w:rsidP="002A1652">
      <w:pPr>
        <w:bidi/>
        <w:rPr>
          <w:rFonts w:cs="David" w:hint="cs"/>
        </w:rPr>
      </w:pPr>
      <w:r w:rsidRPr="00BD15B0">
        <w:rPr>
          <w:rFonts w:cs="David"/>
          <w:rtl/>
        </w:rPr>
        <w:t>וא</w:t>
      </w:r>
      <w:r w:rsidR="002A1652" w:rsidRPr="00BD15B0">
        <w:rPr>
          <w:rFonts w:cs="David" w:hint="cs"/>
          <w:rtl/>
        </w:rPr>
        <w:t xml:space="preserve">ף </w:t>
      </w:r>
      <w:r w:rsidRPr="00BD15B0">
        <w:rPr>
          <w:rFonts w:cs="David"/>
          <w:rtl/>
        </w:rPr>
        <w:t>ע</w:t>
      </w:r>
      <w:r w:rsidR="002A1652" w:rsidRPr="00BD15B0">
        <w:rPr>
          <w:rFonts w:cs="David" w:hint="cs"/>
          <w:rtl/>
        </w:rPr>
        <w:t xml:space="preserve">ל </w:t>
      </w:r>
      <w:r w:rsidRPr="00BD15B0">
        <w:rPr>
          <w:rFonts w:cs="David"/>
          <w:rtl/>
        </w:rPr>
        <w:t>ג</w:t>
      </w:r>
      <w:r w:rsidR="002A1652" w:rsidRPr="00BD15B0">
        <w:rPr>
          <w:rFonts w:cs="David" w:hint="cs"/>
          <w:rtl/>
        </w:rPr>
        <w:t>ב</w:t>
      </w:r>
      <w:r w:rsidRPr="00BD15B0">
        <w:rPr>
          <w:rFonts w:cs="David"/>
          <w:rtl/>
        </w:rPr>
        <w:t xml:space="preserve"> שחבירו גזלה</w:t>
      </w:r>
      <w:r w:rsidR="00FC444C" w:rsidRPr="00BD15B0">
        <w:rPr>
          <w:rStyle w:val="FootnoteReference"/>
          <w:rFonts w:cs="David"/>
          <w:rtl/>
        </w:rPr>
        <w:footnoteReference w:id="5"/>
      </w:r>
      <w:r w:rsidRPr="00BD15B0">
        <w:rPr>
          <w:rFonts w:cs="David"/>
          <w:rtl/>
        </w:rPr>
        <w:t xml:space="preserve"> </w:t>
      </w:r>
      <w:r w:rsidR="00BD15B0">
        <w:rPr>
          <w:rFonts w:cs="David" w:hint="cs"/>
          <w:rtl/>
        </w:rPr>
        <w:t>-</w:t>
      </w:r>
    </w:p>
    <w:p w:rsidR="00593B75" w:rsidRPr="00BD15B0" w:rsidRDefault="00593B75" w:rsidP="00593B75">
      <w:pPr>
        <w:rPr>
          <w:b w:val="0"/>
          <w:bCs w:val="0"/>
          <w:sz w:val="24"/>
          <w:szCs w:val="24"/>
        </w:rPr>
      </w:pPr>
      <w:r>
        <w:t xml:space="preserve">And even though that his friend stole it; </w:t>
      </w:r>
      <w:r w:rsidRPr="00BD15B0">
        <w:rPr>
          <w:b w:val="0"/>
          <w:bCs w:val="0"/>
          <w:sz w:val="24"/>
          <w:szCs w:val="24"/>
        </w:rPr>
        <w:t xml:space="preserve">so why should he pay (even) for </w:t>
      </w:r>
      <w:r w:rsidRPr="00BD15B0">
        <w:rPr>
          <w:rFonts w:hint="cs"/>
          <w:b w:val="0"/>
          <w:bCs w:val="0"/>
          <w:sz w:val="24"/>
          <w:szCs w:val="24"/>
          <w:rtl/>
        </w:rPr>
        <w:t>הנאת מעיו</w:t>
      </w:r>
      <w:r w:rsidRPr="00BD15B0">
        <w:rPr>
          <w:b w:val="0"/>
          <w:bCs w:val="0"/>
          <w:sz w:val="24"/>
          <w:szCs w:val="24"/>
        </w:rPr>
        <w:t>?</w:t>
      </w:r>
      <w:r w:rsidR="00A963E2" w:rsidRPr="00BD15B0">
        <w:rPr>
          <w:rStyle w:val="FootnoteReference"/>
          <w:b w:val="0"/>
          <w:bCs w:val="0"/>
          <w:sz w:val="24"/>
          <w:szCs w:val="24"/>
        </w:rPr>
        <w:footnoteReference w:id="6"/>
      </w:r>
    </w:p>
    <w:p w:rsidR="00593B75" w:rsidRPr="00BD15B0" w:rsidRDefault="00593B75" w:rsidP="00593B75">
      <w:pPr>
        <w:rPr>
          <w:b w:val="0"/>
          <w:bCs w:val="0"/>
          <w:sz w:val="24"/>
          <w:szCs w:val="24"/>
        </w:rPr>
      </w:pPr>
    </w:p>
    <w:p w:rsidR="00593B75" w:rsidRPr="00BD15B0" w:rsidRDefault="00593B75" w:rsidP="00593B75">
      <w:pPr>
        <w:rPr>
          <w:b w:val="0"/>
          <w:bCs w:val="0"/>
          <w:sz w:val="24"/>
          <w:szCs w:val="24"/>
        </w:rPr>
      </w:pPr>
      <w:r w:rsidRPr="00BD15B0">
        <w:rPr>
          <w:rFonts w:hint="cs"/>
          <w:b w:val="0"/>
          <w:bCs w:val="0"/>
          <w:sz w:val="24"/>
          <w:szCs w:val="24"/>
          <w:rtl/>
        </w:rPr>
        <w:t>תוספות</w:t>
      </w:r>
      <w:r w:rsidRPr="00BD15B0">
        <w:rPr>
          <w:b w:val="0"/>
          <w:bCs w:val="0"/>
          <w:sz w:val="24"/>
          <w:szCs w:val="24"/>
        </w:rPr>
        <w:t xml:space="preserve"> responds:</w:t>
      </w:r>
    </w:p>
    <w:p w:rsidR="002A1652" w:rsidRPr="00BD15B0" w:rsidRDefault="006346B6" w:rsidP="00BD15B0">
      <w:pPr>
        <w:bidi/>
        <w:rPr>
          <w:rFonts w:cs="David"/>
        </w:rPr>
      </w:pPr>
      <w:r w:rsidRPr="00BD15B0">
        <w:rPr>
          <w:rFonts w:cs="David"/>
          <w:rtl/>
        </w:rPr>
        <w:t>הואיל ויכול להחזירה הויא כמו שהיא בעין והרי הוא בולעה ונהנה בה</w:t>
      </w:r>
      <w:r w:rsidR="002A1652" w:rsidRPr="00BD15B0">
        <w:rPr>
          <w:rFonts w:cs="David" w:hint="cs"/>
          <w:rtl/>
        </w:rPr>
        <w:t xml:space="preserve"> </w:t>
      </w:r>
      <w:r w:rsidR="00BD15B0">
        <w:rPr>
          <w:rFonts w:cs="David" w:hint="cs"/>
          <w:rtl/>
        </w:rPr>
        <w:t>-</w:t>
      </w:r>
    </w:p>
    <w:p w:rsidR="00593B75" w:rsidRDefault="00593B75" w:rsidP="00BD15B0">
      <w:r>
        <w:lastRenderedPageBreak/>
        <w:t xml:space="preserve">Since </w:t>
      </w:r>
      <w:r>
        <w:rPr>
          <w:b w:val="0"/>
          <w:bCs w:val="0"/>
        </w:rPr>
        <w:t xml:space="preserve">the eater </w:t>
      </w:r>
      <w:r>
        <w:t xml:space="preserve">is </w:t>
      </w:r>
      <w:r>
        <w:rPr>
          <w:b w:val="0"/>
          <w:bCs w:val="0"/>
        </w:rPr>
        <w:t xml:space="preserve">still </w:t>
      </w:r>
      <w:r>
        <w:t xml:space="preserve">capable of returning </w:t>
      </w:r>
      <w:r>
        <w:rPr>
          <w:b w:val="0"/>
          <w:bCs w:val="0"/>
        </w:rPr>
        <w:t xml:space="preserve">the </w:t>
      </w:r>
      <w:r>
        <w:rPr>
          <w:rFonts w:hint="cs"/>
          <w:b w:val="0"/>
          <w:bCs w:val="0"/>
          <w:rtl/>
        </w:rPr>
        <w:t>תרומה</w:t>
      </w:r>
      <w:r w:rsidR="00AC1618">
        <w:rPr>
          <w:b w:val="0"/>
          <w:bCs w:val="0"/>
        </w:rPr>
        <w:t xml:space="preserve"> (albeit with difficulty)</w:t>
      </w:r>
      <w:r>
        <w:rPr>
          <w:b w:val="0"/>
          <w:bCs w:val="0"/>
        </w:rPr>
        <w:t xml:space="preserve">, </w:t>
      </w:r>
      <w:r>
        <w:t xml:space="preserve">it is considered as if it is </w:t>
      </w:r>
      <w:r w:rsidR="00BD15B0">
        <w:t>observable</w:t>
      </w:r>
      <w:r w:rsidR="00AC1618">
        <w:t>,</w:t>
      </w:r>
      <w:r w:rsidR="00BD15B0" w:rsidRPr="00BD15B0">
        <w:rPr>
          <w:rStyle w:val="FootnoteReference"/>
          <w:rFonts w:asciiTheme="majorBidi" w:hAnsiTheme="majorBidi" w:cstheme="majorBidi"/>
          <w:rtl/>
        </w:rPr>
        <w:footnoteReference w:id="7"/>
      </w:r>
      <w:r w:rsidR="00AC1618">
        <w:t xml:space="preserve"> and so he is swallowing </w:t>
      </w:r>
      <w:r w:rsidR="00AC1618">
        <w:rPr>
          <w:b w:val="0"/>
          <w:bCs w:val="0"/>
        </w:rPr>
        <w:t xml:space="preserve">(a tangible item) </w:t>
      </w:r>
      <w:r w:rsidR="00AC1618">
        <w:t>and benefiting from it</w:t>
      </w:r>
      <w:r w:rsidR="00BD15B0">
        <w:rPr>
          <w:b w:val="0"/>
          <w:bCs w:val="0"/>
          <w:sz w:val="24"/>
          <w:szCs w:val="24"/>
        </w:rPr>
        <w:t xml:space="preserve"> therefore he is </w:t>
      </w:r>
      <w:r w:rsidR="00BD15B0">
        <w:rPr>
          <w:rFonts w:hint="cs"/>
          <w:b w:val="0"/>
          <w:bCs w:val="0"/>
          <w:sz w:val="24"/>
          <w:szCs w:val="24"/>
          <w:rtl/>
        </w:rPr>
        <w:t>חייב</w:t>
      </w:r>
      <w:r w:rsidR="00BD15B0">
        <w:rPr>
          <w:b w:val="0"/>
          <w:bCs w:val="0"/>
          <w:sz w:val="24"/>
          <w:szCs w:val="24"/>
        </w:rPr>
        <w:t xml:space="preserve"> for </w:t>
      </w:r>
      <w:r w:rsidR="00BD15B0">
        <w:rPr>
          <w:rFonts w:hint="cs"/>
          <w:b w:val="0"/>
          <w:bCs w:val="0"/>
          <w:sz w:val="24"/>
          <w:szCs w:val="24"/>
          <w:rtl/>
        </w:rPr>
        <w:t>הנאת מעיו</w:t>
      </w:r>
      <w:r w:rsidR="00AC1618">
        <w:t>.</w:t>
      </w:r>
    </w:p>
    <w:p w:rsidR="00AC1618" w:rsidRPr="00BD15B0" w:rsidRDefault="00AC1618" w:rsidP="00AC1618">
      <w:pPr>
        <w:rPr>
          <w:sz w:val="24"/>
          <w:szCs w:val="24"/>
        </w:rPr>
      </w:pPr>
    </w:p>
    <w:p w:rsidR="00AC1618" w:rsidRPr="00BD15B0" w:rsidRDefault="00AC1618" w:rsidP="00AC1618">
      <w:pPr>
        <w:rPr>
          <w:b w:val="0"/>
          <w:bCs w:val="0"/>
          <w:sz w:val="24"/>
          <w:szCs w:val="24"/>
        </w:rPr>
      </w:pPr>
      <w:r w:rsidRPr="00BD15B0">
        <w:rPr>
          <w:rFonts w:hint="cs"/>
          <w:b w:val="0"/>
          <w:bCs w:val="0"/>
          <w:sz w:val="24"/>
          <w:szCs w:val="24"/>
          <w:rtl/>
        </w:rPr>
        <w:t>תוספות</w:t>
      </w:r>
      <w:r w:rsidRPr="00BD15B0">
        <w:rPr>
          <w:b w:val="0"/>
          <w:bCs w:val="0"/>
          <w:sz w:val="24"/>
          <w:szCs w:val="24"/>
        </w:rPr>
        <w:t xml:space="preserve"> asks:</w:t>
      </w:r>
    </w:p>
    <w:p w:rsidR="002A1652" w:rsidRPr="00BD15B0" w:rsidRDefault="006346B6" w:rsidP="00BD15B0">
      <w:pPr>
        <w:bidi/>
        <w:rPr>
          <w:rFonts w:cs="David"/>
        </w:rPr>
      </w:pPr>
      <w:r w:rsidRPr="00BD15B0">
        <w:rPr>
          <w:rFonts w:cs="David"/>
          <w:rtl/>
        </w:rPr>
        <w:t xml:space="preserve">ואם תאמר והא אמרינן בפרק בהמה המקשה </w:t>
      </w:r>
      <w:r w:rsidRPr="00BD15B0">
        <w:rPr>
          <w:rFonts w:cs="David"/>
          <w:sz w:val="20"/>
          <w:szCs w:val="20"/>
          <w:rtl/>
        </w:rPr>
        <w:t>(חולין דף עא</w:t>
      </w:r>
      <w:r w:rsidR="002A1652" w:rsidRPr="00BD15B0">
        <w:rPr>
          <w:rFonts w:cs="David" w:hint="cs"/>
          <w:sz w:val="20"/>
          <w:szCs w:val="20"/>
          <w:rtl/>
        </w:rPr>
        <w:t>,א</w:t>
      </w:r>
      <w:r w:rsidRPr="00BD15B0">
        <w:rPr>
          <w:rFonts w:cs="David"/>
          <w:sz w:val="20"/>
          <w:szCs w:val="20"/>
          <w:rtl/>
        </w:rPr>
        <w:t>)</w:t>
      </w:r>
      <w:r w:rsidRPr="00BD15B0">
        <w:rPr>
          <w:rFonts w:cs="David"/>
          <w:rtl/>
        </w:rPr>
        <w:t xml:space="preserve"> גבי טומאה בלועה</w:t>
      </w:r>
      <w:r w:rsidR="00F42BAB" w:rsidRPr="00BD15B0">
        <w:rPr>
          <w:rFonts w:cs="David"/>
        </w:rPr>
        <w:t xml:space="preserve"> </w:t>
      </w:r>
      <w:r w:rsidR="00F42BAB" w:rsidRPr="00BD15B0">
        <w:rPr>
          <w:rFonts w:cs="David"/>
          <w:rtl/>
        </w:rPr>
        <w:t>[דלא מטמאה</w:t>
      </w:r>
      <w:r w:rsidRPr="00BD15B0">
        <w:rPr>
          <w:rFonts w:cs="David"/>
          <w:rtl/>
        </w:rPr>
        <w:t xml:space="preserve"> </w:t>
      </w:r>
      <w:r w:rsidR="00BD15B0">
        <w:rPr>
          <w:rFonts w:cs="David" w:hint="cs"/>
          <w:rtl/>
        </w:rPr>
        <w:t>-</w:t>
      </w:r>
    </w:p>
    <w:p w:rsidR="00AC1618" w:rsidRPr="00BD15B0" w:rsidRDefault="00AC1618" w:rsidP="00BD15B0">
      <w:pPr>
        <w:rPr>
          <w:sz w:val="24"/>
          <w:szCs w:val="24"/>
        </w:rPr>
      </w:pPr>
      <w:r>
        <w:t>And if you will say</w:t>
      </w:r>
      <w:r w:rsidR="00BD15B0">
        <w:t>;</w:t>
      </w:r>
      <w:r>
        <w:t xml:space="preserve"> but </w:t>
      </w:r>
      <w:r>
        <w:rPr>
          <w:b w:val="0"/>
          <w:bCs w:val="0"/>
        </w:rPr>
        <w:t xml:space="preserve">the </w:t>
      </w:r>
      <w:r>
        <w:rPr>
          <w:rFonts w:hint="cs"/>
          <w:b w:val="0"/>
          <w:bCs w:val="0"/>
          <w:rtl/>
        </w:rPr>
        <w:t>גמרא</w:t>
      </w:r>
      <w:r>
        <w:rPr>
          <w:b w:val="0"/>
          <w:bCs w:val="0"/>
        </w:rPr>
        <w:t xml:space="preserve"> </w:t>
      </w:r>
      <w:r>
        <w:t>states regarding</w:t>
      </w:r>
      <w:r w:rsidR="00BD15B0">
        <w:t xml:space="preserve"> a</w:t>
      </w:r>
      <w:r>
        <w:t xml:space="preserve"> </w:t>
      </w:r>
      <w:r>
        <w:rPr>
          <w:rFonts w:hint="cs"/>
          <w:rtl/>
        </w:rPr>
        <w:t>טומאה</w:t>
      </w:r>
      <w:r>
        <w:t xml:space="preserve"> which is swallowed up </w:t>
      </w:r>
      <w:r>
        <w:rPr>
          <w:b w:val="0"/>
          <w:bCs w:val="0"/>
        </w:rPr>
        <w:t>in</w:t>
      </w:r>
      <w:r w:rsidR="00E15669">
        <w:rPr>
          <w:b w:val="0"/>
          <w:bCs w:val="0"/>
        </w:rPr>
        <w:t>side</w:t>
      </w:r>
      <w:r>
        <w:rPr>
          <w:b w:val="0"/>
          <w:bCs w:val="0"/>
        </w:rPr>
        <w:t xml:space="preserve"> a person</w:t>
      </w:r>
      <w:r w:rsidR="00F42BAB">
        <w:rPr>
          <w:b w:val="0"/>
          <w:bCs w:val="0"/>
        </w:rPr>
        <w:t xml:space="preserve"> </w:t>
      </w:r>
      <w:r w:rsidR="00F42BAB">
        <w:t xml:space="preserve">that </w:t>
      </w:r>
      <w:r w:rsidR="00F42BAB">
        <w:rPr>
          <w:b w:val="0"/>
          <w:bCs w:val="0"/>
        </w:rPr>
        <w:t xml:space="preserve">this </w:t>
      </w:r>
      <w:r w:rsidR="00F42BAB">
        <w:rPr>
          <w:rFonts w:hint="cs"/>
          <w:b w:val="0"/>
          <w:bCs w:val="0"/>
          <w:rtl/>
        </w:rPr>
        <w:t>טומאה בלועה</w:t>
      </w:r>
      <w:r w:rsidR="00F42BAB">
        <w:rPr>
          <w:b w:val="0"/>
          <w:bCs w:val="0"/>
        </w:rPr>
        <w:t xml:space="preserve"> </w:t>
      </w:r>
      <w:r w:rsidR="00210BF4" w:rsidRPr="00210BF4">
        <w:t>[</w:t>
      </w:r>
      <w:r w:rsidR="00F42BAB">
        <w:t xml:space="preserve">is not </w:t>
      </w:r>
      <w:r w:rsidR="00F42BAB">
        <w:rPr>
          <w:rFonts w:hint="cs"/>
          <w:rtl/>
        </w:rPr>
        <w:t>מטמא</w:t>
      </w:r>
      <w:r w:rsidR="00F42BAB">
        <w:t xml:space="preserve">; </w:t>
      </w:r>
      <w:r w:rsidR="00F42BAB" w:rsidRPr="00BD15B0">
        <w:rPr>
          <w:b w:val="0"/>
          <w:bCs w:val="0"/>
          <w:sz w:val="24"/>
          <w:szCs w:val="24"/>
        </w:rPr>
        <w:t>a</w:t>
      </w:r>
      <w:r w:rsidR="00BD15B0">
        <w:rPr>
          <w:b w:val="0"/>
          <w:bCs w:val="0"/>
          <w:sz w:val="24"/>
          <w:szCs w:val="24"/>
        </w:rPr>
        <w:t>nd</w:t>
      </w:r>
      <w:r w:rsidR="00F42BAB" w:rsidRPr="00BD15B0">
        <w:rPr>
          <w:b w:val="0"/>
          <w:bCs w:val="0"/>
          <w:sz w:val="24"/>
          <w:szCs w:val="24"/>
        </w:rPr>
        <w:t xml:space="preserve"> the reason it is not </w:t>
      </w:r>
      <w:r w:rsidR="00F42BAB" w:rsidRPr="00BD15B0">
        <w:rPr>
          <w:rFonts w:hint="cs"/>
          <w:b w:val="0"/>
          <w:bCs w:val="0"/>
          <w:sz w:val="24"/>
          <w:szCs w:val="24"/>
          <w:rtl/>
        </w:rPr>
        <w:t>מטמא</w:t>
      </w:r>
      <w:r w:rsidRPr="00BD15B0">
        <w:rPr>
          <w:b w:val="0"/>
          <w:bCs w:val="0"/>
          <w:sz w:val="24"/>
          <w:szCs w:val="24"/>
        </w:rPr>
        <w:t xml:space="preserve"> -</w:t>
      </w:r>
      <w:r w:rsidRPr="00BD15B0">
        <w:rPr>
          <w:sz w:val="24"/>
          <w:szCs w:val="24"/>
        </w:rPr>
        <w:t xml:space="preserve">  </w:t>
      </w:r>
    </w:p>
    <w:p w:rsidR="002A1652" w:rsidRPr="00BD15B0" w:rsidRDefault="006346B6" w:rsidP="002A1652">
      <w:pPr>
        <w:bidi/>
        <w:rPr>
          <w:rFonts w:cs="David" w:hint="cs"/>
        </w:rPr>
      </w:pPr>
      <w:r w:rsidRPr="00BD15B0">
        <w:rPr>
          <w:rFonts w:cs="David"/>
          <w:rtl/>
        </w:rPr>
        <w:t>לא משום דלא חזיא</w:t>
      </w:r>
      <w:r w:rsidR="00E15669" w:rsidRPr="00BD15B0">
        <w:rPr>
          <w:rStyle w:val="FootnoteReference"/>
          <w:rFonts w:cs="David"/>
          <w:rtl/>
        </w:rPr>
        <w:footnoteReference w:id="8"/>
      </w:r>
      <w:r w:rsidRPr="00BD15B0">
        <w:rPr>
          <w:rFonts w:cs="David"/>
          <w:rtl/>
        </w:rPr>
        <w:t xml:space="preserve"> דנהי דבפניו לא חזיא] שלא בפניו מיחזא חזיא </w:t>
      </w:r>
      <w:r w:rsidR="00BD15B0">
        <w:rPr>
          <w:rFonts w:cs="David" w:hint="cs"/>
          <w:rtl/>
        </w:rPr>
        <w:t>-</w:t>
      </w:r>
    </w:p>
    <w:p w:rsidR="00F42BAB" w:rsidRPr="00BD15B0" w:rsidRDefault="00F42BAB" w:rsidP="00F42BAB">
      <w:pPr>
        <w:rPr>
          <w:b w:val="0"/>
          <w:bCs w:val="0"/>
          <w:sz w:val="24"/>
          <w:szCs w:val="24"/>
        </w:rPr>
      </w:pPr>
      <w:r>
        <w:t xml:space="preserve">Is not because it is not fit </w:t>
      </w:r>
      <w:r>
        <w:rPr>
          <w:b w:val="0"/>
          <w:bCs w:val="0"/>
        </w:rPr>
        <w:t xml:space="preserve">(to be eaten by a </w:t>
      </w:r>
      <w:r>
        <w:rPr>
          <w:rFonts w:hint="cs"/>
          <w:b w:val="0"/>
          <w:bCs w:val="0"/>
          <w:rtl/>
        </w:rPr>
        <w:t>גר</w:t>
      </w:r>
      <w:r>
        <w:rPr>
          <w:b w:val="0"/>
          <w:bCs w:val="0"/>
        </w:rPr>
        <w:t xml:space="preserve">), </w:t>
      </w:r>
      <w:r>
        <w:t xml:space="preserve">for granted it is not fit </w:t>
      </w:r>
      <w:r w:rsidR="00BD15B0">
        <w:rPr>
          <w:b w:val="0"/>
          <w:bCs w:val="0"/>
        </w:rPr>
        <w:t xml:space="preserve">to be eaten </w:t>
      </w:r>
      <w:r>
        <w:rPr>
          <w:b w:val="0"/>
          <w:bCs w:val="0"/>
        </w:rPr>
        <w:t xml:space="preserve">if it was disgorged </w:t>
      </w:r>
      <w:r>
        <w:t>in his presence]</w:t>
      </w:r>
      <w:r w:rsidR="00210BF4">
        <w:t xml:space="preserve">, however </w:t>
      </w:r>
      <w:r w:rsidR="00210BF4">
        <w:rPr>
          <w:b w:val="0"/>
          <w:bCs w:val="0"/>
        </w:rPr>
        <w:t xml:space="preserve">if it was disgorged </w:t>
      </w:r>
      <w:r w:rsidR="00210BF4">
        <w:t xml:space="preserve">not in his presence it is indeed fit </w:t>
      </w:r>
      <w:r w:rsidR="00210BF4" w:rsidRPr="00BD15B0">
        <w:rPr>
          <w:b w:val="0"/>
          <w:bCs w:val="0"/>
          <w:sz w:val="24"/>
          <w:szCs w:val="24"/>
        </w:rPr>
        <w:t xml:space="preserve">to be eaten by a </w:t>
      </w:r>
      <w:r w:rsidR="00210BF4" w:rsidRPr="00BD15B0">
        <w:rPr>
          <w:rFonts w:hint="cs"/>
          <w:b w:val="0"/>
          <w:bCs w:val="0"/>
          <w:sz w:val="24"/>
          <w:szCs w:val="24"/>
          <w:rtl/>
        </w:rPr>
        <w:t>גר</w:t>
      </w:r>
      <w:r w:rsidR="00210BF4" w:rsidRPr="00BD15B0">
        <w:rPr>
          <w:b w:val="0"/>
          <w:bCs w:val="0"/>
          <w:sz w:val="24"/>
          <w:szCs w:val="24"/>
        </w:rPr>
        <w:t xml:space="preserve">. This concludes the citation from the </w:t>
      </w:r>
      <w:r w:rsidR="00210BF4" w:rsidRPr="00BD15B0">
        <w:rPr>
          <w:rFonts w:hint="cs"/>
          <w:b w:val="0"/>
          <w:bCs w:val="0"/>
          <w:sz w:val="24"/>
          <w:szCs w:val="24"/>
          <w:rtl/>
        </w:rPr>
        <w:t>גמרא</w:t>
      </w:r>
      <w:r w:rsidR="00210BF4" w:rsidRPr="00BD15B0">
        <w:rPr>
          <w:b w:val="0"/>
          <w:bCs w:val="0"/>
          <w:sz w:val="24"/>
          <w:szCs w:val="24"/>
        </w:rPr>
        <w:t xml:space="preserve"> in </w:t>
      </w:r>
      <w:r w:rsidR="00210BF4" w:rsidRPr="00BD15B0">
        <w:rPr>
          <w:rFonts w:hint="cs"/>
          <w:b w:val="0"/>
          <w:bCs w:val="0"/>
          <w:sz w:val="24"/>
          <w:szCs w:val="24"/>
          <w:rtl/>
        </w:rPr>
        <w:t>חולין</w:t>
      </w:r>
      <w:r w:rsidR="00210BF4" w:rsidRPr="00BD15B0">
        <w:rPr>
          <w:b w:val="0"/>
          <w:bCs w:val="0"/>
          <w:sz w:val="24"/>
          <w:szCs w:val="24"/>
        </w:rPr>
        <w:t xml:space="preserve">. </w:t>
      </w:r>
      <w:r w:rsidR="00210BF4" w:rsidRPr="00BD15B0">
        <w:rPr>
          <w:rFonts w:hint="cs"/>
          <w:b w:val="0"/>
          <w:bCs w:val="0"/>
          <w:sz w:val="24"/>
          <w:szCs w:val="24"/>
          <w:rtl/>
        </w:rPr>
        <w:t>תוספות</w:t>
      </w:r>
      <w:r w:rsidR="00210BF4" w:rsidRPr="00BD15B0">
        <w:rPr>
          <w:b w:val="0"/>
          <w:bCs w:val="0"/>
          <w:sz w:val="24"/>
          <w:szCs w:val="24"/>
        </w:rPr>
        <w:t xml:space="preserve"> concludes his question -</w:t>
      </w:r>
    </w:p>
    <w:p w:rsidR="002A1652" w:rsidRPr="00BD15B0" w:rsidRDefault="006346B6" w:rsidP="002A1652">
      <w:pPr>
        <w:bidi/>
        <w:rPr>
          <w:rFonts w:cs="David" w:hint="cs"/>
        </w:rPr>
      </w:pPr>
      <w:r w:rsidRPr="00BD15B0">
        <w:rPr>
          <w:rFonts w:cs="David"/>
          <w:rtl/>
        </w:rPr>
        <w:t>א</w:t>
      </w:r>
      <w:r w:rsidR="002A1652" w:rsidRPr="00BD15B0">
        <w:rPr>
          <w:rFonts w:cs="David" w:hint="cs"/>
          <w:rtl/>
        </w:rPr>
        <w:t xml:space="preserve">ם </w:t>
      </w:r>
      <w:r w:rsidRPr="00BD15B0">
        <w:rPr>
          <w:rFonts w:cs="David"/>
          <w:rtl/>
        </w:rPr>
        <w:t>כ</w:t>
      </w:r>
      <w:r w:rsidR="002A1652" w:rsidRPr="00BD15B0">
        <w:rPr>
          <w:rFonts w:cs="David" w:hint="cs"/>
          <w:rtl/>
        </w:rPr>
        <w:t>ן</w:t>
      </w:r>
      <w:r w:rsidRPr="00BD15B0">
        <w:rPr>
          <w:rFonts w:cs="David"/>
          <w:rtl/>
        </w:rPr>
        <w:t xml:space="preserve"> אי הוה מהדר לה הויא חזיא </w:t>
      </w:r>
      <w:r w:rsidR="00BD15B0">
        <w:rPr>
          <w:rFonts w:cs="David" w:hint="cs"/>
          <w:rtl/>
        </w:rPr>
        <w:t>-</w:t>
      </w:r>
    </w:p>
    <w:p w:rsidR="00210BF4" w:rsidRPr="00BD15B0" w:rsidRDefault="00210BF4" w:rsidP="00BD15B0">
      <w:pPr>
        <w:rPr>
          <w:b w:val="0"/>
          <w:bCs w:val="0"/>
          <w:sz w:val="24"/>
          <w:szCs w:val="24"/>
        </w:rPr>
      </w:pPr>
      <w:r>
        <w:t xml:space="preserve">If </w:t>
      </w:r>
      <w:r>
        <w:rPr>
          <w:b w:val="0"/>
          <w:bCs w:val="0"/>
        </w:rPr>
        <w:t xml:space="preserve">indeed this is </w:t>
      </w:r>
      <w:r>
        <w:t xml:space="preserve">so </w:t>
      </w:r>
      <w:r>
        <w:rPr>
          <w:b w:val="0"/>
          <w:bCs w:val="0"/>
        </w:rPr>
        <w:t xml:space="preserve">(that </w:t>
      </w:r>
      <w:r w:rsidR="008C14FE">
        <w:rPr>
          <w:b w:val="0"/>
          <w:bCs w:val="0"/>
        </w:rPr>
        <w:t xml:space="preserve">swallowed </w:t>
      </w:r>
      <w:r w:rsidR="008C14FE">
        <w:rPr>
          <w:rFonts w:hint="cs"/>
          <w:b w:val="0"/>
          <w:bCs w:val="0"/>
          <w:rtl/>
        </w:rPr>
        <w:t>נבילה</w:t>
      </w:r>
      <w:r w:rsidR="008C14FE">
        <w:rPr>
          <w:b w:val="0"/>
          <w:bCs w:val="0"/>
        </w:rPr>
        <w:t xml:space="preserve"> which is</w:t>
      </w:r>
      <w:r>
        <w:rPr>
          <w:b w:val="0"/>
          <w:bCs w:val="0"/>
        </w:rPr>
        <w:t xml:space="preserve"> disgorged </w:t>
      </w:r>
      <w:r>
        <w:rPr>
          <w:rFonts w:hint="cs"/>
          <w:b w:val="0"/>
          <w:bCs w:val="0"/>
          <w:rtl/>
        </w:rPr>
        <w:t>שלא בפניו</w:t>
      </w:r>
      <w:r>
        <w:rPr>
          <w:b w:val="0"/>
          <w:bCs w:val="0"/>
        </w:rPr>
        <w:t xml:space="preserve">, is </w:t>
      </w:r>
      <w:r w:rsidR="00BD15B0">
        <w:rPr>
          <w:b w:val="0"/>
          <w:bCs w:val="0"/>
        </w:rPr>
        <w:t>fit to be eaten</w:t>
      </w:r>
      <w:r>
        <w:rPr>
          <w:b w:val="0"/>
          <w:bCs w:val="0"/>
        </w:rPr>
        <w:t xml:space="preserve">), so </w:t>
      </w:r>
      <w:r>
        <w:t xml:space="preserve">if he would disgorge </w:t>
      </w:r>
      <w:r>
        <w:rPr>
          <w:b w:val="0"/>
          <w:bCs w:val="0"/>
        </w:rPr>
        <w:t xml:space="preserve">the </w:t>
      </w:r>
      <w:r>
        <w:rPr>
          <w:rFonts w:hint="cs"/>
          <w:b w:val="0"/>
          <w:bCs w:val="0"/>
          <w:rtl/>
        </w:rPr>
        <w:t>תרומה</w:t>
      </w:r>
      <w:r w:rsidR="008C14FE">
        <w:rPr>
          <w:b w:val="0"/>
          <w:bCs w:val="0"/>
        </w:rPr>
        <w:t xml:space="preserve"> (</w:t>
      </w:r>
      <w:r w:rsidR="008C14FE">
        <w:rPr>
          <w:rFonts w:hint="cs"/>
          <w:b w:val="0"/>
          <w:bCs w:val="0"/>
          <w:rtl/>
        </w:rPr>
        <w:t>שאפשר לאהדורה ע"י הדחק</w:t>
      </w:r>
      <w:r w:rsidR="008C14FE">
        <w:rPr>
          <w:b w:val="0"/>
          <w:bCs w:val="0"/>
        </w:rPr>
        <w:t>)</w:t>
      </w:r>
      <w:r>
        <w:rPr>
          <w:b w:val="0"/>
          <w:bCs w:val="0"/>
        </w:rPr>
        <w:t>,</w:t>
      </w:r>
      <w:r>
        <w:t xml:space="preserve"> it would </w:t>
      </w:r>
      <w:r w:rsidR="008C14FE">
        <w:rPr>
          <w:b w:val="0"/>
          <w:bCs w:val="0"/>
        </w:rPr>
        <w:t xml:space="preserve">(certainly) </w:t>
      </w:r>
      <w:r>
        <w:t>be fit</w:t>
      </w:r>
      <w:r w:rsidR="00BD15B0">
        <w:rPr>
          <w:b w:val="0"/>
          <w:bCs w:val="0"/>
        </w:rPr>
        <w:t xml:space="preserve"> </w:t>
      </w:r>
      <w:r w:rsidR="00BD15B0" w:rsidRPr="00BD15B0">
        <w:rPr>
          <w:b w:val="0"/>
          <w:bCs w:val="0"/>
          <w:sz w:val="24"/>
          <w:szCs w:val="24"/>
        </w:rPr>
        <w:t>to be eaten</w:t>
      </w:r>
      <w:r w:rsidR="00BD15B0" w:rsidRPr="00BD15B0">
        <w:rPr>
          <w:sz w:val="24"/>
          <w:szCs w:val="24"/>
        </w:rPr>
        <w:t>;</w:t>
      </w:r>
      <w:r w:rsidRPr="00BD15B0">
        <w:rPr>
          <w:sz w:val="24"/>
          <w:szCs w:val="24"/>
        </w:rPr>
        <w:t xml:space="preserve"> </w:t>
      </w:r>
      <w:r w:rsidR="00BB357D" w:rsidRPr="00BB357D">
        <w:rPr>
          <w:b w:val="0"/>
          <w:bCs w:val="0"/>
          <w:sz w:val="24"/>
          <w:szCs w:val="24"/>
        </w:rPr>
        <w:t>it is not</w:t>
      </w:r>
      <w:r w:rsidR="00BB357D">
        <w:rPr>
          <w:sz w:val="24"/>
          <w:szCs w:val="24"/>
        </w:rPr>
        <w:t xml:space="preserve"> </w:t>
      </w:r>
      <w:r w:rsidR="00BB357D">
        <w:rPr>
          <w:b w:val="0"/>
          <w:bCs w:val="0"/>
          <w:sz w:val="24"/>
          <w:szCs w:val="24"/>
        </w:rPr>
        <w:t xml:space="preserve">worthless, </w:t>
      </w:r>
      <w:r w:rsidRPr="00BD15B0">
        <w:rPr>
          <w:b w:val="0"/>
          <w:bCs w:val="0"/>
          <w:sz w:val="24"/>
          <w:szCs w:val="24"/>
        </w:rPr>
        <w:t xml:space="preserve">why therefore is he not </w:t>
      </w:r>
      <w:r w:rsidRPr="00BD15B0">
        <w:rPr>
          <w:rFonts w:hint="cs"/>
          <w:b w:val="0"/>
          <w:bCs w:val="0"/>
          <w:sz w:val="24"/>
          <w:szCs w:val="24"/>
          <w:rtl/>
        </w:rPr>
        <w:t>חייב</w:t>
      </w:r>
      <w:r w:rsidRPr="00BD15B0">
        <w:rPr>
          <w:b w:val="0"/>
          <w:bCs w:val="0"/>
          <w:sz w:val="24"/>
          <w:szCs w:val="24"/>
        </w:rPr>
        <w:t xml:space="preserve"> for the entire value of the </w:t>
      </w:r>
      <w:r w:rsidRPr="00BD15B0">
        <w:rPr>
          <w:rFonts w:hint="cs"/>
          <w:b w:val="0"/>
          <w:bCs w:val="0"/>
          <w:sz w:val="24"/>
          <w:szCs w:val="24"/>
          <w:rtl/>
        </w:rPr>
        <w:t>תרומה</w:t>
      </w:r>
      <w:r w:rsidR="00E15669" w:rsidRPr="00BD15B0">
        <w:rPr>
          <w:b w:val="0"/>
          <w:bCs w:val="0"/>
          <w:sz w:val="24"/>
          <w:szCs w:val="24"/>
        </w:rPr>
        <w:t xml:space="preserve"> at that point (before he swallowed it) and there should be no </w:t>
      </w:r>
      <w:r w:rsidR="00E15669" w:rsidRPr="00BD15B0">
        <w:rPr>
          <w:rFonts w:hint="cs"/>
          <w:b w:val="0"/>
          <w:bCs w:val="0"/>
          <w:sz w:val="24"/>
          <w:szCs w:val="24"/>
          <w:rtl/>
        </w:rPr>
        <w:t>קלב"מ</w:t>
      </w:r>
      <w:r w:rsidRPr="00BD15B0">
        <w:rPr>
          <w:b w:val="0"/>
          <w:bCs w:val="0"/>
          <w:sz w:val="24"/>
          <w:szCs w:val="24"/>
        </w:rPr>
        <w:t>?!</w:t>
      </w:r>
    </w:p>
    <w:p w:rsidR="00210BF4" w:rsidRPr="00BD15B0" w:rsidRDefault="00210BF4" w:rsidP="00210BF4">
      <w:pPr>
        <w:rPr>
          <w:b w:val="0"/>
          <w:bCs w:val="0"/>
          <w:sz w:val="24"/>
          <w:szCs w:val="24"/>
        </w:rPr>
      </w:pPr>
    </w:p>
    <w:p w:rsidR="00210BF4" w:rsidRPr="00BD15B0" w:rsidRDefault="00210BF4" w:rsidP="00210BF4">
      <w:pPr>
        <w:rPr>
          <w:b w:val="0"/>
          <w:bCs w:val="0"/>
          <w:sz w:val="24"/>
          <w:szCs w:val="24"/>
        </w:rPr>
      </w:pPr>
      <w:r w:rsidRPr="00BD15B0">
        <w:rPr>
          <w:rFonts w:hint="cs"/>
          <w:b w:val="0"/>
          <w:bCs w:val="0"/>
          <w:sz w:val="24"/>
          <w:szCs w:val="24"/>
          <w:rtl/>
        </w:rPr>
        <w:t>תוספות</w:t>
      </w:r>
      <w:r w:rsidRPr="00BD15B0">
        <w:rPr>
          <w:b w:val="0"/>
          <w:bCs w:val="0"/>
          <w:sz w:val="24"/>
          <w:szCs w:val="24"/>
        </w:rPr>
        <w:t xml:space="preserve"> answers:</w:t>
      </w:r>
      <w:r w:rsidRPr="00BD15B0">
        <w:rPr>
          <w:rStyle w:val="FootnoteReference"/>
          <w:b w:val="0"/>
          <w:bCs w:val="0"/>
          <w:sz w:val="24"/>
          <w:szCs w:val="24"/>
        </w:rPr>
        <w:footnoteReference w:id="9"/>
      </w:r>
    </w:p>
    <w:p w:rsidR="002A1652" w:rsidRPr="00BB357D" w:rsidRDefault="006346B6" w:rsidP="00BB357D">
      <w:pPr>
        <w:bidi/>
        <w:rPr>
          <w:rFonts w:cs="David"/>
        </w:rPr>
      </w:pPr>
      <w:r w:rsidRPr="00BB357D">
        <w:rPr>
          <w:rFonts w:cs="David"/>
          <w:rtl/>
        </w:rPr>
        <w:t>וי</w:t>
      </w:r>
      <w:r w:rsidR="002A1652" w:rsidRPr="00BB357D">
        <w:rPr>
          <w:rFonts w:cs="David" w:hint="cs"/>
          <w:rtl/>
        </w:rPr>
        <w:t xml:space="preserve">ש </w:t>
      </w:r>
      <w:r w:rsidRPr="00BB357D">
        <w:rPr>
          <w:rFonts w:cs="David"/>
          <w:rtl/>
        </w:rPr>
        <w:t>ל</w:t>
      </w:r>
      <w:r w:rsidR="002A1652" w:rsidRPr="00BB357D">
        <w:rPr>
          <w:rFonts w:cs="David" w:hint="cs"/>
          <w:rtl/>
        </w:rPr>
        <w:t>ומר</w:t>
      </w:r>
      <w:r w:rsidRPr="00BB357D">
        <w:rPr>
          <w:rFonts w:cs="David"/>
          <w:rtl/>
        </w:rPr>
        <w:t xml:space="preserve"> כגון דמעיקרא לא הוי בה כי אם שוה פרוטה או מעט יותר </w:t>
      </w:r>
      <w:r w:rsidR="00BB357D">
        <w:rPr>
          <w:rFonts w:cs="David" w:hint="cs"/>
          <w:rtl/>
        </w:rPr>
        <w:t>-</w:t>
      </w:r>
    </w:p>
    <w:p w:rsidR="00210BF4" w:rsidRPr="00210BF4" w:rsidRDefault="00210BF4" w:rsidP="00210BF4">
      <w:pPr>
        <w:rPr>
          <w:b w:val="0"/>
          <w:bCs w:val="0"/>
        </w:rPr>
      </w:pPr>
      <w:r>
        <w:t xml:space="preserve">And one can say that initially </w:t>
      </w:r>
      <w:r>
        <w:rPr>
          <w:b w:val="0"/>
          <w:bCs w:val="0"/>
        </w:rPr>
        <w:t xml:space="preserve">the </w:t>
      </w:r>
      <w:r>
        <w:rPr>
          <w:rFonts w:hint="cs"/>
          <w:b w:val="0"/>
          <w:bCs w:val="0"/>
          <w:rtl/>
        </w:rPr>
        <w:t>תרומה</w:t>
      </w:r>
      <w:r>
        <w:rPr>
          <w:b w:val="0"/>
          <w:bCs w:val="0"/>
        </w:rPr>
        <w:t xml:space="preserve"> </w:t>
      </w:r>
      <w:r>
        <w:t xml:space="preserve">was only worth a </w:t>
      </w:r>
      <w:r>
        <w:rPr>
          <w:rFonts w:hint="cs"/>
          <w:rtl/>
        </w:rPr>
        <w:t>שוה פרוטה</w:t>
      </w:r>
      <w:r>
        <w:t xml:space="preserve"> or slightly more </w:t>
      </w:r>
      <w:r w:rsidRPr="00BB357D">
        <w:rPr>
          <w:b w:val="0"/>
          <w:bCs w:val="0"/>
          <w:sz w:val="24"/>
          <w:szCs w:val="24"/>
        </w:rPr>
        <w:t xml:space="preserve">than a </w:t>
      </w:r>
      <w:r w:rsidRPr="00BB357D">
        <w:rPr>
          <w:rFonts w:hint="cs"/>
          <w:b w:val="0"/>
          <w:bCs w:val="0"/>
          <w:sz w:val="24"/>
          <w:szCs w:val="24"/>
          <w:rtl/>
        </w:rPr>
        <w:t>שו"פ</w:t>
      </w:r>
      <w:r w:rsidRPr="00BB357D">
        <w:rPr>
          <w:b w:val="0"/>
          <w:bCs w:val="0"/>
          <w:sz w:val="24"/>
          <w:szCs w:val="24"/>
        </w:rPr>
        <w:t xml:space="preserve"> -</w:t>
      </w:r>
    </w:p>
    <w:p w:rsidR="002A1652" w:rsidRPr="00BB357D" w:rsidRDefault="006346B6" w:rsidP="002A1652">
      <w:pPr>
        <w:bidi/>
        <w:rPr>
          <w:rFonts w:cs="David"/>
        </w:rPr>
      </w:pPr>
      <w:r w:rsidRPr="00BB357D">
        <w:rPr>
          <w:rFonts w:cs="David"/>
          <w:rtl/>
        </w:rPr>
        <w:t xml:space="preserve">ועתה שנתקלקלה קצת אינה שוה פרוטה </w:t>
      </w:r>
      <w:r w:rsidR="00BB357D">
        <w:rPr>
          <w:rFonts w:cs="David" w:hint="cs"/>
          <w:rtl/>
        </w:rPr>
        <w:t>-</w:t>
      </w:r>
    </w:p>
    <w:p w:rsidR="00210BF4" w:rsidRPr="00BB357D" w:rsidRDefault="00210BF4" w:rsidP="00210BF4">
      <w:pPr>
        <w:rPr>
          <w:b w:val="0"/>
          <w:bCs w:val="0"/>
          <w:sz w:val="24"/>
          <w:szCs w:val="24"/>
        </w:rPr>
      </w:pPr>
      <w:r>
        <w:t xml:space="preserve">But now that it became slightly ruined </w:t>
      </w:r>
      <w:r>
        <w:rPr>
          <w:b w:val="0"/>
          <w:bCs w:val="0"/>
        </w:rPr>
        <w:t xml:space="preserve">(because it is in his mouth in a place where </w:t>
      </w:r>
      <w:r>
        <w:rPr>
          <w:rFonts w:hint="cs"/>
          <w:b w:val="0"/>
          <w:bCs w:val="0"/>
          <w:rtl/>
        </w:rPr>
        <w:t>מצי לאהדורי</w:t>
      </w:r>
      <w:r>
        <w:rPr>
          <w:b w:val="0"/>
          <w:bCs w:val="0"/>
        </w:rPr>
        <w:t xml:space="preserve"> only </w:t>
      </w:r>
      <w:r>
        <w:rPr>
          <w:rFonts w:hint="cs"/>
          <w:b w:val="0"/>
          <w:bCs w:val="0"/>
          <w:rtl/>
        </w:rPr>
        <w:t>ע"י הדחק</w:t>
      </w:r>
      <w:r>
        <w:rPr>
          <w:b w:val="0"/>
          <w:bCs w:val="0"/>
        </w:rPr>
        <w:t xml:space="preserve">), </w:t>
      </w:r>
      <w:r>
        <w:t xml:space="preserve">it is not worth </w:t>
      </w:r>
      <w:r>
        <w:rPr>
          <w:b w:val="0"/>
          <w:bCs w:val="0"/>
        </w:rPr>
        <w:t xml:space="preserve">even a </w:t>
      </w:r>
      <w:r>
        <w:rPr>
          <w:rFonts w:hint="cs"/>
          <w:rtl/>
        </w:rPr>
        <w:t>פרוטה</w:t>
      </w:r>
      <w:r w:rsidR="00E15669">
        <w:t xml:space="preserve"> </w:t>
      </w:r>
      <w:r w:rsidR="00E15669" w:rsidRPr="00E15669">
        <w:rPr>
          <w:b w:val="0"/>
          <w:bCs w:val="0"/>
        </w:rPr>
        <w:t>(</w:t>
      </w:r>
      <w:r w:rsidR="00E15669" w:rsidRPr="00BB357D">
        <w:rPr>
          <w:b w:val="0"/>
          <w:bCs w:val="0"/>
          <w:sz w:val="24"/>
          <w:szCs w:val="24"/>
        </w:rPr>
        <w:t>even if the owner did not see him disgorge it)</w:t>
      </w:r>
      <w:r w:rsidRPr="00BB357D">
        <w:rPr>
          <w:b w:val="0"/>
          <w:bCs w:val="0"/>
          <w:sz w:val="24"/>
          <w:szCs w:val="24"/>
        </w:rPr>
        <w:t>.</w:t>
      </w:r>
      <w:r w:rsidRPr="00BB357D">
        <w:rPr>
          <w:sz w:val="24"/>
          <w:szCs w:val="24"/>
        </w:rPr>
        <w:t xml:space="preserve"> </w:t>
      </w:r>
      <w:r w:rsidRPr="00BB357D">
        <w:rPr>
          <w:b w:val="0"/>
          <w:bCs w:val="0"/>
          <w:sz w:val="24"/>
          <w:szCs w:val="24"/>
        </w:rPr>
        <w:t>Therefore he is not liable to pay him for the actual value.</w:t>
      </w:r>
      <w:r w:rsidR="002959CD" w:rsidRPr="00BB357D">
        <w:rPr>
          <w:b w:val="0"/>
          <w:bCs w:val="0"/>
          <w:sz w:val="24"/>
          <w:szCs w:val="24"/>
        </w:rPr>
        <w:t xml:space="preserve"> However he is liable for the entire </w:t>
      </w:r>
      <w:r w:rsidR="002959CD" w:rsidRPr="00BB357D">
        <w:rPr>
          <w:rFonts w:hint="cs"/>
          <w:b w:val="0"/>
          <w:bCs w:val="0"/>
          <w:sz w:val="24"/>
          <w:szCs w:val="24"/>
          <w:rtl/>
        </w:rPr>
        <w:t>הנאת מעיו</w:t>
      </w:r>
      <w:r w:rsidR="002959CD" w:rsidRPr="00BB357D">
        <w:rPr>
          <w:b w:val="0"/>
          <w:bCs w:val="0"/>
          <w:sz w:val="24"/>
          <w:szCs w:val="24"/>
        </w:rPr>
        <w:t>.</w:t>
      </w:r>
      <w:r w:rsidR="002959CD" w:rsidRPr="00BB357D">
        <w:rPr>
          <w:rStyle w:val="FootnoteReference"/>
          <w:b w:val="0"/>
          <w:bCs w:val="0"/>
          <w:sz w:val="24"/>
          <w:szCs w:val="24"/>
        </w:rPr>
        <w:footnoteReference w:id="10"/>
      </w:r>
    </w:p>
    <w:p w:rsidR="00210BF4" w:rsidRPr="00BB357D" w:rsidRDefault="00210BF4" w:rsidP="00210BF4">
      <w:pPr>
        <w:rPr>
          <w:rFonts w:hint="cs"/>
          <w:b w:val="0"/>
          <w:bCs w:val="0"/>
          <w:sz w:val="24"/>
          <w:szCs w:val="24"/>
          <w:rtl/>
        </w:rPr>
      </w:pPr>
    </w:p>
    <w:p w:rsidR="00210BF4" w:rsidRPr="00BB357D" w:rsidRDefault="00210BF4" w:rsidP="00D45DA5">
      <w:pPr>
        <w:rPr>
          <w:b w:val="0"/>
          <w:bCs w:val="0"/>
          <w:sz w:val="24"/>
          <w:szCs w:val="24"/>
        </w:rPr>
      </w:pPr>
      <w:r w:rsidRPr="00BB357D">
        <w:rPr>
          <w:rFonts w:hint="cs"/>
          <w:b w:val="0"/>
          <w:bCs w:val="0"/>
          <w:sz w:val="24"/>
          <w:szCs w:val="24"/>
          <w:rtl/>
        </w:rPr>
        <w:lastRenderedPageBreak/>
        <w:t>תוספות</w:t>
      </w:r>
      <w:r w:rsidRPr="00BB357D">
        <w:rPr>
          <w:b w:val="0"/>
          <w:bCs w:val="0"/>
          <w:sz w:val="24"/>
          <w:szCs w:val="24"/>
        </w:rPr>
        <w:t xml:space="preserve"> responds to an anticipated difficulty:</w:t>
      </w:r>
      <w:r w:rsidR="00D45DA5" w:rsidRPr="00BB357D">
        <w:rPr>
          <w:rStyle w:val="FootnoteReference"/>
          <w:b w:val="0"/>
          <w:bCs w:val="0"/>
          <w:sz w:val="24"/>
          <w:szCs w:val="24"/>
        </w:rPr>
        <w:footnoteReference w:id="11"/>
      </w:r>
    </w:p>
    <w:p w:rsidR="002A1652" w:rsidRPr="00BB357D" w:rsidRDefault="006346B6" w:rsidP="002A1652">
      <w:pPr>
        <w:bidi/>
        <w:rPr>
          <w:rFonts w:cs="David"/>
        </w:rPr>
      </w:pPr>
      <w:r w:rsidRPr="00BB357D">
        <w:rPr>
          <w:rFonts w:cs="David"/>
          <w:rtl/>
        </w:rPr>
        <w:t>ואפילו אי זה נהנה וזה לא חסר פטור</w:t>
      </w:r>
      <w:r w:rsidR="00D45DA5" w:rsidRPr="00BB357D">
        <w:rPr>
          <w:rStyle w:val="FootnoteReference"/>
          <w:rFonts w:cs="David"/>
          <w:rtl/>
        </w:rPr>
        <w:footnoteReference w:id="12"/>
      </w:r>
      <w:r w:rsidRPr="00BB357D">
        <w:rPr>
          <w:rFonts w:cs="David"/>
          <w:rtl/>
        </w:rPr>
        <w:t xml:space="preserve"> מ</w:t>
      </w:r>
      <w:r w:rsidR="002A1652" w:rsidRPr="00BB357D">
        <w:rPr>
          <w:rFonts w:cs="David" w:hint="cs"/>
          <w:rtl/>
        </w:rPr>
        <w:t xml:space="preserve">כל </w:t>
      </w:r>
      <w:r w:rsidRPr="00BB357D">
        <w:rPr>
          <w:rFonts w:cs="David"/>
          <w:rtl/>
        </w:rPr>
        <w:t>מ</w:t>
      </w:r>
      <w:r w:rsidR="002A1652" w:rsidRPr="00BB357D">
        <w:rPr>
          <w:rFonts w:cs="David" w:hint="cs"/>
          <w:rtl/>
        </w:rPr>
        <w:t>ק</w:t>
      </w:r>
      <w:r w:rsidR="00210BF4" w:rsidRPr="00BB357D">
        <w:rPr>
          <w:rFonts w:cs="David" w:hint="cs"/>
          <w:rtl/>
        </w:rPr>
        <w:t>ו</w:t>
      </w:r>
      <w:r w:rsidR="002A1652" w:rsidRPr="00BB357D">
        <w:rPr>
          <w:rFonts w:cs="David" w:hint="cs"/>
          <w:rtl/>
        </w:rPr>
        <w:t>ם</w:t>
      </w:r>
      <w:r w:rsidRPr="00BB357D">
        <w:rPr>
          <w:rFonts w:cs="David"/>
          <w:rtl/>
        </w:rPr>
        <w:t xml:space="preserve"> כיון דשוין כל שהוא אז מיחייב בכל</w:t>
      </w:r>
      <w:r w:rsidR="00D45DA5" w:rsidRPr="00BB357D">
        <w:rPr>
          <w:rStyle w:val="FootnoteReference"/>
          <w:rFonts w:cs="David"/>
          <w:rtl/>
        </w:rPr>
        <w:footnoteReference w:id="13"/>
      </w:r>
      <w:r w:rsidRPr="00BB357D">
        <w:rPr>
          <w:rFonts w:cs="David"/>
          <w:rtl/>
        </w:rPr>
        <w:t xml:space="preserve"> </w:t>
      </w:r>
      <w:r w:rsidR="00BB357D">
        <w:rPr>
          <w:rFonts w:cs="David" w:hint="cs"/>
          <w:rtl/>
        </w:rPr>
        <w:t>-</w:t>
      </w:r>
    </w:p>
    <w:p w:rsidR="00210BF4" w:rsidRDefault="00210BF4" w:rsidP="00210BF4">
      <w:r>
        <w:t xml:space="preserve">And even </w:t>
      </w:r>
      <w:r>
        <w:rPr>
          <w:b w:val="0"/>
          <w:bCs w:val="0"/>
        </w:rPr>
        <w:t>if the rule is</w:t>
      </w:r>
      <w:r w:rsidR="007A6173">
        <w:rPr>
          <w:b w:val="0"/>
          <w:bCs w:val="0"/>
        </w:rPr>
        <w:t>,</w:t>
      </w:r>
      <w:r>
        <w:rPr>
          <w:b w:val="0"/>
          <w:bCs w:val="0"/>
        </w:rPr>
        <w:t xml:space="preserve"> </w:t>
      </w:r>
      <w:r>
        <w:rPr>
          <w:rFonts w:hint="cs"/>
          <w:rtl/>
        </w:rPr>
        <w:t>זנוזל"ח</w:t>
      </w:r>
      <w:r>
        <w:t xml:space="preserve"> </w:t>
      </w:r>
      <w:r>
        <w:rPr>
          <w:b w:val="0"/>
          <w:bCs w:val="0"/>
        </w:rPr>
        <w:t xml:space="preserve">the </w:t>
      </w:r>
      <w:r>
        <w:rPr>
          <w:rFonts w:hint="cs"/>
          <w:b w:val="0"/>
          <w:bCs w:val="0"/>
          <w:rtl/>
        </w:rPr>
        <w:t>נהנה</w:t>
      </w:r>
      <w:r>
        <w:rPr>
          <w:b w:val="0"/>
          <w:bCs w:val="0"/>
        </w:rPr>
        <w:t xml:space="preserve"> is </w:t>
      </w:r>
      <w:r>
        <w:rPr>
          <w:rFonts w:hint="cs"/>
          <w:rtl/>
        </w:rPr>
        <w:t>פטור</w:t>
      </w:r>
      <w:r>
        <w:t xml:space="preserve">, nevertheless since it is worth something </w:t>
      </w:r>
      <w:r w:rsidR="00D45DA5">
        <w:rPr>
          <w:b w:val="0"/>
          <w:bCs w:val="0"/>
        </w:rPr>
        <w:t xml:space="preserve">(even </w:t>
      </w:r>
      <w:r w:rsidR="00D45DA5">
        <w:rPr>
          <w:rFonts w:hint="cs"/>
          <w:b w:val="0"/>
          <w:bCs w:val="0"/>
          <w:rtl/>
        </w:rPr>
        <w:t>פחות משו"פ</w:t>
      </w:r>
      <w:r w:rsidR="00D45DA5">
        <w:rPr>
          <w:b w:val="0"/>
          <w:bCs w:val="0"/>
        </w:rPr>
        <w:t xml:space="preserve">), </w:t>
      </w:r>
      <w:r>
        <w:t xml:space="preserve">therefore he is liable </w:t>
      </w:r>
      <w:r>
        <w:rPr>
          <w:b w:val="0"/>
          <w:bCs w:val="0"/>
        </w:rPr>
        <w:t xml:space="preserve">to pay </w:t>
      </w:r>
      <w:r>
        <w:t xml:space="preserve">for everything </w:t>
      </w:r>
      <w:r w:rsidR="00280697">
        <w:t>–</w:t>
      </w:r>
    </w:p>
    <w:p w:rsidR="00280697" w:rsidRPr="00BB357D" w:rsidRDefault="00280697" w:rsidP="00210BF4">
      <w:pPr>
        <w:rPr>
          <w:sz w:val="24"/>
          <w:szCs w:val="24"/>
        </w:rPr>
      </w:pPr>
    </w:p>
    <w:p w:rsidR="00280697" w:rsidRPr="00BB357D" w:rsidRDefault="00280697" w:rsidP="00210BF4">
      <w:pPr>
        <w:rPr>
          <w:b w:val="0"/>
          <w:bCs w:val="0"/>
          <w:sz w:val="24"/>
          <w:szCs w:val="24"/>
        </w:rPr>
      </w:pPr>
      <w:r w:rsidRPr="00BB357D">
        <w:rPr>
          <w:rFonts w:hint="cs"/>
          <w:b w:val="0"/>
          <w:bCs w:val="0"/>
          <w:sz w:val="24"/>
          <w:szCs w:val="24"/>
          <w:rtl/>
        </w:rPr>
        <w:t>תוספות</w:t>
      </w:r>
      <w:r w:rsidRPr="00BB357D">
        <w:rPr>
          <w:b w:val="0"/>
          <w:bCs w:val="0"/>
          <w:sz w:val="24"/>
          <w:szCs w:val="24"/>
        </w:rPr>
        <w:t xml:space="preserve"> proves that if there is a </w:t>
      </w:r>
      <w:r w:rsidRPr="00BB357D">
        <w:rPr>
          <w:rFonts w:hint="cs"/>
          <w:b w:val="0"/>
          <w:bCs w:val="0"/>
          <w:sz w:val="24"/>
          <w:szCs w:val="24"/>
          <w:rtl/>
        </w:rPr>
        <w:t>חסר</w:t>
      </w:r>
      <w:r w:rsidRPr="00BB357D">
        <w:rPr>
          <w:b w:val="0"/>
          <w:bCs w:val="0"/>
          <w:sz w:val="24"/>
          <w:szCs w:val="24"/>
        </w:rPr>
        <w:t xml:space="preserve">, the </w:t>
      </w:r>
      <w:r w:rsidRPr="00BB357D">
        <w:rPr>
          <w:rFonts w:hint="cs"/>
          <w:b w:val="0"/>
          <w:bCs w:val="0"/>
          <w:sz w:val="24"/>
          <w:szCs w:val="24"/>
          <w:rtl/>
        </w:rPr>
        <w:t>נהנה</w:t>
      </w:r>
      <w:r w:rsidRPr="00BB357D">
        <w:rPr>
          <w:b w:val="0"/>
          <w:bCs w:val="0"/>
          <w:sz w:val="24"/>
          <w:szCs w:val="24"/>
        </w:rPr>
        <w:t xml:space="preserve"> is liable for the entire </w:t>
      </w:r>
      <w:r w:rsidRPr="00BB357D">
        <w:rPr>
          <w:rFonts w:hint="cs"/>
          <w:b w:val="0"/>
          <w:bCs w:val="0"/>
          <w:sz w:val="24"/>
          <w:szCs w:val="24"/>
          <w:rtl/>
        </w:rPr>
        <w:t>הנאה</w:t>
      </w:r>
      <w:r w:rsidRPr="00BB357D">
        <w:rPr>
          <w:b w:val="0"/>
          <w:bCs w:val="0"/>
          <w:sz w:val="24"/>
          <w:szCs w:val="24"/>
        </w:rPr>
        <w:t>:</w:t>
      </w:r>
    </w:p>
    <w:p w:rsidR="002A1652" w:rsidRPr="00BB357D" w:rsidRDefault="006346B6" w:rsidP="002A1652">
      <w:pPr>
        <w:bidi/>
        <w:rPr>
          <w:rFonts w:cs="David" w:hint="cs"/>
          <w:spacing w:val="-4"/>
        </w:rPr>
      </w:pPr>
      <w:r w:rsidRPr="00BB357D">
        <w:rPr>
          <w:rFonts w:cs="David"/>
          <w:spacing w:val="-4"/>
          <w:rtl/>
        </w:rPr>
        <w:t xml:space="preserve">כדאמרינן התם </w:t>
      </w:r>
      <w:r w:rsidRPr="00BB357D">
        <w:rPr>
          <w:rFonts w:cs="David"/>
          <w:spacing w:val="-4"/>
          <w:sz w:val="20"/>
          <w:szCs w:val="20"/>
          <w:rtl/>
        </w:rPr>
        <w:t>(ב</w:t>
      </w:r>
      <w:r w:rsidR="002A1652" w:rsidRPr="00BB357D">
        <w:rPr>
          <w:rFonts w:cs="David" w:hint="cs"/>
          <w:spacing w:val="-4"/>
          <w:sz w:val="20"/>
          <w:szCs w:val="20"/>
          <w:rtl/>
        </w:rPr>
        <w:t xml:space="preserve">בא </w:t>
      </w:r>
      <w:r w:rsidRPr="00BB357D">
        <w:rPr>
          <w:rFonts w:cs="David"/>
          <w:spacing w:val="-4"/>
          <w:sz w:val="20"/>
          <w:szCs w:val="20"/>
          <w:rtl/>
        </w:rPr>
        <w:t>ק</w:t>
      </w:r>
      <w:r w:rsidR="002A1652" w:rsidRPr="00BB357D">
        <w:rPr>
          <w:rFonts w:cs="David" w:hint="cs"/>
          <w:spacing w:val="-4"/>
          <w:sz w:val="20"/>
          <w:szCs w:val="20"/>
          <w:rtl/>
        </w:rPr>
        <w:t>מא</w:t>
      </w:r>
      <w:r w:rsidRPr="00BB357D">
        <w:rPr>
          <w:rFonts w:cs="David"/>
          <w:spacing w:val="-4"/>
          <w:sz w:val="20"/>
          <w:szCs w:val="20"/>
          <w:rtl/>
        </w:rPr>
        <w:t xml:space="preserve"> דף כ</w:t>
      </w:r>
      <w:r w:rsidR="002A1652" w:rsidRPr="00BB357D">
        <w:rPr>
          <w:rFonts w:cs="David" w:hint="cs"/>
          <w:spacing w:val="-4"/>
          <w:sz w:val="20"/>
          <w:szCs w:val="20"/>
          <w:rtl/>
        </w:rPr>
        <w:t>,ב</w:t>
      </w:r>
      <w:r w:rsidRPr="00BB357D">
        <w:rPr>
          <w:rFonts w:cs="David"/>
          <w:spacing w:val="-4"/>
          <w:sz w:val="20"/>
          <w:szCs w:val="20"/>
          <w:rtl/>
        </w:rPr>
        <w:t>)</w:t>
      </w:r>
      <w:r w:rsidRPr="00BB357D">
        <w:rPr>
          <w:rFonts w:cs="David"/>
          <w:spacing w:val="-4"/>
          <w:rtl/>
        </w:rPr>
        <w:t xml:space="preserve"> משום דא</w:t>
      </w:r>
      <w:r w:rsidR="002A1652" w:rsidRPr="00BB357D">
        <w:rPr>
          <w:rFonts w:cs="David" w:hint="cs"/>
          <w:spacing w:val="-4"/>
          <w:rtl/>
        </w:rPr>
        <w:t xml:space="preserve">מר </w:t>
      </w:r>
      <w:r w:rsidRPr="00BB357D">
        <w:rPr>
          <w:rFonts w:cs="David"/>
          <w:spacing w:val="-4"/>
          <w:rtl/>
        </w:rPr>
        <w:t>ל</w:t>
      </w:r>
      <w:r w:rsidR="002A1652" w:rsidRPr="00BB357D">
        <w:rPr>
          <w:rFonts w:cs="David" w:hint="cs"/>
          <w:spacing w:val="-4"/>
          <w:rtl/>
        </w:rPr>
        <w:t>יה</w:t>
      </w:r>
      <w:r w:rsidRPr="00BB357D">
        <w:rPr>
          <w:rFonts w:cs="David"/>
          <w:spacing w:val="-4"/>
          <w:rtl/>
        </w:rPr>
        <w:t xml:space="preserve"> את גרמת לי היקפא יתירתא </w:t>
      </w:r>
      <w:r w:rsidR="00210BF4" w:rsidRPr="00BB357D">
        <w:rPr>
          <w:rFonts w:cs="David"/>
          <w:spacing w:val="-4"/>
          <w:rtl/>
        </w:rPr>
        <w:t xml:space="preserve">מיחייב בכל הנאה </w:t>
      </w:r>
      <w:r w:rsidR="00BB357D" w:rsidRPr="00BB357D">
        <w:rPr>
          <w:rFonts w:cs="David" w:hint="cs"/>
          <w:spacing w:val="-4"/>
          <w:rtl/>
        </w:rPr>
        <w:t>-</w:t>
      </w:r>
    </w:p>
    <w:p w:rsidR="00210BF4" w:rsidRPr="002959CD" w:rsidRDefault="002959CD" w:rsidP="002959CD">
      <w:r>
        <w:t xml:space="preserve">As </w:t>
      </w:r>
      <w:r>
        <w:rPr>
          <w:b w:val="0"/>
          <w:bCs w:val="0"/>
        </w:rPr>
        <w:t xml:space="preserve">the </w:t>
      </w:r>
      <w:r>
        <w:rPr>
          <w:rFonts w:hint="cs"/>
          <w:b w:val="0"/>
          <w:bCs w:val="0"/>
          <w:rtl/>
        </w:rPr>
        <w:t>גמרא</w:t>
      </w:r>
      <w:r>
        <w:rPr>
          <w:b w:val="0"/>
          <w:bCs w:val="0"/>
        </w:rPr>
        <w:t xml:space="preserve"> </w:t>
      </w:r>
      <w:r>
        <w:t>states there,</w:t>
      </w:r>
      <w:r w:rsidR="00280697">
        <w:rPr>
          <w:rStyle w:val="FootnoteReference"/>
        </w:rPr>
        <w:footnoteReference w:id="14"/>
      </w:r>
      <w:r>
        <w:t xml:space="preserve"> ‘because he </w:t>
      </w:r>
      <w:r>
        <w:rPr>
          <w:b w:val="0"/>
          <w:bCs w:val="0"/>
        </w:rPr>
        <w:t xml:space="preserve">(the </w:t>
      </w:r>
      <w:r>
        <w:rPr>
          <w:rFonts w:hint="cs"/>
          <w:b w:val="0"/>
          <w:bCs w:val="0"/>
          <w:rtl/>
        </w:rPr>
        <w:t>מקיף</w:t>
      </w:r>
      <w:r>
        <w:rPr>
          <w:b w:val="0"/>
          <w:bCs w:val="0"/>
        </w:rPr>
        <w:t xml:space="preserve">) </w:t>
      </w:r>
      <w:r>
        <w:t>says to him, ‘you caused me extra fencing’’,</w:t>
      </w:r>
      <w:r w:rsidR="00280697">
        <w:rPr>
          <w:rStyle w:val="FootnoteReference"/>
        </w:rPr>
        <w:footnoteReference w:id="15"/>
      </w:r>
      <w:r>
        <w:t xml:space="preserve"> </w:t>
      </w:r>
      <w:r>
        <w:rPr>
          <w:b w:val="0"/>
          <w:bCs w:val="0"/>
        </w:rPr>
        <w:t xml:space="preserve">therefore the </w:t>
      </w:r>
      <w:r>
        <w:rPr>
          <w:rFonts w:hint="cs"/>
          <w:b w:val="0"/>
          <w:bCs w:val="0"/>
          <w:rtl/>
        </w:rPr>
        <w:t>ניקף</w:t>
      </w:r>
      <w:r>
        <w:rPr>
          <w:b w:val="0"/>
          <w:bCs w:val="0"/>
        </w:rPr>
        <w:t xml:space="preserve"> </w:t>
      </w:r>
      <w:r>
        <w:t xml:space="preserve">is liable for </w:t>
      </w:r>
      <w:r w:rsidRPr="00BB357D">
        <w:rPr>
          <w:b w:val="0"/>
          <w:bCs w:val="0"/>
        </w:rPr>
        <w:t>his</w:t>
      </w:r>
      <w:r>
        <w:t xml:space="preserve"> entire benefit</w:t>
      </w:r>
      <w:r w:rsidR="00485524">
        <w:rPr>
          <w:rStyle w:val="FootnoteReference"/>
        </w:rPr>
        <w:footnoteReference w:id="16"/>
      </w:r>
      <w:r>
        <w:t xml:space="preserve"> -</w:t>
      </w:r>
    </w:p>
    <w:p w:rsidR="002A1652" w:rsidRPr="00BB357D" w:rsidRDefault="006346B6" w:rsidP="002A1652">
      <w:pPr>
        <w:bidi/>
        <w:rPr>
          <w:rFonts w:cs="David" w:hint="cs"/>
        </w:rPr>
      </w:pPr>
      <w:r w:rsidRPr="00BB357D">
        <w:rPr>
          <w:rFonts w:cs="David"/>
          <w:rtl/>
        </w:rPr>
        <w:t>או משום שחרוריתא דאשיתא</w:t>
      </w:r>
      <w:r w:rsidR="00485524" w:rsidRPr="00BB357D">
        <w:rPr>
          <w:rStyle w:val="FootnoteReference"/>
          <w:rFonts w:cs="David"/>
          <w:rtl/>
        </w:rPr>
        <w:footnoteReference w:id="17"/>
      </w:r>
      <w:r w:rsidRPr="00BB357D">
        <w:rPr>
          <w:rFonts w:cs="David"/>
          <w:rtl/>
        </w:rPr>
        <w:t xml:space="preserve"> מיחייב לכולי עלמא בכל</w:t>
      </w:r>
      <w:r w:rsidR="00485524" w:rsidRPr="00BB357D">
        <w:rPr>
          <w:rStyle w:val="FootnoteReference"/>
          <w:rFonts w:cs="David"/>
          <w:rtl/>
        </w:rPr>
        <w:footnoteReference w:id="18"/>
      </w:r>
      <w:r w:rsidRPr="00BB357D">
        <w:rPr>
          <w:rFonts w:cs="David"/>
          <w:rtl/>
        </w:rPr>
        <w:t xml:space="preserve"> </w:t>
      </w:r>
      <w:r w:rsidR="00BB357D">
        <w:rPr>
          <w:rFonts w:cs="David" w:hint="cs"/>
          <w:rtl/>
        </w:rPr>
        <w:t>-</w:t>
      </w:r>
    </w:p>
    <w:p w:rsidR="002959CD" w:rsidRPr="00147ADF" w:rsidRDefault="002959CD" w:rsidP="00147ADF">
      <w:pPr>
        <w:rPr>
          <w:b w:val="0"/>
          <w:bCs w:val="0"/>
          <w:sz w:val="24"/>
          <w:szCs w:val="24"/>
        </w:rPr>
      </w:pPr>
      <w:r>
        <w:t xml:space="preserve">Or </w:t>
      </w:r>
      <w:r>
        <w:rPr>
          <w:b w:val="0"/>
          <w:bCs w:val="0"/>
        </w:rPr>
        <w:t xml:space="preserve">a similar ruling there; </w:t>
      </w:r>
      <w:r>
        <w:t xml:space="preserve">on account of </w:t>
      </w:r>
      <w:r w:rsidR="00147ADF">
        <w:t>blac</w:t>
      </w:r>
      <w:r>
        <w:t>kening the walls</w:t>
      </w:r>
      <w:r w:rsidR="00147ADF">
        <w:t>,</w:t>
      </w:r>
      <w:r>
        <w:t xml:space="preserve"> </w:t>
      </w:r>
      <w:r>
        <w:rPr>
          <w:b w:val="0"/>
          <w:bCs w:val="0"/>
        </w:rPr>
        <w:t xml:space="preserve">the squatter </w:t>
      </w:r>
      <w:r>
        <w:t xml:space="preserve">is liable for everything according to all </w:t>
      </w:r>
      <w:r w:rsidRPr="00147ADF">
        <w:rPr>
          <w:b w:val="0"/>
          <w:bCs w:val="0"/>
          <w:sz w:val="24"/>
          <w:szCs w:val="24"/>
        </w:rPr>
        <w:t>opinions.</w:t>
      </w:r>
    </w:p>
    <w:p w:rsidR="00485524" w:rsidRPr="00147ADF" w:rsidRDefault="00485524" w:rsidP="002959CD">
      <w:pPr>
        <w:rPr>
          <w:b w:val="0"/>
          <w:bCs w:val="0"/>
          <w:sz w:val="24"/>
          <w:szCs w:val="24"/>
        </w:rPr>
      </w:pPr>
    </w:p>
    <w:p w:rsidR="00485524" w:rsidRPr="00147ADF" w:rsidRDefault="00485524" w:rsidP="007C560D">
      <w:pPr>
        <w:rPr>
          <w:b w:val="0"/>
          <w:bCs w:val="0"/>
          <w:sz w:val="24"/>
          <w:szCs w:val="24"/>
        </w:rPr>
      </w:pPr>
      <w:r w:rsidRPr="00147ADF">
        <w:rPr>
          <w:rFonts w:hint="cs"/>
          <w:b w:val="0"/>
          <w:bCs w:val="0"/>
          <w:sz w:val="24"/>
          <w:szCs w:val="24"/>
          <w:rtl/>
        </w:rPr>
        <w:t>תוספות</w:t>
      </w:r>
      <w:r w:rsidRPr="00147ADF">
        <w:rPr>
          <w:b w:val="0"/>
          <w:bCs w:val="0"/>
          <w:sz w:val="24"/>
          <w:szCs w:val="24"/>
        </w:rPr>
        <w:t xml:space="preserve"> offers an alternate </w:t>
      </w:r>
      <w:r w:rsidR="007C560D" w:rsidRPr="00147ADF">
        <w:rPr>
          <w:b w:val="0"/>
          <w:bCs w:val="0"/>
          <w:sz w:val="24"/>
          <w:szCs w:val="24"/>
        </w:rPr>
        <w:t xml:space="preserve">explanation why it is considered </w:t>
      </w:r>
      <w:r w:rsidR="007C560D" w:rsidRPr="00147ADF">
        <w:rPr>
          <w:rFonts w:hint="cs"/>
          <w:b w:val="0"/>
          <w:bCs w:val="0"/>
          <w:sz w:val="24"/>
          <w:szCs w:val="24"/>
          <w:rtl/>
        </w:rPr>
        <w:t>באין כאחד</w:t>
      </w:r>
      <w:r w:rsidRPr="00147ADF">
        <w:rPr>
          <w:b w:val="0"/>
          <w:bCs w:val="0"/>
          <w:sz w:val="24"/>
          <w:szCs w:val="24"/>
        </w:rPr>
        <w:t>:</w:t>
      </w:r>
    </w:p>
    <w:p w:rsidR="002A1652" w:rsidRPr="00147ADF" w:rsidRDefault="006346B6" w:rsidP="00147ADF">
      <w:pPr>
        <w:widowControl w:val="0"/>
        <w:bidi/>
        <w:rPr>
          <w:rFonts w:cs="David" w:hint="cs"/>
          <w:rtl/>
        </w:rPr>
      </w:pPr>
      <w:r w:rsidRPr="00147ADF">
        <w:rPr>
          <w:rFonts w:cs="David"/>
          <w:rtl/>
        </w:rPr>
        <w:t>ור</w:t>
      </w:r>
      <w:r w:rsidR="002A1652" w:rsidRPr="00147ADF">
        <w:rPr>
          <w:rFonts w:cs="David" w:hint="cs"/>
          <w:rtl/>
        </w:rPr>
        <w:t xml:space="preserve">בינו </w:t>
      </w:r>
      <w:r w:rsidRPr="00147ADF">
        <w:rPr>
          <w:rFonts w:cs="David"/>
          <w:rtl/>
        </w:rPr>
        <w:t>י</w:t>
      </w:r>
      <w:r w:rsidR="002A1652" w:rsidRPr="00147ADF">
        <w:rPr>
          <w:rFonts w:cs="David" w:hint="cs"/>
          <w:rtl/>
        </w:rPr>
        <w:t xml:space="preserve">צחק </w:t>
      </w:r>
      <w:r w:rsidRPr="00147ADF">
        <w:rPr>
          <w:rFonts w:cs="David"/>
          <w:rtl/>
        </w:rPr>
        <w:t>ב</w:t>
      </w:r>
      <w:r w:rsidR="002A1652" w:rsidRPr="00147ADF">
        <w:rPr>
          <w:rFonts w:cs="David" w:hint="cs"/>
          <w:rtl/>
        </w:rPr>
        <w:t xml:space="preserve">ן </w:t>
      </w:r>
      <w:r w:rsidRPr="00147ADF">
        <w:rPr>
          <w:rFonts w:cs="David"/>
          <w:rtl/>
        </w:rPr>
        <w:t>א</w:t>
      </w:r>
      <w:r w:rsidR="002A1652" w:rsidRPr="00147ADF">
        <w:rPr>
          <w:rFonts w:cs="David" w:hint="cs"/>
          <w:rtl/>
        </w:rPr>
        <w:t>ברהם</w:t>
      </w:r>
      <w:r w:rsidRPr="00147ADF">
        <w:rPr>
          <w:rFonts w:cs="David"/>
          <w:rtl/>
        </w:rPr>
        <w:t xml:space="preserve"> פי</w:t>
      </w:r>
      <w:r w:rsidR="002A1652" w:rsidRPr="00147ADF">
        <w:rPr>
          <w:rFonts w:cs="David" w:hint="cs"/>
          <w:rtl/>
        </w:rPr>
        <w:t>רש</w:t>
      </w:r>
      <w:r w:rsidR="002A1652" w:rsidRPr="00147ADF">
        <w:rPr>
          <w:rFonts w:cs="David"/>
          <w:rtl/>
        </w:rPr>
        <w:t xml:space="preserve"> דמיירי אפי</w:t>
      </w:r>
      <w:r w:rsidR="002A1652" w:rsidRPr="00147ADF">
        <w:rPr>
          <w:rFonts w:cs="David" w:hint="cs"/>
          <w:rtl/>
        </w:rPr>
        <w:t>לו</w:t>
      </w:r>
      <w:r w:rsidRPr="00147ADF">
        <w:rPr>
          <w:rFonts w:cs="David"/>
          <w:rtl/>
        </w:rPr>
        <w:t xml:space="preserve"> באוכלין דלא מאיסי</w:t>
      </w:r>
      <w:r w:rsidR="007C560D" w:rsidRPr="00147ADF">
        <w:rPr>
          <w:rStyle w:val="FootnoteReference"/>
          <w:rFonts w:cs="David"/>
          <w:rtl/>
        </w:rPr>
        <w:footnoteReference w:id="19"/>
      </w:r>
      <w:r w:rsidRPr="00147ADF">
        <w:rPr>
          <w:rFonts w:cs="David"/>
          <w:rtl/>
        </w:rPr>
        <w:t xml:space="preserve"> </w:t>
      </w:r>
      <w:r w:rsidR="00147ADF">
        <w:rPr>
          <w:rFonts w:cs="David" w:hint="cs"/>
          <w:rtl/>
        </w:rPr>
        <w:t>-</w:t>
      </w:r>
    </w:p>
    <w:p w:rsidR="00485524" w:rsidRDefault="00485524" w:rsidP="00147ADF">
      <w:pPr>
        <w:widowControl w:val="0"/>
      </w:pPr>
      <w:r>
        <w:t xml:space="preserve">And the </w:t>
      </w:r>
      <w:r>
        <w:rPr>
          <w:rFonts w:hint="cs"/>
          <w:rtl/>
        </w:rPr>
        <w:t>ריצב"א</w:t>
      </w:r>
      <w:r>
        <w:t xml:space="preserve"> explained that we are even discussing </w:t>
      </w:r>
      <w:r>
        <w:rPr>
          <w:b w:val="0"/>
          <w:bCs w:val="0"/>
        </w:rPr>
        <w:t xml:space="preserve">a case </w:t>
      </w:r>
      <w:r>
        <w:t xml:space="preserve">where the food </w:t>
      </w:r>
      <w:r>
        <w:lastRenderedPageBreak/>
        <w:t>did not become repu</w:t>
      </w:r>
      <w:r w:rsidR="007C560D">
        <w:t>l</w:t>
      </w:r>
      <w:r>
        <w:t xml:space="preserve">sive </w:t>
      </w:r>
    </w:p>
    <w:p w:rsidR="002A1652" w:rsidRPr="00147ADF" w:rsidRDefault="006346B6" w:rsidP="00147ADF">
      <w:pPr>
        <w:widowControl w:val="0"/>
        <w:bidi/>
        <w:rPr>
          <w:rFonts w:cs="David"/>
        </w:rPr>
      </w:pPr>
      <w:r w:rsidRPr="00147ADF">
        <w:rPr>
          <w:rFonts w:cs="David"/>
          <w:rtl/>
        </w:rPr>
        <w:t>וכיון דתחב לו בבית הבליעה ובלע ונהנה מיד חשוב באין כאחת</w:t>
      </w:r>
      <w:r w:rsidR="00E42C72" w:rsidRPr="00147ADF">
        <w:rPr>
          <w:rStyle w:val="FootnoteReference"/>
          <w:rFonts w:cs="David"/>
          <w:rtl/>
        </w:rPr>
        <w:footnoteReference w:id="20"/>
      </w:r>
      <w:r w:rsidRPr="00147ADF">
        <w:rPr>
          <w:rFonts w:cs="David"/>
          <w:rtl/>
        </w:rPr>
        <w:t xml:space="preserve"> </w:t>
      </w:r>
      <w:r w:rsidR="00147ADF">
        <w:rPr>
          <w:rFonts w:cs="David" w:hint="cs"/>
          <w:rtl/>
        </w:rPr>
        <w:t>-</w:t>
      </w:r>
    </w:p>
    <w:p w:rsidR="007C560D" w:rsidRPr="007C560D" w:rsidRDefault="007C560D" w:rsidP="007C560D">
      <w:r>
        <w:t xml:space="preserve">But since it was thrust down his throat and he swallowed </w:t>
      </w:r>
      <w:r>
        <w:rPr>
          <w:b w:val="0"/>
          <w:bCs w:val="0"/>
        </w:rPr>
        <w:t xml:space="preserve">the </w:t>
      </w:r>
      <w:r>
        <w:rPr>
          <w:rFonts w:hint="cs"/>
          <w:b w:val="0"/>
          <w:bCs w:val="0"/>
          <w:rtl/>
        </w:rPr>
        <w:t>תרומה</w:t>
      </w:r>
      <w:r>
        <w:rPr>
          <w:b w:val="0"/>
          <w:bCs w:val="0"/>
        </w:rPr>
        <w:t xml:space="preserve"> </w:t>
      </w:r>
      <w:r>
        <w:t xml:space="preserve">immediately and derived benefit it is considered </w:t>
      </w:r>
      <w:r>
        <w:rPr>
          <w:rFonts w:hint="cs"/>
          <w:rtl/>
        </w:rPr>
        <w:t>באין כאחת</w:t>
      </w:r>
      <w:r>
        <w:t xml:space="preserve"> -</w:t>
      </w:r>
    </w:p>
    <w:p w:rsidR="002A1652" w:rsidRPr="00147ADF" w:rsidRDefault="006346B6" w:rsidP="002A1652">
      <w:pPr>
        <w:bidi/>
        <w:rPr>
          <w:rFonts w:cs="David" w:hint="cs"/>
        </w:rPr>
      </w:pPr>
      <w:r w:rsidRPr="00147ADF">
        <w:rPr>
          <w:rFonts w:cs="David"/>
          <w:rtl/>
        </w:rPr>
        <w:t>א</w:t>
      </w:r>
      <w:r w:rsidR="002A1652" w:rsidRPr="00147ADF">
        <w:rPr>
          <w:rFonts w:cs="David" w:hint="cs"/>
          <w:rtl/>
        </w:rPr>
        <w:t xml:space="preserve">ף </w:t>
      </w:r>
      <w:r w:rsidRPr="00147ADF">
        <w:rPr>
          <w:rFonts w:cs="David"/>
          <w:rtl/>
        </w:rPr>
        <w:t>ע</w:t>
      </w:r>
      <w:r w:rsidR="002A1652" w:rsidRPr="00147ADF">
        <w:rPr>
          <w:rFonts w:cs="David" w:hint="cs"/>
          <w:rtl/>
        </w:rPr>
        <w:t xml:space="preserve">ל </w:t>
      </w:r>
      <w:r w:rsidRPr="00147ADF">
        <w:rPr>
          <w:rFonts w:cs="David"/>
          <w:rtl/>
        </w:rPr>
        <w:t>פ</w:t>
      </w:r>
      <w:r w:rsidR="002A1652" w:rsidRPr="00147ADF">
        <w:rPr>
          <w:rFonts w:cs="David" w:hint="cs"/>
          <w:rtl/>
        </w:rPr>
        <w:t>י</w:t>
      </w:r>
      <w:r w:rsidRPr="00147ADF">
        <w:rPr>
          <w:rFonts w:cs="David"/>
          <w:rtl/>
        </w:rPr>
        <w:t xml:space="preserve"> שאין כאחד ממש כדאשכחן בסוף פרק ד' אחין </w:t>
      </w:r>
      <w:r w:rsidRPr="00147ADF">
        <w:rPr>
          <w:rFonts w:cs="David"/>
          <w:sz w:val="20"/>
          <w:szCs w:val="20"/>
          <w:rtl/>
        </w:rPr>
        <w:t>(יבמות דף לג</w:t>
      </w:r>
      <w:r w:rsidR="002A1652" w:rsidRPr="00147ADF">
        <w:rPr>
          <w:rFonts w:cs="David" w:hint="cs"/>
          <w:sz w:val="20"/>
          <w:szCs w:val="20"/>
          <w:rtl/>
        </w:rPr>
        <w:t>,א</w:t>
      </w:r>
      <w:r w:rsidRPr="00147ADF">
        <w:rPr>
          <w:rFonts w:cs="David"/>
          <w:sz w:val="20"/>
          <w:szCs w:val="20"/>
          <w:rtl/>
        </w:rPr>
        <w:t xml:space="preserve"> ושם)</w:t>
      </w:r>
      <w:r w:rsidRPr="00147ADF">
        <w:rPr>
          <w:rFonts w:cs="David"/>
          <w:rtl/>
        </w:rPr>
        <w:t xml:space="preserve"> </w:t>
      </w:r>
      <w:r w:rsidR="00147ADF">
        <w:rPr>
          <w:rFonts w:cs="David" w:hint="cs"/>
          <w:rtl/>
        </w:rPr>
        <w:t>-</w:t>
      </w:r>
    </w:p>
    <w:p w:rsidR="007C560D" w:rsidRPr="007C560D" w:rsidRDefault="007C560D" w:rsidP="007A6173">
      <w:r>
        <w:t xml:space="preserve">Even though </w:t>
      </w:r>
      <w:r>
        <w:rPr>
          <w:b w:val="0"/>
          <w:bCs w:val="0"/>
        </w:rPr>
        <w:t xml:space="preserve">technically </w:t>
      </w:r>
      <w:r>
        <w:t xml:space="preserve">it is not exactly </w:t>
      </w:r>
      <w:r w:rsidRPr="007A6173">
        <w:rPr>
          <w:rFonts w:hint="cs"/>
          <w:b w:val="0"/>
          <w:bCs w:val="0"/>
          <w:rtl/>
        </w:rPr>
        <w:t>באין</w:t>
      </w:r>
      <w:r>
        <w:rPr>
          <w:rFonts w:hint="cs"/>
          <w:rtl/>
        </w:rPr>
        <w:t xml:space="preserve"> כאח</w:t>
      </w:r>
      <w:r w:rsidR="007A6173">
        <w:rPr>
          <w:rFonts w:hint="cs"/>
          <w:rtl/>
        </w:rPr>
        <w:t>ד</w:t>
      </w:r>
      <w:r>
        <w:t xml:space="preserve">; as we find in the end of </w:t>
      </w:r>
      <w:r>
        <w:rPr>
          <w:rFonts w:hint="cs"/>
          <w:rtl/>
        </w:rPr>
        <w:t>פרק ד' אחין</w:t>
      </w:r>
      <w:r>
        <w:t xml:space="preserve"> -</w:t>
      </w:r>
    </w:p>
    <w:p w:rsidR="002A1652" w:rsidRPr="00147ADF" w:rsidRDefault="006346B6" w:rsidP="00147ADF">
      <w:pPr>
        <w:bidi/>
        <w:rPr>
          <w:rFonts w:cs="David"/>
        </w:rPr>
      </w:pPr>
      <w:r w:rsidRPr="00147ADF">
        <w:rPr>
          <w:rFonts w:cs="David"/>
          <w:rtl/>
        </w:rPr>
        <w:t>דמפרש בעל מום ששמש בטומאה דאתו בהדי הדדי</w:t>
      </w:r>
      <w:r w:rsidR="00FA293F" w:rsidRPr="00147ADF">
        <w:rPr>
          <w:rStyle w:val="FootnoteReference"/>
          <w:rFonts w:cs="David"/>
          <w:rtl/>
        </w:rPr>
        <w:footnoteReference w:id="21"/>
      </w:r>
      <w:r w:rsidRPr="00147ADF">
        <w:rPr>
          <w:rFonts w:cs="David"/>
          <w:rtl/>
        </w:rPr>
        <w:t xml:space="preserve"> כגון שחתך אצבעו בסכין טמאה</w:t>
      </w:r>
      <w:r w:rsidR="007C560D" w:rsidRPr="00147ADF">
        <w:rPr>
          <w:rStyle w:val="FootnoteReference"/>
          <w:rFonts w:cs="David"/>
          <w:rtl/>
        </w:rPr>
        <w:footnoteReference w:id="22"/>
      </w:r>
      <w:r w:rsidRPr="00147ADF">
        <w:rPr>
          <w:rFonts w:cs="David"/>
          <w:rtl/>
        </w:rPr>
        <w:t xml:space="preserve"> </w:t>
      </w:r>
      <w:r w:rsidR="00147ADF">
        <w:rPr>
          <w:rFonts w:cs="David" w:hint="cs"/>
          <w:rtl/>
        </w:rPr>
        <w:t>-</w:t>
      </w:r>
    </w:p>
    <w:p w:rsidR="007C560D" w:rsidRPr="00147ADF" w:rsidRDefault="007C560D" w:rsidP="007C560D">
      <w:pPr>
        <w:rPr>
          <w:b w:val="0"/>
          <w:bCs w:val="0"/>
          <w:sz w:val="24"/>
          <w:szCs w:val="24"/>
        </w:rPr>
      </w:pPr>
      <w:r>
        <w:t xml:space="preserve">Where </w:t>
      </w:r>
      <w:r>
        <w:rPr>
          <w:b w:val="0"/>
          <w:bCs w:val="0"/>
        </w:rPr>
        <w:t xml:space="preserve">the </w:t>
      </w:r>
      <w:r>
        <w:rPr>
          <w:rFonts w:hint="cs"/>
          <w:b w:val="0"/>
          <w:bCs w:val="0"/>
          <w:rtl/>
        </w:rPr>
        <w:t>גמרא</w:t>
      </w:r>
      <w:r>
        <w:rPr>
          <w:b w:val="0"/>
          <w:bCs w:val="0"/>
        </w:rPr>
        <w:t xml:space="preserve"> </w:t>
      </w:r>
      <w:r>
        <w:t xml:space="preserve">explains </w:t>
      </w:r>
      <w:r>
        <w:rPr>
          <w:b w:val="0"/>
          <w:bCs w:val="0"/>
        </w:rPr>
        <w:t xml:space="preserve">that there can be a case </w:t>
      </w:r>
      <w:r>
        <w:t xml:space="preserve">where a </w:t>
      </w:r>
      <w:r>
        <w:rPr>
          <w:rFonts w:hint="cs"/>
          <w:rtl/>
        </w:rPr>
        <w:t>בעל מום</w:t>
      </w:r>
      <w:r>
        <w:t xml:space="preserve"> who was </w:t>
      </w:r>
      <w:r>
        <w:rPr>
          <w:rFonts w:hint="cs"/>
          <w:rtl/>
        </w:rPr>
        <w:t>טמא</w:t>
      </w:r>
      <w:r>
        <w:t xml:space="preserve"> served </w:t>
      </w:r>
      <w:r>
        <w:rPr>
          <w:b w:val="0"/>
          <w:bCs w:val="0"/>
        </w:rPr>
        <w:t xml:space="preserve">in the </w:t>
      </w:r>
      <w:r>
        <w:rPr>
          <w:rFonts w:hint="cs"/>
          <w:b w:val="0"/>
          <w:bCs w:val="0"/>
          <w:rtl/>
        </w:rPr>
        <w:t>ביהמ"ק</w:t>
      </w:r>
      <w:r>
        <w:rPr>
          <w:b w:val="0"/>
          <w:bCs w:val="0"/>
        </w:rPr>
        <w:t xml:space="preserve"> and he is </w:t>
      </w:r>
      <w:r>
        <w:rPr>
          <w:rFonts w:hint="cs"/>
          <w:b w:val="0"/>
          <w:bCs w:val="0"/>
          <w:rtl/>
        </w:rPr>
        <w:t>חייב</w:t>
      </w:r>
      <w:r>
        <w:rPr>
          <w:b w:val="0"/>
          <w:bCs w:val="0"/>
        </w:rPr>
        <w:t xml:space="preserve"> two </w:t>
      </w:r>
      <w:r>
        <w:rPr>
          <w:rFonts w:hint="cs"/>
          <w:b w:val="0"/>
          <w:bCs w:val="0"/>
          <w:rtl/>
        </w:rPr>
        <w:t>חטאות</w:t>
      </w:r>
      <w:r>
        <w:rPr>
          <w:b w:val="0"/>
          <w:bCs w:val="0"/>
        </w:rPr>
        <w:t xml:space="preserve">, because the two </w:t>
      </w:r>
      <w:r>
        <w:rPr>
          <w:rFonts w:hint="cs"/>
          <w:b w:val="0"/>
          <w:bCs w:val="0"/>
          <w:rtl/>
        </w:rPr>
        <w:t>איסורים</w:t>
      </w:r>
      <w:r>
        <w:rPr>
          <w:b w:val="0"/>
          <w:bCs w:val="0"/>
        </w:rPr>
        <w:t xml:space="preserve"> of </w:t>
      </w:r>
      <w:r>
        <w:rPr>
          <w:rFonts w:hint="cs"/>
          <w:b w:val="0"/>
          <w:bCs w:val="0"/>
          <w:rtl/>
        </w:rPr>
        <w:t>מום</w:t>
      </w:r>
      <w:r>
        <w:rPr>
          <w:b w:val="0"/>
          <w:bCs w:val="0"/>
        </w:rPr>
        <w:t xml:space="preserve"> and </w:t>
      </w:r>
      <w:r>
        <w:rPr>
          <w:rFonts w:hint="cs"/>
          <w:b w:val="0"/>
          <w:bCs w:val="0"/>
          <w:rtl/>
        </w:rPr>
        <w:t>טומאה</w:t>
      </w:r>
      <w:r>
        <w:rPr>
          <w:b w:val="0"/>
          <w:bCs w:val="0"/>
        </w:rPr>
        <w:t xml:space="preserve"> </w:t>
      </w:r>
      <w:r>
        <w:t xml:space="preserve">happened simultaneously; for instance he cut his finger </w:t>
      </w:r>
      <w:r w:rsidR="00FA293F">
        <w:rPr>
          <w:b w:val="0"/>
          <w:bCs w:val="0"/>
        </w:rPr>
        <w:t xml:space="preserve">(which made him a </w:t>
      </w:r>
      <w:r w:rsidR="00FA293F">
        <w:rPr>
          <w:rFonts w:hint="cs"/>
          <w:b w:val="0"/>
          <w:bCs w:val="0"/>
          <w:rtl/>
        </w:rPr>
        <w:t>בעל מום</w:t>
      </w:r>
      <w:r w:rsidR="00FA293F">
        <w:rPr>
          <w:b w:val="0"/>
          <w:bCs w:val="0"/>
        </w:rPr>
        <w:t xml:space="preserve">) </w:t>
      </w:r>
      <w:r>
        <w:t xml:space="preserve">with a knife which was </w:t>
      </w:r>
      <w:r>
        <w:rPr>
          <w:rFonts w:hint="cs"/>
          <w:rtl/>
        </w:rPr>
        <w:t>טמא</w:t>
      </w:r>
      <w:r w:rsidR="00FA293F">
        <w:t xml:space="preserve"> </w:t>
      </w:r>
      <w:r w:rsidR="00FA293F" w:rsidRPr="00147ADF">
        <w:rPr>
          <w:b w:val="0"/>
          <w:bCs w:val="0"/>
          <w:sz w:val="24"/>
          <w:szCs w:val="24"/>
        </w:rPr>
        <w:t xml:space="preserve">(which made him </w:t>
      </w:r>
      <w:r w:rsidR="00FA293F" w:rsidRPr="00147ADF">
        <w:rPr>
          <w:rFonts w:hint="cs"/>
          <w:b w:val="0"/>
          <w:bCs w:val="0"/>
          <w:sz w:val="24"/>
          <w:szCs w:val="24"/>
          <w:rtl/>
        </w:rPr>
        <w:t>טמא</w:t>
      </w:r>
      <w:r w:rsidR="00FA293F" w:rsidRPr="00147ADF">
        <w:rPr>
          <w:b w:val="0"/>
          <w:bCs w:val="0"/>
          <w:sz w:val="24"/>
          <w:szCs w:val="24"/>
        </w:rPr>
        <w:t>)</w:t>
      </w:r>
      <w:r w:rsidRPr="00147ADF">
        <w:rPr>
          <w:sz w:val="24"/>
          <w:szCs w:val="24"/>
        </w:rPr>
        <w:t xml:space="preserve">. </w:t>
      </w:r>
      <w:r w:rsidRPr="00147ADF">
        <w:rPr>
          <w:b w:val="0"/>
          <w:bCs w:val="0"/>
          <w:sz w:val="24"/>
          <w:szCs w:val="24"/>
        </w:rPr>
        <w:t xml:space="preserve">This concludes the citation from the </w:t>
      </w:r>
      <w:r w:rsidRPr="00147ADF">
        <w:rPr>
          <w:rFonts w:hint="cs"/>
          <w:b w:val="0"/>
          <w:bCs w:val="0"/>
          <w:sz w:val="24"/>
          <w:szCs w:val="24"/>
          <w:rtl/>
        </w:rPr>
        <w:t>גמרא</w:t>
      </w:r>
      <w:r w:rsidRPr="00147ADF">
        <w:rPr>
          <w:b w:val="0"/>
          <w:bCs w:val="0"/>
          <w:sz w:val="24"/>
          <w:szCs w:val="24"/>
        </w:rPr>
        <w:t>.</w:t>
      </w:r>
    </w:p>
    <w:p w:rsidR="006346B6" w:rsidRPr="00147ADF" w:rsidRDefault="006346B6" w:rsidP="002A1652">
      <w:pPr>
        <w:bidi/>
        <w:rPr>
          <w:rFonts w:cs="David"/>
        </w:rPr>
      </w:pPr>
      <w:r w:rsidRPr="00147ADF">
        <w:rPr>
          <w:rFonts w:cs="David"/>
          <w:rtl/>
        </w:rPr>
        <w:t>א</w:t>
      </w:r>
      <w:r w:rsidR="002A1652" w:rsidRPr="00147ADF">
        <w:rPr>
          <w:rFonts w:cs="David" w:hint="cs"/>
          <w:rtl/>
        </w:rPr>
        <w:t xml:space="preserve">ף </w:t>
      </w:r>
      <w:r w:rsidRPr="00147ADF">
        <w:rPr>
          <w:rFonts w:cs="David"/>
          <w:rtl/>
        </w:rPr>
        <w:t>ע</w:t>
      </w:r>
      <w:r w:rsidR="002A1652" w:rsidRPr="00147ADF">
        <w:rPr>
          <w:rFonts w:cs="David" w:hint="cs"/>
          <w:rtl/>
        </w:rPr>
        <w:t xml:space="preserve">ל </w:t>
      </w:r>
      <w:r w:rsidRPr="00147ADF">
        <w:rPr>
          <w:rFonts w:cs="David"/>
          <w:rtl/>
        </w:rPr>
        <w:t>פ</w:t>
      </w:r>
      <w:r w:rsidR="002A1652" w:rsidRPr="00147ADF">
        <w:rPr>
          <w:rFonts w:cs="David" w:hint="cs"/>
          <w:rtl/>
        </w:rPr>
        <w:t>י</w:t>
      </w:r>
      <w:r w:rsidRPr="00147ADF">
        <w:rPr>
          <w:rFonts w:cs="David"/>
          <w:rtl/>
        </w:rPr>
        <w:t xml:space="preserve"> שאי אפשר שלא יגע בסכין קודם שיחתוך</w:t>
      </w:r>
      <w:r w:rsidRPr="00147ADF">
        <w:rPr>
          <w:rFonts w:cs="David"/>
        </w:rPr>
        <w:t xml:space="preserve"> </w:t>
      </w:r>
      <w:r w:rsidR="007B7B3B">
        <w:rPr>
          <w:rStyle w:val="FootnoteReference"/>
          <w:rFonts w:cs="David"/>
        </w:rPr>
        <w:footnoteReference w:id="23"/>
      </w:r>
      <w:r w:rsidRPr="00147ADF">
        <w:rPr>
          <w:rFonts w:cs="David"/>
        </w:rPr>
        <w:t>:</w:t>
      </w:r>
    </w:p>
    <w:p w:rsidR="003D4453" w:rsidRPr="00147ADF" w:rsidRDefault="003C1F41" w:rsidP="003C1F41">
      <w:pPr>
        <w:rPr>
          <w:b w:val="0"/>
          <w:bCs w:val="0"/>
          <w:sz w:val="24"/>
          <w:szCs w:val="24"/>
        </w:rPr>
      </w:pPr>
      <w:r>
        <w:t xml:space="preserve">Even though it is impossible that he should not touch the knife </w:t>
      </w:r>
      <w:r>
        <w:rPr>
          <w:b w:val="0"/>
          <w:bCs w:val="0"/>
        </w:rPr>
        <w:t xml:space="preserve">(which makes him </w:t>
      </w:r>
      <w:r>
        <w:rPr>
          <w:rFonts w:hint="cs"/>
          <w:b w:val="0"/>
          <w:bCs w:val="0"/>
          <w:rtl/>
        </w:rPr>
        <w:t>טמא</w:t>
      </w:r>
      <w:r>
        <w:rPr>
          <w:b w:val="0"/>
          <w:bCs w:val="0"/>
        </w:rPr>
        <w:t xml:space="preserve">) </w:t>
      </w:r>
      <w:r>
        <w:t xml:space="preserve">before he cut </w:t>
      </w:r>
      <w:r w:rsidRPr="00147ADF">
        <w:rPr>
          <w:b w:val="0"/>
          <w:bCs w:val="0"/>
          <w:sz w:val="24"/>
          <w:szCs w:val="24"/>
        </w:rPr>
        <w:t xml:space="preserve">himself (which makes him a </w:t>
      </w:r>
      <w:r w:rsidRPr="00147ADF">
        <w:rPr>
          <w:rFonts w:hint="cs"/>
          <w:b w:val="0"/>
          <w:bCs w:val="0"/>
          <w:sz w:val="24"/>
          <w:szCs w:val="24"/>
          <w:rtl/>
        </w:rPr>
        <w:t>בעל מום</w:t>
      </w:r>
      <w:r w:rsidRPr="00147ADF">
        <w:rPr>
          <w:b w:val="0"/>
          <w:bCs w:val="0"/>
          <w:sz w:val="24"/>
          <w:szCs w:val="24"/>
        </w:rPr>
        <w:t xml:space="preserve">); nevertheless since they are in such close proximity in time it is considered </w:t>
      </w:r>
      <w:r w:rsidRPr="00147ADF">
        <w:rPr>
          <w:rFonts w:hint="cs"/>
          <w:b w:val="0"/>
          <w:bCs w:val="0"/>
          <w:sz w:val="24"/>
          <w:szCs w:val="24"/>
          <w:rtl/>
        </w:rPr>
        <w:t>בב"א</w:t>
      </w:r>
      <w:r w:rsidRPr="00147ADF">
        <w:rPr>
          <w:b w:val="0"/>
          <w:bCs w:val="0"/>
          <w:sz w:val="24"/>
          <w:szCs w:val="24"/>
        </w:rPr>
        <w:t xml:space="preserve">; similarly here since he swallowed it immediately after it was in his mouth it is considered </w:t>
      </w:r>
      <w:r w:rsidRPr="00147ADF">
        <w:rPr>
          <w:rFonts w:hint="cs"/>
          <w:b w:val="0"/>
          <w:bCs w:val="0"/>
          <w:sz w:val="24"/>
          <w:szCs w:val="24"/>
          <w:rtl/>
        </w:rPr>
        <w:t>באין כאחד</w:t>
      </w:r>
      <w:r w:rsidRPr="00147ADF">
        <w:rPr>
          <w:b w:val="0"/>
          <w:bCs w:val="0"/>
          <w:sz w:val="24"/>
          <w:szCs w:val="24"/>
        </w:rPr>
        <w:t>.</w:t>
      </w:r>
    </w:p>
    <w:p w:rsidR="003C1F41" w:rsidRPr="00147ADF" w:rsidRDefault="003C1F41" w:rsidP="003C1F41">
      <w:pPr>
        <w:rPr>
          <w:b w:val="0"/>
          <w:bCs w:val="0"/>
          <w:sz w:val="24"/>
          <w:szCs w:val="24"/>
        </w:rPr>
      </w:pPr>
    </w:p>
    <w:p w:rsidR="002A1652" w:rsidRPr="002A1652" w:rsidRDefault="002A1652" w:rsidP="002A1652">
      <w:pPr>
        <w:rPr>
          <w:rFonts w:ascii="Copperplate Gothic Bold" w:hAnsi="Copperplate Gothic Bold"/>
          <w:b w:val="0"/>
          <w:bCs w:val="0"/>
          <w:u w:val="double"/>
        </w:rPr>
      </w:pPr>
      <w:r w:rsidRPr="002A1652">
        <w:rPr>
          <w:rFonts w:ascii="Copperplate Gothic Bold" w:hAnsi="Copperplate Gothic Bold"/>
          <w:b w:val="0"/>
          <w:bCs w:val="0"/>
          <w:u w:val="double"/>
        </w:rPr>
        <w:t>Summary</w:t>
      </w:r>
    </w:p>
    <w:p w:rsidR="002A1652" w:rsidRDefault="00D229F6" w:rsidP="002A1652">
      <w:pPr>
        <w:rPr>
          <w:b w:val="0"/>
          <w:bCs w:val="0"/>
        </w:rPr>
      </w:pPr>
      <w:r>
        <w:rPr>
          <w:b w:val="0"/>
          <w:bCs w:val="0"/>
        </w:rPr>
        <w:t xml:space="preserve">The case of </w:t>
      </w:r>
      <w:r>
        <w:rPr>
          <w:rFonts w:hint="cs"/>
          <w:b w:val="0"/>
          <w:bCs w:val="0"/>
          <w:rtl/>
        </w:rPr>
        <w:t>קלב"מ</w:t>
      </w:r>
      <w:r>
        <w:rPr>
          <w:b w:val="0"/>
          <w:bCs w:val="0"/>
        </w:rPr>
        <w:t xml:space="preserve"> by </w:t>
      </w:r>
      <w:r>
        <w:rPr>
          <w:rFonts w:hint="cs"/>
          <w:b w:val="0"/>
          <w:bCs w:val="0"/>
          <w:rtl/>
        </w:rPr>
        <w:t>תחב לו בבית הבליעה</w:t>
      </w:r>
      <w:r>
        <w:rPr>
          <w:b w:val="0"/>
          <w:bCs w:val="0"/>
        </w:rPr>
        <w:t xml:space="preserve"> is (only) when the </w:t>
      </w:r>
      <w:r>
        <w:rPr>
          <w:rFonts w:hint="cs"/>
          <w:b w:val="0"/>
          <w:bCs w:val="0"/>
          <w:rtl/>
        </w:rPr>
        <w:t>תרומה</w:t>
      </w:r>
      <w:r>
        <w:rPr>
          <w:b w:val="0"/>
          <w:bCs w:val="0"/>
        </w:rPr>
        <w:t xml:space="preserve"> was initially worth a </w:t>
      </w:r>
      <w:r>
        <w:rPr>
          <w:rFonts w:hint="cs"/>
          <w:b w:val="0"/>
          <w:bCs w:val="0"/>
          <w:rtl/>
        </w:rPr>
        <w:t>פרוטה</w:t>
      </w:r>
      <w:r>
        <w:rPr>
          <w:b w:val="0"/>
          <w:bCs w:val="0"/>
        </w:rPr>
        <w:t xml:space="preserve"> and now it is worth less than a </w:t>
      </w:r>
      <w:r>
        <w:rPr>
          <w:rFonts w:hint="cs"/>
          <w:b w:val="0"/>
          <w:bCs w:val="0"/>
          <w:rtl/>
        </w:rPr>
        <w:t>פרוטה</w:t>
      </w:r>
      <w:r>
        <w:rPr>
          <w:b w:val="0"/>
          <w:bCs w:val="0"/>
        </w:rPr>
        <w:t xml:space="preserve">, but since there was a </w:t>
      </w:r>
      <w:r>
        <w:rPr>
          <w:rFonts w:hint="cs"/>
          <w:b w:val="0"/>
          <w:bCs w:val="0"/>
          <w:rtl/>
        </w:rPr>
        <w:t>חסר</w:t>
      </w:r>
      <w:r>
        <w:rPr>
          <w:b w:val="0"/>
          <w:bCs w:val="0"/>
        </w:rPr>
        <w:t xml:space="preserve"> (of even less than a </w:t>
      </w:r>
      <w:r>
        <w:rPr>
          <w:rFonts w:hint="cs"/>
          <w:b w:val="0"/>
          <w:bCs w:val="0"/>
          <w:rtl/>
        </w:rPr>
        <w:t>פרוטה</w:t>
      </w:r>
      <w:r>
        <w:rPr>
          <w:b w:val="0"/>
          <w:bCs w:val="0"/>
        </w:rPr>
        <w:t xml:space="preserve">) he must pay for the entire </w:t>
      </w:r>
      <w:r>
        <w:rPr>
          <w:rFonts w:hint="cs"/>
          <w:b w:val="0"/>
          <w:bCs w:val="0"/>
          <w:rtl/>
        </w:rPr>
        <w:t>הנאה</w:t>
      </w:r>
      <w:r>
        <w:rPr>
          <w:b w:val="0"/>
          <w:bCs w:val="0"/>
        </w:rPr>
        <w:t xml:space="preserve"> (of a </w:t>
      </w:r>
      <w:r>
        <w:rPr>
          <w:rFonts w:hint="cs"/>
          <w:b w:val="0"/>
          <w:bCs w:val="0"/>
          <w:rtl/>
        </w:rPr>
        <w:t>פרוטה</w:t>
      </w:r>
      <w:r>
        <w:rPr>
          <w:b w:val="0"/>
          <w:bCs w:val="0"/>
        </w:rPr>
        <w:t xml:space="preserve"> or more). According to the </w:t>
      </w:r>
      <w:r>
        <w:rPr>
          <w:rFonts w:hint="cs"/>
          <w:b w:val="0"/>
          <w:bCs w:val="0"/>
          <w:rtl/>
        </w:rPr>
        <w:t>ריצב"א</w:t>
      </w:r>
      <w:r>
        <w:rPr>
          <w:b w:val="0"/>
          <w:bCs w:val="0"/>
        </w:rPr>
        <w:t xml:space="preserve">, since the act of swallowing followed immediately after the thrusting, it is considered </w:t>
      </w:r>
      <w:r>
        <w:rPr>
          <w:rFonts w:hint="cs"/>
          <w:b w:val="0"/>
          <w:bCs w:val="0"/>
          <w:rtl/>
        </w:rPr>
        <w:t>באין כאחד</w:t>
      </w:r>
      <w:r>
        <w:rPr>
          <w:b w:val="0"/>
          <w:bCs w:val="0"/>
        </w:rPr>
        <w:t xml:space="preserve"> and the </w:t>
      </w:r>
      <w:r>
        <w:rPr>
          <w:rFonts w:hint="cs"/>
          <w:b w:val="0"/>
          <w:bCs w:val="0"/>
          <w:rtl/>
        </w:rPr>
        <w:t>פטור</w:t>
      </w:r>
      <w:r>
        <w:rPr>
          <w:b w:val="0"/>
          <w:bCs w:val="0"/>
        </w:rPr>
        <w:t xml:space="preserve"> of </w:t>
      </w:r>
      <w:r>
        <w:rPr>
          <w:rFonts w:hint="cs"/>
          <w:b w:val="0"/>
          <w:bCs w:val="0"/>
          <w:rtl/>
        </w:rPr>
        <w:t>קלב"מ</w:t>
      </w:r>
      <w:r>
        <w:rPr>
          <w:b w:val="0"/>
          <w:bCs w:val="0"/>
        </w:rPr>
        <w:t xml:space="preserve"> applies.</w:t>
      </w:r>
    </w:p>
    <w:p w:rsidR="002A1652" w:rsidRPr="00147ADF" w:rsidRDefault="002A1652" w:rsidP="002A1652">
      <w:pPr>
        <w:rPr>
          <w:b w:val="0"/>
          <w:bCs w:val="0"/>
          <w:sz w:val="24"/>
          <w:szCs w:val="24"/>
        </w:rPr>
      </w:pPr>
    </w:p>
    <w:p w:rsidR="002A1652" w:rsidRPr="002A1652" w:rsidRDefault="002A1652" w:rsidP="002A1652">
      <w:pPr>
        <w:rPr>
          <w:rFonts w:ascii="Copperplate Gothic Bold" w:hAnsi="Copperplate Gothic Bold"/>
          <w:b w:val="0"/>
          <w:bCs w:val="0"/>
          <w:u w:val="double"/>
        </w:rPr>
      </w:pPr>
      <w:r w:rsidRPr="002A1652">
        <w:rPr>
          <w:rFonts w:ascii="Copperplate Gothic Bold" w:hAnsi="Copperplate Gothic Bold"/>
          <w:b w:val="0"/>
          <w:bCs w:val="0"/>
          <w:u w:val="double"/>
        </w:rPr>
        <w:t>Thinking it over</w:t>
      </w:r>
    </w:p>
    <w:p w:rsidR="002A1652" w:rsidRPr="002A1652" w:rsidRDefault="008C14FE" w:rsidP="002A1652">
      <w:pPr>
        <w:rPr>
          <w:b w:val="0"/>
          <w:bCs w:val="0"/>
        </w:rPr>
      </w:pPr>
      <w:r>
        <w:rPr>
          <w:rFonts w:hint="cs"/>
          <w:b w:val="0"/>
          <w:bCs w:val="0"/>
          <w:rtl/>
        </w:rPr>
        <w:lastRenderedPageBreak/>
        <w:t>תוספות</w:t>
      </w:r>
      <w:r>
        <w:rPr>
          <w:b w:val="0"/>
          <w:bCs w:val="0"/>
        </w:rPr>
        <w:t xml:space="preserve"> proves that by </w:t>
      </w:r>
      <w:r>
        <w:rPr>
          <w:rFonts w:hint="cs"/>
          <w:b w:val="0"/>
          <w:bCs w:val="0"/>
          <w:rtl/>
        </w:rPr>
        <w:t>זה נהנה וזה חסר</w:t>
      </w:r>
      <w:r w:rsidR="00147ADF">
        <w:rPr>
          <w:b w:val="0"/>
          <w:bCs w:val="0"/>
        </w:rPr>
        <w:t>,</w:t>
      </w:r>
      <w:r>
        <w:rPr>
          <w:b w:val="0"/>
          <w:bCs w:val="0"/>
        </w:rPr>
        <w:t xml:space="preserve"> the </w:t>
      </w:r>
      <w:r>
        <w:rPr>
          <w:rFonts w:hint="cs"/>
          <w:b w:val="0"/>
          <w:bCs w:val="0"/>
          <w:rtl/>
        </w:rPr>
        <w:t>נהנה</w:t>
      </w:r>
      <w:r>
        <w:rPr>
          <w:b w:val="0"/>
          <w:bCs w:val="0"/>
        </w:rPr>
        <w:t xml:space="preserve"> is obligated to pay (not only for the </w:t>
      </w:r>
      <w:r>
        <w:rPr>
          <w:rFonts w:hint="cs"/>
          <w:b w:val="0"/>
          <w:bCs w:val="0"/>
          <w:rtl/>
        </w:rPr>
        <w:t>חסר</w:t>
      </w:r>
      <w:r>
        <w:rPr>
          <w:b w:val="0"/>
          <w:bCs w:val="0"/>
        </w:rPr>
        <w:t xml:space="preserve">, but) for the entire </w:t>
      </w:r>
      <w:r>
        <w:rPr>
          <w:rFonts w:hint="cs"/>
          <w:b w:val="0"/>
          <w:bCs w:val="0"/>
          <w:rtl/>
        </w:rPr>
        <w:t>הנאה</w:t>
      </w:r>
      <w:r>
        <w:rPr>
          <w:b w:val="0"/>
          <w:bCs w:val="0"/>
        </w:rPr>
        <w:t>. However</w:t>
      </w:r>
      <w:r w:rsidR="00036E31">
        <w:rPr>
          <w:b w:val="0"/>
          <w:bCs w:val="0"/>
        </w:rPr>
        <w:t>,</w:t>
      </w:r>
      <w:r>
        <w:rPr>
          <w:b w:val="0"/>
          <w:bCs w:val="0"/>
        </w:rPr>
        <w:t xml:space="preserve"> the case</w:t>
      </w:r>
      <w:r w:rsidR="00147ADF">
        <w:rPr>
          <w:b w:val="0"/>
          <w:bCs w:val="0"/>
        </w:rPr>
        <w:t>s</w:t>
      </w:r>
      <w:r>
        <w:rPr>
          <w:b w:val="0"/>
          <w:bCs w:val="0"/>
        </w:rPr>
        <w:t xml:space="preserve"> which </w:t>
      </w:r>
      <w:r>
        <w:rPr>
          <w:rFonts w:hint="cs"/>
          <w:b w:val="0"/>
          <w:bCs w:val="0"/>
          <w:rtl/>
        </w:rPr>
        <w:t>תוספות</w:t>
      </w:r>
      <w:r>
        <w:rPr>
          <w:b w:val="0"/>
          <w:bCs w:val="0"/>
        </w:rPr>
        <w:t xml:space="preserve"> cites are where the </w:t>
      </w:r>
      <w:r>
        <w:rPr>
          <w:rFonts w:hint="cs"/>
          <w:b w:val="0"/>
          <w:bCs w:val="0"/>
          <w:rtl/>
        </w:rPr>
        <w:t>חסר</w:t>
      </w:r>
      <w:r>
        <w:rPr>
          <w:b w:val="0"/>
          <w:bCs w:val="0"/>
        </w:rPr>
        <w:t xml:space="preserve"> was more than a </w:t>
      </w:r>
      <w:r>
        <w:rPr>
          <w:rFonts w:hint="cs"/>
          <w:b w:val="0"/>
          <w:bCs w:val="0"/>
          <w:rtl/>
        </w:rPr>
        <w:t>שו"פ</w:t>
      </w:r>
      <w:r>
        <w:rPr>
          <w:b w:val="0"/>
          <w:bCs w:val="0"/>
        </w:rPr>
        <w:t xml:space="preserve">; however here the </w:t>
      </w:r>
      <w:r>
        <w:rPr>
          <w:rFonts w:hint="cs"/>
          <w:b w:val="0"/>
          <w:bCs w:val="0"/>
          <w:rtl/>
        </w:rPr>
        <w:t>חסר</w:t>
      </w:r>
      <w:r>
        <w:rPr>
          <w:b w:val="0"/>
          <w:bCs w:val="0"/>
        </w:rPr>
        <w:t xml:space="preserve"> was less than a </w:t>
      </w:r>
      <w:r>
        <w:rPr>
          <w:rFonts w:hint="cs"/>
          <w:b w:val="0"/>
          <w:bCs w:val="0"/>
          <w:rtl/>
        </w:rPr>
        <w:t>שו"פ</w:t>
      </w:r>
      <w:r>
        <w:rPr>
          <w:b w:val="0"/>
          <w:bCs w:val="0"/>
        </w:rPr>
        <w:t xml:space="preserve"> (for which there is no </w:t>
      </w:r>
      <w:r>
        <w:rPr>
          <w:rFonts w:hint="cs"/>
          <w:b w:val="0"/>
          <w:bCs w:val="0"/>
          <w:rtl/>
        </w:rPr>
        <w:t>חיוב</w:t>
      </w:r>
      <w:r>
        <w:rPr>
          <w:b w:val="0"/>
          <w:bCs w:val="0"/>
        </w:rPr>
        <w:t>).</w:t>
      </w:r>
      <w:r w:rsidR="00147ADF">
        <w:rPr>
          <w:rStyle w:val="FootnoteReference"/>
          <w:b w:val="0"/>
          <w:bCs w:val="0"/>
        </w:rPr>
        <w:footnoteReference w:id="24"/>
      </w:r>
      <w:r>
        <w:rPr>
          <w:b w:val="0"/>
          <w:bCs w:val="0"/>
        </w:rPr>
        <w:t xml:space="preserve"> How can </w:t>
      </w:r>
      <w:r>
        <w:rPr>
          <w:rFonts w:hint="cs"/>
          <w:b w:val="0"/>
          <w:bCs w:val="0"/>
          <w:rtl/>
        </w:rPr>
        <w:t>תוספות</w:t>
      </w:r>
      <w:r>
        <w:rPr>
          <w:b w:val="0"/>
          <w:bCs w:val="0"/>
        </w:rPr>
        <w:t xml:space="preserve"> compare the cases?!</w:t>
      </w:r>
      <w:r w:rsidR="00E42C72">
        <w:rPr>
          <w:rStyle w:val="FootnoteReference"/>
          <w:b w:val="0"/>
          <w:bCs w:val="0"/>
        </w:rPr>
        <w:footnoteReference w:id="25"/>
      </w:r>
      <w:r w:rsidR="00E42C72">
        <w:rPr>
          <w:b w:val="0"/>
          <w:bCs w:val="0"/>
        </w:rPr>
        <w:t xml:space="preserve"> Additionally; by the house the squatter is paying the full rent which the owner could have received. However here</w:t>
      </w:r>
      <w:r w:rsidR="00147ADF">
        <w:rPr>
          <w:b w:val="0"/>
          <w:bCs w:val="0"/>
        </w:rPr>
        <w:t>,</w:t>
      </w:r>
      <w:r w:rsidR="00E42C72">
        <w:rPr>
          <w:b w:val="0"/>
          <w:bCs w:val="0"/>
        </w:rPr>
        <w:t xml:space="preserve"> the eater is paying more that owner could have received for this partially swallowed morsel!</w:t>
      </w:r>
      <w:r w:rsidR="00E42C72">
        <w:rPr>
          <w:rStyle w:val="FootnoteReference"/>
          <w:b w:val="0"/>
          <w:bCs w:val="0"/>
        </w:rPr>
        <w:footnoteReference w:id="26"/>
      </w:r>
    </w:p>
    <w:sectPr w:rsidR="002A1652" w:rsidRPr="002A165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1DD" w:rsidRDefault="00C321DD" w:rsidP="002A1652">
      <w:pPr>
        <w:spacing w:line="240" w:lineRule="auto"/>
      </w:pPr>
      <w:r>
        <w:separator/>
      </w:r>
    </w:p>
  </w:endnote>
  <w:endnote w:type="continuationSeparator" w:id="0">
    <w:p w:rsidR="00C321DD" w:rsidRDefault="00C321DD" w:rsidP="002A1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1876735"/>
      <w:docPartObj>
        <w:docPartGallery w:val="Page Numbers (Bottom of Page)"/>
        <w:docPartUnique/>
      </w:docPartObj>
    </w:sdtPr>
    <w:sdtEndPr>
      <w:rPr>
        <w:b w:val="0"/>
        <w:bCs w:val="0"/>
        <w:noProof/>
        <w:sz w:val="20"/>
        <w:szCs w:val="20"/>
      </w:rPr>
    </w:sdtEndPr>
    <w:sdtContent>
      <w:p w:rsidR="007C560D" w:rsidRPr="002A1652" w:rsidRDefault="007C560D">
        <w:pPr>
          <w:pStyle w:val="Footer"/>
          <w:jc w:val="center"/>
          <w:rPr>
            <w:rFonts w:hint="cs"/>
            <w:b w:val="0"/>
            <w:bCs w:val="0"/>
            <w:noProof/>
            <w:sz w:val="16"/>
            <w:szCs w:val="16"/>
            <w:rtl/>
          </w:rPr>
        </w:pPr>
        <w:r w:rsidRPr="002A1652">
          <w:rPr>
            <w:b w:val="0"/>
            <w:bCs w:val="0"/>
            <w:sz w:val="20"/>
            <w:szCs w:val="20"/>
          </w:rPr>
          <w:fldChar w:fldCharType="begin"/>
        </w:r>
        <w:r w:rsidRPr="002A1652">
          <w:rPr>
            <w:b w:val="0"/>
            <w:bCs w:val="0"/>
            <w:sz w:val="20"/>
            <w:szCs w:val="20"/>
          </w:rPr>
          <w:instrText xml:space="preserve"> PAGE   \* MERGEFORMAT </w:instrText>
        </w:r>
        <w:r w:rsidRPr="002A1652">
          <w:rPr>
            <w:b w:val="0"/>
            <w:bCs w:val="0"/>
            <w:sz w:val="20"/>
            <w:szCs w:val="20"/>
          </w:rPr>
          <w:fldChar w:fldCharType="separate"/>
        </w:r>
        <w:r w:rsidR="00B16156">
          <w:rPr>
            <w:b w:val="0"/>
            <w:bCs w:val="0"/>
            <w:noProof/>
            <w:sz w:val="20"/>
            <w:szCs w:val="20"/>
          </w:rPr>
          <w:t>3</w:t>
        </w:r>
        <w:r w:rsidRPr="002A1652">
          <w:rPr>
            <w:b w:val="0"/>
            <w:bCs w:val="0"/>
            <w:noProof/>
            <w:sz w:val="20"/>
            <w:szCs w:val="20"/>
          </w:rPr>
          <w:fldChar w:fldCharType="end"/>
        </w:r>
      </w:p>
      <w:p w:rsidR="007C560D" w:rsidRPr="002A1652" w:rsidRDefault="007C560D">
        <w:pPr>
          <w:pStyle w:val="Footer"/>
          <w:jc w:val="center"/>
          <w:rPr>
            <w:b w:val="0"/>
            <w:bCs w:val="0"/>
            <w:sz w:val="20"/>
            <w:szCs w:val="20"/>
          </w:rPr>
        </w:pPr>
        <w:r w:rsidRPr="002A1652">
          <w:rPr>
            <w:b w:val="0"/>
            <w:bCs w:val="0"/>
            <w:noProof/>
            <w:sz w:val="16"/>
            <w:szCs w:val="16"/>
          </w:rPr>
          <w:t>TosfosInEnglish.com</w:t>
        </w:r>
      </w:p>
    </w:sdtContent>
  </w:sdt>
  <w:p w:rsidR="007C560D" w:rsidRPr="002A1652" w:rsidRDefault="007C560D">
    <w:pPr>
      <w:pStyle w:val="Footer"/>
      <w:rPr>
        <w:b w:val="0"/>
        <w:b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1DD" w:rsidRDefault="00C321DD" w:rsidP="002A1652">
      <w:pPr>
        <w:spacing w:line="240" w:lineRule="auto"/>
      </w:pPr>
      <w:r>
        <w:separator/>
      </w:r>
    </w:p>
  </w:footnote>
  <w:footnote w:type="continuationSeparator" w:id="0">
    <w:p w:rsidR="00C321DD" w:rsidRDefault="00C321DD" w:rsidP="002A1652">
      <w:pPr>
        <w:spacing w:line="240" w:lineRule="auto"/>
      </w:pPr>
      <w:r>
        <w:continuationSeparator/>
      </w:r>
    </w:p>
  </w:footnote>
  <w:footnote w:id="1">
    <w:p w:rsidR="00FC444C" w:rsidRPr="00FA293F" w:rsidRDefault="00FC444C"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Seemingly the original question remains he should have disgorged it, so the </w:t>
      </w:r>
      <w:r w:rsidRPr="00FA293F">
        <w:rPr>
          <w:rFonts w:hint="cs"/>
          <w:b w:val="0"/>
          <w:bCs w:val="0"/>
          <w:rtl/>
        </w:rPr>
        <w:t>חיוב ממון</w:t>
      </w:r>
      <w:r w:rsidRPr="00FA293F">
        <w:rPr>
          <w:b w:val="0"/>
          <w:bCs w:val="0"/>
        </w:rPr>
        <w:t xml:space="preserve"> precedes the </w:t>
      </w:r>
      <w:r w:rsidRPr="00FA293F">
        <w:rPr>
          <w:rFonts w:hint="cs"/>
          <w:b w:val="0"/>
          <w:bCs w:val="0"/>
          <w:rtl/>
        </w:rPr>
        <w:t>חיוב מיתה</w:t>
      </w:r>
      <w:r w:rsidRPr="00FA293F">
        <w:rPr>
          <w:b w:val="0"/>
          <w:bCs w:val="0"/>
        </w:rPr>
        <w:t>.</w:t>
      </w:r>
    </w:p>
  </w:footnote>
  <w:footnote w:id="2">
    <w:p w:rsidR="00FC444C" w:rsidRPr="00FA293F" w:rsidRDefault="00FC444C"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w:t>
      </w:r>
      <w:r w:rsidR="00FA293F">
        <w:rPr>
          <w:b w:val="0"/>
          <w:bCs w:val="0"/>
        </w:rPr>
        <w:t>If it wa</w:t>
      </w:r>
      <w:r w:rsidRPr="00FA293F">
        <w:rPr>
          <w:b w:val="0"/>
          <w:bCs w:val="0"/>
        </w:rPr>
        <w:t xml:space="preserve">s </w:t>
      </w:r>
      <w:r w:rsidR="00FA293F">
        <w:rPr>
          <w:b w:val="0"/>
          <w:bCs w:val="0"/>
        </w:rPr>
        <w:t>thrust</w:t>
      </w:r>
      <w:r w:rsidRPr="00FA293F">
        <w:rPr>
          <w:b w:val="0"/>
          <w:bCs w:val="0"/>
        </w:rPr>
        <w:t xml:space="preserve"> in his throat in such a manner that it is </w:t>
      </w:r>
      <w:r w:rsidRPr="00FA293F">
        <w:rPr>
          <w:rFonts w:hint="cs"/>
          <w:b w:val="0"/>
          <w:bCs w:val="0"/>
          <w:rtl/>
        </w:rPr>
        <w:t>מצי לאהדורי</w:t>
      </w:r>
      <w:r w:rsidRPr="00FA293F">
        <w:rPr>
          <w:b w:val="0"/>
          <w:bCs w:val="0"/>
        </w:rPr>
        <w:t xml:space="preserve"> only </w:t>
      </w:r>
      <w:r w:rsidRPr="00FA293F">
        <w:rPr>
          <w:rFonts w:hint="cs"/>
          <w:b w:val="0"/>
          <w:bCs w:val="0"/>
          <w:rtl/>
        </w:rPr>
        <w:t>ע"י הדחק</w:t>
      </w:r>
      <w:r w:rsidRPr="00FA293F">
        <w:rPr>
          <w:b w:val="0"/>
          <w:bCs w:val="0"/>
        </w:rPr>
        <w:t>; the food is therefore repulsive</w:t>
      </w:r>
      <w:r w:rsidR="00FA293F">
        <w:rPr>
          <w:b w:val="0"/>
          <w:bCs w:val="0"/>
        </w:rPr>
        <w:t xml:space="preserve"> and worthless, so the eater ate something worthless and no payment is required.</w:t>
      </w:r>
    </w:p>
  </w:footnote>
  <w:footnote w:id="3">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The eater did not steal it; the point where he can </w:t>
      </w:r>
      <w:r w:rsidR="00BD15B0">
        <w:rPr>
          <w:b w:val="0"/>
          <w:bCs w:val="0"/>
        </w:rPr>
        <w:t xml:space="preserve">possibly </w:t>
      </w:r>
      <w:r w:rsidRPr="00FA293F">
        <w:rPr>
          <w:b w:val="0"/>
          <w:bCs w:val="0"/>
        </w:rPr>
        <w:t xml:space="preserve">be </w:t>
      </w:r>
      <w:r w:rsidR="00FC444C" w:rsidRPr="00FA293F">
        <w:rPr>
          <w:b w:val="0"/>
          <w:bCs w:val="0"/>
        </w:rPr>
        <w:t>liable</w:t>
      </w:r>
      <w:r w:rsidRPr="00FA293F">
        <w:rPr>
          <w:b w:val="0"/>
          <w:bCs w:val="0"/>
        </w:rPr>
        <w:t xml:space="preserve"> is when it is </w:t>
      </w:r>
      <w:r w:rsidRPr="00FA293F">
        <w:rPr>
          <w:rFonts w:hint="cs"/>
          <w:b w:val="0"/>
          <w:bCs w:val="0"/>
          <w:rtl/>
        </w:rPr>
        <w:t>מצי לאהדורי ע"י הדחק</w:t>
      </w:r>
      <w:r w:rsidRPr="00FA293F">
        <w:rPr>
          <w:b w:val="0"/>
          <w:bCs w:val="0"/>
        </w:rPr>
        <w:t>, at which point it is worthless to the owner, so he does not owe the owner anything for destroying (by swallowing) something which is worthless.</w:t>
      </w:r>
    </w:p>
  </w:footnote>
  <w:footnote w:id="4">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He should pay the owner, for </w:t>
      </w:r>
      <w:r w:rsidR="00FC444C" w:rsidRPr="00FA293F">
        <w:rPr>
          <w:b w:val="0"/>
          <w:bCs w:val="0"/>
        </w:rPr>
        <w:t xml:space="preserve">the </w:t>
      </w:r>
      <w:r w:rsidRPr="00FA293F">
        <w:rPr>
          <w:b w:val="0"/>
          <w:bCs w:val="0"/>
        </w:rPr>
        <w:t>benefit</w:t>
      </w:r>
      <w:r w:rsidR="00FC444C" w:rsidRPr="00FA293F">
        <w:rPr>
          <w:b w:val="0"/>
          <w:bCs w:val="0"/>
        </w:rPr>
        <w:t xml:space="preserve"> which he derived by swallowing </w:t>
      </w:r>
      <w:r w:rsidRPr="00FA293F">
        <w:rPr>
          <w:b w:val="0"/>
          <w:bCs w:val="0"/>
        </w:rPr>
        <w:t xml:space="preserve">the </w:t>
      </w:r>
      <w:r w:rsidRPr="00FA293F">
        <w:rPr>
          <w:rFonts w:hint="cs"/>
          <w:b w:val="0"/>
          <w:bCs w:val="0"/>
          <w:rtl/>
        </w:rPr>
        <w:t>תרומה</w:t>
      </w:r>
      <w:r w:rsidRPr="00FA293F">
        <w:rPr>
          <w:b w:val="0"/>
          <w:bCs w:val="0"/>
        </w:rPr>
        <w:t>.</w:t>
      </w:r>
    </w:p>
  </w:footnote>
  <w:footnote w:id="5">
    <w:p w:rsidR="00FC444C" w:rsidRPr="00FA293F" w:rsidRDefault="00FC444C"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The one who thrust it down his throat in a place which made it worthless to the owner; he should be liable to pay.</w:t>
      </w:r>
    </w:p>
  </w:footnote>
  <w:footnote w:id="6">
    <w:p w:rsidR="00A963E2" w:rsidRPr="00FA293F" w:rsidRDefault="00A963E2"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This question follows the view of the </w:t>
      </w:r>
      <w:r w:rsidRPr="00FA293F">
        <w:rPr>
          <w:rFonts w:hint="cs"/>
          <w:b w:val="0"/>
          <w:bCs w:val="0"/>
          <w:rtl/>
        </w:rPr>
        <w:t>ר"י</w:t>
      </w:r>
      <w:r w:rsidRPr="00FA293F">
        <w:rPr>
          <w:b w:val="0"/>
          <w:bCs w:val="0"/>
        </w:rPr>
        <w:t xml:space="preserve"> in the previous </w:t>
      </w:r>
      <w:r w:rsidRPr="00FA293F">
        <w:rPr>
          <w:rFonts w:hint="cs"/>
          <w:b w:val="0"/>
          <w:bCs w:val="0"/>
          <w:rtl/>
        </w:rPr>
        <w:t>תס' ד"ה ואי</w:t>
      </w:r>
      <w:r w:rsidRPr="00FA293F">
        <w:rPr>
          <w:b w:val="0"/>
          <w:bCs w:val="0"/>
        </w:rPr>
        <w:t xml:space="preserve"> [TIE Footnote # 8] that if it is not </w:t>
      </w:r>
      <w:r w:rsidRPr="00FA293F">
        <w:rPr>
          <w:rFonts w:hint="cs"/>
          <w:b w:val="0"/>
          <w:bCs w:val="0"/>
          <w:rtl/>
        </w:rPr>
        <w:t>בעולם</w:t>
      </w:r>
      <w:r w:rsidR="00BD15B0">
        <w:rPr>
          <w:b w:val="0"/>
          <w:bCs w:val="0"/>
        </w:rPr>
        <w:t>,</w:t>
      </w:r>
      <w:r w:rsidRPr="00FA293F">
        <w:rPr>
          <w:b w:val="0"/>
          <w:bCs w:val="0"/>
        </w:rPr>
        <w:t xml:space="preserve"> only the </w:t>
      </w:r>
      <w:r w:rsidRPr="00FA293F">
        <w:rPr>
          <w:rFonts w:hint="cs"/>
          <w:b w:val="0"/>
          <w:bCs w:val="0"/>
          <w:rtl/>
        </w:rPr>
        <w:t>גזלן</w:t>
      </w:r>
      <w:r w:rsidRPr="00FA293F">
        <w:rPr>
          <w:b w:val="0"/>
          <w:bCs w:val="0"/>
        </w:rPr>
        <w:t xml:space="preserve"> is liable but not the eater. Seemingly here too since now it is worthless for the </w:t>
      </w:r>
      <w:r w:rsidRPr="00FA293F">
        <w:rPr>
          <w:rFonts w:hint="cs"/>
          <w:b w:val="0"/>
          <w:bCs w:val="0"/>
          <w:rtl/>
        </w:rPr>
        <w:t>בעלים</w:t>
      </w:r>
      <w:r w:rsidRPr="00FA293F">
        <w:rPr>
          <w:b w:val="0"/>
          <w:bCs w:val="0"/>
        </w:rPr>
        <w:t xml:space="preserve"> it should be considered </w:t>
      </w:r>
      <w:r w:rsidRPr="00FA293F">
        <w:rPr>
          <w:rFonts w:hint="cs"/>
          <w:b w:val="0"/>
          <w:bCs w:val="0"/>
          <w:rtl/>
        </w:rPr>
        <w:t>אינו בעולם</w:t>
      </w:r>
      <w:r w:rsidRPr="00FA293F">
        <w:rPr>
          <w:b w:val="0"/>
          <w:bCs w:val="0"/>
        </w:rPr>
        <w:t xml:space="preserve">. However, according to </w:t>
      </w:r>
      <w:r w:rsidRPr="00FA293F">
        <w:rPr>
          <w:rFonts w:hint="cs"/>
          <w:b w:val="0"/>
          <w:bCs w:val="0"/>
          <w:rtl/>
        </w:rPr>
        <w:t>רש"י</w:t>
      </w:r>
      <w:r w:rsidRPr="00FA293F">
        <w:rPr>
          <w:b w:val="0"/>
          <w:bCs w:val="0"/>
        </w:rPr>
        <w:t xml:space="preserve">, who maintains that he is always </w:t>
      </w:r>
      <w:r w:rsidRPr="00FA293F">
        <w:rPr>
          <w:rFonts w:hint="cs"/>
          <w:b w:val="0"/>
          <w:bCs w:val="0"/>
          <w:rtl/>
        </w:rPr>
        <w:t>חייב</w:t>
      </w:r>
      <w:r w:rsidRPr="00FA293F">
        <w:rPr>
          <w:b w:val="0"/>
          <w:bCs w:val="0"/>
        </w:rPr>
        <w:t xml:space="preserve"> for </w:t>
      </w:r>
      <w:r w:rsidRPr="00FA293F">
        <w:rPr>
          <w:rFonts w:hint="cs"/>
          <w:b w:val="0"/>
          <w:bCs w:val="0"/>
          <w:rtl/>
        </w:rPr>
        <w:t>הנאת מעיו</w:t>
      </w:r>
      <w:r w:rsidRPr="00FA293F">
        <w:rPr>
          <w:b w:val="0"/>
          <w:bCs w:val="0"/>
        </w:rPr>
        <w:t xml:space="preserve"> [TIE footnote # 4 there], and the </w:t>
      </w:r>
      <w:r w:rsidRPr="00FA293F">
        <w:rPr>
          <w:rFonts w:hint="cs"/>
          <w:b w:val="0"/>
          <w:bCs w:val="0"/>
          <w:rtl/>
        </w:rPr>
        <w:t>ריצב"א</w:t>
      </w:r>
      <w:r w:rsidRPr="00FA293F">
        <w:rPr>
          <w:b w:val="0"/>
          <w:bCs w:val="0"/>
        </w:rPr>
        <w:t xml:space="preserve"> [TIE footnote # 19] who maintains that he is </w:t>
      </w:r>
      <w:r w:rsidRPr="00FA293F">
        <w:rPr>
          <w:rFonts w:hint="cs"/>
          <w:b w:val="0"/>
          <w:bCs w:val="0"/>
          <w:rtl/>
        </w:rPr>
        <w:t>פטור</w:t>
      </w:r>
      <w:r w:rsidRPr="00FA293F">
        <w:rPr>
          <w:b w:val="0"/>
          <w:bCs w:val="0"/>
        </w:rPr>
        <w:t xml:space="preserve"> only because of the </w:t>
      </w:r>
      <w:r w:rsidRPr="00FA293F">
        <w:rPr>
          <w:rFonts w:hint="cs"/>
          <w:b w:val="0"/>
          <w:bCs w:val="0"/>
          <w:rtl/>
        </w:rPr>
        <w:t>אנן סהדי</w:t>
      </w:r>
      <w:r w:rsidRPr="00FA293F">
        <w:rPr>
          <w:b w:val="0"/>
          <w:bCs w:val="0"/>
        </w:rPr>
        <w:t xml:space="preserve"> (which does not apply here since </w:t>
      </w:r>
      <w:r w:rsidRPr="00FA293F">
        <w:rPr>
          <w:rFonts w:hint="cs"/>
          <w:b w:val="0"/>
          <w:bCs w:val="0"/>
          <w:rtl/>
        </w:rPr>
        <w:t>מצי לאהדורי ע"י הדחק</w:t>
      </w:r>
      <w:r w:rsidRPr="00FA293F">
        <w:rPr>
          <w:b w:val="0"/>
          <w:bCs w:val="0"/>
        </w:rPr>
        <w:t>)</w:t>
      </w:r>
      <w:r w:rsidR="00BD15B0" w:rsidRPr="00FA293F">
        <w:rPr>
          <w:b w:val="0"/>
          <w:bCs w:val="0"/>
        </w:rPr>
        <w:t>;</w:t>
      </w:r>
      <w:r w:rsidRPr="00FA293F">
        <w:rPr>
          <w:b w:val="0"/>
          <w:bCs w:val="0"/>
        </w:rPr>
        <w:t xml:space="preserve"> there is </w:t>
      </w:r>
      <w:r w:rsidR="00BD15B0">
        <w:rPr>
          <w:b w:val="0"/>
          <w:bCs w:val="0"/>
        </w:rPr>
        <w:t xml:space="preserve">(seemingly) </w:t>
      </w:r>
      <w:r w:rsidRPr="00FA293F">
        <w:rPr>
          <w:b w:val="0"/>
          <w:bCs w:val="0"/>
        </w:rPr>
        <w:t xml:space="preserve">no question why the eater is </w:t>
      </w:r>
      <w:r w:rsidRPr="00FA293F">
        <w:rPr>
          <w:rFonts w:hint="cs"/>
          <w:b w:val="0"/>
          <w:bCs w:val="0"/>
          <w:rtl/>
        </w:rPr>
        <w:t>חייב</w:t>
      </w:r>
      <w:r w:rsidRPr="00FA293F">
        <w:rPr>
          <w:b w:val="0"/>
          <w:bCs w:val="0"/>
        </w:rPr>
        <w:t>.</w:t>
      </w:r>
    </w:p>
  </w:footnote>
  <w:footnote w:id="7">
    <w:p w:rsidR="00BD15B0" w:rsidRPr="00FA293F" w:rsidRDefault="00BD15B0"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In this case of </w:t>
      </w:r>
      <w:r w:rsidRPr="00FA293F">
        <w:rPr>
          <w:rFonts w:hint="cs"/>
          <w:b w:val="0"/>
          <w:bCs w:val="0"/>
          <w:rtl/>
        </w:rPr>
        <w:t>מצי לאהדורי ע"י הדחק</w:t>
      </w:r>
      <w:r w:rsidRPr="00FA293F">
        <w:rPr>
          <w:b w:val="0"/>
          <w:bCs w:val="0"/>
        </w:rPr>
        <w:t xml:space="preserve"> it is not considered </w:t>
      </w:r>
      <w:r w:rsidRPr="00FA293F">
        <w:rPr>
          <w:rFonts w:hint="cs"/>
          <w:b w:val="0"/>
          <w:bCs w:val="0"/>
          <w:rtl/>
        </w:rPr>
        <w:t>אינו בעולם</w:t>
      </w:r>
      <w:r w:rsidRPr="00FA293F">
        <w:rPr>
          <w:b w:val="0"/>
          <w:bCs w:val="0"/>
        </w:rPr>
        <w:t xml:space="preserve"> (see footnote # 6). </w:t>
      </w:r>
    </w:p>
  </w:footnote>
  <w:footnote w:id="8">
    <w:p w:rsidR="00E15669" w:rsidRPr="00FA293F" w:rsidRDefault="00E15669"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If the </w:t>
      </w:r>
      <w:r w:rsidRPr="00FA293F">
        <w:rPr>
          <w:rFonts w:hint="cs"/>
          <w:b w:val="0"/>
          <w:bCs w:val="0"/>
          <w:rtl/>
        </w:rPr>
        <w:t>נבילה</w:t>
      </w:r>
      <w:r w:rsidRPr="00FA293F">
        <w:rPr>
          <w:b w:val="0"/>
          <w:bCs w:val="0"/>
        </w:rPr>
        <w:t xml:space="preserve"> would not be fit (for a </w:t>
      </w:r>
      <w:r w:rsidRPr="00FA293F">
        <w:rPr>
          <w:rFonts w:hint="cs"/>
          <w:b w:val="0"/>
          <w:bCs w:val="0"/>
          <w:rtl/>
        </w:rPr>
        <w:t>גר</w:t>
      </w:r>
      <w:r w:rsidR="00A963E2" w:rsidRPr="00FA293F">
        <w:rPr>
          <w:rFonts w:hint="cs"/>
          <w:b w:val="0"/>
          <w:bCs w:val="0"/>
          <w:rtl/>
        </w:rPr>
        <w:t xml:space="preserve"> תושב</w:t>
      </w:r>
      <w:r w:rsidRPr="00FA293F">
        <w:rPr>
          <w:b w:val="0"/>
          <w:bCs w:val="0"/>
        </w:rPr>
        <w:t xml:space="preserve">) it would be understood why it is not </w:t>
      </w:r>
      <w:r w:rsidRPr="00FA293F">
        <w:rPr>
          <w:rFonts w:hint="cs"/>
          <w:b w:val="0"/>
          <w:bCs w:val="0"/>
          <w:rtl/>
        </w:rPr>
        <w:t>מטמא</w:t>
      </w:r>
      <w:r w:rsidRPr="00FA293F">
        <w:rPr>
          <w:b w:val="0"/>
          <w:bCs w:val="0"/>
        </w:rPr>
        <w:t xml:space="preserve">, for it is no longer considered an (edible) </w:t>
      </w:r>
      <w:r w:rsidRPr="00FA293F">
        <w:rPr>
          <w:rFonts w:hint="cs"/>
          <w:b w:val="0"/>
          <w:bCs w:val="0"/>
          <w:rtl/>
        </w:rPr>
        <w:t>נבילה</w:t>
      </w:r>
      <w:r w:rsidRPr="00FA293F">
        <w:rPr>
          <w:b w:val="0"/>
          <w:bCs w:val="0"/>
        </w:rPr>
        <w:t xml:space="preserve">, and only an edible </w:t>
      </w:r>
      <w:r w:rsidRPr="00FA293F">
        <w:rPr>
          <w:rFonts w:hint="cs"/>
          <w:b w:val="0"/>
          <w:bCs w:val="0"/>
          <w:rtl/>
        </w:rPr>
        <w:t>נבילה</w:t>
      </w:r>
      <w:r w:rsidRPr="00FA293F">
        <w:rPr>
          <w:b w:val="0"/>
          <w:bCs w:val="0"/>
        </w:rPr>
        <w:t xml:space="preserve"> is </w:t>
      </w:r>
      <w:r w:rsidRPr="00FA293F">
        <w:rPr>
          <w:rFonts w:hint="cs"/>
          <w:b w:val="0"/>
          <w:bCs w:val="0"/>
          <w:rtl/>
        </w:rPr>
        <w:t>מטמא</w:t>
      </w:r>
      <w:r w:rsidRPr="00FA293F">
        <w:rPr>
          <w:b w:val="0"/>
          <w:bCs w:val="0"/>
        </w:rPr>
        <w:t>.</w:t>
      </w:r>
    </w:p>
  </w:footnote>
  <w:footnote w:id="9">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w:t>
      </w:r>
      <w:r w:rsidRPr="00FA293F">
        <w:rPr>
          <w:rFonts w:hint="cs"/>
          <w:b w:val="0"/>
          <w:bCs w:val="0"/>
          <w:rtl/>
        </w:rPr>
        <w:t>תוספות</w:t>
      </w:r>
      <w:r w:rsidRPr="00FA293F">
        <w:rPr>
          <w:b w:val="0"/>
          <w:bCs w:val="0"/>
        </w:rPr>
        <w:t xml:space="preserve"> answers that indeed in most case</w:t>
      </w:r>
      <w:r w:rsidR="00BB357D">
        <w:rPr>
          <w:b w:val="0"/>
          <w:bCs w:val="0"/>
        </w:rPr>
        <w:t>s</w:t>
      </w:r>
      <w:r w:rsidRPr="00FA293F">
        <w:rPr>
          <w:b w:val="0"/>
          <w:bCs w:val="0"/>
        </w:rPr>
        <w:t xml:space="preserve"> he would be </w:t>
      </w:r>
      <w:r w:rsidRPr="00FA293F">
        <w:rPr>
          <w:rFonts w:hint="cs"/>
          <w:b w:val="0"/>
          <w:bCs w:val="0"/>
          <w:rtl/>
        </w:rPr>
        <w:t>חייב</w:t>
      </w:r>
      <w:r w:rsidRPr="00FA293F">
        <w:rPr>
          <w:b w:val="0"/>
          <w:bCs w:val="0"/>
        </w:rPr>
        <w:t xml:space="preserve"> for everything (since </w:t>
      </w:r>
      <w:r w:rsidRPr="00FA293F">
        <w:rPr>
          <w:rFonts w:hint="cs"/>
          <w:b w:val="0"/>
          <w:bCs w:val="0"/>
          <w:rtl/>
        </w:rPr>
        <w:t>שלא בפניו חזי</w:t>
      </w:r>
      <w:r w:rsidR="00BB357D">
        <w:rPr>
          <w:rFonts w:hint="cs"/>
          <w:b w:val="0"/>
          <w:bCs w:val="0"/>
          <w:rtl/>
        </w:rPr>
        <w:t>א</w:t>
      </w:r>
      <w:r w:rsidRPr="00FA293F">
        <w:rPr>
          <w:b w:val="0"/>
          <w:bCs w:val="0"/>
        </w:rPr>
        <w:t>), however he we are discussing a special case.</w:t>
      </w:r>
    </w:p>
  </w:footnote>
  <w:footnote w:id="10">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It seems that even though the food (in this ‘swallowed’ state) is not worth a </w:t>
      </w:r>
      <w:r w:rsidRPr="00FA293F">
        <w:rPr>
          <w:rFonts w:hint="cs"/>
          <w:b w:val="0"/>
          <w:bCs w:val="0"/>
          <w:rtl/>
        </w:rPr>
        <w:t>פרוטה</w:t>
      </w:r>
      <w:r w:rsidRPr="00FA293F">
        <w:rPr>
          <w:b w:val="0"/>
          <w:bCs w:val="0"/>
        </w:rPr>
        <w:t xml:space="preserve"> (if it would be sold in the open market), nevertheless the person who is swallowing this food (which was worth (more than) a </w:t>
      </w:r>
      <w:r w:rsidRPr="00FA293F">
        <w:rPr>
          <w:rFonts w:hint="cs"/>
          <w:b w:val="0"/>
          <w:bCs w:val="0"/>
          <w:rtl/>
        </w:rPr>
        <w:t>פרוטה</w:t>
      </w:r>
      <w:r w:rsidRPr="00FA293F">
        <w:rPr>
          <w:b w:val="0"/>
          <w:bCs w:val="0"/>
        </w:rPr>
        <w:t xml:space="preserve">, is receiving </w:t>
      </w:r>
      <w:r w:rsidRPr="00FA293F">
        <w:rPr>
          <w:b w:val="0"/>
          <w:bCs w:val="0"/>
          <w:rtl/>
        </w:rPr>
        <w:t>הנאת</w:t>
      </w:r>
      <w:r w:rsidRPr="00FA293F">
        <w:rPr>
          <w:rFonts w:hint="cs"/>
          <w:b w:val="0"/>
          <w:bCs w:val="0"/>
          <w:rtl/>
        </w:rPr>
        <w:t xml:space="preserve"> מעיו</w:t>
      </w:r>
      <w:r w:rsidRPr="00FA293F">
        <w:rPr>
          <w:b w:val="0"/>
          <w:bCs w:val="0"/>
        </w:rPr>
        <w:t xml:space="preserve"> worth a </w:t>
      </w:r>
      <w:r w:rsidRPr="00FA293F">
        <w:rPr>
          <w:rFonts w:hint="cs"/>
          <w:b w:val="0"/>
          <w:bCs w:val="0"/>
          <w:rtl/>
        </w:rPr>
        <w:t>פרוטה</w:t>
      </w:r>
      <w:r w:rsidRPr="00FA293F">
        <w:rPr>
          <w:b w:val="0"/>
          <w:bCs w:val="0"/>
        </w:rPr>
        <w:t xml:space="preserve"> (for if he would want to have this amount of </w:t>
      </w:r>
      <w:r w:rsidRPr="00FA293F">
        <w:rPr>
          <w:rFonts w:hint="cs"/>
          <w:b w:val="0"/>
          <w:bCs w:val="0"/>
          <w:rtl/>
        </w:rPr>
        <w:t>הנאת מעיו</w:t>
      </w:r>
      <w:r w:rsidRPr="00FA293F">
        <w:rPr>
          <w:b w:val="0"/>
          <w:bCs w:val="0"/>
        </w:rPr>
        <w:t xml:space="preserve"> it would cost him a </w:t>
      </w:r>
      <w:r w:rsidRPr="00FA293F">
        <w:rPr>
          <w:rFonts w:hint="cs"/>
          <w:b w:val="0"/>
          <w:bCs w:val="0"/>
          <w:rtl/>
        </w:rPr>
        <w:t>פרוטה</w:t>
      </w:r>
      <w:r w:rsidRPr="00FA293F">
        <w:rPr>
          <w:b w:val="0"/>
          <w:bCs w:val="0"/>
        </w:rPr>
        <w:t xml:space="preserve"> to buy the proper food). </w:t>
      </w:r>
    </w:p>
  </w:footnote>
  <w:footnote w:id="11">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If we </w:t>
      </w:r>
      <w:r w:rsidR="00E15669" w:rsidRPr="00FA293F">
        <w:rPr>
          <w:b w:val="0"/>
          <w:bCs w:val="0"/>
        </w:rPr>
        <w:t>assume</w:t>
      </w:r>
      <w:r w:rsidRPr="00FA293F">
        <w:rPr>
          <w:b w:val="0"/>
          <w:bCs w:val="0"/>
        </w:rPr>
        <w:t xml:space="preserve"> </w:t>
      </w:r>
      <w:r w:rsidRPr="00FA293F">
        <w:rPr>
          <w:rFonts w:hint="cs"/>
          <w:b w:val="0"/>
          <w:bCs w:val="0"/>
          <w:rtl/>
        </w:rPr>
        <w:t>זה נהנה וזה לא חסר</w:t>
      </w:r>
      <w:r w:rsidRPr="00FA293F">
        <w:rPr>
          <w:b w:val="0"/>
          <w:bCs w:val="0"/>
        </w:rPr>
        <w:t xml:space="preserve"> is </w:t>
      </w:r>
      <w:r w:rsidRPr="00FA293F">
        <w:rPr>
          <w:rFonts w:hint="cs"/>
          <w:b w:val="0"/>
          <w:bCs w:val="0"/>
          <w:rtl/>
        </w:rPr>
        <w:t>פטור</w:t>
      </w:r>
      <w:r w:rsidRPr="00FA293F">
        <w:rPr>
          <w:b w:val="0"/>
          <w:bCs w:val="0"/>
        </w:rPr>
        <w:t xml:space="preserve">, the eater should be </w:t>
      </w:r>
      <w:r w:rsidRPr="00FA293F">
        <w:rPr>
          <w:rFonts w:hint="cs"/>
          <w:b w:val="0"/>
          <w:bCs w:val="0"/>
          <w:rtl/>
        </w:rPr>
        <w:t>פטור</w:t>
      </w:r>
      <w:r w:rsidRPr="00FA293F">
        <w:rPr>
          <w:b w:val="0"/>
          <w:bCs w:val="0"/>
        </w:rPr>
        <w:t xml:space="preserve"> here as well. See footnote # </w:t>
      </w:r>
      <w:r w:rsidR="00E15669" w:rsidRPr="00FA293F">
        <w:rPr>
          <w:b w:val="0"/>
          <w:bCs w:val="0"/>
        </w:rPr>
        <w:t>1</w:t>
      </w:r>
      <w:r w:rsidR="00BB357D">
        <w:rPr>
          <w:rFonts w:hint="cs"/>
          <w:b w:val="0"/>
          <w:bCs w:val="0"/>
          <w:rtl/>
        </w:rPr>
        <w:t>2</w:t>
      </w:r>
    </w:p>
  </w:footnote>
  <w:footnote w:id="12">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w:t>
      </w:r>
      <w:r w:rsidRPr="00FA293F">
        <w:rPr>
          <w:rFonts w:hint="cs"/>
          <w:b w:val="0"/>
          <w:bCs w:val="0"/>
          <w:rtl/>
        </w:rPr>
        <w:t>זה נהנה וזה לא חסר</w:t>
      </w:r>
      <w:r w:rsidRPr="00FA293F">
        <w:rPr>
          <w:b w:val="0"/>
          <w:bCs w:val="0"/>
        </w:rPr>
        <w:t xml:space="preserve"> literally means, this one is deriving benefit and this (other) one is not losing. </w:t>
      </w:r>
      <w:proofErr w:type="gramStart"/>
      <w:r w:rsidRPr="00FA293F">
        <w:rPr>
          <w:b w:val="0"/>
          <w:bCs w:val="0"/>
        </w:rPr>
        <w:t xml:space="preserve">The classical case of </w:t>
      </w:r>
      <w:r w:rsidRPr="00FA293F">
        <w:rPr>
          <w:rFonts w:hint="cs"/>
          <w:b w:val="0"/>
          <w:bCs w:val="0"/>
          <w:rtl/>
        </w:rPr>
        <w:t>זנוזל"ח</w:t>
      </w:r>
      <w:r w:rsidRPr="00FA293F">
        <w:rPr>
          <w:b w:val="0"/>
          <w:bCs w:val="0"/>
        </w:rPr>
        <w:t xml:space="preserve"> is where a squatter lived in someone’s property, where the owner le</w:t>
      </w:r>
      <w:r w:rsidR="00E15669" w:rsidRPr="00FA293F">
        <w:rPr>
          <w:b w:val="0"/>
          <w:bCs w:val="0"/>
        </w:rPr>
        <w:t>ft</w:t>
      </w:r>
      <w:r w:rsidRPr="00FA293F">
        <w:rPr>
          <w:b w:val="0"/>
          <w:bCs w:val="0"/>
        </w:rPr>
        <w:t xml:space="preserve"> it vacant and has no intention of using it or renting it out.</w:t>
      </w:r>
      <w:proofErr w:type="gramEnd"/>
      <w:r w:rsidRPr="00FA293F">
        <w:rPr>
          <w:b w:val="0"/>
          <w:bCs w:val="0"/>
        </w:rPr>
        <w:t xml:space="preserve"> The squatter is </w:t>
      </w:r>
      <w:r w:rsidRPr="00FA293F">
        <w:rPr>
          <w:rFonts w:hint="cs"/>
          <w:b w:val="0"/>
          <w:bCs w:val="0"/>
          <w:rtl/>
        </w:rPr>
        <w:t>נהנה</w:t>
      </w:r>
      <w:r w:rsidRPr="00FA293F">
        <w:rPr>
          <w:b w:val="0"/>
          <w:bCs w:val="0"/>
        </w:rPr>
        <w:t xml:space="preserve"> for otherwise he would have to pay rent, and the owner is not losing anything, since he is not using it at all. There is a discussion whether the squatter needs to pay rent to the owner (after he lived there). Seemingly our case here is a </w:t>
      </w:r>
      <w:r w:rsidRPr="00FA293F">
        <w:rPr>
          <w:rFonts w:hint="cs"/>
          <w:b w:val="0"/>
          <w:bCs w:val="0"/>
          <w:rtl/>
        </w:rPr>
        <w:t>זנוזל"ח</w:t>
      </w:r>
      <w:r w:rsidRPr="00FA293F">
        <w:rPr>
          <w:b w:val="0"/>
          <w:bCs w:val="0"/>
        </w:rPr>
        <w:t xml:space="preserve"> situ</w:t>
      </w:r>
      <w:bookmarkStart w:id="0" w:name="_GoBack"/>
      <w:bookmarkEnd w:id="0"/>
      <w:r w:rsidRPr="00FA293F">
        <w:rPr>
          <w:b w:val="0"/>
          <w:bCs w:val="0"/>
        </w:rPr>
        <w:t xml:space="preserve">ation. The eater is </w:t>
      </w:r>
      <w:r w:rsidRPr="00FA293F">
        <w:rPr>
          <w:rFonts w:hint="cs"/>
          <w:b w:val="0"/>
          <w:bCs w:val="0"/>
          <w:rtl/>
        </w:rPr>
        <w:t>נהנה</w:t>
      </w:r>
      <w:r w:rsidRPr="00FA293F">
        <w:rPr>
          <w:b w:val="0"/>
          <w:bCs w:val="0"/>
        </w:rPr>
        <w:t xml:space="preserve"> for a </w:t>
      </w:r>
      <w:r w:rsidRPr="00FA293F">
        <w:rPr>
          <w:rFonts w:hint="cs"/>
          <w:b w:val="0"/>
          <w:bCs w:val="0"/>
          <w:rtl/>
        </w:rPr>
        <w:t>שוה פרוטה</w:t>
      </w:r>
      <w:r w:rsidRPr="00FA293F">
        <w:rPr>
          <w:b w:val="0"/>
          <w:bCs w:val="0"/>
        </w:rPr>
        <w:t xml:space="preserve"> (the </w:t>
      </w:r>
      <w:r w:rsidRPr="00FA293F">
        <w:rPr>
          <w:rFonts w:hint="cs"/>
          <w:b w:val="0"/>
          <w:bCs w:val="0"/>
          <w:rtl/>
        </w:rPr>
        <w:t>הנאת מעיו</w:t>
      </w:r>
      <w:r w:rsidRPr="00FA293F">
        <w:rPr>
          <w:b w:val="0"/>
          <w:bCs w:val="0"/>
        </w:rPr>
        <w:t xml:space="preserve">, see footnote # </w:t>
      </w:r>
      <w:r w:rsidR="00BB357D">
        <w:rPr>
          <w:rFonts w:hint="cs"/>
          <w:b w:val="0"/>
          <w:bCs w:val="0"/>
          <w:rtl/>
        </w:rPr>
        <w:t>10</w:t>
      </w:r>
      <w:r w:rsidRPr="00FA293F">
        <w:rPr>
          <w:b w:val="0"/>
          <w:bCs w:val="0"/>
        </w:rPr>
        <w:t>), while the owner is not losing anything by the eater swallowing it, since even before he swallowed it (on</w:t>
      </w:r>
      <w:r w:rsidR="00E15669" w:rsidRPr="00FA293F">
        <w:rPr>
          <w:b w:val="0"/>
          <w:bCs w:val="0"/>
        </w:rPr>
        <w:t>c</w:t>
      </w:r>
      <w:r w:rsidRPr="00FA293F">
        <w:rPr>
          <w:b w:val="0"/>
          <w:bCs w:val="0"/>
        </w:rPr>
        <w:t xml:space="preserve">e it was </w:t>
      </w:r>
      <w:r w:rsidRPr="00FA293F">
        <w:rPr>
          <w:rFonts w:hint="cs"/>
          <w:b w:val="0"/>
          <w:bCs w:val="0"/>
          <w:rtl/>
        </w:rPr>
        <w:t>מצי לא</w:t>
      </w:r>
      <w:r w:rsidR="00E15669" w:rsidRPr="00FA293F">
        <w:rPr>
          <w:rFonts w:hint="cs"/>
          <w:b w:val="0"/>
          <w:bCs w:val="0"/>
          <w:rtl/>
        </w:rPr>
        <w:t>ה</w:t>
      </w:r>
      <w:r w:rsidRPr="00FA293F">
        <w:rPr>
          <w:rFonts w:hint="cs"/>
          <w:b w:val="0"/>
          <w:bCs w:val="0"/>
          <w:rtl/>
        </w:rPr>
        <w:t>דורי</w:t>
      </w:r>
      <w:r w:rsidR="00BB357D">
        <w:rPr>
          <w:b w:val="0"/>
          <w:bCs w:val="0"/>
        </w:rPr>
        <w:t xml:space="preserve"> </w:t>
      </w:r>
      <w:r w:rsidR="007A6173">
        <w:rPr>
          <w:b w:val="0"/>
          <w:bCs w:val="0"/>
        </w:rPr>
        <w:t xml:space="preserve">only </w:t>
      </w:r>
      <w:r w:rsidR="007A6173" w:rsidRPr="00FA293F">
        <w:rPr>
          <w:rFonts w:hint="cs"/>
          <w:b w:val="0"/>
          <w:bCs w:val="0"/>
          <w:rtl/>
        </w:rPr>
        <w:t>ע</w:t>
      </w:r>
      <w:r w:rsidRPr="00FA293F">
        <w:rPr>
          <w:rFonts w:hint="cs"/>
          <w:b w:val="0"/>
          <w:bCs w:val="0"/>
          <w:rtl/>
        </w:rPr>
        <w:t>"י הדחק</w:t>
      </w:r>
      <w:r w:rsidRPr="00FA293F">
        <w:rPr>
          <w:b w:val="0"/>
          <w:bCs w:val="0"/>
        </w:rPr>
        <w:t xml:space="preserve">) it was not a </w:t>
      </w:r>
      <w:r w:rsidRPr="00FA293F">
        <w:rPr>
          <w:rFonts w:hint="cs"/>
          <w:b w:val="0"/>
          <w:bCs w:val="0"/>
          <w:rtl/>
        </w:rPr>
        <w:t>שו"פ</w:t>
      </w:r>
      <w:r w:rsidRPr="00FA293F">
        <w:rPr>
          <w:b w:val="0"/>
          <w:bCs w:val="0"/>
        </w:rPr>
        <w:t>.</w:t>
      </w:r>
    </w:p>
  </w:footnote>
  <w:footnote w:id="13">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w:t>
      </w:r>
      <w:proofErr w:type="gramStart"/>
      <w:r w:rsidRPr="00FA293F">
        <w:rPr>
          <w:b w:val="0"/>
          <w:bCs w:val="0"/>
        </w:rPr>
        <w:t xml:space="preserve">Since the swallower caused the owner a loss (even though it is </w:t>
      </w:r>
      <w:r w:rsidRPr="00FA293F">
        <w:rPr>
          <w:rFonts w:hint="cs"/>
          <w:b w:val="0"/>
          <w:bCs w:val="0"/>
          <w:rtl/>
        </w:rPr>
        <w:t>פחות משו"פ</w:t>
      </w:r>
      <w:r w:rsidRPr="00FA293F">
        <w:rPr>
          <w:b w:val="0"/>
          <w:bCs w:val="0"/>
        </w:rPr>
        <w:t xml:space="preserve">), it is not considered </w:t>
      </w:r>
      <w:r w:rsidRPr="00FA293F">
        <w:rPr>
          <w:rFonts w:hint="cs"/>
          <w:b w:val="0"/>
          <w:bCs w:val="0"/>
          <w:rtl/>
        </w:rPr>
        <w:t>לא חסר</w:t>
      </w:r>
      <w:r w:rsidRPr="00FA293F">
        <w:rPr>
          <w:b w:val="0"/>
          <w:bCs w:val="0"/>
        </w:rPr>
        <w:t xml:space="preserve">, and the </w:t>
      </w:r>
      <w:r w:rsidRPr="00FA293F">
        <w:rPr>
          <w:rFonts w:hint="cs"/>
          <w:b w:val="0"/>
          <w:bCs w:val="0"/>
          <w:rtl/>
        </w:rPr>
        <w:t>נהנה</w:t>
      </w:r>
      <w:r w:rsidRPr="00FA293F">
        <w:rPr>
          <w:b w:val="0"/>
          <w:bCs w:val="0"/>
        </w:rPr>
        <w:t xml:space="preserve"> must pay for the entire </w:t>
      </w:r>
      <w:r w:rsidRPr="00FA293F">
        <w:rPr>
          <w:rFonts w:hint="cs"/>
          <w:b w:val="0"/>
          <w:bCs w:val="0"/>
          <w:rtl/>
        </w:rPr>
        <w:t>הנאה</w:t>
      </w:r>
      <w:r w:rsidRPr="00FA293F">
        <w:rPr>
          <w:b w:val="0"/>
          <w:bCs w:val="0"/>
        </w:rPr>
        <w:t xml:space="preserve">; not just for the </w:t>
      </w:r>
      <w:r w:rsidRPr="00FA293F">
        <w:rPr>
          <w:rFonts w:hint="cs"/>
          <w:b w:val="0"/>
          <w:bCs w:val="0"/>
          <w:rtl/>
        </w:rPr>
        <w:t>חסר</w:t>
      </w:r>
      <w:r w:rsidRPr="00FA293F">
        <w:rPr>
          <w:b w:val="0"/>
          <w:bCs w:val="0"/>
        </w:rPr>
        <w:t>.</w:t>
      </w:r>
      <w:proofErr w:type="gramEnd"/>
      <w:r w:rsidR="008C14FE" w:rsidRPr="00FA293F">
        <w:rPr>
          <w:b w:val="0"/>
          <w:bCs w:val="0"/>
        </w:rPr>
        <w:t xml:space="preserve"> </w:t>
      </w:r>
      <w:proofErr w:type="gramStart"/>
      <w:r w:rsidR="008C14FE" w:rsidRPr="00FA293F">
        <w:rPr>
          <w:b w:val="0"/>
          <w:bCs w:val="0"/>
        </w:rPr>
        <w:t>See ‘Thinking it over’</w:t>
      </w:r>
      <w:r w:rsidR="00BB357D">
        <w:rPr>
          <w:b w:val="0"/>
          <w:bCs w:val="0"/>
        </w:rPr>
        <w:t>.</w:t>
      </w:r>
      <w:proofErr w:type="gramEnd"/>
      <w:r w:rsidR="008C14FE" w:rsidRPr="00FA293F">
        <w:rPr>
          <w:b w:val="0"/>
          <w:bCs w:val="0"/>
        </w:rPr>
        <w:t xml:space="preserve"> </w:t>
      </w:r>
    </w:p>
  </w:footnote>
  <w:footnote w:id="14">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The case is where there is a landowner (</w:t>
      </w:r>
      <w:r w:rsidRPr="00FA293F">
        <w:rPr>
          <w:rFonts w:hint="cs"/>
          <w:b w:val="0"/>
          <w:bCs w:val="0"/>
          <w:rtl/>
        </w:rPr>
        <w:t>ראובן</w:t>
      </w:r>
      <w:r w:rsidRPr="00FA293F">
        <w:rPr>
          <w:b w:val="0"/>
          <w:bCs w:val="0"/>
        </w:rPr>
        <w:t>) whose field is surrounded (without fencing) on all four sides by a surrounding landowner (</w:t>
      </w:r>
      <w:r w:rsidRPr="00FA293F">
        <w:rPr>
          <w:rFonts w:hint="cs"/>
          <w:b w:val="0"/>
          <w:bCs w:val="0"/>
          <w:rtl/>
        </w:rPr>
        <w:t>שמעון</w:t>
      </w:r>
      <w:r w:rsidRPr="00FA293F">
        <w:rPr>
          <w:b w:val="0"/>
          <w:bCs w:val="0"/>
        </w:rPr>
        <w:t xml:space="preserve">). If </w:t>
      </w:r>
      <w:r w:rsidRPr="00FA293F">
        <w:rPr>
          <w:rFonts w:hint="cs"/>
          <w:b w:val="0"/>
          <w:bCs w:val="0"/>
          <w:rtl/>
        </w:rPr>
        <w:t>שמעון</w:t>
      </w:r>
      <w:r w:rsidRPr="00FA293F">
        <w:rPr>
          <w:b w:val="0"/>
          <w:bCs w:val="0"/>
        </w:rPr>
        <w:t xml:space="preserve"> build a fence around the outside perimeter of all his properties (thereby also enclosing and protecting the property of </w:t>
      </w:r>
      <w:r w:rsidRPr="00FA293F">
        <w:rPr>
          <w:rFonts w:hint="cs"/>
          <w:b w:val="0"/>
          <w:bCs w:val="0"/>
          <w:rtl/>
        </w:rPr>
        <w:t>ראובן</w:t>
      </w:r>
      <w:r w:rsidRPr="00FA293F">
        <w:rPr>
          <w:b w:val="0"/>
          <w:bCs w:val="0"/>
        </w:rPr>
        <w:t>), the rule is th</w:t>
      </w:r>
      <w:r w:rsidR="00BB357D">
        <w:rPr>
          <w:b w:val="0"/>
          <w:bCs w:val="0"/>
        </w:rPr>
        <w:t>at</w:t>
      </w:r>
      <w:r w:rsidRPr="00FA293F">
        <w:rPr>
          <w:b w:val="0"/>
          <w:bCs w:val="0"/>
        </w:rPr>
        <w:t xml:space="preserve"> </w:t>
      </w:r>
      <w:r w:rsidRPr="00FA293F">
        <w:rPr>
          <w:rFonts w:hint="cs"/>
          <w:b w:val="0"/>
          <w:bCs w:val="0"/>
          <w:rtl/>
        </w:rPr>
        <w:t>ראובן</w:t>
      </w:r>
      <w:r w:rsidRPr="00FA293F">
        <w:rPr>
          <w:b w:val="0"/>
          <w:bCs w:val="0"/>
        </w:rPr>
        <w:t xml:space="preserve"> must pay </w:t>
      </w:r>
      <w:r w:rsidRPr="00FA293F">
        <w:rPr>
          <w:rFonts w:hint="cs"/>
          <w:b w:val="0"/>
          <w:bCs w:val="0"/>
          <w:rtl/>
        </w:rPr>
        <w:t>שמעון</w:t>
      </w:r>
      <w:r w:rsidRPr="00FA293F">
        <w:rPr>
          <w:b w:val="0"/>
          <w:bCs w:val="0"/>
        </w:rPr>
        <w:t xml:space="preserve"> his part in the expense of this field, since </w:t>
      </w:r>
      <w:r w:rsidRPr="00FA293F">
        <w:rPr>
          <w:rFonts w:hint="cs"/>
          <w:b w:val="0"/>
          <w:bCs w:val="0"/>
          <w:rtl/>
        </w:rPr>
        <w:t>ראובן</w:t>
      </w:r>
      <w:r w:rsidRPr="00FA293F">
        <w:rPr>
          <w:b w:val="0"/>
          <w:bCs w:val="0"/>
        </w:rPr>
        <w:t xml:space="preserve"> is deriving benefit from this fence. The </w:t>
      </w:r>
      <w:r w:rsidRPr="00FA293F">
        <w:rPr>
          <w:rFonts w:hint="cs"/>
          <w:b w:val="0"/>
          <w:bCs w:val="0"/>
          <w:rtl/>
        </w:rPr>
        <w:t>גמרא</w:t>
      </w:r>
      <w:r w:rsidRPr="00FA293F">
        <w:rPr>
          <w:b w:val="0"/>
          <w:bCs w:val="0"/>
        </w:rPr>
        <w:t xml:space="preserve"> asked, this proves that </w:t>
      </w:r>
      <w:r w:rsidRPr="00FA293F">
        <w:rPr>
          <w:rFonts w:hint="cs"/>
          <w:b w:val="0"/>
          <w:bCs w:val="0"/>
          <w:rtl/>
        </w:rPr>
        <w:t>זנוזל"ח</w:t>
      </w:r>
      <w:r w:rsidRPr="00FA293F">
        <w:rPr>
          <w:b w:val="0"/>
          <w:bCs w:val="0"/>
        </w:rPr>
        <w:t xml:space="preserve"> is </w:t>
      </w:r>
      <w:r w:rsidRPr="00FA293F">
        <w:rPr>
          <w:rFonts w:hint="cs"/>
          <w:b w:val="0"/>
          <w:bCs w:val="0"/>
          <w:rtl/>
        </w:rPr>
        <w:t>חייב</w:t>
      </w:r>
      <w:r w:rsidRPr="00FA293F">
        <w:rPr>
          <w:b w:val="0"/>
          <w:bCs w:val="0"/>
        </w:rPr>
        <w:t xml:space="preserve"> (for seemingly </w:t>
      </w:r>
      <w:r w:rsidRPr="00FA293F">
        <w:rPr>
          <w:rFonts w:hint="cs"/>
          <w:b w:val="0"/>
          <w:bCs w:val="0"/>
          <w:rtl/>
        </w:rPr>
        <w:t>שמעון</w:t>
      </w:r>
      <w:r w:rsidRPr="00FA293F">
        <w:rPr>
          <w:b w:val="0"/>
          <w:bCs w:val="0"/>
        </w:rPr>
        <w:t xml:space="preserve"> is building the fence for himself, why should it bother him th</w:t>
      </w:r>
      <w:r w:rsidR="00D229F6" w:rsidRPr="00FA293F">
        <w:rPr>
          <w:b w:val="0"/>
          <w:bCs w:val="0"/>
        </w:rPr>
        <w:t>at</w:t>
      </w:r>
      <w:r w:rsidRPr="00FA293F">
        <w:rPr>
          <w:b w:val="0"/>
          <w:bCs w:val="0"/>
        </w:rPr>
        <w:t xml:space="preserve"> </w:t>
      </w:r>
      <w:r w:rsidRPr="00FA293F">
        <w:rPr>
          <w:rFonts w:hint="cs"/>
          <w:b w:val="0"/>
          <w:bCs w:val="0"/>
          <w:rtl/>
        </w:rPr>
        <w:t>ראובן</w:t>
      </w:r>
      <w:r w:rsidRPr="00FA293F">
        <w:rPr>
          <w:b w:val="0"/>
          <w:bCs w:val="0"/>
        </w:rPr>
        <w:t xml:space="preserve"> also derives some benefit from it).  </w:t>
      </w:r>
    </w:p>
  </w:footnote>
  <w:footnote w:id="15">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It is not a case of </w:t>
      </w:r>
      <w:r w:rsidRPr="00FA293F">
        <w:rPr>
          <w:rFonts w:hint="cs"/>
          <w:b w:val="0"/>
          <w:bCs w:val="0"/>
          <w:rtl/>
        </w:rPr>
        <w:t>לא חסר</w:t>
      </w:r>
      <w:r w:rsidRPr="00FA293F">
        <w:rPr>
          <w:b w:val="0"/>
          <w:bCs w:val="0"/>
        </w:rPr>
        <w:t xml:space="preserve">, for </w:t>
      </w:r>
      <w:r w:rsidRPr="00FA293F">
        <w:rPr>
          <w:rFonts w:hint="cs"/>
          <w:b w:val="0"/>
          <w:bCs w:val="0"/>
          <w:rtl/>
        </w:rPr>
        <w:t>שמעון</w:t>
      </w:r>
      <w:r w:rsidRPr="00FA293F">
        <w:rPr>
          <w:b w:val="0"/>
          <w:bCs w:val="0"/>
        </w:rPr>
        <w:t xml:space="preserve"> is losing on account of </w:t>
      </w:r>
      <w:r w:rsidRPr="00FA293F">
        <w:rPr>
          <w:rFonts w:hint="cs"/>
          <w:b w:val="0"/>
          <w:bCs w:val="0"/>
          <w:rtl/>
        </w:rPr>
        <w:t>ראובן</w:t>
      </w:r>
      <w:r w:rsidRPr="00FA293F">
        <w:rPr>
          <w:b w:val="0"/>
          <w:bCs w:val="0"/>
        </w:rPr>
        <w:t xml:space="preserve">. Since </w:t>
      </w:r>
      <w:r w:rsidRPr="00FA293F">
        <w:rPr>
          <w:rFonts w:hint="cs"/>
          <w:b w:val="0"/>
          <w:bCs w:val="0"/>
          <w:rtl/>
        </w:rPr>
        <w:t>ראובן</w:t>
      </w:r>
      <w:r w:rsidRPr="00FA293F">
        <w:rPr>
          <w:b w:val="0"/>
          <w:bCs w:val="0"/>
        </w:rPr>
        <w:t xml:space="preserve"> is in the middle of his fields the amount of fencing increases. If not for </w:t>
      </w:r>
      <w:r w:rsidRPr="00FA293F">
        <w:rPr>
          <w:rFonts w:hint="cs"/>
          <w:b w:val="0"/>
          <w:bCs w:val="0"/>
          <w:rtl/>
        </w:rPr>
        <w:t>ראובן</w:t>
      </w:r>
      <w:r w:rsidRPr="00FA293F">
        <w:rPr>
          <w:b w:val="0"/>
          <w:bCs w:val="0"/>
        </w:rPr>
        <w:t xml:space="preserve"> the perimeter of </w:t>
      </w:r>
      <w:r w:rsidRPr="00FA293F">
        <w:rPr>
          <w:rFonts w:hint="cs"/>
          <w:b w:val="0"/>
          <w:bCs w:val="0"/>
          <w:rtl/>
        </w:rPr>
        <w:t>שמעון</w:t>
      </w:r>
      <w:r w:rsidRPr="00FA293F">
        <w:rPr>
          <w:b w:val="0"/>
          <w:bCs w:val="0"/>
        </w:rPr>
        <w:t xml:space="preserve"> would be smaller.</w:t>
      </w:r>
    </w:p>
  </w:footnote>
  <w:footnote w:id="16">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w:t>
      </w:r>
      <w:r w:rsidRPr="00FA293F">
        <w:rPr>
          <w:rFonts w:hint="cs"/>
          <w:b w:val="0"/>
          <w:bCs w:val="0"/>
          <w:rtl/>
        </w:rPr>
        <w:t>ראובן</w:t>
      </w:r>
      <w:r w:rsidRPr="00FA293F">
        <w:rPr>
          <w:b w:val="0"/>
          <w:bCs w:val="0"/>
        </w:rPr>
        <w:t xml:space="preserve"> must pay the valued amount of the benefit he received for having his property protected, which can turn out to be much more than the extra fencing needed to cover the </w:t>
      </w:r>
      <w:r w:rsidRPr="00FA293F">
        <w:rPr>
          <w:rFonts w:hint="cs"/>
          <w:b w:val="0"/>
          <w:bCs w:val="0"/>
          <w:rtl/>
        </w:rPr>
        <w:t>חסר</w:t>
      </w:r>
      <w:r w:rsidRPr="00FA293F">
        <w:rPr>
          <w:b w:val="0"/>
          <w:bCs w:val="0"/>
        </w:rPr>
        <w:t xml:space="preserve"> of </w:t>
      </w:r>
      <w:r w:rsidRPr="00FA293F">
        <w:rPr>
          <w:rFonts w:hint="cs"/>
          <w:b w:val="0"/>
          <w:bCs w:val="0"/>
          <w:rtl/>
        </w:rPr>
        <w:t>ראובן</w:t>
      </w:r>
      <w:r w:rsidRPr="00FA293F">
        <w:rPr>
          <w:b w:val="0"/>
          <w:bCs w:val="0"/>
        </w:rPr>
        <w:t xml:space="preserve">. We see that if there is even a relatively small </w:t>
      </w:r>
      <w:r w:rsidRPr="00FA293F">
        <w:rPr>
          <w:rFonts w:hint="cs"/>
          <w:b w:val="0"/>
          <w:bCs w:val="0"/>
          <w:rtl/>
        </w:rPr>
        <w:t>חסר</w:t>
      </w:r>
      <w:r w:rsidRPr="00FA293F">
        <w:rPr>
          <w:b w:val="0"/>
          <w:bCs w:val="0"/>
        </w:rPr>
        <w:t xml:space="preserve">, the </w:t>
      </w:r>
      <w:r w:rsidRPr="00FA293F">
        <w:rPr>
          <w:rFonts w:hint="cs"/>
          <w:b w:val="0"/>
          <w:bCs w:val="0"/>
          <w:rtl/>
        </w:rPr>
        <w:t>נהנה</w:t>
      </w:r>
      <w:r w:rsidRPr="00FA293F">
        <w:rPr>
          <w:b w:val="0"/>
          <w:bCs w:val="0"/>
        </w:rPr>
        <w:t xml:space="preserve"> must pay for the entire </w:t>
      </w:r>
      <w:r w:rsidRPr="00FA293F">
        <w:rPr>
          <w:rFonts w:hint="cs"/>
          <w:b w:val="0"/>
          <w:bCs w:val="0"/>
          <w:rtl/>
        </w:rPr>
        <w:t>הנאה</w:t>
      </w:r>
      <w:r w:rsidRPr="00FA293F">
        <w:rPr>
          <w:b w:val="0"/>
          <w:bCs w:val="0"/>
        </w:rPr>
        <w:t xml:space="preserve"> received.</w:t>
      </w:r>
    </w:p>
  </w:footnote>
  <w:footnote w:id="17">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This is referring to the case of the squatter (see footnote # </w:t>
      </w:r>
      <w:r w:rsidR="00D229F6" w:rsidRPr="00FA293F">
        <w:rPr>
          <w:b w:val="0"/>
          <w:bCs w:val="0"/>
        </w:rPr>
        <w:t>1</w:t>
      </w:r>
      <w:r w:rsidR="00147ADF">
        <w:rPr>
          <w:b w:val="0"/>
          <w:bCs w:val="0"/>
        </w:rPr>
        <w:t>2</w:t>
      </w:r>
      <w:r w:rsidRPr="00FA293F">
        <w:rPr>
          <w:b w:val="0"/>
          <w:bCs w:val="0"/>
        </w:rPr>
        <w:t xml:space="preserve">); if the squatter caused the walls to be </w:t>
      </w:r>
      <w:r w:rsidR="00D229F6" w:rsidRPr="00FA293F">
        <w:rPr>
          <w:b w:val="0"/>
          <w:bCs w:val="0"/>
        </w:rPr>
        <w:t>blac</w:t>
      </w:r>
      <w:r w:rsidRPr="00FA293F">
        <w:rPr>
          <w:b w:val="0"/>
          <w:bCs w:val="0"/>
        </w:rPr>
        <w:t xml:space="preserve">kened by having a fire burning in the house, etc., the squatter must pay the full rental value (the </w:t>
      </w:r>
      <w:r w:rsidRPr="00FA293F">
        <w:rPr>
          <w:rFonts w:hint="cs"/>
          <w:b w:val="0"/>
          <w:bCs w:val="0"/>
          <w:rtl/>
        </w:rPr>
        <w:t>הנאה</w:t>
      </w:r>
      <w:r w:rsidRPr="00FA293F">
        <w:rPr>
          <w:b w:val="0"/>
          <w:bCs w:val="0"/>
        </w:rPr>
        <w:t xml:space="preserve"> he received) and it is not sufficient to pay the landlord for the minimal damage he cause</w:t>
      </w:r>
      <w:r w:rsidR="00147ADF">
        <w:rPr>
          <w:b w:val="0"/>
          <w:bCs w:val="0"/>
        </w:rPr>
        <w:t>d</w:t>
      </w:r>
      <w:r w:rsidRPr="00FA293F">
        <w:rPr>
          <w:b w:val="0"/>
          <w:bCs w:val="0"/>
        </w:rPr>
        <w:t xml:space="preserve"> (the </w:t>
      </w:r>
      <w:r w:rsidRPr="00FA293F">
        <w:rPr>
          <w:rFonts w:hint="cs"/>
          <w:b w:val="0"/>
          <w:bCs w:val="0"/>
          <w:rtl/>
        </w:rPr>
        <w:t>חסר</w:t>
      </w:r>
      <w:r w:rsidRPr="00FA293F">
        <w:rPr>
          <w:b w:val="0"/>
          <w:bCs w:val="0"/>
        </w:rPr>
        <w:t xml:space="preserve">). Again we see that by </w:t>
      </w:r>
      <w:r w:rsidRPr="00FA293F">
        <w:rPr>
          <w:rFonts w:hint="cs"/>
          <w:b w:val="0"/>
          <w:bCs w:val="0"/>
          <w:rtl/>
        </w:rPr>
        <w:t>זה נהנה וזה חסר</w:t>
      </w:r>
      <w:r w:rsidRPr="00FA293F">
        <w:rPr>
          <w:b w:val="0"/>
          <w:bCs w:val="0"/>
        </w:rPr>
        <w:t xml:space="preserve">, the payment is for the </w:t>
      </w:r>
      <w:r w:rsidRPr="00FA293F">
        <w:rPr>
          <w:rFonts w:hint="cs"/>
          <w:b w:val="0"/>
          <w:bCs w:val="0"/>
          <w:rtl/>
        </w:rPr>
        <w:t>נהנה</w:t>
      </w:r>
      <w:r w:rsidRPr="00FA293F">
        <w:rPr>
          <w:b w:val="0"/>
          <w:bCs w:val="0"/>
        </w:rPr>
        <w:t xml:space="preserve"> and not just for the </w:t>
      </w:r>
      <w:r w:rsidRPr="00FA293F">
        <w:rPr>
          <w:rFonts w:hint="cs"/>
          <w:b w:val="0"/>
          <w:bCs w:val="0"/>
          <w:rtl/>
        </w:rPr>
        <w:t>חסר</w:t>
      </w:r>
      <w:r w:rsidRPr="00FA293F">
        <w:rPr>
          <w:b w:val="0"/>
          <w:bCs w:val="0"/>
        </w:rPr>
        <w:t xml:space="preserve">. </w:t>
      </w:r>
    </w:p>
  </w:footnote>
  <w:footnote w:id="18">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Similarly here even though the </w:t>
      </w:r>
      <w:r w:rsidRPr="00FA293F">
        <w:rPr>
          <w:rFonts w:hint="cs"/>
          <w:b w:val="0"/>
          <w:bCs w:val="0"/>
          <w:rtl/>
        </w:rPr>
        <w:t>חסר</w:t>
      </w:r>
      <w:r w:rsidRPr="00FA293F">
        <w:rPr>
          <w:b w:val="0"/>
          <w:bCs w:val="0"/>
        </w:rPr>
        <w:t xml:space="preserve"> is miniscule (</w:t>
      </w:r>
      <w:r w:rsidRPr="00FA293F">
        <w:rPr>
          <w:rFonts w:hint="cs"/>
          <w:b w:val="0"/>
          <w:bCs w:val="0"/>
          <w:rtl/>
        </w:rPr>
        <w:t>פחות משו"פ</w:t>
      </w:r>
      <w:r w:rsidRPr="00FA293F">
        <w:rPr>
          <w:b w:val="0"/>
          <w:bCs w:val="0"/>
        </w:rPr>
        <w:t xml:space="preserve">), nevertheless the </w:t>
      </w:r>
      <w:r w:rsidRPr="00FA293F">
        <w:rPr>
          <w:rFonts w:hint="cs"/>
          <w:b w:val="0"/>
          <w:bCs w:val="0"/>
          <w:rtl/>
        </w:rPr>
        <w:t>נהנה</w:t>
      </w:r>
      <w:r w:rsidRPr="00FA293F">
        <w:rPr>
          <w:b w:val="0"/>
          <w:bCs w:val="0"/>
        </w:rPr>
        <w:t xml:space="preserve"> (the eater) must pay for the entire </w:t>
      </w:r>
      <w:r w:rsidRPr="00FA293F">
        <w:rPr>
          <w:rFonts w:hint="cs"/>
          <w:b w:val="0"/>
          <w:bCs w:val="0"/>
          <w:rtl/>
        </w:rPr>
        <w:t>הנאת מעיו</w:t>
      </w:r>
      <w:r w:rsidRPr="00FA293F">
        <w:rPr>
          <w:b w:val="0"/>
          <w:bCs w:val="0"/>
        </w:rPr>
        <w:t xml:space="preserve"> (which is [more than] a </w:t>
      </w:r>
      <w:r w:rsidRPr="00FA293F">
        <w:rPr>
          <w:rFonts w:hint="cs"/>
          <w:b w:val="0"/>
          <w:bCs w:val="0"/>
          <w:rtl/>
        </w:rPr>
        <w:t>שו"פ</w:t>
      </w:r>
      <w:r w:rsidRPr="00FA293F">
        <w:rPr>
          <w:b w:val="0"/>
          <w:bCs w:val="0"/>
        </w:rPr>
        <w:t xml:space="preserve">). </w:t>
      </w:r>
      <w:proofErr w:type="gramStart"/>
      <w:r w:rsidR="00147ADF">
        <w:rPr>
          <w:b w:val="0"/>
          <w:bCs w:val="0"/>
        </w:rPr>
        <w:t>See ‘Thinking it over’.</w:t>
      </w:r>
      <w:proofErr w:type="gramEnd"/>
    </w:p>
  </w:footnote>
  <w:footnote w:id="19">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The question is why </w:t>
      </w:r>
      <w:proofErr w:type="gramStart"/>
      <w:r w:rsidRPr="00FA293F">
        <w:rPr>
          <w:b w:val="0"/>
          <w:bCs w:val="0"/>
        </w:rPr>
        <w:t xml:space="preserve">is it </w:t>
      </w:r>
      <w:r w:rsidRPr="00FA293F">
        <w:rPr>
          <w:rFonts w:hint="cs"/>
          <w:b w:val="0"/>
          <w:bCs w:val="0"/>
          <w:rtl/>
        </w:rPr>
        <w:t>באין כאחת</w:t>
      </w:r>
      <w:r w:rsidR="00D229F6" w:rsidRPr="00FA293F">
        <w:rPr>
          <w:b w:val="0"/>
          <w:bCs w:val="0"/>
        </w:rPr>
        <w:t>;</w:t>
      </w:r>
      <w:r w:rsidRPr="00FA293F">
        <w:rPr>
          <w:b w:val="0"/>
          <w:bCs w:val="0"/>
        </w:rPr>
        <w:t xml:space="preserve"> since it is not </w:t>
      </w:r>
      <w:r w:rsidRPr="00FA293F">
        <w:rPr>
          <w:rFonts w:hint="cs"/>
          <w:b w:val="0"/>
          <w:bCs w:val="0"/>
          <w:rtl/>
        </w:rPr>
        <w:t>מאיסי</w:t>
      </w:r>
      <w:r w:rsidR="00D229F6" w:rsidRPr="00FA293F">
        <w:rPr>
          <w:b w:val="0"/>
          <w:bCs w:val="0"/>
        </w:rPr>
        <w:t>,</w:t>
      </w:r>
      <w:r w:rsidRPr="00FA293F">
        <w:rPr>
          <w:b w:val="0"/>
          <w:bCs w:val="0"/>
        </w:rPr>
        <w:t xml:space="preserve"> the eater should have disgorged it</w:t>
      </w:r>
      <w:r w:rsidR="00D229F6" w:rsidRPr="00FA293F">
        <w:rPr>
          <w:b w:val="0"/>
          <w:bCs w:val="0"/>
        </w:rPr>
        <w:t>,</w:t>
      </w:r>
      <w:r w:rsidRPr="00FA293F">
        <w:rPr>
          <w:b w:val="0"/>
          <w:bCs w:val="0"/>
        </w:rPr>
        <w:t xml:space="preserve"> and since he did not, he is </w:t>
      </w:r>
      <w:r w:rsidRPr="00FA293F">
        <w:rPr>
          <w:rFonts w:hint="cs"/>
          <w:b w:val="0"/>
          <w:bCs w:val="0"/>
          <w:rtl/>
        </w:rPr>
        <w:t>חייב ממון</w:t>
      </w:r>
      <w:r w:rsidRPr="00FA293F">
        <w:rPr>
          <w:b w:val="0"/>
          <w:bCs w:val="0"/>
        </w:rPr>
        <w:t xml:space="preserve"> even before he swallowed it and became </w:t>
      </w:r>
      <w:r w:rsidR="00147ADF">
        <w:rPr>
          <w:rFonts w:hint="cs"/>
          <w:b w:val="0"/>
          <w:bCs w:val="0"/>
          <w:rtl/>
        </w:rPr>
        <w:t>מ</w:t>
      </w:r>
      <w:r w:rsidRPr="00FA293F">
        <w:rPr>
          <w:rFonts w:hint="cs"/>
          <w:b w:val="0"/>
          <w:bCs w:val="0"/>
          <w:rtl/>
        </w:rPr>
        <w:t>ח</w:t>
      </w:r>
      <w:r w:rsidR="00147ADF">
        <w:rPr>
          <w:rFonts w:hint="cs"/>
          <w:b w:val="0"/>
          <w:bCs w:val="0"/>
          <w:rtl/>
        </w:rPr>
        <w:t>ו</w:t>
      </w:r>
      <w:r w:rsidRPr="00FA293F">
        <w:rPr>
          <w:rFonts w:hint="cs"/>
          <w:b w:val="0"/>
          <w:bCs w:val="0"/>
          <w:rtl/>
        </w:rPr>
        <w:t>יב מיתה</w:t>
      </w:r>
      <w:r w:rsidR="00D229F6" w:rsidRPr="00FA293F">
        <w:rPr>
          <w:b w:val="0"/>
          <w:bCs w:val="0"/>
        </w:rPr>
        <w:t xml:space="preserve"> so there is no </w:t>
      </w:r>
      <w:r w:rsidR="00D229F6" w:rsidRPr="00FA293F">
        <w:rPr>
          <w:rFonts w:hint="cs"/>
          <w:b w:val="0"/>
          <w:bCs w:val="0"/>
          <w:rtl/>
        </w:rPr>
        <w:t>קלב"מ</w:t>
      </w:r>
      <w:proofErr w:type="gramEnd"/>
      <w:r w:rsidR="00D229F6" w:rsidRPr="00FA293F">
        <w:rPr>
          <w:b w:val="0"/>
          <w:bCs w:val="0"/>
        </w:rPr>
        <w:t>?</w:t>
      </w:r>
      <w:r w:rsidRPr="00FA293F">
        <w:rPr>
          <w:b w:val="0"/>
          <w:bCs w:val="0"/>
        </w:rPr>
        <w:t xml:space="preserve"> </w:t>
      </w:r>
    </w:p>
  </w:footnote>
  <w:footnote w:id="20">
    <w:p w:rsidR="00E42C72" w:rsidRPr="00FA293F" w:rsidRDefault="00E42C72"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If it would b</w:t>
      </w:r>
      <w:r w:rsidR="00147ADF">
        <w:rPr>
          <w:b w:val="0"/>
          <w:bCs w:val="0"/>
        </w:rPr>
        <w:t>e in a case where</w:t>
      </w:r>
      <w:r w:rsidRPr="00FA293F">
        <w:rPr>
          <w:b w:val="0"/>
          <w:bCs w:val="0"/>
        </w:rPr>
        <w:t xml:space="preserve"> </w:t>
      </w:r>
      <w:r w:rsidRPr="00FA293F">
        <w:rPr>
          <w:rFonts w:hint="cs"/>
          <w:b w:val="0"/>
          <w:bCs w:val="0"/>
          <w:rtl/>
        </w:rPr>
        <w:t>מצי לאהדורה</w:t>
      </w:r>
      <w:r w:rsidRPr="00FA293F">
        <w:rPr>
          <w:b w:val="0"/>
          <w:bCs w:val="0"/>
        </w:rPr>
        <w:t xml:space="preserve">, then </w:t>
      </w:r>
      <w:r w:rsidR="00FA293F" w:rsidRPr="00FA293F">
        <w:rPr>
          <w:b w:val="0"/>
          <w:bCs w:val="0"/>
        </w:rPr>
        <w:t xml:space="preserve">the </w:t>
      </w:r>
      <w:r w:rsidR="00FA293F" w:rsidRPr="00FA293F">
        <w:rPr>
          <w:rFonts w:hint="cs"/>
          <w:b w:val="0"/>
          <w:bCs w:val="0"/>
          <w:rtl/>
        </w:rPr>
        <w:t>בליעה</w:t>
      </w:r>
      <w:r w:rsidR="00FA293F" w:rsidRPr="00FA293F">
        <w:rPr>
          <w:b w:val="0"/>
          <w:bCs w:val="0"/>
        </w:rPr>
        <w:t xml:space="preserve"> is not </w:t>
      </w:r>
      <w:r w:rsidR="00FA293F" w:rsidRPr="00FA293F">
        <w:rPr>
          <w:rFonts w:hint="cs"/>
          <w:b w:val="0"/>
          <w:bCs w:val="0"/>
          <w:rtl/>
        </w:rPr>
        <w:t>מיד</w:t>
      </w:r>
      <w:r w:rsidR="00FA293F" w:rsidRPr="00FA293F">
        <w:rPr>
          <w:b w:val="0"/>
          <w:bCs w:val="0"/>
        </w:rPr>
        <w:t xml:space="preserve"> so it is not </w:t>
      </w:r>
      <w:r w:rsidR="00FA293F" w:rsidRPr="00FA293F">
        <w:rPr>
          <w:rFonts w:hint="cs"/>
          <w:b w:val="0"/>
          <w:bCs w:val="0"/>
          <w:rtl/>
        </w:rPr>
        <w:t>באין כאחד</w:t>
      </w:r>
      <w:r w:rsidR="00FA293F" w:rsidRPr="00FA293F">
        <w:rPr>
          <w:b w:val="0"/>
          <w:bCs w:val="0"/>
        </w:rPr>
        <w:t xml:space="preserve">; however if it is </w:t>
      </w:r>
      <w:r w:rsidR="00FA293F" w:rsidRPr="00FA293F">
        <w:rPr>
          <w:rFonts w:hint="cs"/>
          <w:b w:val="0"/>
          <w:bCs w:val="0"/>
          <w:rtl/>
        </w:rPr>
        <w:t>מצי לאהדורה</w:t>
      </w:r>
      <w:r w:rsidR="00FA293F" w:rsidRPr="00FA293F">
        <w:rPr>
          <w:b w:val="0"/>
          <w:bCs w:val="0"/>
        </w:rPr>
        <w:t xml:space="preserve"> only </w:t>
      </w:r>
      <w:r w:rsidR="00FA293F" w:rsidRPr="00FA293F">
        <w:rPr>
          <w:rFonts w:hint="cs"/>
          <w:b w:val="0"/>
          <w:bCs w:val="0"/>
          <w:rtl/>
        </w:rPr>
        <w:t>ע"י הדחק</w:t>
      </w:r>
      <w:r w:rsidR="00147ADF">
        <w:rPr>
          <w:b w:val="0"/>
          <w:bCs w:val="0"/>
        </w:rPr>
        <w:t>;</w:t>
      </w:r>
      <w:r w:rsidR="00FA293F" w:rsidRPr="00FA293F">
        <w:rPr>
          <w:b w:val="0"/>
          <w:bCs w:val="0"/>
        </w:rPr>
        <w:t xml:space="preserve"> since the </w:t>
      </w:r>
      <w:r w:rsidR="00FA293F" w:rsidRPr="00FA293F">
        <w:rPr>
          <w:rFonts w:hint="cs"/>
          <w:b w:val="0"/>
          <w:bCs w:val="0"/>
          <w:rtl/>
        </w:rPr>
        <w:t>בליעה והנאה</w:t>
      </w:r>
      <w:r w:rsidR="00FA293F" w:rsidRPr="00FA293F">
        <w:rPr>
          <w:b w:val="0"/>
          <w:bCs w:val="0"/>
        </w:rPr>
        <w:t xml:space="preserve"> </w:t>
      </w:r>
      <w:r w:rsidR="00147ADF">
        <w:rPr>
          <w:b w:val="0"/>
          <w:bCs w:val="0"/>
        </w:rPr>
        <w:t>follows</w:t>
      </w:r>
      <w:r w:rsidR="00FA293F" w:rsidRPr="00FA293F">
        <w:rPr>
          <w:b w:val="0"/>
          <w:bCs w:val="0"/>
        </w:rPr>
        <w:t xml:space="preserve"> immediately</w:t>
      </w:r>
      <w:r w:rsidR="00147ADF">
        <w:rPr>
          <w:b w:val="0"/>
          <w:bCs w:val="0"/>
        </w:rPr>
        <w:t>,</w:t>
      </w:r>
      <w:r w:rsidR="00FA293F" w:rsidRPr="00FA293F">
        <w:rPr>
          <w:b w:val="0"/>
          <w:bCs w:val="0"/>
        </w:rPr>
        <w:t xml:space="preserve"> it is considered </w:t>
      </w:r>
      <w:r w:rsidR="00FA293F" w:rsidRPr="00FA293F">
        <w:rPr>
          <w:rFonts w:hint="cs"/>
          <w:b w:val="0"/>
          <w:bCs w:val="0"/>
          <w:rtl/>
        </w:rPr>
        <w:t>באין כאחד</w:t>
      </w:r>
      <w:r w:rsidR="00FA293F" w:rsidRPr="00FA293F">
        <w:rPr>
          <w:b w:val="0"/>
          <w:bCs w:val="0"/>
        </w:rPr>
        <w:t>.</w:t>
      </w:r>
      <w:r w:rsidR="00036E31">
        <w:rPr>
          <w:b w:val="0"/>
          <w:bCs w:val="0"/>
        </w:rPr>
        <w:t xml:space="preserve"> See </w:t>
      </w:r>
      <w:r w:rsidR="00036E31">
        <w:rPr>
          <w:rFonts w:hint="cs"/>
          <w:b w:val="0"/>
          <w:bCs w:val="0"/>
          <w:rtl/>
        </w:rPr>
        <w:t>רש"ש</w:t>
      </w:r>
      <w:r w:rsidR="00036E31">
        <w:rPr>
          <w:b w:val="0"/>
          <w:bCs w:val="0"/>
        </w:rPr>
        <w:t>.</w:t>
      </w:r>
    </w:p>
  </w:footnote>
  <w:footnote w:id="21">
    <w:p w:rsidR="00FA293F" w:rsidRPr="00FA293F" w:rsidRDefault="00FA293F"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Generally the rule is </w:t>
      </w:r>
      <w:r w:rsidRPr="00FA293F">
        <w:rPr>
          <w:rFonts w:hint="cs"/>
          <w:b w:val="0"/>
          <w:bCs w:val="0"/>
          <w:rtl/>
        </w:rPr>
        <w:t>אין איסור חל על איסור</w:t>
      </w:r>
      <w:r w:rsidRPr="00FA293F">
        <w:rPr>
          <w:b w:val="0"/>
          <w:bCs w:val="0"/>
        </w:rPr>
        <w:t xml:space="preserve"> so therefore if he was first a </w:t>
      </w:r>
      <w:r w:rsidRPr="00FA293F">
        <w:rPr>
          <w:rFonts w:hint="cs"/>
          <w:b w:val="0"/>
          <w:bCs w:val="0"/>
          <w:rtl/>
        </w:rPr>
        <w:t>בעל מום</w:t>
      </w:r>
      <w:r w:rsidRPr="00FA293F">
        <w:rPr>
          <w:b w:val="0"/>
          <w:bCs w:val="0"/>
        </w:rPr>
        <w:t xml:space="preserve"> who is </w:t>
      </w:r>
      <w:r w:rsidRPr="00FA293F">
        <w:rPr>
          <w:rFonts w:hint="cs"/>
          <w:b w:val="0"/>
          <w:bCs w:val="0"/>
          <w:rtl/>
        </w:rPr>
        <w:t>אסור בעבודה</w:t>
      </w:r>
      <w:r w:rsidRPr="00FA293F">
        <w:rPr>
          <w:b w:val="0"/>
          <w:bCs w:val="0"/>
        </w:rPr>
        <w:t xml:space="preserve">, the </w:t>
      </w:r>
      <w:r w:rsidRPr="00FA293F">
        <w:rPr>
          <w:rFonts w:hint="cs"/>
          <w:b w:val="0"/>
          <w:bCs w:val="0"/>
          <w:rtl/>
        </w:rPr>
        <w:t>איסור טומאה</w:t>
      </w:r>
      <w:r w:rsidRPr="00FA293F">
        <w:rPr>
          <w:b w:val="0"/>
          <w:bCs w:val="0"/>
        </w:rPr>
        <w:t xml:space="preserve"> would not be </w:t>
      </w:r>
      <w:r w:rsidRPr="00FA293F">
        <w:rPr>
          <w:rFonts w:hint="cs"/>
          <w:b w:val="0"/>
          <w:bCs w:val="0"/>
          <w:rtl/>
        </w:rPr>
        <w:t>חל</w:t>
      </w:r>
      <w:r w:rsidRPr="00FA293F">
        <w:rPr>
          <w:b w:val="0"/>
          <w:bCs w:val="0"/>
        </w:rPr>
        <w:t xml:space="preserve"> on the </w:t>
      </w:r>
      <w:r w:rsidRPr="00FA293F">
        <w:rPr>
          <w:rFonts w:hint="cs"/>
          <w:b w:val="0"/>
          <w:bCs w:val="0"/>
          <w:rtl/>
        </w:rPr>
        <w:t>איסור מום</w:t>
      </w:r>
      <w:r w:rsidRPr="00FA293F">
        <w:rPr>
          <w:b w:val="0"/>
          <w:bCs w:val="0"/>
        </w:rPr>
        <w:t xml:space="preserve">; however if both </w:t>
      </w:r>
      <w:r w:rsidRPr="00FA293F">
        <w:rPr>
          <w:rFonts w:hint="cs"/>
          <w:b w:val="0"/>
          <w:bCs w:val="0"/>
          <w:rtl/>
        </w:rPr>
        <w:t>איסורים</w:t>
      </w:r>
      <w:r w:rsidRPr="00FA293F">
        <w:rPr>
          <w:b w:val="0"/>
          <w:bCs w:val="0"/>
        </w:rPr>
        <w:t xml:space="preserve"> became effective </w:t>
      </w:r>
      <w:r w:rsidRPr="00FA293F">
        <w:rPr>
          <w:rFonts w:hint="cs"/>
          <w:b w:val="0"/>
          <w:bCs w:val="0"/>
          <w:rtl/>
        </w:rPr>
        <w:t>בב"א</w:t>
      </w:r>
      <w:r w:rsidRPr="00FA293F">
        <w:rPr>
          <w:b w:val="0"/>
          <w:bCs w:val="0"/>
        </w:rPr>
        <w:t xml:space="preserve"> then both </w:t>
      </w:r>
      <w:r w:rsidRPr="00FA293F">
        <w:rPr>
          <w:rFonts w:hint="cs"/>
          <w:b w:val="0"/>
          <w:bCs w:val="0"/>
          <w:rtl/>
        </w:rPr>
        <w:t>איסורים</w:t>
      </w:r>
      <w:r w:rsidRPr="00FA293F">
        <w:rPr>
          <w:b w:val="0"/>
          <w:bCs w:val="0"/>
        </w:rPr>
        <w:t xml:space="preserve"> take effect.</w:t>
      </w:r>
    </w:p>
  </w:footnote>
  <w:footnote w:id="22">
    <w:p w:rsidR="007C560D" w:rsidRPr="00FA293F" w:rsidRDefault="007C560D"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The </w:t>
      </w:r>
      <w:r w:rsidRPr="00FA293F">
        <w:rPr>
          <w:rFonts w:hint="cs"/>
          <w:b w:val="0"/>
          <w:bCs w:val="0"/>
          <w:rtl/>
        </w:rPr>
        <w:t>כהן</w:t>
      </w:r>
      <w:r w:rsidRPr="00FA293F">
        <w:rPr>
          <w:b w:val="0"/>
          <w:bCs w:val="0"/>
        </w:rPr>
        <w:t xml:space="preserve"> became a </w:t>
      </w:r>
      <w:r w:rsidRPr="00FA293F">
        <w:rPr>
          <w:rFonts w:hint="cs"/>
          <w:b w:val="0"/>
          <w:bCs w:val="0"/>
          <w:rtl/>
        </w:rPr>
        <w:t>בעל מום</w:t>
      </w:r>
      <w:r w:rsidRPr="00FA293F">
        <w:rPr>
          <w:b w:val="0"/>
          <w:bCs w:val="0"/>
        </w:rPr>
        <w:t xml:space="preserve"> and </w:t>
      </w:r>
      <w:r w:rsidRPr="00FA293F">
        <w:rPr>
          <w:rFonts w:hint="cs"/>
          <w:b w:val="0"/>
          <w:bCs w:val="0"/>
          <w:rtl/>
        </w:rPr>
        <w:t>טמא</w:t>
      </w:r>
      <w:r w:rsidRPr="00FA293F">
        <w:rPr>
          <w:b w:val="0"/>
          <w:bCs w:val="0"/>
        </w:rPr>
        <w:t xml:space="preserve"> when he cut his finger with the </w:t>
      </w:r>
      <w:r w:rsidRPr="00FA293F">
        <w:rPr>
          <w:rFonts w:hint="cs"/>
          <w:b w:val="0"/>
          <w:bCs w:val="0"/>
          <w:rtl/>
        </w:rPr>
        <w:t>סכין טמא</w:t>
      </w:r>
      <w:r w:rsidRPr="00FA293F">
        <w:rPr>
          <w:b w:val="0"/>
          <w:bCs w:val="0"/>
        </w:rPr>
        <w:t xml:space="preserve">. Since it is </w:t>
      </w:r>
      <w:r w:rsidRPr="00FA293F">
        <w:rPr>
          <w:rFonts w:hint="cs"/>
          <w:b w:val="0"/>
          <w:bCs w:val="0"/>
          <w:rtl/>
        </w:rPr>
        <w:t>בבת אחת</w:t>
      </w:r>
      <w:r w:rsidR="003C1F41" w:rsidRPr="00FA293F">
        <w:rPr>
          <w:b w:val="0"/>
          <w:bCs w:val="0"/>
        </w:rPr>
        <w:t>,</w:t>
      </w:r>
      <w:r w:rsidRPr="00FA293F">
        <w:rPr>
          <w:b w:val="0"/>
          <w:bCs w:val="0"/>
        </w:rPr>
        <w:t xml:space="preserve"> we say </w:t>
      </w:r>
      <w:r w:rsidRPr="00FA293F">
        <w:rPr>
          <w:rFonts w:hint="cs"/>
          <w:b w:val="0"/>
          <w:bCs w:val="0"/>
          <w:rtl/>
        </w:rPr>
        <w:t>איסור חל על איסור</w:t>
      </w:r>
      <w:r w:rsidRPr="00FA293F">
        <w:rPr>
          <w:b w:val="0"/>
          <w:bCs w:val="0"/>
        </w:rPr>
        <w:t xml:space="preserve"> and he is </w:t>
      </w:r>
      <w:r w:rsidRPr="00FA293F">
        <w:rPr>
          <w:rFonts w:hint="cs"/>
          <w:b w:val="0"/>
          <w:bCs w:val="0"/>
          <w:rtl/>
        </w:rPr>
        <w:t>חייב</w:t>
      </w:r>
      <w:r w:rsidRPr="00FA293F">
        <w:rPr>
          <w:b w:val="0"/>
          <w:bCs w:val="0"/>
        </w:rPr>
        <w:t xml:space="preserve"> two </w:t>
      </w:r>
      <w:r w:rsidRPr="00FA293F">
        <w:rPr>
          <w:rFonts w:hint="cs"/>
          <w:b w:val="0"/>
          <w:bCs w:val="0"/>
          <w:rtl/>
        </w:rPr>
        <w:t>חטאות</w:t>
      </w:r>
      <w:r w:rsidR="003C1F41" w:rsidRPr="00FA293F">
        <w:rPr>
          <w:b w:val="0"/>
          <w:bCs w:val="0"/>
        </w:rPr>
        <w:t>,</w:t>
      </w:r>
      <w:r w:rsidRPr="00FA293F">
        <w:rPr>
          <w:b w:val="0"/>
          <w:bCs w:val="0"/>
        </w:rPr>
        <w:t xml:space="preserve"> if he did the </w:t>
      </w:r>
      <w:r w:rsidRPr="00FA293F">
        <w:rPr>
          <w:rFonts w:hint="cs"/>
          <w:b w:val="0"/>
          <w:bCs w:val="0"/>
          <w:rtl/>
        </w:rPr>
        <w:t>עבודה בשוגג</w:t>
      </w:r>
      <w:r w:rsidRPr="00FA293F">
        <w:rPr>
          <w:b w:val="0"/>
          <w:bCs w:val="0"/>
        </w:rPr>
        <w:t>.</w:t>
      </w:r>
    </w:p>
  </w:footnote>
  <w:footnote w:id="23">
    <w:p w:rsidR="007B7B3B" w:rsidRPr="007B7B3B" w:rsidRDefault="007B7B3B" w:rsidP="00B16156">
      <w:pPr>
        <w:pStyle w:val="FootnoteText"/>
        <w:spacing w:line="264" w:lineRule="auto"/>
        <w:rPr>
          <w:b w:val="0"/>
          <w:bCs w:val="0"/>
        </w:rPr>
      </w:pPr>
      <w:r w:rsidRPr="007B7B3B">
        <w:rPr>
          <w:rStyle w:val="FootnoteReference"/>
          <w:b w:val="0"/>
          <w:bCs w:val="0"/>
        </w:rPr>
        <w:footnoteRef/>
      </w:r>
      <w:r w:rsidRPr="007B7B3B">
        <w:rPr>
          <w:b w:val="0"/>
          <w:bCs w:val="0"/>
        </w:rPr>
        <w:t xml:space="preserve"> See </w:t>
      </w:r>
      <w:r w:rsidRPr="007B7B3B">
        <w:rPr>
          <w:rFonts w:hint="cs"/>
          <w:b w:val="0"/>
          <w:bCs w:val="0"/>
          <w:rtl/>
        </w:rPr>
        <w:t>תוספות ישנים</w:t>
      </w:r>
      <w:r w:rsidRPr="007B7B3B">
        <w:rPr>
          <w:b w:val="0"/>
          <w:bCs w:val="0"/>
        </w:rPr>
        <w:t xml:space="preserve"> here who states: </w:t>
      </w:r>
      <w:r w:rsidRPr="007B7B3B">
        <w:rPr>
          <w:rFonts w:hint="cs"/>
          <w:b w:val="0"/>
          <w:bCs w:val="0"/>
          <w:rtl/>
        </w:rPr>
        <w:t xml:space="preserve">ורבינו </w:t>
      </w:r>
      <w:r>
        <w:rPr>
          <w:rFonts w:hint="cs"/>
          <w:b w:val="0"/>
          <w:bCs w:val="0"/>
          <w:rtl/>
        </w:rPr>
        <w:t xml:space="preserve">תם פירש כיון שהוא במקום דלא מצי </w:t>
      </w:r>
      <w:r w:rsidRPr="007B7B3B">
        <w:rPr>
          <w:rFonts w:hint="cs"/>
          <w:b w:val="0"/>
          <w:bCs w:val="0"/>
          <w:rtl/>
        </w:rPr>
        <w:t xml:space="preserve">לאהדורי אלא על ידי הדחק כבר נהנה גרונו ובאין כאחד. </w:t>
      </w:r>
      <w:r w:rsidRPr="007B7B3B">
        <w:rPr>
          <w:rFonts w:hint="cs"/>
          <w:b w:val="0"/>
          <w:bCs w:val="0"/>
          <w:rtl/>
        </w:rPr>
        <w:t>ואם תאמר והיאך יתחייב ממו</w:t>
      </w:r>
      <w:r>
        <w:rPr>
          <w:rFonts w:hint="cs"/>
          <w:b w:val="0"/>
          <w:bCs w:val="0"/>
          <w:rtl/>
        </w:rPr>
        <w:t>ן</w:t>
      </w:r>
      <w:r w:rsidRPr="007B7B3B">
        <w:rPr>
          <w:rFonts w:hint="cs"/>
          <w:b w:val="0"/>
          <w:bCs w:val="0"/>
          <w:rtl/>
        </w:rPr>
        <w:t xml:space="preserve"> כיון שתחב לו באונס, ויש לומר כיון דמצי לאהדורה על ידי הדחק ולא הדרה ניחא ליה בהנאה זו</w:t>
      </w:r>
      <w:r w:rsidR="007A6173">
        <w:rPr>
          <w:b w:val="0"/>
          <w:bCs w:val="0"/>
        </w:rPr>
        <w:t>.</w:t>
      </w:r>
      <w:r w:rsidR="006F4EBB">
        <w:rPr>
          <w:b w:val="0"/>
          <w:bCs w:val="0"/>
        </w:rPr>
        <w:t xml:space="preserve"> The </w:t>
      </w:r>
      <w:r w:rsidR="006F4EBB">
        <w:rPr>
          <w:rFonts w:hint="cs"/>
          <w:b w:val="0"/>
          <w:bCs w:val="0"/>
          <w:rtl/>
        </w:rPr>
        <w:t>ר"ת</w:t>
      </w:r>
      <w:r w:rsidR="006F4EBB">
        <w:rPr>
          <w:b w:val="0"/>
          <w:bCs w:val="0"/>
        </w:rPr>
        <w:t xml:space="preserve"> explained that since (the </w:t>
      </w:r>
      <w:r w:rsidR="006F4EBB">
        <w:rPr>
          <w:rFonts w:hint="cs"/>
          <w:b w:val="0"/>
          <w:bCs w:val="0"/>
          <w:rtl/>
        </w:rPr>
        <w:t>תרומה</w:t>
      </w:r>
      <w:r w:rsidR="006F4EBB">
        <w:rPr>
          <w:b w:val="0"/>
          <w:bCs w:val="0"/>
        </w:rPr>
        <w:t xml:space="preserve">) is in a place where he cannot disgorge it only </w:t>
      </w:r>
      <w:r w:rsidR="006F4EBB">
        <w:rPr>
          <w:rFonts w:hint="cs"/>
          <w:b w:val="0"/>
          <w:bCs w:val="0"/>
          <w:rtl/>
        </w:rPr>
        <w:t>ע"י הדחק</w:t>
      </w:r>
      <w:r w:rsidR="006F4EBB">
        <w:rPr>
          <w:b w:val="0"/>
          <w:bCs w:val="0"/>
        </w:rPr>
        <w:t xml:space="preserve">, his throat derived </w:t>
      </w:r>
      <w:r w:rsidR="006F4EBB">
        <w:rPr>
          <w:rFonts w:hint="cs"/>
          <w:b w:val="0"/>
          <w:bCs w:val="0"/>
          <w:rtl/>
        </w:rPr>
        <w:t>הנאה</w:t>
      </w:r>
      <w:r w:rsidR="006F4EBB">
        <w:rPr>
          <w:b w:val="0"/>
          <w:bCs w:val="0"/>
        </w:rPr>
        <w:t xml:space="preserve"> (for </w:t>
      </w:r>
      <w:r w:rsidR="006F4EBB">
        <w:rPr>
          <w:rFonts w:hint="cs"/>
          <w:b w:val="0"/>
          <w:bCs w:val="0"/>
          <w:rtl/>
        </w:rPr>
        <w:t>חיוב מיתה</w:t>
      </w:r>
      <w:r w:rsidR="006F4EBB">
        <w:rPr>
          <w:b w:val="0"/>
          <w:bCs w:val="0"/>
        </w:rPr>
        <w:t xml:space="preserve">) and (the </w:t>
      </w:r>
      <w:r w:rsidR="006F4EBB">
        <w:rPr>
          <w:rFonts w:hint="cs"/>
          <w:b w:val="0"/>
          <w:bCs w:val="0"/>
          <w:rtl/>
        </w:rPr>
        <w:t>מיתה וממון</w:t>
      </w:r>
      <w:r w:rsidR="006F4EBB">
        <w:rPr>
          <w:b w:val="0"/>
          <w:bCs w:val="0"/>
        </w:rPr>
        <w:t xml:space="preserve">) come simultaneously. And if you will say how can he be liable for payment since it was thrust into him against his will? And one can say; that since he can disgorge it </w:t>
      </w:r>
      <w:r w:rsidR="006F4EBB">
        <w:rPr>
          <w:rFonts w:hint="cs"/>
          <w:b w:val="0"/>
          <w:bCs w:val="0"/>
          <w:rtl/>
        </w:rPr>
        <w:t>ע"י הדחק</w:t>
      </w:r>
      <w:r w:rsidR="006F4EBB">
        <w:rPr>
          <w:b w:val="0"/>
          <w:bCs w:val="0"/>
        </w:rPr>
        <w:t xml:space="preserve"> and he did not disgorge it he is pleased with this benefit.</w:t>
      </w:r>
    </w:p>
  </w:footnote>
  <w:footnote w:id="24">
    <w:p w:rsidR="00147ADF" w:rsidRPr="00036E31" w:rsidRDefault="00147ADF" w:rsidP="00B16156">
      <w:pPr>
        <w:pStyle w:val="FootnoteText"/>
        <w:spacing w:line="264" w:lineRule="auto"/>
        <w:rPr>
          <w:b w:val="0"/>
          <w:bCs w:val="0"/>
        </w:rPr>
      </w:pPr>
      <w:r w:rsidRPr="00036E31">
        <w:rPr>
          <w:rStyle w:val="FootnoteReference"/>
          <w:b w:val="0"/>
          <w:bCs w:val="0"/>
        </w:rPr>
        <w:footnoteRef/>
      </w:r>
      <w:r w:rsidRPr="00036E31">
        <w:rPr>
          <w:b w:val="0"/>
          <w:bCs w:val="0"/>
        </w:rPr>
        <w:t xml:space="preserve"> See footnote # 13 &amp; 18.</w:t>
      </w:r>
    </w:p>
  </w:footnote>
  <w:footnote w:id="25">
    <w:p w:rsidR="00E42C72" w:rsidRPr="00FA293F" w:rsidRDefault="00E42C72"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See </w:t>
      </w:r>
      <w:r w:rsidRPr="00FA293F">
        <w:rPr>
          <w:rFonts w:hint="cs"/>
          <w:b w:val="0"/>
          <w:bCs w:val="0"/>
          <w:rtl/>
        </w:rPr>
        <w:t>מהרש"א ומהר"ם שי"ף</w:t>
      </w:r>
      <w:r w:rsidRPr="00FA293F">
        <w:rPr>
          <w:b w:val="0"/>
          <w:bCs w:val="0"/>
        </w:rPr>
        <w:t xml:space="preserve"> and </w:t>
      </w:r>
      <w:r w:rsidRPr="00FA293F">
        <w:rPr>
          <w:rFonts w:hint="cs"/>
          <w:b w:val="0"/>
          <w:bCs w:val="0"/>
          <w:rtl/>
        </w:rPr>
        <w:t>סוכ"ד אות קא</w:t>
      </w:r>
      <w:r w:rsidRPr="00FA293F">
        <w:rPr>
          <w:b w:val="0"/>
          <w:bCs w:val="0"/>
        </w:rPr>
        <w:t>.</w:t>
      </w:r>
    </w:p>
  </w:footnote>
  <w:footnote w:id="26">
    <w:p w:rsidR="00E42C72" w:rsidRPr="00FA293F" w:rsidRDefault="00E42C72" w:rsidP="00B16156">
      <w:pPr>
        <w:pStyle w:val="FootnoteText"/>
        <w:widowControl w:val="0"/>
        <w:spacing w:line="264" w:lineRule="auto"/>
        <w:rPr>
          <w:b w:val="0"/>
          <w:bCs w:val="0"/>
        </w:rPr>
      </w:pPr>
      <w:r w:rsidRPr="00FA293F">
        <w:rPr>
          <w:rStyle w:val="FootnoteReference"/>
          <w:b w:val="0"/>
          <w:bCs w:val="0"/>
        </w:rPr>
        <w:footnoteRef/>
      </w:r>
      <w:r w:rsidRPr="00FA293F">
        <w:rPr>
          <w:b w:val="0"/>
          <w:bCs w:val="0"/>
        </w:rPr>
        <w:t xml:space="preserve"> </w:t>
      </w:r>
      <w:proofErr w:type="gramStart"/>
      <w:r w:rsidRPr="00FA293F">
        <w:rPr>
          <w:b w:val="0"/>
          <w:bCs w:val="0"/>
        </w:rPr>
        <w:t xml:space="preserve">See </w:t>
      </w:r>
      <w:r w:rsidRPr="00FA293F">
        <w:rPr>
          <w:rFonts w:hint="cs"/>
          <w:b w:val="0"/>
          <w:bCs w:val="0"/>
          <w:rtl/>
        </w:rPr>
        <w:t>מחנה אפרים הלכות מכירה דיני אונאה סי' כו</w:t>
      </w:r>
      <w:r w:rsidRPr="00FA293F">
        <w:rPr>
          <w:b w:val="0"/>
          <w:bCs w:val="0"/>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60D" w:rsidRPr="002A1652" w:rsidRDefault="007C560D" w:rsidP="002A1652">
    <w:pPr>
      <w:pStyle w:val="Header"/>
      <w:bidi/>
      <w:rPr>
        <w:b w:val="0"/>
        <w:bCs w:val="0"/>
        <w:sz w:val="24"/>
        <w:szCs w:val="24"/>
      </w:rPr>
    </w:pPr>
    <w:r>
      <w:rPr>
        <w:rFonts w:hint="cs"/>
        <w:b w:val="0"/>
        <w:bCs w:val="0"/>
        <w:sz w:val="24"/>
        <w:szCs w:val="24"/>
        <w:rtl/>
      </w:rPr>
      <w:t>בס"ד. כתובות ל,ב תוס' ד"ה לא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6B6"/>
    <w:rsid w:val="00036E31"/>
    <w:rsid w:val="00147ADF"/>
    <w:rsid w:val="00210BF4"/>
    <w:rsid w:val="00280697"/>
    <w:rsid w:val="002959CD"/>
    <w:rsid w:val="002A1652"/>
    <w:rsid w:val="003C1F41"/>
    <w:rsid w:val="003D4453"/>
    <w:rsid w:val="003D495E"/>
    <w:rsid w:val="00485524"/>
    <w:rsid w:val="00593B75"/>
    <w:rsid w:val="006346B6"/>
    <w:rsid w:val="006F4EBB"/>
    <w:rsid w:val="007A6173"/>
    <w:rsid w:val="007B7B3B"/>
    <w:rsid w:val="007C560D"/>
    <w:rsid w:val="008C14FE"/>
    <w:rsid w:val="00917014"/>
    <w:rsid w:val="00A963E2"/>
    <w:rsid w:val="00AC1618"/>
    <w:rsid w:val="00B16156"/>
    <w:rsid w:val="00BB357D"/>
    <w:rsid w:val="00BD15B0"/>
    <w:rsid w:val="00C321DD"/>
    <w:rsid w:val="00D229F6"/>
    <w:rsid w:val="00D45DA5"/>
    <w:rsid w:val="00E15669"/>
    <w:rsid w:val="00E42C72"/>
    <w:rsid w:val="00F42BAB"/>
    <w:rsid w:val="00FA293F"/>
    <w:rsid w:val="00FB277B"/>
    <w:rsid w:val="00FC44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652"/>
    <w:pPr>
      <w:tabs>
        <w:tab w:val="center" w:pos="4680"/>
        <w:tab w:val="right" w:pos="9360"/>
      </w:tabs>
      <w:spacing w:line="240" w:lineRule="auto"/>
    </w:pPr>
  </w:style>
  <w:style w:type="character" w:customStyle="1" w:styleId="HeaderChar">
    <w:name w:val="Header Char"/>
    <w:basedOn w:val="DefaultParagraphFont"/>
    <w:link w:val="Header"/>
    <w:uiPriority w:val="99"/>
    <w:rsid w:val="002A1652"/>
  </w:style>
  <w:style w:type="paragraph" w:styleId="Footer">
    <w:name w:val="footer"/>
    <w:basedOn w:val="Normal"/>
    <w:link w:val="FooterChar"/>
    <w:uiPriority w:val="99"/>
    <w:unhideWhenUsed/>
    <w:rsid w:val="002A1652"/>
    <w:pPr>
      <w:tabs>
        <w:tab w:val="center" w:pos="4680"/>
        <w:tab w:val="right" w:pos="9360"/>
      </w:tabs>
      <w:spacing w:line="240" w:lineRule="auto"/>
    </w:pPr>
  </w:style>
  <w:style w:type="character" w:customStyle="1" w:styleId="FooterChar">
    <w:name w:val="Footer Char"/>
    <w:basedOn w:val="DefaultParagraphFont"/>
    <w:link w:val="Footer"/>
    <w:uiPriority w:val="99"/>
    <w:rsid w:val="002A1652"/>
  </w:style>
  <w:style w:type="paragraph" w:styleId="FootnoteText">
    <w:name w:val="footnote text"/>
    <w:basedOn w:val="Normal"/>
    <w:link w:val="FootnoteTextChar"/>
    <w:uiPriority w:val="99"/>
    <w:semiHidden/>
    <w:unhideWhenUsed/>
    <w:rsid w:val="00593B75"/>
    <w:pPr>
      <w:spacing w:line="240" w:lineRule="auto"/>
    </w:pPr>
    <w:rPr>
      <w:sz w:val="20"/>
      <w:szCs w:val="20"/>
    </w:rPr>
  </w:style>
  <w:style w:type="character" w:customStyle="1" w:styleId="FootnoteTextChar">
    <w:name w:val="Footnote Text Char"/>
    <w:basedOn w:val="DefaultParagraphFont"/>
    <w:link w:val="FootnoteText"/>
    <w:uiPriority w:val="99"/>
    <w:semiHidden/>
    <w:rsid w:val="00593B75"/>
    <w:rPr>
      <w:sz w:val="20"/>
      <w:szCs w:val="20"/>
    </w:rPr>
  </w:style>
  <w:style w:type="character" w:styleId="FootnoteReference">
    <w:name w:val="footnote reference"/>
    <w:basedOn w:val="DefaultParagraphFont"/>
    <w:uiPriority w:val="99"/>
    <w:semiHidden/>
    <w:unhideWhenUsed/>
    <w:rsid w:val="00593B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652"/>
    <w:pPr>
      <w:tabs>
        <w:tab w:val="center" w:pos="4680"/>
        <w:tab w:val="right" w:pos="9360"/>
      </w:tabs>
      <w:spacing w:line="240" w:lineRule="auto"/>
    </w:pPr>
  </w:style>
  <w:style w:type="character" w:customStyle="1" w:styleId="HeaderChar">
    <w:name w:val="Header Char"/>
    <w:basedOn w:val="DefaultParagraphFont"/>
    <w:link w:val="Header"/>
    <w:uiPriority w:val="99"/>
    <w:rsid w:val="002A1652"/>
  </w:style>
  <w:style w:type="paragraph" w:styleId="Footer">
    <w:name w:val="footer"/>
    <w:basedOn w:val="Normal"/>
    <w:link w:val="FooterChar"/>
    <w:uiPriority w:val="99"/>
    <w:unhideWhenUsed/>
    <w:rsid w:val="002A1652"/>
    <w:pPr>
      <w:tabs>
        <w:tab w:val="center" w:pos="4680"/>
        <w:tab w:val="right" w:pos="9360"/>
      </w:tabs>
      <w:spacing w:line="240" w:lineRule="auto"/>
    </w:pPr>
  </w:style>
  <w:style w:type="character" w:customStyle="1" w:styleId="FooterChar">
    <w:name w:val="Footer Char"/>
    <w:basedOn w:val="DefaultParagraphFont"/>
    <w:link w:val="Footer"/>
    <w:uiPriority w:val="99"/>
    <w:rsid w:val="002A1652"/>
  </w:style>
  <w:style w:type="paragraph" w:styleId="FootnoteText">
    <w:name w:val="footnote text"/>
    <w:basedOn w:val="Normal"/>
    <w:link w:val="FootnoteTextChar"/>
    <w:uiPriority w:val="99"/>
    <w:semiHidden/>
    <w:unhideWhenUsed/>
    <w:rsid w:val="00593B75"/>
    <w:pPr>
      <w:spacing w:line="240" w:lineRule="auto"/>
    </w:pPr>
    <w:rPr>
      <w:sz w:val="20"/>
      <w:szCs w:val="20"/>
    </w:rPr>
  </w:style>
  <w:style w:type="character" w:customStyle="1" w:styleId="FootnoteTextChar">
    <w:name w:val="Footnote Text Char"/>
    <w:basedOn w:val="DefaultParagraphFont"/>
    <w:link w:val="FootnoteText"/>
    <w:uiPriority w:val="99"/>
    <w:semiHidden/>
    <w:rsid w:val="00593B75"/>
    <w:rPr>
      <w:sz w:val="20"/>
      <w:szCs w:val="20"/>
    </w:rPr>
  </w:style>
  <w:style w:type="character" w:styleId="FootnoteReference">
    <w:name w:val="footnote reference"/>
    <w:basedOn w:val="DefaultParagraphFont"/>
    <w:uiPriority w:val="99"/>
    <w:semiHidden/>
    <w:unhideWhenUsed/>
    <w:rsid w:val="00593B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4321</TotalTime>
  <Pages>5</Pages>
  <Words>1204</Words>
  <Characters>5023</Characters>
  <Application>Microsoft Office Word</Application>
  <DocSecurity>0</DocSecurity>
  <Lines>106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5</cp:revision>
  <cp:lastPrinted>2016-06-05T22:01:00Z</cp:lastPrinted>
  <dcterms:created xsi:type="dcterms:W3CDTF">2016-06-02T21:51:00Z</dcterms:created>
  <dcterms:modified xsi:type="dcterms:W3CDTF">2016-06-05T22:02:00Z</dcterms:modified>
</cp:coreProperties>
</file>