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24" w:rsidRDefault="0033515C" w:rsidP="005D7324">
      <w:pPr>
        <w:bidi/>
        <w:rPr>
          <w:b w:val="0"/>
          <w:bCs w:val="0"/>
          <w:sz w:val="24"/>
          <w:szCs w:val="24"/>
        </w:rPr>
      </w:pPr>
      <w:r w:rsidRPr="005D7324">
        <w:rPr>
          <w:sz w:val="36"/>
          <w:szCs w:val="36"/>
          <w:rtl/>
        </w:rPr>
        <w:t>שעקירה</w:t>
      </w:r>
      <w:r w:rsidR="0084104A">
        <w:rPr>
          <w:rFonts w:hint="cs"/>
          <w:rtl/>
        </w:rPr>
        <w:t xml:space="preserve"> </w:t>
      </w:r>
      <w:r w:rsidRPr="005D7324">
        <w:rPr>
          <w:sz w:val="32"/>
          <w:szCs w:val="32"/>
          <w:rtl/>
        </w:rPr>
        <w:t>צורך הנחה היא</w:t>
      </w:r>
      <w:r w:rsidR="005D7324">
        <w:rPr>
          <w:rFonts w:hint="cs"/>
          <w:sz w:val="32"/>
          <w:szCs w:val="32"/>
          <w:rtl/>
        </w:rPr>
        <w:t xml:space="preserve"> </w:t>
      </w:r>
      <w:r w:rsidR="005D7324">
        <w:rPr>
          <w:sz w:val="32"/>
          <w:szCs w:val="32"/>
          <w:rtl/>
        </w:rPr>
        <w:t>–</w:t>
      </w:r>
      <w:r w:rsidR="005D7324">
        <w:rPr>
          <w:sz w:val="32"/>
          <w:szCs w:val="32"/>
        </w:rPr>
        <w:t xml:space="preserve">   </w:t>
      </w:r>
      <w:r w:rsidR="005D7324">
        <w:rPr>
          <w:sz w:val="16"/>
          <w:szCs w:val="16"/>
        </w:rPr>
        <w:t xml:space="preserve">  </w:t>
      </w:r>
      <w:r w:rsidR="005D7324">
        <w:rPr>
          <w:rFonts w:hint="cs"/>
          <w:sz w:val="32"/>
          <w:szCs w:val="32"/>
          <w:rtl/>
        </w:rPr>
        <w:t xml:space="preserve"> </w:t>
      </w:r>
      <w:r w:rsidR="005D7324">
        <w:rPr>
          <w:sz w:val="32"/>
          <w:szCs w:val="32"/>
        </w:rPr>
        <w:t>For uprooting is a requirement for placing</w:t>
      </w:r>
    </w:p>
    <w:p w:rsidR="005D7324" w:rsidRDefault="005D7324" w:rsidP="005D7324">
      <w:pPr>
        <w:bidi/>
        <w:rPr>
          <w:b w:val="0"/>
          <w:bCs w:val="0"/>
          <w:sz w:val="24"/>
          <w:szCs w:val="24"/>
          <w:rtl/>
        </w:rPr>
      </w:pPr>
    </w:p>
    <w:p w:rsidR="005D7324" w:rsidRPr="005D7324" w:rsidRDefault="005D7324" w:rsidP="005D732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D732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D7324" w:rsidRPr="005D7324" w:rsidRDefault="000B77CE" w:rsidP="009A671D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the ruling of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that (even) </w:t>
      </w:r>
      <w:r>
        <w:rPr>
          <w:rFonts w:hint="cs"/>
          <w:b w:val="0"/>
          <w:bCs w:val="0"/>
          <w:rtl/>
        </w:rPr>
        <w:t>ר' נחוניא בן הקנה</w:t>
      </w:r>
      <w:r>
        <w:rPr>
          <w:b w:val="0"/>
          <w:bCs w:val="0"/>
        </w:rPr>
        <w:t xml:space="preserve"> agrees that if one steals </w:t>
      </w:r>
      <w:r>
        <w:rPr>
          <w:rFonts w:hint="cs"/>
          <w:b w:val="0"/>
          <w:bCs w:val="0"/>
          <w:rtl/>
        </w:rPr>
        <w:t>חלב</w:t>
      </w:r>
      <w:r>
        <w:rPr>
          <w:b w:val="0"/>
          <w:bCs w:val="0"/>
        </w:rPr>
        <w:t xml:space="preserve"> and eats it, he has to pay (even though there is a </w:t>
      </w:r>
      <w:r>
        <w:rPr>
          <w:rFonts w:hint="cs"/>
          <w:b w:val="0"/>
          <w:bCs w:val="0"/>
          <w:rtl/>
        </w:rPr>
        <w:t>חיוב כרת</w:t>
      </w:r>
      <w:r>
        <w:rPr>
          <w:b w:val="0"/>
          <w:bCs w:val="0"/>
        </w:rPr>
        <w:t xml:space="preserve"> for eating </w:t>
      </w:r>
      <w:r>
        <w:rPr>
          <w:rFonts w:hint="cs"/>
          <w:b w:val="0"/>
          <w:bCs w:val="0"/>
          <w:rtl/>
        </w:rPr>
        <w:t>חלב</w:t>
      </w:r>
      <w:r>
        <w:rPr>
          <w:b w:val="0"/>
          <w:bCs w:val="0"/>
        </w:rPr>
        <w:t xml:space="preserve">), since the </w:t>
      </w:r>
      <w:r>
        <w:rPr>
          <w:rFonts w:hint="cs"/>
          <w:b w:val="0"/>
          <w:bCs w:val="0"/>
          <w:rtl/>
        </w:rPr>
        <w:t>חיוב ממון</w:t>
      </w:r>
      <w:r>
        <w:rPr>
          <w:b w:val="0"/>
          <w:bCs w:val="0"/>
        </w:rPr>
        <w:t xml:space="preserve"> was there (when he stole it) before the </w:t>
      </w:r>
      <w:r>
        <w:rPr>
          <w:rFonts w:hint="cs"/>
          <w:b w:val="0"/>
          <w:bCs w:val="0"/>
          <w:rtl/>
        </w:rPr>
        <w:t>חיוב מיתה</w:t>
      </w:r>
      <w:r>
        <w:rPr>
          <w:b w:val="0"/>
          <w:bCs w:val="0"/>
        </w:rPr>
        <w:t xml:space="preserve"> (when he ate it).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concludes that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can agree to the ruling of </w:t>
      </w:r>
      <w:r>
        <w:rPr>
          <w:rFonts w:hint="cs"/>
          <w:b w:val="0"/>
          <w:bCs w:val="0"/>
          <w:rtl/>
        </w:rPr>
        <w:t>ר' אבין</w:t>
      </w:r>
      <w:r>
        <w:rPr>
          <w:b w:val="0"/>
          <w:bCs w:val="0"/>
        </w:rPr>
        <w:t xml:space="preserve"> (that if </w:t>
      </w:r>
      <w:r>
        <w:rPr>
          <w:rFonts w:hint="cs"/>
          <w:b w:val="0"/>
          <w:bCs w:val="0"/>
          <w:rtl/>
        </w:rPr>
        <w:t>זרק חץ מתחלת ד' לסוף ד' וקרע שיראין בהליכתו</w:t>
      </w:r>
      <w:r>
        <w:rPr>
          <w:b w:val="0"/>
          <w:bCs w:val="0"/>
        </w:rPr>
        <w:t xml:space="preserve"> that he is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>)</w:t>
      </w:r>
      <w:r w:rsidR="009A671D">
        <w:rPr>
          <w:b w:val="0"/>
          <w:bCs w:val="0"/>
        </w:rPr>
        <w:t xml:space="preserve">, either because it is </w:t>
      </w:r>
      <w:r w:rsidR="009A671D">
        <w:rPr>
          <w:rFonts w:hint="cs"/>
          <w:b w:val="0"/>
          <w:bCs w:val="0"/>
          <w:rtl/>
        </w:rPr>
        <w:t>א"א להנחה בלא עקירה</w:t>
      </w:r>
      <w:r w:rsidR="009A671D">
        <w:rPr>
          <w:b w:val="0"/>
          <w:bCs w:val="0"/>
        </w:rPr>
        <w:t xml:space="preserve"> however it is </w:t>
      </w:r>
      <w:r w:rsidR="009A671D">
        <w:rPr>
          <w:rFonts w:hint="cs"/>
          <w:b w:val="0"/>
          <w:bCs w:val="0"/>
          <w:rtl/>
        </w:rPr>
        <w:t>אפשר לאכילה בלא הגבהה</w:t>
      </w:r>
      <w:r w:rsidR="009A671D">
        <w:rPr>
          <w:b w:val="0"/>
          <w:bCs w:val="0"/>
        </w:rPr>
        <w:t xml:space="preserve">, or since in a case of </w:t>
      </w:r>
      <w:r w:rsidR="009A671D">
        <w:rPr>
          <w:rFonts w:hint="cs"/>
          <w:b w:val="0"/>
          <w:bCs w:val="0"/>
          <w:rtl/>
        </w:rPr>
        <w:t>א"א לאהדורי</w:t>
      </w:r>
      <w:r w:rsidR="009A671D">
        <w:rPr>
          <w:b w:val="0"/>
          <w:bCs w:val="0"/>
        </w:rPr>
        <w:t xml:space="preserve"> all agree that </w:t>
      </w:r>
      <w:r w:rsidR="009A671D">
        <w:rPr>
          <w:rFonts w:hint="cs"/>
          <w:b w:val="0"/>
          <w:bCs w:val="0"/>
          <w:rtl/>
        </w:rPr>
        <w:t>עקירה צורך הנחה</w:t>
      </w:r>
      <w:r w:rsidR="009A671D">
        <w:rPr>
          <w:b w:val="0"/>
          <w:bCs w:val="0"/>
        </w:rPr>
        <w:t xml:space="preserve"> and the </w:t>
      </w:r>
      <w:r w:rsidR="009A671D">
        <w:rPr>
          <w:rFonts w:hint="cs"/>
          <w:b w:val="0"/>
          <w:bCs w:val="0"/>
          <w:rtl/>
        </w:rPr>
        <w:t>חיוב מיתה וממון</w:t>
      </w:r>
      <w:r w:rsidR="009A671D">
        <w:rPr>
          <w:b w:val="0"/>
          <w:bCs w:val="0"/>
        </w:rPr>
        <w:t xml:space="preserve"> are simultaneous.</w:t>
      </w:r>
      <w:r>
        <w:rPr>
          <w:b w:val="0"/>
          <w:bCs w:val="0"/>
        </w:rPr>
        <w:t xml:space="preserve"> </w:t>
      </w:r>
      <w:r w:rsidR="009A671D">
        <w:rPr>
          <w:b w:val="0"/>
          <w:bCs w:val="0"/>
        </w:rPr>
        <w:t xml:space="preserve">Our </w:t>
      </w:r>
      <w:r w:rsidR="009A671D">
        <w:rPr>
          <w:rFonts w:hint="cs"/>
          <w:b w:val="0"/>
          <w:bCs w:val="0"/>
          <w:rtl/>
        </w:rPr>
        <w:t>תוספות</w:t>
      </w:r>
      <w:r w:rsidR="009A671D">
        <w:rPr>
          <w:b w:val="0"/>
          <w:bCs w:val="0"/>
        </w:rPr>
        <w:t xml:space="preserve"> reconciles this understanding with a seemingly conflicting </w:t>
      </w:r>
      <w:r w:rsidR="009A671D">
        <w:rPr>
          <w:rFonts w:hint="cs"/>
          <w:b w:val="0"/>
          <w:bCs w:val="0"/>
          <w:rtl/>
        </w:rPr>
        <w:t>גמרא</w:t>
      </w:r>
      <w:r w:rsidR="009A671D">
        <w:rPr>
          <w:b w:val="0"/>
          <w:bCs w:val="0"/>
        </w:rPr>
        <w:t>.</w:t>
      </w:r>
    </w:p>
    <w:p w:rsidR="005D7324" w:rsidRDefault="00034C53" w:rsidP="00034C53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5D7324" w:rsidRDefault="005D7324" w:rsidP="005D7324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5D7324" w:rsidRPr="00034C53" w:rsidRDefault="0033515C" w:rsidP="00034C53">
      <w:pPr>
        <w:bidi/>
        <w:rPr>
          <w:rFonts w:cs="David"/>
        </w:rPr>
      </w:pPr>
      <w:r w:rsidRPr="00034C53">
        <w:rPr>
          <w:rFonts w:cs="David"/>
          <w:rtl/>
        </w:rPr>
        <w:t xml:space="preserve">קשה דאמרינן במרובה </w:t>
      </w:r>
      <w:r w:rsidRPr="00034C53">
        <w:rPr>
          <w:rFonts w:cs="David"/>
          <w:sz w:val="20"/>
          <w:szCs w:val="20"/>
          <w:rtl/>
        </w:rPr>
        <w:t>(ב</w:t>
      </w:r>
      <w:r w:rsidR="005D7324" w:rsidRPr="00034C53">
        <w:rPr>
          <w:rFonts w:cs="David" w:hint="cs"/>
          <w:sz w:val="20"/>
          <w:szCs w:val="20"/>
          <w:rtl/>
        </w:rPr>
        <w:t xml:space="preserve">בא </w:t>
      </w:r>
      <w:r w:rsidRPr="00034C53">
        <w:rPr>
          <w:rFonts w:cs="David"/>
          <w:sz w:val="20"/>
          <w:szCs w:val="20"/>
          <w:rtl/>
        </w:rPr>
        <w:t>ק</w:t>
      </w:r>
      <w:r w:rsidR="005D7324" w:rsidRPr="00034C53">
        <w:rPr>
          <w:rFonts w:cs="David" w:hint="cs"/>
          <w:sz w:val="20"/>
          <w:szCs w:val="20"/>
          <w:rtl/>
        </w:rPr>
        <w:t>מא</w:t>
      </w:r>
      <w:r w:rsidRPr="00034C53">
        <w:rPr>
          <w:rFonts w:cs="David"/>
          <w:sz w:val="20"/>
          <w:szCs w:val="20"/>
          <w:rtl/>
        </w:rPr>
        <w:t xml:space="preserve"> דף ע</w:t>
      </w:r>
      <w:r w:rsidR="005D7324" w:rsidRPr="00034C53">
        <w:rPr>
          <w:rFonts w:cs="David" w:hint="cs"/>
          <w:sz w:val="20"/>
          <w:szCs w:val="20"/>
          <w:rtl/>
        </w:rPr>
        <w:t>,ב</w:t>
      </w:r>
      <w:r w:rsidRPr="00034C53">
        <w:rPr>
          <w:rFonts w:cs="David"/>
          <w:sz w:val="20"/>
          <w:szCs w:val="20"/>
          <w:rtl/>
        </w:rPr>
        <w:t>)</w:t>
      </w:r>
      <w:r w:rsidRPr="00034C53">
        <w:rPr>
          <w:rFonts w:cs="David"/>
          <w:rtl/>
        </w:rPr>
        <w:t xml:space="preserve"> גבי גנב ומכר בשבת דפטור</w:t>
      </w:r>
      <w:r w:rsidR="00BA7018" w:rsidRPr="00034C53">
        <w:rPr>
          <w:rStyle w:val="FootnoteReference"/>
          <w:rFonts w:cs="David"/>
          <w:rtl/>
        </w:rPr>
        <w:footnoteReference w:id="1"/>
      </w:r>
      <w:r w:rsidRPr="00034C53">
        <w:rPr>
          <w:rFonts w:cs="David"/>
          <w:rtl/>
        </w:rPr>
        <w:t xml:space="preserve"> </w:t>
      </w:r>
      <w:r w:rsidR="00034C53">
        <w:rPr>
          <w:rFonts w:cs="David" w:hint="cs"/>
          <w:rtl/>
        </w:rPr>
        <w:t>-</w:t>
      </w:r>
    </w:p>
    <w:p w:rsidR="005D7324" w:rsidRPr="00034C53" w:rsidRDefault="005D7324" w:rsidP="00727433">
      <w:pPr>
        <w:rPr>
          <w:b w:val="0"/>
          <w:bCs w:val="0"/>
          <w:sz w:val="24"/>
          <w:szCs w:val="24"/>
        </w:rPr>
      </w:pPr>
      <w:r>
        <w:t xml:space="preserve">There is a difficulty; for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מרובה</w:t>
      </w:r>
      <w:r>
        <w:t xml:space="preserve">, regarding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states that if one </w:t>
      </w:r>
      <w:r>
        <w:t xml:space="preserve">stole and sold on </w:t>
      </w:r>
      <w:r>
        <w:rPr>
          <w:rFonts w:hint="cs"/>
          <w:rtl/>
        </w:rPr>
        <w:t>שבת</w:t>
      </w:r>
      <w:r>
        <w:t xml:space="preserve"> he is exempt </w:t>
      </w:r>
      <w:r>
        <w:rPr>
          <w:b w:val="0"/>
          <w:bCs w:val="0"/>
        </w:rPr>
        <w:t xml:space="preserve">from paying </w:t>
      </w:r>
      <w:r>
        <w:rPr>
          <w:rFonts w:hint="cs"/>
          <w:b w:val="0"/>
          <w:bCs w:val="0"/>
          <w:rtl/>
        </w:rPr>
        <w:t>תשלומי ד' וה'</w:t>
      </w:r>
      <w:r>
        <w:rPr>
          <w:b w:val="0"/>
          <w:bCs w:val="0"/>
        </w:rPr>
        <w:t xml:space="preserve">, </w:t>
      </w:r>
      <w:r w:rsidR="00727433">
        <w:rPr>
          <w:rFonts w:hint="cs"/>
          <w:b w:val="0"/>
          <w:bCs w:val="0"/>
          <w:rtl/>
        </w:rPr>
        <w:t>רב פפא</w:t>
      </w:r>
      <w:r w:rsidR="00727433">
        <w:rPr>
          <w:b w:val="0"/>
          <w:bCs w:val="0"/>
        </w:rPr>
        <w:t xml:space="preserve"> </w:t>
      </w:r>
      <w:r w:rsidR="00727433">
        <w:t>said</w:t>
      </w:r>
      <w:r w:rsidR="00727433">
        <w:rPr>
          <w:b w:val="0"/>
          <w:bCs w:val="0"/>
        </w:rPr>
        <w:t xml:space="preserve"> </w:t>
      </w:r>
      <w:r w:rsidRPr="00034C53">
        <w:rPr>
          <w:b w:val="0"/>
          <w:bCs w:val="0"/>
          <w:sz w:val="24"/>
          <w:szCs w:val="24"/>
        </w:rPr>
        <w:t xml:space="preserve">that the </w:t>
      </w:r>
      <w:r w:rsidRPr="00034C53">
        <w:rPr>
          <w:rFonts w:hint="cs"/>
          <w:b w:val="0"/>
          <w:bCs w:val="0"/>
          <w:sz w:val="24"/>
          <w:szCs w:val="24"/>
          <w:rtl/>
        </w:rPr>
        <w:t>ברייתא</w:t>
      </w:r>
      <w:r w:rsidRPr="00034C53">
        <w:rPr>
          <w:b w:val="0"/>
          <w:bCs w:val="0"/>
          <w:sz w:val="24"/>
          <w:szCs w:val="24"/>
        </w:rPr>
        <w:t xml:space="preserve"> is discussing a case where - </w:t>
      </w:r>
    </w:p>
    <w:p w:rsidR="005D7324" w:rsidRPr="00034C53" w:rsidRDefault="0033515C" w:rsidP="00034C53">
      <w:pPr>
        <w:bidi/>
        <w:rPr>
          <w:rFonts w:cs="David"/>
        </w:rPr>
      </w:pPr>
      <w:r w:rsidRPr="00034C53">
        <w:rPr>
          <w:rFonts w:cs="David"/>
          <w:rtl/>
        </w:rPr>
        <w:t xml:space="preserve">כגון דאמר ליה זרוק גניבותיך לחצרי ותיקני לי חצירי גניבותיך </w:t>
      </w:r>
      <w:r w:rsidR="00034C53">
        <w:rPr>
          <w:rFonts w:cs="David" w:hint="cs"/>
          <w:rtl/>
        </w:rPr>
        <w:t>-</w:t>
      </w:r>
    </w:p>
    <w:p w:rsidR="005D7324" w:rsidRPr="00034C53" w:rsidRDefault="005D7324" w:rsidP="00727433">
      <w:pPr>
        <w:rPr>
          <w:b w:val="0"/>
          <w:bCs w:val="0"/>
          <w:sz w:val="24"/>
          <w:szCs w:val="24"/>
          <w:rtl/>
        </w:rPr>
      </w:pPr>
      <w:r>
        <w:t xml:space="preserve">For instance </w:t>
      </w:r>
      <w:r>
        <w:rPr>
          <w:b w:val="0"/>
          <w:bCs w:val="0"/>
        </w:rPr>
        <w:t xml:space="preserve">the buyer </w:t>
      </w:r>
      <w:r>
        <w:t xml:space="preserve">said to </w:t>
      </w:r>
      <w:r>
        <w:rPr>
          <w:b w:val="0"/>
          <w:bCs w:val="0"/>
        </w:rPr>
        <w:t>the thief, ‘</w:t>
      </w:r>
      <w:r>
        <w:t xml:space="preserve">throw what you stole into my yard and my yard will acquire your stolen </w:t>
      </w:r>
      <w:r w:rsidRPr="00034C53">
        <w:rPr>
          <w:b w:val="0"/>
          <w:bCs w:val="0"/>
          <w:sz w:val="24"/>
          <w:szCs w:val="24"/>
        </w:rPr>
        <w:t xml:space="preserve">goods; in this case the thief is </w:t>
      </w:r>
      <w:r w:rsidRPr="00034C53">
        <w:rPr>
          <w:rFonts w:hint="cs"/>
          <w:b w:val="0"/>
          <w:bCs w:val="0"/>
          <w:sz w:val="24"/>
          <w:szCs w:val="24"/>
          <w:rtl/>
        </w:rPr>
        <w:t>פטור</w:t>
      </w:r>
      <w:r w:rsidRPr="00034C53">
        <w:rPr>
          <w:b w:val="0"/>
          <w:bCs w:val="0"/>
          <w:sz w:val="24"/>
          <w:szCs w:val="24"/>
        </w:rPr>
        <w:t xml:space="preserve"> from paying</w:t>
      </w:r>
      <w:r w:rsidR="00727433" w:rsidRPr="00034C53">
        <w:rPr>
          <w:b w:val="0"/>
          <w:bCs w:val="0"/>
          <w:sz w:val="24"/>
          <w:szCs w:val="24"/>
        </w:rPr>
        <w:t xml:space="preserve"> </w:t>
      </w:r>
      <w:r w:rsidR="00727433" w:rsidRPr="00034C53">
        <w:rPr>
          <w:rFonts w:hint="cs"/>
          <w:b w:val="0"/>
          <w:bCs w:val="0"/>
          <w:sz w:val="24"/>
          <w:szCs w:val="24"/>
          <w:rtl/>
        </w:rPr>
        <w:t>תשלומי ד' וה'</w:t>
      </w:r>
      <w:r w:rsidRPr="00034C53">
        <w:rPr>
          <w:b w:val="0"/>
          <w:bCs w:val="0"/>
          <w:sz w:val="24"/>
          <w:szCs w:val="24"/>
        </w:rPr>
        <w:t xml:space="preserve"> </w:t>
      </w:r>
      <w:r w:rsidR="00727433" w:rsidRPr="00034C53">
        <w:rPr>
          <w:b w:val="0"/>
          <w:bCs w:val="0"/>
          <w:sz w:val="24"/>
          <w:szCs w:val="24"/>
        </w:rPr>
        <w:t>for</w:t>
      </w:r>
      <w:r w:rsidRPr="00034C53">
        <w:rPr>
          <w:b w:val="0"/>
          <w:bCs w:val="0"/>
          <w:sz w:val="24"/>
          <w:szCs w:val="24"/>
        </w:rPr>
        <w:t xml:space="preserve"> it is </w:t>
      </w:r>
      <w:r w:rsidRPr="00034C53">
        <w:rPr>
          <w:rFonts w:hint="cs"/>
          <w:b w:val="0"/>
          <w:bCs w:val="0"/>
          <w:sz w:val="24"/>
          <w:szCs w:val="24"/>
          <w:rtl/>
        </w:rPr>
        <w:t>קלב"מ</w:t>
      </w:r>
      <w:r w:rsidR="00727433" w:rsidRPr="00034C53">
        <w:rPr>
          <w:b w:val="0"/>
          <w:bCs w:val="0"/>
          <w:sz w:val="24"/>
          <w:szCs w:val="24"/>
        </w:rPr>
        <w:t>,</w:t>
      </w:r>
      <w:r w:rsidRPr="00034C53">
        <w:rPr>
          <w:b w:val="0"/>
          <w:bCs w:val="0"/>
          <w:sz w:val="24"/>
          <w:szCs w:val="24"/>
        </w:rPr>
        <w:t xml:space="preserve"> </w:t>
      </w:r>
      <w:r w:rsidR="00727433" w:rsidRPr="00034C53">
        <w:rPr>
          <w:b w:val="0"/>
          <w:bCs w:val="0"/>
          <w:sz w:val="24"/>
          <w:szCs w:val="24"/>
        </w:rPr>
        <w:t>since</w:t>
      </w:r>
      <w:r w:rsidRPr="00034C53">
        <w:rPr>
          <w:b w:val="0"/>
          <w:bCs w:val="0"/>
          <w:sz w:val="24"/>
          <w:szCs w:val="24"/>
        </w:rPr>
        <w:t xml:space="preserve"> he is </w:t>
      </w:r>
      <w:r w:rsidRPr="00034C53">
        <w:rPr>
          <w:rFonts w:hint="cs"/>
          <w:b w:val="0"/>
          <w:bCs w:val="0"/>
          <w:sz w:val="24"/>
          <w:szCs w:val="24"/>
          <w:rtl/>
        </w:rPr>
        <w:t>חייב מיתה</w:t>
      </w:r>
      <w:r w:rsidRPr="00034C53">
        <w:rPr>
          <w:b w:val="0"/>
          <w:bCs w:val="0"/>
          <w:sz w:val="24"/>
          <w:szCs w:val="24"/>
        </w:rPr>
        <w:t xml:space="preserve"> for transgressing the </w:t>
      </w:r>
      <w:r w:rsidRPr="00034C53">
        <w:rPr>
          <w:rFonts w:hint="cs"/>
          <w:b w:val="0"/>
          <w:bCs w:val="0"/>
          <w:sz w:val="24"/>
          <w:szCs w:val="24"/>
          <w:rtl/>
        </w:rPr>
        <w:t>מלאכה</w:t>
      </w:r>
      <w:r w:rsidRPr="00034C53">
        <w:rPr>
          <w:b w:val="0"/>
          <w:bCs w:val="0"/>
          <w:sz w:val="24"/>
          <w:szCs w:val="24"/>
        </w:rPr>
        <w:t xml:space="preserve"> of </w:t>
      </w:r>
      <w:r w:rsidRPr="00034C53">
        <w:rPr>
          <w:rFonts w:hint="cs"/>
          <w:b w:val="0"/>
          <w:bCs w:val="0"/>
          <w:sz w:val="24"/>
          <w:szCs w:val="24"/>
          <w:rtl/>
        </w:rPr>
        <w:t>הוצאה</w:t>
      </w:r>
      <w:r w:rsidRPr="00034C53">
        <w:rPr>
          <w:b w:val="0"/>
          <w:bCs w:val="0"/>
          <w:sz w:val="24"/>
          <w:szCs w:val="24"/>
        </w:rPr>
        <w:t xml:space="preserve"> on </w:t>
      </w:r>
      <w:r w:rsidRPr="00034C53">
        <w:rPr>
          <w:rFonts w:hint="cs"/>
          <w:b w:val="0"/>
          <w:bCs w:val="0"/>
          <w:sz w:val="24"/>
          <w:szCs w:val="24"/>
          <w:rtl/>
        </w:rPr>
        <w:t>שבת</w:t>
      </w:r>
      <w:r w:rsidRPr="00034C53">
        <w:rPr>
          <w:b w:val="0"/>
          <w:bCs w:val="0"/>
          <w:sz w:val="24"/>
          <w:szCs w:val="24"/>
        </w:rPr>
        <w:t xml:space="preserve">, by throwing the </w:t>
      </w:r>
      <w:r w:rsidRPr="00034C53">
        <w:rPr>
          <w:rFonts w:hint="cs"/>
          <w:b w:val="0"/>
          <w:bCs w:val="0"/>
          <w:sz w:val="24"/>
          <w:szCs w:val="24"/>
          <w:rtl/>
        </w:rPr>
        <w:t>גניבה</w:t>
      </w:r>
      <w:r w:rsidRPr="00034C53">
        <w:rPr>
          <w:b w:val="0"/>
          <w:bCs w:val="0"/>
          <w:sz w:val="24"/>
          <w:szCs w:val="24"/>
        </w:rPr>
        <w:t xml:space="preserve"> from a </w:t>
      </w:r>
      <w:r w:rsidRPr="00034C53">
        <w:rPr>
          <w:rFonts w:hint="cs"/>
          <w:b w:val="0"/>
          <w:bCs w:val="0"/>
          <w:sz w:val="24"/>
          <w:szCs w:val="24"/>
          <w:rtl/>
        </w:rPr>
        <w:t>רה"ר</w:t>
      </w:r>
      <w:r w:rsidRPr="00034C53">
        <w:rPr>
          <w:b w:val="0"/>
          <w:bCs w:val="0"/>
          <w:sz w:val="24"/>
          <w:szCs w:val="24"/>
        </w:rPr>
        <w:t xml:space="preserve"> to a </w:t>
      </w:r>
      <w:r w:rsidRPr="00034C53">
        <w:rPr>
          <w:rFonts w:hint="cs"/>
          <w:b w:val="0"/>
          <w:bCs w:val="0"/>
          <w:sz w:val="24"/>
          <w:szCs w:val="24"/>
          <w:rtl/>
        </w:rPr>
        <w:t>רה"</w:t>
      </w:r>
      <w:r w:rsidR="00970B46" w:rsidRPr="00034C53">
        <w:rPr>
          <w:rFonts w:hint="cs"/>
          <w:b w:val="0"/>
          <w:bCs w:val="0"/>
          <w:sz w:val="24"/>
          <w:szCs w:val="24"/>
          <w:rtl/>
        </w:rPr>
        <w:t>י</w:t>
      </w:r>
      <w:r w:rsidR="00970B46" w:rsidRPr="00034C53">
        <w:rPr>
          <w:b w:val="0"/>
          <w:bCs w:val="0"/>
          <w:sz w:val="24"/>
          <w:szCs w:val="24"/>
        </w:rPr>
        <w:t xml:space="preserve"> - </w:t>
      </w:r>
    </w:p>
    <w:p w:rsidR="005D7324" w:rsidRPr="00034C53" w:rsidRDefault="0033515C" w:rsidP="00034C53">
      <w:pPr>
        <w:bidi/>
        <w:rPr>
          <w:rFonts w:cs="David"/>
        </w:rPr>
      </w:pPr>
      <w:r w:rsidRPr="00034C53">
        <w:rPr>
          <w:rFonts w:cs="David"/>
          <w:rtl/>
        </w:rPr>
        <w:t>ופריך מכי מטי לאויר חצירו קנה</w:t>
      </w:r>
      <w:r w:rsidR="00034C53">
        <w:rPr>
          <w:rStyle w:val="FootnoteReference"/>
          <w:rFonts w:cs="David"/>
          <w:rtl/>
        </w:rPr>
        <w:footnoteReference w:id="2"/>
      </w:r>
      <w:r w:rsidRPr="00034C53">
        <w:rPr>
          <w:rFonts w:cs="David"/>
          <w:rtl/>
        </w:rPr>
        <w:t xml:space="preserve"> ומתחייב בנפשו משום שבת לא הוי עד שתנוח </w:t>
      </w:r>
      <w:r w:rsidR="00034C53">
        <w:rPr>
          <w:rFonts w:cs="David" w:hint="cs"/>
          <w:rtl/>
        </w:rPr>
        <w:t>-</w:t>
      </w:r>
    </w:p>
    <w:p w:rsidR="005D7324" w:rsidRPr="00034C53" w:rsidRDefault="005D7324" w:rsidP="00696987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there </w:t>
      </w:r>
      <w:r>
        <w:t xml:space="preserve">asked, </w:t>
      </w:r>
      <w:r w:rsidR="00696987">
        <w:rPr>
          <w:b w:val="0"/>
          <w:bCs w:val="0"/>
        </w:rPr>
        <w:t xml:space="preserve">the buyer </w:t>
      </w:r>
      <w:r w:rsidR="00696987">
        <w:t xml:space="preserve">acquires </w:t>
      </w:r>
      <w:r w:rsidR="00696987" w:rsidRPr="00696987">
        <w:rPr>
          <w:b w:val="0"/>
          <w:bCs w:val="0"/>
        </w:rPr>
        <w:t>the stolen</w:t>
      </w:r>
      <w:r w:rsidR="00696987">
        <w:rPr>
          <w:b w:val="0"/>
          <w:bCs w:val="0"/>
        </w:rPr>
        <w:t xml:space="preserve"> goods as soon </w:t>
      </w:r>
      <w:r w:rsidR="00696987" w:rsidRPr="00696987">
        <w:t>as they cleared</w:t>
      </w:r>
      <w:r w:rsidR="00696987">
        <w:t xml:space="preserve"> the airspace of his yard; </w:t>
      </w:r>
      <w:r w:rsidR="00696987">
        <w:rPr>
          <w:b w:val="0"/>
          <w:bCs w:val="0"/>
        </w:rPr>
        <w:t xml:space="preserve">however the thief </w:t>
      </w:r>
      <w:r w:rsidR="00696987">
        <w:t xml:space="preserve">is not </w:t>
      </w:r>
      <w:r w:rsidR="00696987">
        <w:rPr>
          <w:rFonts w:hint="cs"/>
          <w:rtl/>
        </w:rPr>
        <w:t>מחויב מיתה</w:t>
      </w:r>
      <w:r w:rsidR="00696987">
        <w:t xml:space="preserve"> on account of </w:t>
      </w:r>
      <w:r w:rsidR="00696987">
        <w:rPr>
          <w:rFonts w:hint="cs"/>
          <w:b w:val="0"/>
          <w:bCs w:val="0"/>
          <w:rtl/>
        </w:rPr>
        <w:t xml:space="preserve">חילול </w:t>
      </w:r>
      <w:r w:rsidR="00696987">
        <w:rPr>
          <w:rFonts w:hint="cs"/>
          <w:rtl/>
        </w:rPr>
        <w:t>שבת</w:t>
      </w:r>
      <w:r w:rsidR="00696987">
        <w:t xml:space="preserve"> until it </w:t>
      </w:r>
      <w:r w:rsidR="00696987" w:rsidRPr="00034C53">
        <w:t>rests</w:t>
      </w:r>
      <w:r w:rsidR="00696987" w:rsidRPr="00034C53">
        <w:rPr>
          <w:sz w:val="24"/>
          <w:szCs w:val="24"/>
        </w:rPr>
        <w:t xml:space="preserve"> </w:t>
      </w:r>
      <w:r w:rsidR="00696987" w:rsidRPr="00034C53">
        <w:rPr>
          <w:b w:val="0"/>
          <w:bCs w:val="0"/>
          <w:sz w:val="24"/>
          <w:szCs w:val="24"/>
        </w:rPr>
        <w:t xml:space="preserve">on the ground of the yard. The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חיוב ממון</w:t>
      </w:r>
      <w:r w:rsidR="00696987" w:rsidRPr="00034C53">
        <w:rPr>
          <w:b w:val="0"/>
          <w:bCs w:val="0"/>
          <w:sz w:val="24"/>
          <w:szCs w:val="24"/>
        </w:rPr>
        <w:t xml:space="preserve"> precedes the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 xml:space="preserve">חיוב </w:t>
      </w:r>
      <w:r w:rsidR="00727433" w:rsidRPr="00034C53">
        <w:rPr>
          <w:rFonts w:hint="cs"/>
          <w:b w:val="0"/>
          <w:bCs w:val="0"/>
          <w:sz w:val="24"/>
          <w:szCs w:val="24"/>
          <w:rtl/>
        </w:rPr>
        <w:t>מיתה</w:t>
      </w:r>
      <w:r w:rsidR="00727433" w:rsidRPr="00034C53">
        <w:rPr>
          <w:b w:val="0"/>
          <w:bCs w:val="0"/>
          <w:sz w:val="24"/>
          <w:szCs w:val="24"/>
        </w:rPr>
        <w:t>;</w:t>
      </w:r>
      <w:r w:rsidR="00696987" w:rsidRPr="00034C53">
        <w:rPr>
          <w:b w:val="0"/>
          <w:bCs w:val="0"/>
          <w:sz w:val="24"/>
          <w:szCs w:val="24"/>
        </w:rPr>
        <w:t xml:space="preserve"> there should be no rule of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קלב"מ</w:t>
      </w:r>
      <w:r w:rsidR="00696987" w:rsidRPr="00034C53">
        <w:rPr>
          <w:b w:val="0"/>
          <w:bCs w:val="0"/>
          <w:sz w:val="24"/>
          <w:szCs w:val="24"/>
        </w:rPr>
        <w:t xml:space="preserve"> and the thief should pay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ד' וה'</w:t>
      </w:r>
      <w:r w:rsidR="00696987" w:rsidRPr="00034C53">
        <w:rPr>
          <w:b w:val="0"/>
          <w:bCs w:val="0"/>
          <w:sz w:val="24"/>
          <w:szCs w:val="24"/>
        </w:rPr>
        <w:t xml:space="preserve">. The concludes the citation of the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גמרא</w:t>
      </w:r>
      <w:r w:rsidR="00696987" w:rsidRPr="00034C53">
        <w:rPr>
          <w:b w:val="0"/>
          <w:bCs w:val="0"/>
          <w:sz w:val="24"/>
          <w:szCs w:val="24"/>
        </w:rPr>
        <w:t xml:space="preserve"> in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ב"ק</w:t>
      </w:r>
      <w:r w:rsidR="00696987" w:rsidRPr="00034C53">
        <w:rPr>
          <w:b w:val="0"/>
          <w:bCs w:val="0"/>
          <w:sz w:val="24"/>
          <w:szCs w:val="24"/>
        </w:rPr>
        <w:t xml:space="preserve">. </w:t>
      </w:r>
      <w:r w:rsidR="00696987" w:rsidRPr="00034C53">
        <w:rPr>
          <w:rFonts w:hint="cs"/>
          <w:b w:val="0"/>
          <w:bCs w:val="0"/>
          <w:sz w:val="24"/>
          <w:szCs w:val="24"/>
          <w:rtl/>
        </w:rPr>
        <w:t>תוספות</w:t>
      </w:r>
      <w:r w:rsidR="00696987" w:rsidRPr="00034C53">
        <w:rPr>
          <w:b w:val="0"/>
          <w:bCs w:val="0"/>
          <w:sz w:val="24"/>
          <w:szCs w:val="24"/>
        </w:rPr>
        <w:t xml:space="preserve"> continues with his question - </w:t>
      </w:r>
    </w:p>
    <w:p w:rsidR="005D7324" w:rsidRPr="00034C53" w:rsidRDefault="0033515C" w:rsidP="00034C53">
      <w:pPr>
        <w:widowControl w:val="0"/>
        <w:bidi/>
        <w:rPr>
          <w:rFonts w:cs="David"/>
        </w:rPr>
      </w:pPr>
      <w:r w:rsidRPr="00034C53">
        <w:rPr>
          <w:rFonts w:cs="David"/>
          <w:rtl/>
        </w:rPr>
        <w:t>ומאי פריך והא עקירה צורך הנחה היא כדאמר הכא</w:t>
      </w:r>
      <w:r w:rsidR="00BA7018" w:rsidRPr="00034C53">
        <w:rPr>
          <w:rFonts w:cs="David"/>
        </w:rPr>
        <w:t>.</w:t>
      </w:r>
      <w:r w:rsidR="00180268" w:rsidRPr="00034C53">
        <w:rPr>
          <w:rStyle w:val="FootnoteReference"/>
          <w:rFonts w:cs="David"/>
          <w:rtl/>
        </w:rPr>
        <w:footnoteReference w:id="3"/>
      </w:r>
    </w:p>
    <w:p w:rsidR="00696987" w:rsidRPr="00034C53" w:rsidRDefault="00696987" w:rsidP="00034C53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And what is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asking </w:t>
      </w:r>
      <w:r>
        <w:rPr>
          <w:b w:val="0"/>
          <w:bCs w:val="0"/>
        </w:rPr>
        <w:t xml:space="preserve">there; </w:t>
      </w:r>
      <w:r>
        <w:t xml:space="preserve">since </w:t>
      </w:r>
      <w:r>
        <w:rPr>
          <w:rFonts w:hint="cs"/>
          <w:rtl/>
        </w:rPr>
        <w:t>עקירה</w:t>
      </w:r>
      <w:r>
        <w:t xml:space="preserve"> is </w:t>
      </w:r>
      <w:r>
        <w:rPr>
          <w:rFonts w:hint="cs"/>
          <w:rtl/>
        </w:rPr>
        <w:t>צורך הנחה</w:t>
      </w:r>
      <w:r>
        <w:t xml:space="preserve">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here, </w:t>
      </w:r>
      <w:r w:rsidRPr="00034C53">
        <w:rPr>
          <w:b w:val="0"/>
          <w:bCs w:val="0"/>
          <w:sz w:val="24"/>
          <w:szCs w:val="24"/>
        </w:rPr>
        <w:t xml:space="preserve">therefore the </w:t>
      </w:r>
      <w:r w:rsidRPr="00034C53">
        <w:rPr>
          <w:rFonts w:hint="cs"/>
          <w:b w:val="0"/>
          <w:bCs w:val="0"/>
          <w:sz w:val="24"/>
          <w:szCs w:val="24"/>
          <w:rtl/>
        </w:rPr>
        <w:t>חיוב מיתה</w:t>
      </w:r>
      <w:r w:rsidRPr="00034C53">
        <w:rPr>
          <w:b w:val="0"/>
          <w:bCs w:val="0"/>
          <w:sz w:val="24"/>
          <w:szCs w:val="24"/>
        </w:rPr>
        <w:t xml:space="preserve"> was already in place when the </w:t>
      </w:r>
      <w:r w:rsidRPr="00034C53">
        <w:rPr>
          <w:rFonts w:hint="cs"/>
          <w:b w:val="0"/>
          <w:bCs w:val="0"/>
          <w:sz w:val="24"/>
          <w:szCs w:val="24"/>
          <w:rtl/>
        </w:rPr>
        <w:t>חיוב ממון</w:t>
      </w:r>
      <w:r w:rsidRPr="00034C53">
        <w:rPr>
          <w:b w:val="0"/>
          <w:bCs w:val="0"/>
          <w:sz w:val="24"/>
          <w:szCs w:val="24"/>
        </w:rPr>
        <w:t xml:space="preserve"> began</w:t>
      </w:r>
      <w:r w:rsidR="00180268" w:rsidRPr="00034C53">
        <w:rPr>
          <w:b w:val="0"/>
          <w:bCs w:val="0"/>
          <w:sz w:val="24"/>
          <w:szCs w:val="24"/>
        </w:rPr>
        <w:t>.</w:t>
      </w:r>
    </w:p>
    <w:p w:rsidR="00180268" w:rsidRPr="00034C53" w:rsidRDefault="00180268" w:rsidP="00034C53">
      <w:pPr>
        <w:widowControl w:val="0"/>
        <w:rPr>
          <w:b w:val="0"/>
          <w:bCs w:val="0"/>
          <w:sz w:val="24"/>
          <w:szCs w:val="24"/>
        </w:rPr>
      </w:pPr>
    </w:p>
    <w:p w:rsidR="00180268" w:rsidRPr="00034C53" w:rsidRDefault="00180268" w:rsidP="00034C53">
      <w:pPr>
        <w:widowControl w:val="0"/>
        <w:rPr>
          <w:b w:val="0"/>
          <w:bCs w:val="0"/>
          <w:sz w:val="24"/>
          <w:szCs w:val="24"/>
        </w:rPr>
      </w:pPr>
      <w:r w:rsidRPr="00034C53">
        <w:rPr>
          <w:rFonts w:hint="cs"/>
          <w:b w:val="0"/>
          <w:bCs w:val="0"/>
          <w:sz w:val="24"/>
          <w:szCs w:val="24"/>
          <w:rtl/>
        </w:rPr>
        <w:t>תוספות</w:t>
      </w:r>
      <w:r w:rsidRPr="00034C53">
        <w:rPr>
          <w:b w:val="0"/>
          <w:bCs w:val="0"/>
          <w:sz w:val="24"/>
          <w:szCs w:val="24"/>
        </w:rPr>
        <w:t xml:space="preserve"> offers a partial resolution:</w:t>
      </w:r>
    </w:p>
    <w:p w:rsidR="005D7324" w:rsidRPr="00034C53" w:rsidRDefault="0033515C" w:rsidP="00034C53">
      <w:pPr>
        <w:bidi/>
        <w:rPr>
          <w:rFonts w:cs="David"/>
        </w:rPr>
      </w:pPr>
      <w:r w:rsidRPr="00034C53">
        <w:rPr>
          <w:rFonts w:cs="David"/>
          <w:rtl/>
        </w:rPr>
        <w:t>ולפ</w:t>
      </w:r>
      <w:r w:rsidR="005D7324" w:rsidRPr="00034C53">
        <w:rPr>
          <w:rFonts w:cs="David" w:hint="cs"/>
          <w:rtl/>
        </w:rPr>
        <w:t xml:space="preserve">ירוש </w:t>
      </w:r>
      <w:r w:rsidRPr="00034C53">
        <w:rPr>
          <w:rFonts w:cs="David"/>
          <w:rtl/>
        </w:rPr>
        <w:t>ר</w:t>
      </w:r>
      <w:r w:rsidR="005D7324" w:rsidRPr="00034C53">
        <w:rPr>
          <w:rFonts w:cs="David" w:hint="cs"/>
          <w:rtl/>
        </w:rPr>
        <w:t xml:space="preserve">בינו </w:t>
      </w:r>
      <w:r w:rsidRPr="00034C53">
        <w:rPr>
          <w:rFonts w:cs="David"/>
          <w:rtl/>
        </w:rPr>
        <w:t>ת</w:t>
      </w:r>
      <w:r w:rsidR="005D7324" w:rsidRPr="00034C53">
        <w:rPr>
          <w:rFonts w:cs="David" w:hint="cs"/>
          <w:rtl/>
        </w:rPr>
        <w:t>ם</w:t>
      </w:r>
      <w:r w:rsidRPr="00034C53">
        <w:rPr>
          <w:rFonts w:cs="David"/>
          <w:rtl/>
        </w:rPr>
        <w:t xml:space="preserve"> אתי שפיר דפירש דאי אפשר לניסוך בלא הגבהה </w:t>
      </w:r>
      <w:r w:rsidR="00034C53">
        <w:rPr>
          <w:rFonts w:cs="David" w:hint="cs"/>
          <w:rtl/>
        </w:rPr>
        <w:t>-</w:t>
      </w:r>
    </w:p>
    <w:p w:rsidR="00180268" w:rsidRPr="00034C53" w:rsidRDefault="00180268" w:rsidP="00034C53">
      <w:pPr>
        <w:rPr>
          <w:b w:val="0"/>
          <w:bCs w:val="0"/>
          <w:sz w:val="24"/>
          <w:szCs w:val="24"/>
        </w:rPr>
      </w:pPr>
      <w:r>
        <w:t xml:space="preserve">And according to the explanation of the </w:t>
      </w:r>
      <w:r>
        <w:rPr>
          <w:rFonts w:hint="cs"/>
          <w:rtl/>
        </w:rPr>
        <w:t>ר"ת</w:t>
      </w:r>
      <w:r>
        <w:t xml:space="preserve"> </w:t>
      </w:r>
      <w:r>
        <w:rPr>
          <w:b w:val="0"/>
          <w:bCs w:val="0"/>
        </w:rPr>
        <w:t xml:space="preserve">elsewhere </w:t>
      </w:r>
      <w:r>
        <w:t xml:space="preserve">it is understood,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ר"ת</w:t>
      </w:r>
      <w:r>
        <w:rPr>
          <w:b w:val="0"/>
          <w:bCs w:val="0"/>
        </w:rPr>
        <w:t xml:space="preserve"> </w:t>
      </w:r>
      <w:r>
        <w:t xml:space="preserve">explained that pouring </w:t>
      </w:r>
      <w:r w:rsidR="00BA7018">
        <w:rPr>
          <w:b w:val="0"/>
          <w:bCs w:val="0"/>
        </w:rPr>
        <w:t xml:space="preserve">(wine for </w:t>
      </w:r>
      <w:r w:rsidR="00BA7018">
        <w:rPr>
          <w:rFonts w:hint="cs"/>
          <w:b w:val="0"/>
          <w:bCs w:val="0"/>
          <w:rtl/>
        </w:rPr>
        <w:t>ע"ז</w:t>
      </w:r>
      <w:r w:rsidR="00BA7018">
        <w:rPr>
          <w:b w:val="0"/>
          <w:bCs w:val="0"/>
        </w:rPr>
        <w:t xml:space="preserve">) </w:t>
      </w:r>
      <w:r>
        <w:t>is impossible without picking up</w:t>
      </w:r>
      <w:r w:rsidR="00034C53">
        <w:rPr>
          <w:b w:val="0"/>
          <w:bCs w:val="0"/>
        </w:rPr>
        <w:t xml:space="preserve"> </w:t>
      </w:r>
      <w:r w:rsidR="00034C53" w:rsidRPr="00034C53">
        <w:rPr>
          <w:b w:val="0"/>
          <w:bCs w:val="0"/>
          <w:sz w:val="24"/>
          <w:szCs w:val="24"/>
        </w:rPr>
        <w:t>the wine</w:t>
      </w:r>
      <w:r w:rsidRPr="00034C53">
        <w:rPr>
          <w:sz w:val="24"/>
          <w:szCs w:val="24"/>
        </w:rPr>
        <w:t xml:space="preserve"> </w:t>
      </w:r>
      <w:r w:rsidRPr="00034C53">
        <w:rPr>
          <w:b w:val="0"/>
          <w:bCs w:val="0"/>
          <w:sz w:val="24"/>
          <w:szCs w:val="24"/>
        </w:rPr>
        <w:t>first -</w:t>
      </w:r>
    </w:p>
    <w:p w:rsidR="005D7324" w:rsidRPr="00034C53" w:rsidRDefault="0033515C" w:rsidP="00335041">
      <w:pPr>
        <w:bidi/>
        <w:rPr>
          <w:rFonts w:cs="David" w:hint="cs"/>
        </w:rPr>
      </w:pPr>
      <w:r w:rsidRPr="00034C53">
        <w:rPr>
          <w:rFonts w:cs="David"/>
          <w:rtl/>
        </w:rPr>
        <w:t>ואפ</w:t>
      </w:r>
      <w:r w:rsidR="005D7324" w:rsidRPr="00034C53">
        <w:rPr>
          <w:rFonts w:cs="David" w:hint="cs"/>
          <w:rtl/>
        </w:rPr>
        <w:t xml:space="preserve">ילו </w:t>
      </w:r>
      <w:r w:rsidRPr="00034C53">
        <w:rPr>
          <w:rFonts w:cs="David"/>
          <w:rtl/>
        </w:rPr>
        <w:t>ה</w:t>
      </w:r>
      <w:r w:rsidR="005D7324" w:rsidRPr="00034C53">
        <w:rPr>
          <w:rFonts w:cs="David" w:hint="cs"/>
          <w:rtl/>
        </w:rPr>
        <w:t>כי</w:t>
      </w:r>
      <w:r w:rsidRPr="00034C53">
        <w:rPr>
          <w:rFonts w:cs="David"/>
          <w:rtl/>
        </w:rPr>
        <w:t xml:space="preserve"> קאמר רב מנסך ממש בהניזקין</w:t>
      </w:r>
      <w:r w:rsidR="009A671D" w:rsidRPr="00034C53">
        <w:rPr>
          <w:rStyle w:val="FootnoteReference"/>
          <w:rFonts w:cs="David"/>
          <w:rtl/>
        </w:rPr>
        <w:footnoteReference w:id="4"/>
      </w:r>
      <w:r w:rsidRPr="00034C53">
        <w:rPr>
          <w:rFonts w:cs="David"/>
          <w:rtl/>
        </w:rPr>
        <w:t xml:space="preserve"> </w:t>
      </w:r>
      <w:r w:rsidRPr="00034C53">
        <w:rPr>
          <w:rFonts w:cs="David"/>
          <w:sz w:val="20"/>
          <w:szCs w:val="20"/>
          <w:rtl/>
        </w:rPr>
        <w:t>(גיטין דף נב</w:t>
      </w:r>
      <w:r w:rsidR="005D7324" w:rsidRPr="00034C53">
        <w:rPr>
          <w:rFonts w:cs="David" w:hint="cs"/>
          <w:sz w:val="20"/>
          <w:szCs w:val="20"/>
          <w:rtl/>
        </w:rPr>
        <w:t>,ב</w:t>
      </w:r>
      <w:r w:rsidRPr="00034C53">
        <w:rPr>
          <w:rFonts w:cs="David"/>
          <w:sz w:val="20"/>
          <w:szCs w:val="20"/>
          <w:rtl/>
        </w:rPr>
        <w:t xml:space="preserve"> ושם)</w:t>
      </w:r>
      <w:r w:rsidRPr="00034C53">
        <w:rPr>
          <w:rFonts w:cs="David"/>
          <w:rtl/>
        </w:rPr>
        <w:t xml:space="preserve"> </w:t>
      </w:r>
      <w:r w:rsidR="00335041">
        <w:rPr>
          <w:rFonts w:cs="David" w:hint="cs"/>
          <w:rtl/>
        </w:rPr>
        <w:t>-</w:t>
      </w:r>
    </w:p>
    <w:p w:rsidR="00180268" w:rsidRPr="00034C53" w:rsidRDefault="00180268" w:rsidP="00034C53">
      <w:pPr>
        <w:rPr>
          <w:sz w:val="24"/>
          <w:szCs w:val="24"/>
        </w:rPr>
      </w:pPr>
      <w:r>
        <w:t xml:space="preserve">And </w:t>
      </w:r>
      <w:r w:rsidR="00034C53">
        <w:t>nevertheless</w:t>
      </w:r>
      <w:r w:rsidR="00BA7018">
        <w:t>,</w:t>
      </w:r>
      <w:r>
        <w:t xml:space="preserve"> </w:t>
      </w:r>
      <w:r>
        <w:rPr>
          <w:rFonts w:hint="cs"/>
          <w:rtl/>
        </w:rPr>
        <w:t>רב</w:t>
      </w:r>
      <w:r>
        <w:t xml:space="preserve"> maintains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הניזקין</w:t>
      </w:r>
      <w:r>
        <w:t xml:space="preserve"> </w:t>
      </w:r>
      <w:r>
        <w:rPr>
          <w:b w:val="0"/>
          <w:bCs w:val="0"/>
        </w:rPr>
        <w:t xml:space="preserve">that </w:t>
      </w:r>
      <w:r w:rsidR="00034C53">
        <w:rPr>
          <w:b w:val="0"/>
          <w:bCs w:val="0"/>
        </w:rPr>
        <w:t xml:space="preserve">the </w:t>
      </w:r>
      <w:r w:rsidR="00034C53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means </w:t>
      </w:r>
      <w:r>
        <w:t>actually pouring</w:t>
      </w:r>
      <w:r w:rsidR="009A671D">
        <w:t xml:space="preserve"> </w:t>
      </w:r>
      <w:r w:rsidR="009A671D" w:rsidRPr="00034C53">
        <w:rPr>
          <w:b w:val="0"/>
          <w:bCs w:val="0"/>
          <w:sz w:val="24"/>
          <w:szCs w:val="24"/>
        </w:rPr>
        <w:t xml:space="preserve">the wine for </w:t>
      </w:r>
      <w:r w:rsidR="009A671D" w:rsidRPr="00034C53">
        <w:rPr>
          <w:rFonts w:hint="cs"/>
          <w:b w:val="0"/>
          <w:bCs w:val="0"/>
          <w:sz w:val="24"/>
          <w:szCs w:val="24"/>
          <w:rtl/>
        </w:rPr>
        <w:t>עבודה זרה</w:t>
      </w:r>
      <w:r w:rsidRPr="00034C53">
        <w:rPr>
          <w:sz w:val="24"/>
          <w:szCs w:val="24"/>
        </w:rPr>
        <w:t xml:space="preserve"> -</w:t>
      </w:r>
    </w:p>
    <w:p w:rsidR="005D7324" w:rsidRPr="00335041" w:rsidRDefault="0033515C" w:rsidP="00335041">
      <w:pPr>
        <w:bidi/>
        <w:rPr>
          <w:rFonts w:cs="David"/>
        </w:rPr>
      </w:pPr>
      <w:r w:rsidRPr="00335041">
        <w:rPr>
          <w:rFonts w:cs="David"/>
          <w:rtl/>
        </w:rPr>
        <w:t>ולא קא מפטר משום דקים ליה בדרבה מיניה</w:t>
      </w:r>
      <w:r w:rsidR="009A671D" w:rsidRPr="00335041">
        <w:rPr>
          <w:rStyle w:val="FootnoteReference"/>
          <w:rFonts w:cs="David"/>
          <w:rtl/>
        </w:rPr>
        <w:footnoteReference w:id="5"/>
      </w:r>
      <w:r w:rsidRPr="00335041">
        <w:rPr>
          <w:rFonts w:cs="David"/>
          <w:rtl/>
        </w:rPr>
        <w:t xml:space="preserve"> </w:t>
      </w:r>
      <w:r w:rsidR="00335041">
        <w:rPr>
          <w:rFonts w:cs="David" w:hint="cs"/>
          <w:rtl/>
        </w:rPr>
        <w:t>-</w:t>
      </w:r>
    </w:p>
    <w:p w:rsidR="00042C39" w:rsidRPr="00335041" w:rsidRDefault="00042C39" w:rsidP="00042C39">
      <w:pPr>
        <w:rPr>
          <w:b w:val="0"/>
          <w:bCs w:val="0"/>
          <w:sz w:val="24"/>
          <w:szCs w:val="24"/>
        </w:rPr>
      </w:pPr>
      <w:r>
        <w:t xml:space="preserve">And </w:t>
      </w:r>
      <w:r w:rsidR="009A671D">
        <w:rPr>
          <w:b w:val="0"/>
          <w:bCs w:val="0"/>
        </w:rPr>
        <w:t xml:space="preserve">nevertheless </w:t>
      </w:r>
      <w:r>
        <w:t xml:space="preserve">he is not exempt </w:t>
      </w:r>
      <w:r>
        <w:rPr>
          <w:b w:val="0"/>
          <w:bCs w:val="0"/>
        </w:rPr>
        <w:t xml:space="preserve">from payment </w:t>
      </w:r>
      <w:r>
        <w:t xml:space="preserve">on account of </w:t>
      </w:r>
      <w:r>
        <w:rPr>
          <w:rFonts w:hint="cs"/>
          <w:rtl/>
        </w:rPr>
        <w:t>קלב"מ</w:t>
      </w:r>
      <w:r>
        <w:t xml:space="preserve"> </w:t>
      </w:r>
      <w:r w:rsidRPr="00335041">
        <w:rPr>
          <w:b w:val="0"/>
          <w:bCs w:val="0"/>
          <w:sz w:val="24"/>
          <w:szCs w:val="24"/>
        </w:rPr>
        <w:t>for we maintain -</w:t>
      </w:r>
    </w:p>
    <w:p w:rsidR="005D7324" w:rsidRPr="00335041" w:rsidRDefault="0033515C" w:rsidP="00335041">
      <w:pPr>
        <w:bidi/>
        <w:rPr>
          <w:rFonts w:cs="David"/>
        </w:rPr>
      </w:pPr>
      <w:r w:rsidRPr="00335041">
        <w:rPr>
          <w:rFonts w:cs="David"/>
          <w:rtl/>
        </w:rPr>
        <w:t xml:space="preserve">כדרבי ירמיה דמשעת הגבהה קונה ומתחייב בנפשו לא הוי עד שעת ניסוך </w:t>
      </w:r>
      <w:r w:rsidR="00335041">
        <w:rPr>
          <w:rFonts w:cs="David" w:hint="cs"/>
          <w:rtl/>
        </w:rPr>
        <w:t>-</w:t>
      </w:r>
    </w:p>
    <w:p w:rsidR="00042C39" w:rsidRPr="00335041" w:rsidRDefault="00042C39" w:rsidP="00042C39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rFonts w:hint="cs"/>
          <w:rtl/>
        </w:rPr>
        <w:t>ר' ירמיה</w:t>
      </w:r>
      <w:r>
        <w:t xml:space="preserve"> </w:t>
      </w:r>
      <w:r>
        <w:rPr>
          <w:b w:val="0"/>
          <w:bCs w:val="0"/>
        </w:rPr>
        <w:t xml:space="preserve">states </w:t>
      </w:r>
      <w:r>
        <w:t xml:space="preserve">that he acquires </w:t>
      </w:r>
      <w:r w:rsidRPr="00042C39">
        <w:rPr>
          <w:b w:val="0"/>
          <w:bCs w:val="0"/>
        </w:rPr>
        <w:t>the wine</w:t>
      </w:r>
      <w:r>
        <w:rPr>
          <w:b w:val="0"/>
          <w:bCs w:val="0"/>
        </w:rPr>
        <w:t xml:space="preserve"> </w:t>
      </w:r>
      <w:r>
        <w:t xml:space="preserve">from the time he picked it up and he is not liable for the death </w:t>
      </w:r>
      <w:r>
        <w:rPr>
          <w:b w:val="0"/>
          <w:bCs w:val="0"/>
        </w:rPr>
        <w:t xml:space="preserve">penalty </w:t>
      </w:r>
      <w:r>
        <w:t xml:space="preserve">until he pours </w:t>
      </w:r>
      <w:r w:rsidRPr="00335041">
        <w:rPr>
          <w:b w:val="0"/>
          <w:bCs w:val="0"/>
          <w:sz w:val="24"/>
          <w:szCs w:val="24"/>
        </w:rPr>
        <w:t xml:space="preserve">the wine as a libation for </w:t>
      </w:r>
      <w:r w:rsidRPr="00335041">
        <w:rPr>
          <w:rFonts w:hint="cs"/>
          <w:b w:val="0"/>
          <w:bCs w:val="0"/>
          <w:sz w:val="24"/>
          <w:szCs w:val="24"/>
          <w:rtl/>
        </w:rPr>
        <w:t>ע"ז</w:t>
      </w:r>
      <w:r w:rsidRPr="00335041">
        <w:rPr>
          <w:b w:val="0"/>
          <w:bCs w:val="0"/>
          <w:sz w:val="24"/>
          <w:szCs w:val="24"/>
        </w:rPr>
        <w:t xml:space="preserve"> -</w:t>
      </w:r>
    </w:p>
    <w:p w:rsidR="005D7324" w:rsidRPr="00335041" w:rsidRDefault="0033515C" w:rsidP="00335041">
      <w:pPr>
        <w:bidi/>
        <w:rPr>
          <w:rFonts w:cs="David"/>
          <w:rtl/>
        </w:rPr>
      </w:pPr>
      <w:r w:rsidRPr="00335041">
        <w:rPr>
          <w:rFonts w:cs="David"/>
          <w:rtl/>
        </w:rPr>
        <w:t xml:space="preserve">והשתא רבי ירמיה לית ליה דהגבהה צורך ניסוך היא </w:t>
      </w:r>
      <w:r w:rsidR="00335041">
        <w:rPr>
          <w:rFonts w:cs="David" w:hint="cs"/>
          <w:rtl/>
        </w:rPr>
        <w:t>-</w:t>
      </w:r>
    </w:p>
    <w:p w:rsidR="00042C39" w:rsidRPr="00335041" w:rsidRDefault="00042C39" w:rsidP="00727433">
      <w:pPr>
        <w:rPr>
          <w:b w:val="0"/>
          <w:bCs w:val="0"/>
          <w:sz w:val="24"/>
          <w:szCs w:val="24"/>
        </w:rPr>
      </w:pPr>
      <w:r>
        <w:t xml:space="preserve">So now </w:t>
      </w:r>
      <w:r>
        <w:rPr>
          <w:b w:val="0"/>
          <w:bCs w:val="0"/>
        </w:rPr>
        <w:t xml:space="preserve">we realize that </w:t>
      </w:r>
      <w:r>
        <w:rPr>
          <w:rFonts w:hint="cs"/>
          <w:rtl/>
        </w:rPr>
        <w:t>ר' ירמיה</w:t>
      </w:r>
      <w:r>
        <w:t xml:space="preserve"> does not maintain </w:t>
      </w:r>
      <w:r>
        <w:rPr>
          <w:rFonts w:hint="cs"/>
          <w:rtl/>
        </w:rPr>
        <w:t>הגבהה צורך ניסוך</w:t>
      </w:r>
      <w:r>
        <w:t xml:space="preserve"> </w:t>
      </w:r>
      <w:r w:rsidRPr="00335041">
        <w:rPr>
          <w:b w:val="0"/>
          <w:bCs w:val="0"/>
          <w:sz w:val="24"/>
          <w:szCs w:val="24"/>
        </w:rPr>
        <w:t xml:space="preserve">and therefore even though it is impossible to be </w:t>
      </w:r>
      <w:r w:rsidRPr="00335041">
        <w:rPr>
          <w:rFonts w:hint="cs"/>
          <w:b w:val="0"/>
          <w:bCs w:val="0"/>
          <w:sz w:val="24"/>
          <w:szCs w:val="24"/>
          <w:rtl/>
        </w:rPr>
        <w:t>מנסך</w:t>
      </w:r>
      <w:r w:rsidRPr="00335041">
        <w:rPr>
          <w:b w:val="0"/>
          <w:bCs w:val="0"/>
          <w:sz w:val="24"/>
          <w:szCs w:val="24"/>
        </w:rPr>
        <w:t xml:space="preserve"> unless one is </w:t>
      </w:r>
      <w:r w:rsidRPr="00335041">
        <w:rPr>
          <w:rFonts w:hint="cs"/>
          <w:b w:val="0"/>
          <w:bCs w:val="0"/>
          <w:sz w:val="24"/>
          <w:szCs w:val="24"/>
          <w:rtl/>
        </w:rPr>
        <w:t>מגביה</w:t>
      </w:r>
      <w:r w:rsidRPr="00335041">
        <w:rPr>
          <w:b w:val="0"/>
          <w:bCs w:val="0"/>
          <w:sz w:val="24"/>
          <w:szCs w:val="24"/>
        </w:rPr>
        <w:t xml:space="preserve"> first</w:t>
      </w:r>
      <w:r w:rsidR="00727433" w:rsidRPr="00335041">
        <w:rPr>
          <w:b w:val="0"/>
          <w:bCs w:val="0"/>
          <w:sz w:val="24"/>
          <w:szCs w:val="24"/>
        </w:rPr>
        <w:t>,</w:t>
      </w:r>
      <w:r w:rsidRPr="00335041">
        <w:rPr>
          <w:b w:val="0"/>
          <w:bCs w:val="0"/>
          <w:sz w:val="24"/>
          <w:szCs w:val="24"/>
        </w:rPr>
        <w:t xml:space="preserve"> we do not consider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מיתה</w:t>
      </w:r>
      <w:r w:rsidRPr="00335041">
        <w:rPr>
          <w:b w:val="0"/>
          <w:bCs w:val="0"/>
          <w:sz w:val="24"/>
          <w:szCs w:val="24"/>
        </w:rPr>
        <w:t xml:space="preserve"> beginning with the </w:t>
      </w:r>
      <w:r w:rsidRPr="00335041">
        <w:rPr>
          <w:rFonts w:hint="cs"/>
          <w:b w:val="0"/>
          <w:bCs w:val="0"/>
          <w:sz w:val="24"/>
          <w:szCs w:val="24"/>
          <w:rtl/>
        </w:rPr>
        <w:t>הגבהה</w:t>
      </w:r>
      <w:r w:rsidRPr="00335041">
        <w:rPr>
          <w:b w:val="0"/>
          <w:bCs w:val="0"/>
          <w:sz w:val="24"/>
          <w:szCs w:val="24"/>
        </w:rPr>
        <w:t xml:space="preserve">, but rather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מיתה</w:t>
      </w:r>
      <w:r w:rsidRPr="00335041">
        <w:rPr>
          <w:b w:val="0"/>
          <w:bCs w:val="0"/>
          <w:sz w:val="24"/>
          <w:szCs w:val="24"/>
        </w:rPr>
        <w:t xml:space="preserve"> begins with the </w:t>
      </w:r>
      <w:r w:rsidRPr="00335041">
        <w:rPr>
          <w:rFonts w:hint="cs"/>
          <w:b w:val="0"/>
          <w:bCs w:val="0"/>
          <w:sz w:val="24"/>
          <w:szCs w:val="24"/>
          <w:rtl/>
        </w:rPr>
        <w:t>ניסוך</w:t>
      </w:r>
      <w:r w:rsidRPr="00335041">
        <w:rPr>
          <w:b w:val="0"/>
          <w:bCs w:val="0"/>
          <w:sz w:val="24"/>
          <w:szCs w:val="24"/>
        </w:rPr>
        <w:t xml:space="preserve"> which was preceded by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ממון</w:t>
      </w:r>
      <w:r w:rsidRPr="00335041">
        <w:rPr>
          <w:b w:val="0"/>
          <w:bCs w:val="0"/>
          <w:sz w:val="24"/>
          <w:szCs w:val="24"/>
        </w:rPr>
        <w:t xml:space="preserve"> which began </w:t>
      </w:r>
      <w:r w:rsidRPr="00335041">
        <w:rPr>
          <w:rFonts w:hint="cs"/>
          <w:b w:val="0"/>
          <w:bCs w:val="0"/>
          <w:sz w:val="24"/>
          <w:szCs w:val="24"/>
          <w:rtl/>
        </w:rPr>
        <w:t>משעת הגבהה</w:t>
      </w:r>
      <w:r w:rsidRPr="00335041">
        <w:rPr>
          <w:b w:val="0"/>
          <w:bCs w:val="0"/>
          <w:sz w:val="24"/>
          <w:szCs w:val="24"/>
        </w:rPr>
        <w:t xml:space="preserve"> -</w:t>
      </w:r>
    </w:p>
    <w:p w:rsidR="005D7324" w:rsidRPr="00335041" w:rsidRDefault="0033515C" w:rsidP="00042C39">
      <w:pPr>
        <w:bidi/>
        <w:rPr>
          <w:rFonts w:cs="David"/>
        </w:rPr>
      </w:pPr>
      <w:r w:rsidRPr="00335041">
        <w:rPr>
          <w:rFonts w:cs="David"/>
          <w:rtl/>
        </w:rPr>
        <w:t>וה</w:t>
      </w:r>
      <w:r w:rsidR="005D7324" w:rsidRPr="00335041">
        <w:rPr>
          <w:rFonts w:cs="David" w:hint="cs"/>
          <w:rtl/>
        </w:rPr>
        <w:t xml:space="preserve">וא </w:t>
      </w:r>
      <w:r w:rsidRPr="00335041">
        <w:rPr>
          <w:rFonts w:cs="David"/>
          <w:rtl/>
        </w:rPr>
        <w:t>ה</w:t>
      </w:r>
      <w:r w:rsidR="005D7324" w:rsidRPr="00335041">
        <w:rPr>
          <w:rFonts w:cs="David" w:hint="cs"/>
          <w:rtl/>
        </w:rPr>
        <w:t>דין</w:t>
      </w:r>
      <w:r w:rsidRPr="00335041">
        <w:rPr>
          <w:rFonts w:cs="David"/>
          <w:rtl/>
        </w:rPr>
        <w:t xml:space="preserve"> דלית ליה דעקירה צורך הנחה היא </w:t>
      </w:r>
      <w:r w:rsidR="00335041">
        <w:rPr>
          <w:rFonts w:cs="David" w:hint="cs"/>
          <w:rtl/>
        </w:rPr>
        <w:t>-</w:t>
      </w:r>
    </w:p>
    <w:p w:rsidR="00042C39" w:rsidRPr="00335041" w:rsidRDefault="00042C39" w:rsidP="00042C39">
      <w:pPr>
        <w:rPr>
          <w:sz w:val="24"/>
          <w:szCs w:val="24"/>
          <w:rtl/>
        </w:rPr>
      </w:pPr>
      <w:r>
        <w:t xml:space="preserve">And so the same rule </w:t>
      </w:r>
      <w:r>
        <w:rPr>
          <w:b w:val="0"/>
          <w:bCs w:val="0"/>
        </w:rPr>
        <w:t xml:space="preserve">applies that </w:t>
      </w:r>
      <w:r>
        <w:rPr>
          <w:rFonts w:hint="cs"/>
          <w:b w:val="0"/>
          <w:bCs w:val="0"/>
          <w:rtl/>
        </w:rPr>
        <w:t>ר' ירמיה</w:t>
      </w:r>
      <w:r>
        <w:rPr>
          <w:b w:val="0"/>
          <w:bCs w:val="0"/>
        </w:rPr>
        <w:t xml:space="preserve"> </w:t>
      </w:r>
      <w:r>
        <w:t xml:space="preserve">does not agree that </w:t>
      </w:r>
      <w:r>
        <w:rPr>
          <w:rFonts w:hint="cs"/>
          <w:rtl/>
        </w:rPr>
        <w:t>עקירה צורך הנחה</w:t>
      </w:r>
      <w:r>
        <w:t xml:space="preserve"> </w:t>
      </w:r>
      <w:r w:rsidRPr="00335041">
        <w:rPr>
          <w:b w:val="0"/>
          <w:bCs w:val="0"/>
          <w:sz w:val="24"/>
          <w:szCs w:val="24"/>
        </w:rPr>
        <w:t xml:space="preserve">and the </w:t>
      </w:r>
      <w:r w:rsidRPr="00335041">
        <w:rPr>
          <w:rFonts w:hint="cs"/>
          <w:b w:val="0"/>
          <w:bCs w:val="0"/>
          <w:sz w:val="24"/>
          <w:szCs w:val="24"/>
          <w:rtl/>
        </w:rPr>
        <w:t>גמרא</w:t>
      </w:r>
      <w:r w:rsidRPr="00335041">
        <w:rPr>
          <w:b w:val="0"/>
          <w:bCs w:val="0"/>
          <w:sz w:val="24"/>
          <w:szCs w:val="24"/>
        </w:rPr>
        <w:t xml:space="preserve"> in </w:t>
      </w:r>
      <w:r w:rsidRPr="00335041">
        <w:rPr>
          <w:rFonts w:hint="cs"/>
          <w:b w:val="0"/>
          <w:bCs w:val="0"/>
          <w:sz w:val="24"/>
          <w:szCs w:val="24"/>
          <w:rtl/>
        </w:rPr>
        <w:t>ב"ק</w:t>
      </w:r>
      <w:r w:rsidRPr="00335041">
        <w:rPr>
          <w:b w:val="0"/>
          <w:bCs w:val="0"/>
          <w:sz w:val="24"/>
          <w:szCs w:val="24"/>
        </w:rPr>
        <w:t xml:space="preserve"> which asked that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ממון</w:t>
      </w:r>
      <w:r w:rsidRPr="00335041">
        <w:rPr>
          <w:b w:val="0"/>
          <w:bCs w:val="0"/>
          <w:sz w:val="24"/>
          <w:szCs w:val="24"/>
        </w:rPr>
        <w:t xml:space="preserve"> precedes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מיתה</w:t>
      </w:r>
      <w:r w:rsidRPr="00335041">
        <w:rPr>
          <w:b w:val="0"/>
          <w:bCs w:val="0"/>
          <w:sz w:val="24"/>
          <w:szCs w:val="24"/>
        </w:rPr>
        <w:t xml:space="preserve"> agrees with </w:t>
      </w:r>
      <w:r w:rsidRPr="00335041">
        <w:rPr>
          <w:rFonts w:hint="cs"/>
          <w:b w:val="0"/>
          <w:bCs w:val="0"/>
          <w:sz w:val="24"/>
          <w:szCs w:val="24"/>
          <w:rtl/>
        </w:rPr>
        <w:t>ר' ירמיה</w:t>
      </w:r>
      <w:r w:rsidRPr="00335041">
        <w:rPr>
          <w:b w:val="0"/>
          <w:bCs w:val="0"/>
          <w:sz w:val="24"/>
          <w:szCs w:val="24"/>
        </w:rPr>
        <w:t xml:space="preserve"> and therefore we could not answer that </w:t>
      </w:r>
      <w:r w:rsidRPr="00335041">
        <w:rPr>
          <w:rFonts w:hint="cs"/>
          <w:b w:val="0"/>
          <w:bCs w:val="0"/>
          <w:sz w:val="24"/>
          <w:szCs w:val="24"/>
          <w:rtl/>
        </w:rPr>
        <w:t>עקירה צורך הנחה היא</w:t>
      </w:r>
      <w:r w:rsidRPr="00335041">
        <w:rPr>
          <w:b w:val="0"/>
          <w:bCs w:val="0"/>
          <w:sz w:val="24"/>
          <w:szCs w:val="24"/>
        </w:rPr>
        <w:t xml:space="preserve"> -</w:t>
      </w:r>
      <w:r w:rsidRPr="00335041">
        <w:rPr>
          <w:sz w:val="24"/>
          <w:szCs w:val="24"/>
        </w:rPr>
        <w:t xml:space="preserve"> </w:t>
      </w:r>
    </w:p>
    <w:p w:rsidR="005D7324" w:rsidRPr="00335041" w:rsidRDefault="0033515C" w:rsidP="005D7324">
      <w:pPr>
        <w:bidi/>
        <w:rPr>
          <w:rFonts w:cs="David"/>
        </w:rPr>
      </w:pPr>
      <w:r w:rsidRPr="00335041">
        <w:rPr>
          <w:rFonts w:cs="David"/>
          <w:rtl/>
        </w:rPr>
        <w:t>ולא</w:t>
      </w:r>
      <w:r w:rsidR="002E0027" w:rsidRPr="00335041">
        <w:rPr>
          <w:rStyle w:val="FootnoteReference"/>
          <w:rFonts w:cs="David"/>
          <w:rtl/>
        </w:rPr>
        <w:footnoteReference w:id="6"/>
      </w:r>
      <w:r w:rsidRPr="00335041">
        <w:rPr>
          <w:rFonts w:cs="David"/>
          <w:rtl/>
        </w:rPr>
        <w:t xml:space="preserve"> הוה מפליג בין מצי לאהדורי ללא מצי לאהדורי </w:t>
      </w:r>
      <w:r w:rsidR="00335041">
        <w:rPr>
          <w:rFonts w:cs="David" w:hint="cs"/>
          <w:rtl/>
        </w:rPr>
        <w:t>-</w:t>
      </w:r>
    </w:p>
    <w:p w:rsidR="00042C39" w:rsidRPr="00335041" w:rsidRDefault="00042C39" w:rsidP="00042C39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ר' ירמיה</w:t>
      </w:r>
      <w:r>
        <w:rPr>
          <w:b w:val="0"/>
          <w:bCs w:val="0"/>
        </w:rPr>
        <w:t xml:space="preserve"> </w:t>
      </w:r>
      <w:r>
        <w:t xml:space="preserve">would not distinguish between </w:t>
      </w:r>
      <w:r>
        <w:rPr>
          <w:b w:val="0"/>
          <w:bCs w:val="0"/>
        </w:rPr>
        <w:t xml:space="preserve">a case where </w:t>
      </w:r>
      <w:r>
        <w:t xml:space="preserve">he can retrieve </w:t>
      </w:r>
      <w:r>
        <w:rPr>
          <w:b w:val="0"/>
          <w:bCs w:val="0"/>
        </w:rPr>
        <w:t xml:space="preserve">(the knife) and a case where </w:t>
      </w:r>
      <w:r>
        <w:t xml:space="preserve">he cannot retrieve </w:t>
      </w:r>
      <w:r w:rsidRPr="00335041">
        <w:rPr>
          <w:b w:val="0"/>
          <w:bCs w:val="0"/>
          <w:sz w:val="24"/>
          <w:szCs w:val="24"/>
        </w:rPr>
        <w:t xml:space="preserve">(the arrow) in all cases we do not say </w:t>
      </w:r>
      <w:r w:rsidRPr="00335041">
        <w:rPr>
          <w:rFonts w:hint="cs"/>
          <w:b w:val="0"/>
          <w:bCs w:val="0"/>
          <w:sz w:val="24"/>
          <w:szCs w:val="24"/>
          <w:rtl/>
        </w:rPr>
        <w:t>עקירה צורך הנחה היא</w:t>
      </w:r>
      <w:r w:rsidRPr="00335041">
        <w:rPr>
          <w:b w:val="0"/>
          <w:bCs w:val="0"/>
          <w:sz w:val="24"/>
          <w:szCs w:val="24"/>
        </w:rPr>
        <w:t xml:space="preserve"> </w:t>
      </w:r>
      <w:r w:rsidR="00727433" w:rsidRPr="00335041">
        <w:rPr>
          <w:b w:val="0"/>
          <w:bCs w:val="0"/>
          <w:sz w:val="24"/>
          <w:szCs w:val="24"/>
        </w:rPr>
        <w:t>–</w:t>
      </w:r>
    </w:p>
    <w:p w:rsidR="00727433" w:rsidRPr="00335041" w:rsidRDefault="00727433" w:rsidP="00042C39">
      <w:pPr>
        <w:rPr>
          <w:b w:val="0"/>
          <w:bCs w:val="0"/>
          <w:sz w:val="24"/>
          <w:szCs w:val="24"/>
        </w:rPr>
      </w:pPr>
    </w:p>
    <w:p w:rsidR="00727433" w:rsidRPr="00335041" w:rsidRDefault="00727433" w:rsidP="00042C39">
      <w:pPr>
        <w:rPr>
          <w:b w:val="0"/>
          <w:bCs w:val="0"/>
          <w:sz w:val="24"/>
          <w:szCs w:val="24"/>
        </w:rPr>
      </w:pPr>
      <w:r w:rsidRPr="00335041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335041">
        <w:rPr>
          <w:b w:val="0"/>
          <w:bCs w:val="0"/>
          <w:sz w:val="24"/>
          <w:szCs w:val="24"/>
        </w:rPr>
        <w:t xml:space="preserve"> proves that one can maintain that there is no difference whether </w:t>
      </w:r>
      <w:r w:rsidRPr="00335041">
        <w:rPr>
          <w:rFonts w:hint="cs"/>
          <w:b w:val="0"/>
          <w:bCs w:val="0"/>
          <w:sz w:val="24"/>
          <w:szCs w:val="24"/>
          <w:rtl/>
        </w:rPr>
        <w:t>מצי לאהדורי</w:t>
      </w:r>
      <w:r w:rsidRPr="00335041">
        <w:rPr>
          <w:b w:val="0"/>
          <w:bCs w:val="0"/>
          <w:sz w:val="24"/>
          <w:szCs w:val="24"/>
        </w:rPr>
        <w:t xml:space="preserve"> or </w:t>
      </w:r>
      <w:r w:rsidRPr="00335041">
        <w:rPr>
          <w:rFonts w:hint="cs"/>
          <w:b w:val="0"/>
          <w:bCs w:val="0"/>
          <w:sz w:val="24"/>
          <w:szCs w:val="24"/>
          <w:rtl/>
        </w:rPr>
        <w:t>לא מצי לאהדורי</w:t>
      </w:r>
      <w:r w:rsidRPr="00335041">
        <w:rPr>
          <w:b w:val="0"/>
          <w:bCs w:val="0"/>
          <w:sz w:val="24"/>
          <w:szCs w:val="24"/>
        </w:rPr>
        <w:t>:</w:t>
      </w:r>
    </w:p>
    <w:p w:rsidR="005D7324" w:rsidRPr="00335041" w:rsidRDefault="0033515C" w:rsidP="00335041">
      <w:pPr>
        <w:bidi/>
        <w:rPr>
          <w:rFonts w:cs="David"/>
        </w:rPr>
      </w:pPr>
      <w:r w:rsidRPr="00335041">
        <w:rPr>
          <w:rFonts w:cs="David"/>
          <w:rtl/>
        </w:rPr>
        <w:t>תדע ללישנא</w:t>
      </w:r>
      <w:r w:rsidR="00893ABF" w:rsidRPr="00335041">
        <w:rPr>
          <w:rStyle w:val="FootnoteReference"/>
          <w:rFonts w:cs="David"/>
          <w:rtl/>
        </w:rPr>
        <w:footnoteReference w:id="7"/>
      </w:r>
      <w:r w:rsidRPr="00335041">
        <w:rPr>
          <w:rFonts w:cs="David"/>
          <w:rtl/>
        </w:rPr>
        <w:t xml:space="preserve"> דאי אפשר להנחה בלא עקירה אמאי נקט רבי אבין זרק חץ לינקוט מעביר </w:t>
      </w:r>
      <w:r w:rsidR="00335041">
        <w:rPr>
          <w:rFonts w:cs="David" w:hint="cs"/>
          <w:rtl/>
        </w:rPr>
        <w:t>-</w:t>
      </w:r>
    </w:p>
    <w:p w:rsidR="00727433" w:rsidRPr="00335041" w:rsidRDefault="00727433" w:rsidP="00727433">
      <w:pPr>
        <w:rPr>
          <w:b w:val="0"/>
          <w:bCs w:val="0"/>
          <w:sz w:val="24"/>
          <w:szCs w:val="24"/>
        </w:rPr>
      </w:pPr>
      <w:r>
        <w:t xml:space="preserve">You </w:t>
      </w:r>
      <w:r>
        <w:rPr>
          <w:b w:val="0"/>
          <w:bCs w:val="0"/>
        </w:rPr>
        <w:t xml:space="preserve">can </w:t>
      </w:r>
      <w:r>
        <w:t xml:space="preserve">know </w:t>
      </w:r>
      <w:r>
        <w:rPr>
          <w:b w:val="0"/>
          <w:bCs w:val="0"/>
        </w:rPr>
        <w:t xml:space="preserve">that this is so (that </w:t>
      </w:r>
      <w:r w:rsidR="00335041">
        <w:rPr>
          <w:b w:val="0"/>
          <w:bCs w:val="0"/>
        </w:rPr>
        <w:t xml:space="preserve">one can maintain </w:t>
      </w:r>
      <w:r>
        <w:rPr>
          <w:b w:val="0"/>
          <w:bCs w:val="0"/>
        </w:rPr>
        <w:t xml:space="preserve">there is no difference between </w:t>
      </w:r>
      <w:r>
        <w:rPr>
          <w:rFonts w:hint="cs"/>
          <w:b w:val="0"/>
          <w:bCs w:val="0"/>
          <w:rtl/>
        </w:rPr>
        <w:t>מצי לאהדורי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לא מצי לאהדורי</w:t>
      </w:r>
      <w:r>
        <w:rPr>
          <w:b w:val="0"/>
          <w:bCs w:val="0"/>
        </w:rPr>
        <w:t xml:space="preserve">), for </w:t>
      </w:r>
      <w:r>
        <w:t xml:space="preserve">according the view </w:t>
      </w:r>
      <w:r>
        <w:rPr>
          <w:b w:val="0"/>
          <w:bCs w:val="0"/>
        </w:rPr>
        <w:t xml:space="preserve">which maintains </w:t>
      </w:r>
      <w:r>
        <w:t xml:space="preserve">that </w:t>
      </w:r>
      <w:r>
        <w:rPr>
          <w:rFonts w:hint="cs"/>
          <w:rtl/>
        </w:rPr>
        <w:t>א"א להנחה בלא עקירה</w:t>
      </w:r>
      <w:r>
        <w:t xml:space="preserve"> </w:t>
      </w:r>
      <w:r>
        <w:rPr>
          <w:b w:val="0"/>
          <w:bCs w:val="0"/>
        </w:rPr>
        <w:t xml:space="preserve">(in all instances) </w:t>
      </w:r>
      <w:r>
        <w:t xml:space="preserve">why did </w:t>
      </w:r>
      <w:r>
        <w:rPr>
          <w:rFonts w:hint="cs"/>
          <w:rtl/>
        </w:rPr>
        <w:t>ר"א</w:t>
      </w:r>
      <w:r>
        <w:t xml:space="preserve"> mention throwing the arrow, </w:t>
      </w:r>
      <w:r>
        <w:rPr>
          <w:b w:val="0"/>
          <w:bCs w:val="0"/>
        </w:rPr>
        <w:t xml:space="preserve">when </w:t>
      </w:r>
      <w:r>
        <w:t xml:space="preserve">he could have mentioned moving </w:t>
      </w:r>
      <w:r w:rsidRPr="00335041">
        <w:rPr>
          <w:b w:val="0"/>
          <w:bCs w:val="0"/>
          <w:sz w:val="24"/>
          <w:szCs w:val="24"/>
        </w:rPr>
        <w:t>the arrow</w:t>
      </w:r>
      <w:r w:rsidR="00335041">
        <w:rPr>
          <w:b w:val="0"/>
          <w:bCs w:val="0"/>
          <w:sz w:val="24"/>
          <w:szCs w:val="24"/>
        </w:rPr>
        <w:t xml:space="preserve"> (or knife) -</w:t>
      </w:r>
    </w:p>
    <w:p w:rsidR="005D7324" w:rsidRPr="00335041" w:rsidRDefault="0033515C" w:rsidP="00335041">
      <w:pPr>
        <w:bidi/>
        <w:rPr>
          <w:rFonts w:cs="David" w:hint="cs"/>
        </w:rPr>
      </w:pPr>
      <w:r w:rsidRPr="00335041">
        <w:rPr>
          <w:rFonts w:cs="David"/>
          <w:rtl/>
        </w:rPr>
        <w:t xml:space="preserve">אלא ודאי כי הדדי נינהו ומאן דפליג אמעביר פליג נמי אזורק </w:t>
      </w:r>
      <w:r w:rsidR="00335041">
        <w:rPr>
          <w:rFonts w:cs="David" w:hint="cs"/>
          <w:rtl/>
        </w:rPr>
        <w:t>-</w:t>
      </w:r>
    </w:p>
    <w:p w:rsidR="000474F3" w:rsidRPr="00335041" w:rsidRDefault="000474F3" w:rsidP="000474F3">
      <w:pPr>
        <w:rPr>
          <w:b w:val="0"/>
          <w:bCs w:val="0"/>
          <w:sz w:val="24"/>
          <w:szCs w:val="24"/>
        </w:rPr>
      </w:pPr>
      <w:r>
        <w:t>Bur rather they are certainly the same</w:t>
      </w:r>
      <w:r w:rsidR="00335041">
        <w:rPr>
          <w:rFonts w:hint="cs"/>
          <w:rtl/>
        </w:rPr>
        <w:t>ת</w:t>
      </w:r>
      <w:r>
        <w:t xml:space="preserve"> and the one who argues</w:t>
      </w:r>
      <w:r>
        <w:rPr>
          <w:b w:val="0"/>
          <w:bCs w:val="0"/>
        </w:rPr>
        <w:t xml:space="preserve"> (with </w:t>
      </w:r>
      <w:r>
        <w:rPr>
          <w:rFonts w:hint="cs"/>
          <w:b w:val="0"/>
          <w:bCs w:val="0"/>
          <w:rtl/>
        </w:rPr>
        <w:t>ר' אבין</w:t>
      </w:r>
      <w:r>
        <w:rPr>
          <w:b w:val="0"/>
          <w:bCs w:val="0"/>
        </w:rPr>
        <w:t>)</w:t>
      </w:r>
      <w:r>
        <w:t xml:space="preserve"> concerning </w:t>
      </w:r>
      <w:r>
        <w:rPr>
          <w:rFonts w:hint="cs"/>
          <w:rtl/>
        </w:rPr>
        <w:t>מעביר</w:t>
      </w:r>
      <w:r>
        <w:t xml:space="preserve"> will also argue concerning </w:t>
      </w:r>
      <w:r>
        <w:rPr>
          <w:rFonts w:hint="cs"/>
          <w:rtl/>
        </w:rPr>
        <w:t>זורק</w:t>
      </w:r>
      <w:r>
        <w:t xml:space="preserve"> </w:t>
      </w:r>
      <w:r w:rsidRPr="00335041">
        <w:rPr>
          <w:b w:val="0"/>
          <w:bCs w:val="0"/>
          <w:sz w:val="24"/>
          <w:szCs w:val="24"/>
        </w:rPr>
        <w:t xml:space="preserve">and maintain in both cases (even where </w:t>
      </w:r>
      <w:r w:rsidRPr="00335041">
        <w:rPr>
          <w:rFonts w:hint="cs"/>
          <w:b w:val="0"/>
          <w:bCs w:val="0"/>
          <w:sz w:val="24"/>
          <w:szCs w:val="24"/>
          <w:rtl/>
        </w:rPr>
        <w:t>לא מצי לאהדורי</w:t>
      </w:r>
      <w:r w:rsidRPr="00335041">
        <w:rPr>
          <w:b w:val="0"/>
          <w:bCs w:val="0"/>
          <w:sz w:val="24"/>
          <w:szCs w:val="24"/>
        </w:rPr>
        <w:t xml:space="preserve">) that </w:t>
      </w:r>
      <w:r w:rsidRPr="00335041">
        <w:rPr>
          <w:rFonts w:hint="cs"/>
          <w:b w:val="0"/>
          <w:bCs w:val="0"/>
          <w:sz w:val="24"/>
          <w:szCs w:val="24"/>
          <w:rtl/>
        </w:rPr>
        <w:t>עקירה לאו צורך הנחה</w:t>
      </w:r>
      <w:r w:rsidRPr="00335041">
        <w:rPr>
          <w:b w:val="0"/>
          <w:bCs w:val="0"/>
          <w:sz w:val="24"/>
          <w:szCs w:val="24"/>
        </w:rPr>
        <w:t xml:space="preserve"> -</w:t>
      </w:r>
    </w:p>
    <w:p w:rsidR="005D7324" w:rsidRPr="00335041" w:rsidRDefault="0033515C" w:rsidP="00335041">
      <w:pPr>
        <w:bidi/>
        <w:rPr>
          <w:rFonts w:cs="David"/>
        </w:rPr>
      </w:pPr>
      <w:r w:rsidRPr="00335041">
        <w:rPr>
          <w:rFonts w:cs="David"/>
          <w:rtl/>
        </w:rPr>
        <w:t>ואליבא דרבי ירמיה פריך במרובה</w:t>
      </w:r>
      <w:r w:rsidR="000474F3" w:rsidRPr="00335041">
        <w:rPr>
          <w:rStyle w:val="FootnoteReference"/>
          <w:rFonts w:cs="David"/>
          <w:rtl/>
        </w:rPr>
        <w:footnoteReference w:id="8"/>
      </w:r>
      <w:r w:rsidRPr="00335041">
        <w:rPr>
          <w:rFonts w:cs="David"/>
          <w:rtl/>
        </w:rPr>
        <w:t xml:space="preserve"> </w:t>
      </w:r>
      <w:r w:rsidRPr="00335041">
        <w:rPr>
          <w:rFonts w:cs="David"/>
          <w:sz w:val="20"/>
          <w:szCs w:val="20"/>
          <w:rtl/>
        </w:rPr>
        <w:t>(ב</w:t>
      </w:r>
      <w:r w:rsidR="005D7324" w:rsidRPr="00335041">
        <w:rPr>
          <w:rFonts w:cs="David" w:hint="cs"/>
          <w:sz w:val="20"/>
          <w:szCs w:val="20"/>
          <w:rtl/>
        </w:rPr>
        <w:t xml:space="preserve">בא </w:t>
      </w:r>
      <w:r w:rsidRPr="00335041">
        <w:rPr>
          <w:rFonts w:cs="David"/>
          <w:sz w:val="20"/>
          <w:szCs w:val="20"/>
          <w:rtl/>
        </w:rPr>
        <w:t>ק</w:t>
      </w:r>
      <w:r w:rsidR="005D7324" w:rsidRPr="00335041">
        <w:rPr>
          <w:rFonts w:cs="David" w:hint="cs"/>
          <w:sz w:val="20"/>
          <w:szCs w:val="20"/>
          <w:rtl/>
        </w:rPr>
        <w:t>מא</w:t>
      </w:r>
      <w:r w:rsidRPr="00335041">
        <w:rPr>
          <w:rFonts w:cs="David"/>
          <w:sz w:val="20"/>
          <w:szCs w:val="20"/>
          <w:rtl/>
        </w:rPr>
        <w:t xml:space="preserve"> דף ע</w:t>
      </w:r>
      <w:r w:rsidR="005D7324" w:rsidRPr="00335041">
        <w:rPr>
          <w:rFonts w:cs="David" w:hint="cs"/>
          <w:sz w:val="20"/>
          <w:szCs w:val="20"/>
          <w:rtl/>
        </w:rPr>
        <w:t>,ב</w:t>
      </w:r>
      <w:r w:rsidRPr="00335041">
        <w:rPr>
          <w:rFonts w:cs="David"/>
          <w:sz w:val="20"/>
          <w:szCs w:val="20"/>
          <w:rtl/>
        </w:rPr>
        <w:t xml:space="preserve"> ושם)</w:t>
      </w:r>
      <w:r w:rsidRPr="00335041">
        <w:rPr>
          <w:rFonts w:cs="David"/>
          <w:rtl/>
        </w:rPr>
        <w:t xml:space="preserve"> </w:t>
      </w:r>
      <w:r w:rsidR="00335041">
        <w:rPr>
          <w:rFonts w:cs="David" w:hint="cs"/>
          <w:rtl/>
        </w:rPr>
        <w:t>-</w:t>
      </w:r>
    </w:p>
    <w:p w:rsidR="000474F3" w:rsidRPr="00335041" w:rsidRDefault="000474F3" w:rsidP="000474F3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previously mentioned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in </w:t>
      </w:r>
      <w:r>
        <w:rPr>
          <w:rFonts w:hint="cs"/>
          <w:rtl/>
        </w:rPr>
        <w:t>מרובה</w:t>
      </w:r>
      <w:r>
        <w:t xml:space="preserve"> is asking according to </w:t>
      </w:r>
      <w:r>
        <w:rPr>
          <w:rFonts w:hint="cs"/>
          <w:rtl/>
        </w:rPr>
        <w:t>ר' ירמיה</w:t>
      </w:r>
      <w:r>
        <w:t xml:space="preserve"> </w:t>
      </w:r>
      <w:r w:rsidRPr="00335041">
        <w:rPr>
          <w:b w:val="0"/>
          <w:bCs w:val="0"/>
          <w:sz w:val="24"/>
          <w:szCs w:val="24"/>
        </w:rPr>
        <w:t xml:space="preserve">(that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ממון</w:t>
      </w:r>
      <w:r w:rsidRPr="00335041">
        <w:rPr>
          <w:b w:val="0"/>
          <w:bCs w:val="0"/>
          <w:sz w:val="24"/>
          <w:szCs w:val="24"/>
        </w:rPr>
        <w:t xml:space="preserve"> precedes the </w:t>
      </w:r>
      <w:r w:rsidRPr="00335041">
        <w:rPr>
          <w:rFonts w:hint="cs"/>
          <w:b w:val="0"/>
          <w:bCs w:val="0"/>
          <w:sz w:val="24"/>
          <w:szCs w:val="24"/>
          <w:rtl/>
        </w:rPr>
        <w:t>חיוב כרת</w:t>
      </w:r>
      <w:r w:rsidR="001F3D36" w:rsidRPr="00335041">
        <w:rPr>
          <w:b w:val="0"/>
          <w:bCs w:val="0"/>
          <w:sz w:val="24"/>
          <w:szCs w:val="24"/>
        </w:rPr>
        <w:t>) -</w:t>
      </w:r>
      <w:r w:rsidRPr="00335041">
        <w:rPr>
          <w:b w:val="0"/>
          <w:bCs w:val="0"/>
          <w:sz w:val="24"/>
          <w:szCs w:val="24"/>
        </w:rPr>
        <w:t xml:space="preserve"> </w:t>
      </w:r>
    </w:p>
    <w:p w:rsidR="005D7324" w:rsidRPr="00335041" w:rsidRDefault="0033515C" w:rsidP="005D7324">
      <w:pPr>
        <w:bidi/>
        <w:rPr>
          <w:rFonts w:cs="David" w:hint="cs"/>
        </w:rPr>
      </w:pPr>
      <w:r w:rsidRPr="00335041">
        <w:rPr>
          <w:rFonts w:cs="David"/>
          <w:rtl/>
        </w:rPr>
        <w:t>אבל אם אפשר לניסוך בלא הגבהה לא פליג רבי ירמיה אדרבי אבין</w:t>
      </w:r>
      <w:r w:rsidR="00AD1306">
        <w:rPr>
          <w:rStyle w:val="FootnoteReference"/>
          <w:rFonts w:cs="David"/>
          <w:rtl/>
        </w:rPr>
        <w:footnoteReference w:id="9"/>
      </w:r>
      <w:r w:rsidRPr="00335041">
        <w:rPr>
          <w:rFonts w:cs="David"/>
          <w:rtl/>
        </w:rPr>
        <w:t xml:space="preserve"> </w:t>
      </w:r>
      <w:r w:rsidR="00335041">
        <w:rPr>
          <w:rFonts w:cs="David" w:hint="cs"/>
          <w:rtl/>
        </w:rPr>
        <w:t>-</w:t>
      </w:r>
    </w:p>
    <w:p w:rsidR="001F3D36" w:rsidRPr="00AD1306" w:rsidRDefault="001F3D36" w:rsidP="001F3D36">
      <w:pPr>
        <w:rPr>
          <w:b w:val="0"/>
          <w:bCs w:val="0"/>
          <w:sz w:val="24"/>
          <w:szCs w:val="24"/>
        </w:rPr>
      </w:pPr>
      <w:r>
        <w:t xml:space="preserve">However if </w:t>
      </w:r>
      <w:r>
        <w:rPr>
          <w:rFonts w:hint="cs"/>
          <w:rtl/>
        </w:rPr>
        <w:t>ניסוך</w:t>
      </w:r>
      <w:r>
        <w:t xml:space="preserve"> is possible without </w:t>
      </w:r>
      <w:r>
        <w:rPr>
          <w:rFonts w:hint="cs"/>
          <w:rtl/>
        </w:rPr>
        <w:t>הגבהה</w:t>
      </w:r>
      <w:r>
        <w:t xml:space="preserve"> there is no </w:t>
      </w:r>
      <w:r>
        <w:rPr>
          <w:b w:val="0"/>
          <w:bCs w:val="0"/>
        </w:rPr>
        <w:t xml:space="preserve">reason to assume that </w:t>
      </w:r>
      <w:r>
        <w:rPr>
          <w:rFonts w:hint="cs"/>
          <w:rtl/>
        </w:rPr>
        <w:t>ר"י</w:t>
      </w:r>
      <w:r>
        <w:t xml:space="preserve"> argues with </w:t>
      </w:r>
      <w:r>
        <w:rPr>
          <w:rFonts w:hint="cs"/>
          <w:rtl/>
        </w:rPr>
        <w:t>ר"א</w:t>
      </w:r>
      <w:r>
        <w:t xml:space="preserve"> </w:t>
      </w:r>
      <w:r w:rsidRPr="00AD1306">
        <w:rPr>
          <w:b w:val="0"/>
          <w:bCs w:val="0"/>
          <w:sz w:val="24"/>
          <w:szCs w:val="24"/>
        </w:rPr>
        <w:t xml:space="preserve">so there is no one who maintains </w:t>
      </w:r>
      <w:r w:rsidRPr="00AD1306">
        <w:rPr>
          <w:rFonts w:hint="cs"/>
          <w:b w:val="0"/>
          <w:bCs w:val="0"/>
          <w:sz w:val="24"/>
          <w:szCs w:val="24"/>
          <w:rtl/>
        </w:rPr>
        <w:t>עקירה לאו צורך הנחה</w:t>
      </w:r>
      <w:r w:rsidRPr="00AD1306">
        <w:rPr>
          <w:b w:val="0"/>
          <w:bCs w:val="0"/>
          <w:sz w:val="24"/>
          <w:szCs w:val="24"/>
        </w:rPr>
        <w:t xml:space="preserve">; the question remains what does the </w:t>
      </w:r>
      <w:r w:rsidRPr="00AD1306">
        <w:rPr>
          <w:rFonts w:hint="cs"/>
          <w:b w:val="0"/>
          <w:bCs w:val="0"/>
          <w:sz w:val="24"/>
          <w:szCs w:val="24"/>
          <w:rtl/>
        </w:rPr>
        <w:t>גמרא</w:t>
      </w:r>
      <w:r w:rsidRPr="00AD1306">
        <w:rPr>
          <w:b w:val="0"/>
          <w:bCs w:val="0"/>
          <w:sz w:val="24"/>
          <w:szCs w:val="24"/>
        </w:rPr>
        <w:t xml:space="preserve"> ask in </w:t>
      </w:r>
      <w:r w:rsidRPr="00AD1306">
        <w:rPr>
          <w:rFonts w:hint="cs"/>
          <w:b w:val="0"/>
          <w:bCs w:val="0"/>
          <w:sz w:val="24"/>
          <w:szCs w:val="24"/>
          <w:rtl/>
        </w:rPr>
        <w:t>מרובה</w:t>
      </w:r>
      <w:r w:rsidRPr="00AD1306">
        <w:rPr>
          <w:b w:val="0"/>
          <w:bCs w:val="0"/>
          <w:sz w:val="24"/>
          <w:szCs w:val="24"/>
        </w:rPr>
        <w:t xml:space="preserve"> regarding </w:t>
      </w:r>
      <w:r w:rsidRPr="00AD1306">
        <w:rPr>
          <w:rFonts w:hint="cs"/>
          <w:b w:val="0"/>
          <w:bCs w:val="0"/>
          <w:sz w:val="24"/>
          <w:szCs w:val="24"/>
          <w:rtl/>
        </w:rPr>
        <w:t>תשולמי ד' וה'</w:t>
      </w:r>
      <w:r w:rsidRPr="00AD1306">
        <w:rPr>
          <w:b w:val="0"/>
          <w:bCs w:val="0"/>
          <w:sz w:val="24"/>
          <w:szCs w:val="24"/>
        </w:rPr>
        <w:t xml:space="preserve"> that the </w:t>
      </w:r>
      <w:r w:rsidRPr="00AD1306">
        <w:rPr>
          <w:rFonts w:hint="cs"/>
          <w:b w:val="0"/>
          <w:bCs w:val="0"/>
          <w:sz w:val="24"/>
          <w:szCs w:val="24"/>
          <w:rtl/>
        </w:rPr>
        <w:t>חיוב ממון</w:t>
      </w:r>
      <w:r w:rsidRPr="00AD1306">
        <w:rPr>
          <w:b w:val="0"/>
          <w:bCs w:val="0"/>
          <w:sz w:val="24"/>
          <w:szCs w:val="24"/>
        </w:rPr>
        <w:t xml:space="preserve"> precedes the </w:t>
      </w:r>
      <w:r w:rsidRPr="00AD1306">
        <w:rPr>
          <w:rFonts w:hint="cs"/>
          <w:b w:val="0"/>
          <w:bCs w:val="0"/>
          <w:sz w:val="24"/>
          <w:szCs w:val="24"/>
          <w:rtl/>
        </w:rPr>
        <w:t>חיוב מיתה</w:t>
      </w:r>
      <w:r w:rsidRPr="00AD1306">
        <w:rPr>
          <w:b w:val="0"/>
          <w:bCs w:val="0"/>
          <w:sz w:val="24"/>
          <w:szCs w:val="24"/>
        </w:rPr>
        <w:t xml:space="preserve"> since all agree that </w:t>
      </w:r>
      <w:r w:rsidRPr="00AD1306">
        <w:rPr>
          <w:rFonts w:hint="cs"/>
          <w:b w:val="0"/>
          <w:bCs w:val="0"/>
          <w:sz w:val="24"/>
          <w:szCs w:val="24"/>
          <w:rtl/>
        </w:rPr>
        <w:t>עקירה צורך הנחה</w:t>
      </w:r>
      <w:r w:rsidRPr="00AD1306">
        <w:rPr>
          <w:b w:val="0"/>
          <w:bCs w:val="0"/>
          <w:sz w:val="24"/>
          <w:szCs w:val="24"/>
        </w:rPr>
        <w:t>?!</w:t>
      </w:r>
      <w:r w:rsidR="00541391" w:rsidRPr="00AD1306">
        <w:rPr>
          <w:rStyle w:val="FootnoteReference"/>
          <w:b w:val="0"/>
          <w:bCs w:val="0"/>
          <w:sz w:val="24"/>
          <w:szCs w:val="24"/>
        </w:rPr>
        <w:footnoteReference w:id="10"/>
      </w:r>
    </w:p>
    <w:p w:rsidR="001F3D36" w:rsidRPr="00AD1306" w:rsidRDefault="001F3D36" w:rsidP="001F3D36">
      <w:pPr>
        <w:rPr>
          <w:b w:val="0"/>
          <w:bCs w:val="0"/>
          <w:sz w:val="24"/>
          <w:szCs w:val="24"/>
        </w:rPr>
      </w:pPr>
    </w:p>
    <w:p w:rsidR="001F3D36" w:rsidRPr="00AD1306" w:rsidRDefault="001F3D36" w:rsidP="001F3D36">
      <w:pPr>
        <w:rPr>
          <w:b w:val="0"/>
          <w:bCs w:val="0"/>
          <w:sz w:val="24"/>
          <w:szCs w:val="24"/>
        </w:rPr>
      </w:pPr>
      <w:r w:rsidRPr="00AD1306">
        <w:rPr>
          <w:rFonts w:hint="cs"/>
          <w:b w:val="0"/>
          <w:bCs w:val="0"/>
          <w:sz w:val="24"/>
          <w:szCs w:val="24"/>
          <w:rtl/>
        </w:rPr>
        <w:t>תוספות</w:t>
      </w:r>
      <w:r w:rsidRPr="00AD1306">
        <w:rPr>
          <w:b w:val="0"/>
          <w:bCs w:val="0"/>
          <w:sz w:val="24"/>
          <w:szCs w:val="24"/>
        </w:rPr>
        <w:t xml:space="preserve"> finds support (to the </w:t>
      </w:r>
      <w:r w:rsidRPr="00AD1306">
        <w:rPr>
          <w:rFonts w:hint="cs"/>
          <w:b w:val="0"/>
          <w:bCs w:val="0"/>
          <w:sz w:val="24"/>
          <w:szCs w:val="24"/>
          <w:rtl/>
        </w:rPr>
        <w:t>פר"ת</w:t>
      </w:r>
      <w:r w:rsidRPr="00AD1306">
        <w:rPr>
          <w:b w:val="0"/>
          <w:bCs w:val="0"/>
          <w:sz w:val="24"/>
          <w:szCs w:val="24"/>
        </w:rPr>
        <w:t xml:space="preserve">) that </w:t>
      </w:r>
      <w:r w:rsidRPr="00AD1306">
        <w:rPr>
          <w:rFonts w:hint="cs"/>
          <w:b w:val="0"/>
          <w:bCs w:val="0"/>
          <w:sz w:val="24"/>
          <w:szCs w:val="24"/>
          <w:rtl/>
        </w:rPr>
        <w:t>ר"י</w:t>
      </w:r>
      <w:r w:rsidRPr="00AD1306">
        <w:rPr>
          <w:b w:val="0"/>
          <w:bCs w:val="0"/>
          <w:sz w:val="24"/>
          <w:szCs w:val="24"/>
        </w:rPr>
        <w:t xml:space="preserve"> argues with </w:t>
      </w:r>
      <w:r w:rsidRPr="00AD1306">
        <w:rPr>
          <w:rFonts w:hint="cs"/>
          <w:b w:val="0"/>
          <w:bCs w:val="0"/>
          <w:sz w:val="24"/>
          <w:szCs w:val="24"/>
          <w:rtl/>
        </w:rPr>
        <w:t>ר"א</w:t>
      </w:r>
      <w:r w:rsidRPr="00AD1306">
        <w:rPr>
          <w:b w:val="0"/>
          <w:bCs w:val="0"/>
          <w:sz w:val="24"/>
          <w:szCs w:val="24"/>
        </w:rPr>
        <w:t>):</w:t>
      </w:r>
    </w:p>
    <w:p w:rsidR="005D7324" w:rsidRPr="00AD1306" w:rsidRDefault="0033515C" w:rsidP="005D7324">
      <w:pPr>
        <w:bidi/>
        <w:rPr>
          <w:rFonts w:cs="David" w:hint="cs"/>
          <w:spacing w:val="-4"/>
        </w:rPr>
      </w:pPr>
      <w:r w:rsidRPr="00AD1306">
        <w:rPr>
          <w:rFonts w:cs="David"/>
          <w:spacing w:val="-4"/>
          <w:rtl/>
        </w:rPr>
        <w:t xml:space="preserve">ובהגוזל בתרא </w:t>
      </w:r>
      <w:r w:rsidRPr="00AD1306">
        <w:rPr>
          <w:rFonts w:cs="David"/>
          <w:spacing w:val="-4"/>
          <w:sz w:val="20"/>
          <w:szCs w:val="20"/>
          <w:rtl/>
        </w:rPr>
        <w:t>(שם דף קיז</w:t>
      </w:r>
      <w:r w:rsidR="005D7324" w:rsidRPr="00AD1306">
        <w:rPr>
          <w:rFonts w:cs="David" w:hint="cs"/>
          <w:spacing w:val="-4"/>
          <w:sz w:val="20"/>
          <w:szCs w:val="20"/>
          <w:rtl/>
        </w:rPr>
        <w:t>,א</w:t>
      </w:r>
      <w:r w:rsidRPr="00AD1306">
        <w:rPr>
          <w:rFonts w:cs="David"/>
          <w:spacing w:val="-4"/>
          <w:sz w:val="20"/>
          <w:szCs w:val="20"/>
          <w:rtl/>
        </w:rPr>
        <w:t>)</w:t>
      </w:r>
      <w:r w:rsidRPr="00AD1306">
        <w:rPr>
          <w:rFonts w:cs="David"/>
          <w:spacing w:val="-4"/>
          <w:rtl/>
        </w:rPr>
        <w:t xml:space="preserve"> משמע קצת דרבי ירמיה פליג אדרבי אבין גבי חזרו לומר אף המנסך</w:t>
      </w:r>
      <w:r w:rsidR="005D7324" w:rsidRPr="00AD1306">
        <w:rPr>
          <w:rFonts w:cs="David" w:hint="cs"/>
          <w:spacing w:val="-4"/>
          <w:rtl/>
        </w:rPr>
        <w:t xml:space="preserve"> </w:t>
      </w:r>
      <w:r w:rsidR="00AD1306">
        <w:rPr>
          <w:rFonts w:cs="David" w:hint="cs"/>
          <w:spacing w:val="-4"/>
          <w:rtl/>
        </w:rPr>
        <w:t>-</w:t>
      </w:r>
    </w:p>
    <w:p w:rsidR="001F3D36" w:rsidRPr="001F3D36" w:rsidRDefault="001F3D36" w:rsidP="001F3D36">
      <w:r>
        <w:lastRenderedPageBreak/>
        <w:t xml:space="preserve">And </w:t>
      </w:r>
      <w:r>
        <w:rPr>
          <w:b w:val="0"/>
          <w:bCs w:val="0"/>
        </w:rPr>
        <w:t xml:space="preserve">there is </w:t>
      </w:r>
      <w:r>
        <w:t xml:space="preserve">a slight indication in </w:t>
      </w:r>
      <w:r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הגוזל בתרא</w:t>
      </w:r>
      <w:r>
        <w:t xml:space="preserve"> that </w:t>
      </w:r>
      <w:r>
        <w:rPr>
          <w:rFonts w:hint="cs"/>
          <w:rtl/>
        </w:rPr>
        <w:t>ר"י</w:t>
      </w:r>
      <w:r>
        <w:t xml:space="preserve"> argues with </w:t>
      </w:r>
      <w:r>
        <w:rPr>
          <w:rFonts w:hint="cs"/>
          <w:rtl/>
        </w:rPr>
        <w:t>ר"א</w:t>
      </w:r>
      <w:r>
        <w:t xml:space="preserve"> regarding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states; </w:t>
      </w:r>
      <w:r>
        <w:t>they reconsidered to say even</w:t>
      </w:r>
      <w:r>
        <w:rPr>
          <w:rStyle w:val="FootnoteReference"/>
        </w:rPr>
        <w:footnoteReference w:id="11"/>
      </w:r>
      <w:r>
        <w:t xml:space="preserve"> </w:t>
      </w:r>
      <w:r>
        <w:rPr>
          <w:rFonts w:hint="cs"/>
          <w:rtl/>
        </w:rPr>
        <w:t>מנסך</w:t>
      </w:r>
      <w:r>
        <w:t xml:space="preserve"> -</w:t>
      </w:r>
    </w:p>
    <w:p w:rsidR="005D7324" w:rsidRPr="00AD1306" w:rsidRDefault="0033515C" w:rsidP="00AD1306">
      <w:pPr>
        <w:bidi/>
        <w:rPr>
          <w:rFonts w:cs="David"/>
        </w:rPr>
      </w:pPr>
      <w:r w:rsidRPr="00AD1306">
        <w:rPr>
          <w:rFonts w:cs="David"/>
          <w:rtl/>
        </w:rPr>
        <w:t xml:space="preserve">דקאמר התם מעיקרא סבור כדרבי אבין ולבסוף סבור כדרבי ירמיה </w:t>
      </w:r>
      <w:r w:rsidR="00AD1306">
        <w:rPr>
          <w:rFonts w:cs="David" w:hint="cs"/>
          <w:rtl/>
        </w:rPr>
        <w:t>-</w:t>
      </w:r>
    </w:p>
    <w:p w:rsidR="000B77CE" w:rsidRPr="00AD1306" w:rsidRDefault="001F3D36" w:rsidP="001F3D36">
      <w:pPr>
        <w:rPr>
          <w:b w:val="0"/>
          <w:bCs w:val="0"/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0B77CE">
        <w:t>there</w:t>
      </w:r>
      <w:r>
        <w:rPr>
          <w:b w:val="0"/>
          <w:bCs w:val="0"/>
        </w:rPr>
        <w:t xml:space="preserve"> said</w:t>
      </w:r>
      <w:r w:rsidR="000B77CE">
        <w:rPr>
          <w:b w:val="0"/>
          <w:bCs w:val="0"/>
        </w:rPr>
        <w:t xml:space="preserve">; </w:t>
      </w:r>
      <w:r w:rsidR="000B77CE" w:rsidRPr="000B77CE">
        <w:t>initially</w:t>
      </w:r>
      <w:r w:rsidR="000B77CE">
        <w:t xml:space="preserve"> </w:t>
      </w:r>
      <w:r w:rsidR="000B77CE">
        <w:rPr>
          <w:b w:val="0"/>
          <w:bCs w:val="0"/>
        </w:rPr>
        <w:t xml:space="preserve">(when </w:t>
      </w:r>
      <w:r w:rsidR="000B77CE">
        <w:rPr>
          <w:rFonts w:hint="cs"/>
          <w:b w:val="0"/>
          <w:bCs w:val="0"/>
          <w:rtl/>
        </w:rPr>
        <w:t>מנסך</w:t>
      </w:r>
      <w:r w:rsidR="000B77CE">
        <w:rPr>
          <w:b w:val="0"/>
          <w:bCs w:val="0"/>
        </w:rPr>
        <w:t xml:space="preserve"> was not included, that was because) </w:t>
      </w:r>
      <w:r w:rsidR="000B77CE">
        <w:t xml:space="preserve">they agreed with </w:t>
      </w:r>
      <w:r w:rsidR="000B77CE">
        <w:rPr>
          <w:rFonts w:hint="cs"/>
          <w:rtl/>
        </w:rPr>
        <w:t>ר' אבין</w:t>
      </w:r>
      <w:r w:rsidR="000B77CE">
        <w:t xml:space="preserve"> </w:t>
      </w:r>
      <w:r w:rsidR="000B77CE">
        <w:rPr>
          <w:b w:val="0"/>
          <w:bCs w:val="0"/>
        </w:rPr>
        <w:t xml:space="preserve">(that </w:t>
      </w:r>
      <w:r w:rsidR="000B77CE">
        <w:rPr>
          <w:rFonts w:hint="cs"/>
          <w:b w:val="0"/>
          <w:bCs w:val="0"/>
          <w:rtl/>
        </w:rPr>
        <w:t>עקירה צורך הנחה</w:t>
      </w:r>
      <w:r w:rsidR="000B77CE">
        <w:rPr>
          <w:b w:val="0"/>
          <w:bCs w:val="0"/>
        </w:rPr>
        <w:t xml:space="preserve"> and it is </w:t>
      </w:r>
      <w:r w:rsidR="000B77CE">
        <w:rPr>
          <w:rFonts w:hint="cs"/>
          <w:b w:val="0"/>
          <w:bCs w:val="0"/>
          <w:rtl/>
        </w:rPr>
        <w:t>קלב"מ</w:t>
      </w:r>
      <w:r w:rsidR="000B77CE">
        <w:rPr>
          <w:b w:val="0"/>
          <w:bCs w:val="0"/>
        </w:rPr>
        <w:t>),</w:t>
      </w:r>
      <w:r w:rsidR="000B77CE">
        <w:t xml:space="preserve"> and eventually the</w:t>
      </w:r>
      <w:r w:rsidR="00AD1306">
        <w:t>y</w:t>
      </w:r>
      <w:r w:rsidR="000B77CE">
        <w:t xml:space="preserve"> agreed with </w:t>
      </w:r>
      <w:r w:rsidR="000B77CE">
        <w:rPr>
          <w:rFonts w:hint="cs"/>
          <w:rtl/>
        </w:rPr>
        <w:t>ר"י</w:t>
      </w:r>
      <w:r w:rsidR="000B77CE">
        <w:t xml:space="preserve"> </w:t>
      </w:r>
      <w:r w:rsidR="000B77CE" w:rsidRPr="00AD1306">
        <w:rPr>
          <w:b w:val="0"/>
          <w:bCs w:val="0"/>
          <w:sz w:val="24"/>
          <w:szCs w:val="24"/>
        </w:rPr>
        <w:t xml:space="preserve">(that </w:t>
      </w:r>
      <w:r w:rsidR="000B77CE" w:rsidRPr="00AD1306">
        <w:rPr>
          <w:rFonts w:hint="cs"/>
          <w:b w:val="0"/>
          <w:bCs w:val="0"/>
          <w:sz w:val="24"/>
          <w:szCs w:val="24"/>
          <w:rtl/>
        </w:rPr>
        <w:t>הגבהה לאו צורך ניסוך</w:t>
      </w:r>
      <w:r w:rsidR="000B77CE" w:rsidRPr="00AD1306">
        <w:rPr>
          <w:b w:val="0"/>
          <w:bCs w:val="0"/>
          <w:sz w:val="24"/>
          <w:szCs w:val="24"/>
        </w:rPr>
        <w:t>). This proves that they argue.</w:t>
      </w:r>
    </w:p>
    <w:p w:rsidR="000B77CE" w:rsidRPr="00AD1306" w:rsidRDefault="000B77CE" w:rsidP="001F3D36">
      <w:pPr>
        <w:rPr>
          <w:b w:val="0"/>
          <w:bCs w:val="0"/>
          <w:sz w:val="24"/>
          <w:szCs w:val="24"/>
        </w:rPr>
      </w:pPr>
    </w:p>
    <w:p w:rsidR="001F3D36" w:rsidRPr="00AD1306" w:rsidRDefault="000B77CE" w:rsidP="001F3D36">
      <w:pPr>
        <w:rPr>
          <w:b w:val="0"/>
          <w:bCs w:val="0"/>
          <w:sz w:val="24"/>
          <w:szCs w:val="24"/>
        </w:rPr>
      </w:pPr>
      <w:r w:rsidRPr="00AD1306">
        <w:rPr>
          <w:rFonts w:hint="cs"/>
          <w:b w:val="0"/>
          <w:bCs w:val="0"/>
          <w:sz w:val="24"/>
          <w:szCs w:val="24"/>
          <w:rtl/>
        </w:rPr>
        <w:t>תוספות</w:t>
      </w:r>
      <w:r w:rsidRPr="00AD1306">
        <w:rPr>
          <w:b w:val="0"/>
          <w:bCs w:val="0"/>
          <w:sz w:val="24"/>
          <w:szCs w:val="24"/>
        </w:rPr>
        <w:t xml:space="preserve"> rejects this proof: </w:t>
      </w:r>
    </w:p>
    <w:p w:rsidR="003D4453" w:rsidRPr="00AD1306" w:rsidRDefault="0033515C" w:rsidP="005D7324">
      <w:pPr>
        <w:bidi/>
        <w:rPr>
          <w:rFonts w:cs="David"/>
        </w:rPr>
      </w:pPr>
      <w:r w:rsidRPr="00AD1306">
        <w:rPr>
          <w:rFonts w:cs="David"/>
          <w:rtl/>
        </w:rPr>
        <w:t>[ומיהו יש לדחות דמעיקרא סבור דדמיא לדרבי אבין ולבסוף סבור דדמיא</w:t>
      </w:r>
      <w:r w:rsidR="00A0089A" w:rsidRPr="00AD1306">
        <w:rPr>
          <w:rStyle w:val="FootnoteReference"/>
          <w:rFonts w:cs="David"/>
          <w:rtl/>
        </w:rPr>
        <w:footnoteReference w:id="12"/>
      </w:r>
      <w:r w:rsidRPr="00AD1306">
        <w:rPr>
          <w:rFonts w:cs="David"/>
          <w:rtl/>
        </w:rPr>
        <w:t xml:space="preserve"> לדר' ירמיה</w:t>
      </w:r>
      <w:r w:rsidR="005D7324" w:rsidRPr="00AD1306">
        <w:rPr>
          <w:rFonts w:cs="David" w:hint="cs"/>
          <w:rtl/>
        </w:rPr>
        <w:t>]:</w:t>
      </w:r>
    </w:p>
    <w:p w:rsidR="000B77CE" w:rsidRDefault="000B77CE" w:rsidP="00034C53">
      <w:pPr>
        <w:rPr>
          <w:b w:val="0"/>
          <w:bCs w:val="0"/>
        </w:rPr>
      </w:pPr>
      <w:r>
        <w:t xml:space="preserve">[However we can discard </w:t>
      </w:r>
      <w:r>
        <w:rPr>
          <w:b w:val="0"/>
          <w:bCs w:val="0"/>
        </w:rPr>
        <w:t xml:space="preserve">this proof (for there is no argument between </w:t>
      </w:r>
      <w:r>
        <w:rPr>
          <w:rFonts w:hint="cs"/>
          <w:b w:val="0"/>
          <w:bCs w:val="0"/>
          <w:rtl/>
        </w:rPr>
        <w:t>ר"י ור"א</w:t>
      </w:r>
      <w:r>
        <w:rPr>
          <w:b w:val="0"/>
          <w:bCs w:val="0"/>
        </w:rPr>
        <w:t xml:space="preserve">); what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meant is </w:t>
      </w:r>
      <w:r>
        <w:t xml:space="preserve">that initially we assumed </w:t>
      </w:r>
      <w:r>
        <w:rPr>
          <w:b w:val="0"/>
          <w:bCs w:val="0"/>
        </w:rPr>
        <w:t xml:space="preserve">that the case of </w:t>
      </w:r>
      <w:r>
        <w:rPr>
          <w:rFonts w:hint="cs"/>
          <w:b w:val="0"/>
          <w:bCs w:val="0"/>
          <w:rtl/>
        </w:rPr>
        <w:t>מנסך</w:t>
      </w:r>
      <w:r>
        <w:rPr>
          <w:b w:val="0"/>
          <w:bCs w:val="0"/>
        </w:rPr>
        <w:t xml:space="preserve"> is </w:t>
      </w:r>
      <w:r>
        <w:t xml:space="preserve">similar to </w:t>
      </w:r>
      <w:r>
        <w:rPr>
          <w:b w:val="0"/>
          <w:bCs w:val="0"/>
        </w:rPr>
        <w:t xml:space="preserve">the case of </w:t>
      </w:r>
      <w:r>
        <w:rPr>
          <w:rFonts w:hint="cs"/>
          <w:rtl/>
        </w:rPr>
        <w:t>ר"א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זרק חץ</w:t>
      </w:r>
      <w:r w:rsidR="00034C53">
        <w:rPr>
          <w:b w:val="0"/>
          <w:bCs w:val="0"/>
        </w:rPr>
        <w:t xml:space="preserve">, and </w:t>
      </w:r>
      <w:r w:rsidR="00034C53">
        <w:rPr>
          <w:rFonts w:hint="cs"/>
          <w:b w:val="0"/>
          <w:bCs w:val="0"/>
          <w:rtl/>
        </w:rPr>
        <w:t>א"א לניסוך בלא הגבהה</w:t>
      </w:r>
      <w:r>
        <w:rPr>
          <w:b w:val="0"/>
          <w:bCs w:val="0"/>
        </w:rPr>
        <w:t>)</w:t>
      </w:r>
      <w:r w:rsidR="00034C53">
        <w:rPr>
          <w:b w:val="0"/>
          <w:bCs w:val="0"/>
        </w:rPr>
        <w:t xml:space="preserve"> </w:t>
      </w:r>
      <w:r>
        <w:t xml:space="preserve">and eventually they assumed that it is similar to </w:t>
      </w:r>
      <w:r>
        <w:rPr>
          <w:b w:val="0"/>
          <w:bCs w:val="0"/>
        </w:rPr>
        <w:t xml:space="preserve">the case of </w:t>
      </w:r>
      <w:r>
        <w:rPr>
          <w:rFonts w:hint="cs"/>
          <w:rtl/>
        </w:rPr>
        <w:t>ר"י</w:t>
      </w:r>
      <w:r w:rsidR="00034C53">
        <w:t xml:space="preserve"> </w:t>
      </w:r>
      <w:r w:rsidR="00034C53">
        <w:rPr>
          <w:b w:val="0"/>
          <w:bCs w:val="0"/>
        </w:rPr>
        <w:t xml:space="preserve">(that </w:t>
      </w:r>
      <w:r w:rsidR="00034C53">
        <w:rPr>
          <w:rFonts w:hint="cs"/>
          <w:b w:val="0"/>
          <w:bCs w:val="0"/>
          <w:rtl/>
        </w:rPr>
        <w:t>אפשר לניסוך בלא הגבהה</w:t>
      </w:r>
      <w:r w:rsidR="00034C53">
        <w:rPr>
          <w:b w:val="0"/>
          <w:bCs w:val="0"/>
        </w:rPr>
        <w:t>)</w:t>
      </w:r>
      <w:r>
        <w:t>.]</w:t>
      </w:r>
    </w:p>
    <w:p w:rsidR="00A0089A" w:rsidRDefault="00A0089A" w:rsidP="000B77CE">
      <w:pPr>
        <w:rPr>
          <w:b w:val="0"/>
          <w:bCs w:val="0"/>
        </w:rPr>
      </w:pPr>
    </w:p>
    <w:p w:rsidR="00A0089A" w:rsidRPr="00A0089A" w:rsidRDefault="00A0089A" w:rsidP="000B77CE">
      <w:pPr>
        <w:rPr>
          <w:rFonts w:ascii="Copperplate Gothic Bold" w:hAnsi="Copperplate Gothic Bold"/>
          <w:b w:val="0"/>
          <w:bCs w:val="0"/>
          <w:u w:val="double"/>
        </w:rPr>
      </w:pPr>
      <w:r w:rsidRPr="00A0089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0089A" w:rsidRDefault="00AD1306" w:rsidP="000B77CE">
      <w:pPr>
        <w:rPr>
          <w:b w:val="0"/>
          <w:bCs w:val="0"/>
        </w:rPr>
      </w:pPr>
      <w:r>
        <w:rPr>
          <w:b w:val="0"/>
          <w:bCs w:val="0"/>
        </w:rPr>
        <w:t xml:space="preserve">If we maintain </w:t>
      </w:r>
      <w:r>
        <w:rPr>
          <w:rFonts w:hint="cs"/>
          <w:b w:val="0"/>
          <w:bCs w:val="0"/>
          <w:rtl/>
        </w:rPr>
        <w:t>א"א לניסוך בלא הגבהה</w:t>
      </w:r>
      <w:r>
        <w:rPr>
          <w:b w:val="0"/>
          <w:bCs w:val="0"/>
        </w:rPr>
        <w:t xml:space="preserve"> we can assume that </w:t>
      </w:r>
      <w:r>
        <w:rPr>
          <w:rFonts w:hint="cs"/>
          <w:b w:val="0"/>
          <w:bCs w:val="0"/>
          <w:rtl/>
        </w:rPr>
        <w:t>ר' ירמיה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עקירה לאו צורך הנחה</w:t>
      </w:r>
      <w:r>
        <w:rPr>
          <w:b w:val="0"/>
          <w:bCs w:val="0"/>
        </w:rPr>
        <w:t xml:space="preserve"> (even where </w:t>
      </w:r>
      <w:r>
        <w:rPr>
          <w:rFonts w:hint="cs"/>
          <w:b w:val="0"/>
          <w:bCs w:val="0"/>
          <w:rtl/>
        </w:rPr>
        <w:t>א"א לאהדוריה</w:t>
      </w:r>
      <w:r>
        <w:rPr>
          <w:b w:val="0"/>
          <w:bCs w:val="0"/>
        </w:rPr>
        <w:t>).</w:t>
      </w:r>
    </w:p>
    <w:p w:rsidR="00A0089A" w:rsidRDefault="00A0089A" w:rsidP="000B77CE">
      <w:pPr>
        <w:rPr>
          <w:b w:val="0"/>
          <w:bCs w:val="0"/>
        </w:rPr>
      </w:pPr>
    </w:p>
    <w:p w:rsidR="00A0089A" w:rsidRPr="00A0089A" w:rsidRDefault="00A0089A" w:rsidP="000B77CE">
      <w:pPr>
        <w:rPr>
          <w:rFonts w:ascii="Copperplate Gothic Bold" w:hAnsi="Copperplate Gothic Bold"/>
          <w:b w:val="0"/>
          <w:bCs w:val="0"/>
          <w:u w:val="double"/>
        </w:rPr>
      </w:pPr>
      <w:r w:rsidRPr="00A0089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0089A" w:rsidRPr="00A0089A" w:rsidRDefault="003A793D" w:rsidP="003A793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that according to the </w:t>
      </w:r>
      <w:r>
        <w:rPr>
          <w:rFonts w:hint="cs"/>
          <w:b w:val="0"/>
          <w:bCs w:val="0"/>
          <w:rtl/>
        </w:rPr>
        <w:t>לישנא קמא</w:t>
      </w:r>
      <w:r>
        <w:rPr>
          <w:b w:val="0"/>
          <w:bCs w:val="0"/>
        </w:rPr>
        <w:t xml:space="preserve"> there is no difference between </w:t>
      </w:r>
      <w:r>
        <w:rPr>
          <w:rFonts w:hint="cs"/>
          <w:b w:val="0"/>
          <w:bCs w:val="0"/>
          <w:rtl/>
        </w:rPr>
        <w:t>מצי לאהדורי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א"א לאהדורי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3"/>
      </w:r>
      <w:r>
        <w:rPr>
          <w:b w:val="0"/>
          <w:bCs w:val="0"/>
        </w:rPr>
        <w:t xml:space="preserve"> What is the logic behind this?</w:t>
      </w:r>
      <w:r>
        <w:rPr>
          <w:rStyle w:val="FootnoteReference"/>
          <w:b w:val="0"/>
          <w:bCs w:val="0"/>
        </w:rPr>
        <w:footnoteReference w:id="14"/>
      </w:r>
    </w:p>
    <w:sectPr w:rsidR="00A0089A" w:rsidRPr="00A008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5C0" w:rsidRDefault="001C05C0" w:rsidP="005D7324">
      <w:pPr>
        <w:spacing w:line="240" w:lineRule="auto"/>
      </w:pPr>
      <w:r>
        <w:separator/>
      </w:r>
    </w:p>
  </w:endnote>
  <w:endnote w:type="continuationSeparator" w:id="0">
    <w:p w:rsidR="001C05C0" w:rsidRDefault="001C05C0" w:rsidP="005D7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12034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5D7324" w:rsidRPr="005D7324" w:rsidRDefault="005D7324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5D7324">
          <w:rPr>
            <w:b w:val="0"/>
            <w:bCs w:val="0"/>
            <w:sz w:val="20"/>
            <w:szCs w:val="20"/>
          </w:rPr>
          <w:fldChar w:fldCharType="begin"/>
        </w:r>
        <w:r w:rsidRPr="005D7324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D7324">
          <w:rPr>
            <w:b w:val="0"/>
            <w:bCs w:val="0"/>
            <w:sz w:val="20"/>
            <w:szCs w:val="20"/>
          </w:rPr>
          <w:fldChar w:fldCharType="separate"/>
        </w:r>
        <w:r w:rsidR="003A793D">
          <w:rPr>
            <w:b w:val="0"/>
            <w:bCs w:val="0"/>
            <w:noProof/>
            <w:sz w:val="20"/>
            <w:szCs w:val="20"/>
          </w:rPr>
          <w:t>4</w:t>
        </w:r>
        <w:r w:rsidRPr="005D7324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5D7324" w:rsidRPr="005D7324" w:rsidRDefault="005D7324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5D7324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5D7324" w:rsidRDefault="005D7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5C0" w:rsidRDefault="001C05C0" w:rsidP="005D7324">
      <w:pPr>
        <w:spacing w:line="240" w:lineRule="auto"/>
      </w:pPr>
      <w:r>
        <w:separator/>
      </w:r>
    </w:p>
  </w:footnote>
  <w:footnote w:type="continuationSeparator" w:id="0">
    <w:p w:rsidR="001C05C0" w:rsidRDefault="001C05C0" w:rsidP="005D7324">
      <w:pPr>
        <w:spacing w:line="240" w:lineRule="auto"/>
      </w:pPr>
      <w:r>
        <w:continuationSeparator/>
      </w:r>
    </w:p>
  </w:footnote>
  <w:footnote w:id="1">
    <w:p w:rsidR="00BA7018" w:rsidRPr="00034C53" w:rsidRDefault="00BA7018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It is seemingly not understood; there is no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 xml:space="preserve"> for stealing or selling on </w:t>
      </w:r>
      <w:r w:rsidRPr="00034C53">
        <w:rPr>
          <w:rFonts w:hint="cs"/>
          <w:b w:val="0"/>
          <w:bCs w:val="0"/>
          <w:rtl/>
        </w:rPr>
        <w:t>שבת</w:t>
      </w:r>
      <w:r w:rsidRPr="00034C53">
        <w:rPr>
          <w:b w:val="0"/>
          <w:bCs w:val="0"/>
        </w:rPr>
        <w:t>.</w:t>
      </w:r>
    </w:p>
  </w:footnote>
  <w:footnote w:id="2">
    <w:p w:rsidR="00034C53" w:rsidRPr="003A793D" w:rsidRDefault="00034C53" w:rsidP="003A793D">
      <w:pPr>
        <w:pStyle w:val="FootnoteText"/>
        <w:spacing w:line="264" w:lineRule="auto"/>
        <w:rPr>
          <w:b w:val="0"/>
          <w:bCs w:val="0"/>
        </w:rPr>
      </w:pPr>
      <w:r w:rsidRPr="003A793D">
        <w:rPr>
          <w:rStyle w:val="FootnoteReference"/>
          <w:b w:val="0"/>
          <w:bCs w:val="0"/>
        </w:rPr>
        <w:footnoteRef/>
      </w:r>
      <w:r w:rsidRPr="003A793D">
        <w:rPr>
          <w:b w:val="0"/>
          <w:bCs w:val="0"/>
        </w:rPr>
        <w:t xml:space="preserve"> One is </w:t>
      </w:r>
      <w:r w:rsidRPr="003A793D">
        <w:rPr>
          <w:rFonts w:hint="cs"/>
          <w:b w:val="0"/>
          <w:bCs w:val="0"/>
          <w:rtl/>
        </w:rPr>
        <w:t>קונה</w:t>
      </w:r>
      <w:r w:rsidRPr="003A793D">
        <w:rPr>
          <w:b w:val="0"/>
          <w:bCs w:val="0"/>
        </w:rPr>
        <w:t xml:space="preserve"> an object as soon as it enters the airspace of his </w:t>
      </w:r>
      <w:r w:rsidRPr="003A793D">
        <w:rPr>
          <w:rFonts w:hint="cs"/>
          <w:b w:val="0"/>
          <w:bCs w:val="0"/>
          <w:rtl/>
        </w:rPr>
        <w:t>חצר</w:t>
      </w:r>
      <w:r w:rsidRPr="003A793D">
        <w:rPr>
          <w:b w:val="0"/>
          <w:bCs w:val="0"/>
        </w:rPr>
        <w:t xml:space="preserve">; however by </w:t>
      </w:r>
      <w:r w:rsidRPr="003A793D">
        <w:rPr>
          <w:rFonts w:hint="cs"/>
          <w:b w:val="0"/>
          <w:bCs w:val="0"/>
          <w:rtl/>
        </w:rPr>
        <w:t>שבת</w:t>
      </w:r>
      <w:r w:rsidRPr="003A793D">
        <w:rPr>
          <w:b w:val="0"/>
          <w:bCs w:val="0"/>
        </w:rPr>
        <w:t xml:space="preserve"> there is no </w:t>
      </w:r>
      <w:r w:rsidRPr="003A793D">
        <w:rPr>
          <w:rFonts w:hint="cs"/>
          <w:b w:val="0"/>
          <w:bCs w:val="0"/>
          <w:rtl/>
        </w:rPr>
        <w:t>חיוב מיתה</w:t>
      </w:r>
      <w:r w:rsidRPr="003A793D">
        <w:rPr>
          <w:b w:val="0"/>
          <w:bCs w:val="0"/>
        </w:rPr>
        <w:t xml:space="preserve"> until there is a complete </w:t>
      </w:r>
      <w:r w:rsidRPr="003A793D">
        <w:rPr>
          <w:rFonts w:hint="cs"/>
          <w:b w:val="0"/>
          <w:bCs w:val="0"/>
          <w:rtl/>
        </w:rPr>
        <w:t>הנחה</w:t>
      </w:r>
      <w:r w:rsidRPr="003A793D">
        <w:rPr>
          <w:b w:val="0"/>
          <w:bCs w:val="0"/>
        </w:rPr>
        <w:t xml:space="preserve"> on the ground of that </w:t>
      </w:r>
      <w:r w:rsidRPr="003A793D">
        <w:rPr>
          <w:rFonts w:hint="cs"/>
          <w:b w:val="0"/>
          <w:bCs w:val="0"/>
          <w:rtl/>
        </w:rPr>
        <w:t>רשות</w:t>
      </w:r>
      <w:r w:rsidRPr="003A793D">
        <w:rPr>
          <w:b w:val="0"/>
          <w:bCs w:val="0"/>
        </w:rPr>
        <w:t>.</w:t>
      </w:r>
    </w:p>
  </w:footnote>
  <w:footnote w:id="3">
    <w:p w:rsidR="00180268" w:rsidRPr="00034C53" w:rsidRDefault="00180268" w:rsidP="003A793D">
      <w:pPr>
        <w:pStyle w:val="FootnoteText"/>
        <w:widowControl w:val="0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In the case in our </w:t>
      </w:r>
      <w:r w:rsidRPr="00034C53">
        <w:rPr>
          <w:rFonts w:hint="cs"/>
          <w:b w:val="0"/>
          <w:bCs w:val="0"/>
          <w:rtl/>
        </w:rPr>
        <w:t>גמרא</w:t>
      </w:r>
      <w:r w:rsidRPr="00034C53">
        <w:rPr>
          <w:b w:val="0"/>
          <w:bCs w:val="0"/>
        </w:rPr>
        <w:t xml:space="preserve"> where he threw an arrow </w:t>
      </w:r>
      <w:r w:rsidRPr="00034C53">
        <w:rPr>
          <w:rFonts w:hint="cs"/>
          <w:b w:val="0"/>
          <w:bCs w:val="0"/>
          <w:rtl/>
        </w:rPr>
        <w:t>ד' אמות</w:t>
      </w:r>
      <w:r w:rsidRPr="00034C53">
        <w:rPr>
          <w:b w:val="0"/>
          <w:bCs w:val="0"/>
        </w:rPr>
        <w:t xml:space="preserve"> and it ripped </w:t>
      </w:r>
      <w:r w:rsidRPr="00034C53">
        <w:rPr>
          <w:rFonts w:hint="cs"/>
          <w:b w:val="0"/>
          <w:bCs w:val="0"/>
          <w:rtl/>
        </w:rPr>
        <w:t>שיראין</w:t>
      </w:r>
      <w:r w:rsidRPr="00034C53">
        <w:rPr>
          <w:b w:val="0"/>
          <w:bCs w:val="0"/>
        </w:rPr>
        <w:t xml:space="preserve"> </w:t>
      </w:r>
      <w:r w:rsidR="00727433" w:rsidRPr="00034C53">
        <w:rPr>
          <w:b w:val="0"/>
          <w:bCs w:val="0"/>
        </w:rPr>
        <w:t>i</w:t>
      </w:r>
      <w:r w:rsidRPr="00034C53">
        <w:rPr>
          <w:b w:val="0"/>
          <w:bCs w:val="0"/>
        </w:rPr>
        <w:t xml:space="preserve">n its path, the rule is that even though the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 for ripping the </w:t>
      </w:r>
      <w:r w:rsidRPr="00034C53">
        <w:rPr>
          <w:rFonts w:hint="cs"/>
          <w:b w:val="0"/>
          <w:bCs w:val="0"/>
          <w:rtl/>
        </w:rPr>
        <w:t>שיראין</w:t>
      </w:r>
      <w:r w:rsidRPr="00034C53">
        <w:rPr>
          <w:b w:val="0"/>
          <w:bCs w:val="0"/>
        </w:rPr>
        <w:t xml:space="preserve"> took place before the actual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 xml:space="preserve"> (which took place when it subsequently landed), nevertheless since </w:t>
      </w:r>
      <w:r w:rsidRPr="00034C53">
        <w:rPr>
          <w:rFonts w:hint="cs"/>
          <w:b w:val="0"/>
          <w:bCs w:val="0"/>
          <w:rtl/>
        </w:rPr>
        <w:t>עקירה צ</w:t>
      </w:r>
      <w:r w:rsidR="00034C53">
        <w:rPr>
          <w:rFonts w:hint="cs"/>
          <w:b w:val="0"/>
          <w:bCs w:val="0"/>
          <w:rtl/>
        </w:rPr>
        <w:t>ו</w:t>
      </w:r>
      <w:r w:rsidRPr="00034C53">
        <w:rPr>
          <w:rFonts w:hint="cs"/>
          <w:b w:val="0"/>
          <w:bCs w:val="0"/>
          <w:rtl/>
        </w:rPr>
        <w:t>רך הנחה</w:t>
      </w:r>
      <w:r w:rsidR="00034C53">
        <w:rPr>
          <w:b w:val="0"/>
          <w:bCs w:val="0"/>
        </w:rPr>
        <w:t>,</w:t>
      </w:r>
      <w:r w:rsidRPr="00034C53">
        <w:rPr>
          <w:b w:val="0"/>
          <w:bCs w:val="0"/>
        </w:rPr>
        <w:t xml:space="preserve"> it is considered as if the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 xml:space="preserve"> begins from the time of the </w:t>
      </w:r>
      <w:r w:rsidRPr="00034C53">
        <w:rPr>
          <w:rFonts w:hint="cs"/>
          <w:b w:val="0"/>
          <w:bCs w:val="0"/>
          <w:rtl/>
        </w:rPr>
        <w:t>עקירה</w:t>
      </w:r>
      <w:r w:rsidRPr="00034C53">
        <w:rPr>
          <w:b w:val="0"/>
          <w:bCs w:val="0"/>
        </w:rPr>
        <w:t xml:space="preserve"> and continues throughout the journey of the arrow</w:t>
      </w:r>
      <w:r w:rsidR="00034C53">
        <w:rPr>
          <w:b w:val="0"/>
          <w:bCs w:val="0"/>
        </w:rPr>
        <w:t>,</w:t>
      </w:r>
      <w:r w:rsidRPr="00034C53">
        <w:rPr>
          <w:b w:val="0"/>
          <w:bCs w:val="0"/>
        </w:rPr>
        <w:t xml:space="preserve"> so the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 xml:space="preserve"> coincides with the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. Similarly in the case of </w:t>
      </w:r>
      <w:r w:rsidRPr="00034C53">
        <w:rPr>
          <w:rFonts w:hint="cs"/>
          <w:b w:val="0"/>
          <w:bCs w:val="0"/>
          <w:rtl/>
        </w:rPr>
        <w:t>גנב ומכר</w:t>
      </w:r>
      <w:r w:rsidRPr="00034C53">
        <w:rPr>
          <w:b w:val="0"/>
          <w:bCs w:val="0"/>
        </w:rPr>
        <w:t xml:space="preserve">, even though the actual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 of </w:t>
      </w:r>
      <w:r w:rsidRPr="00034C53">
        <w:rPr>
          <w:rFonts w:hint="cs"/>
          <w:b w:val="0"/>
          <w:bCs w:val="0"/>
          <w:rtl/>
        </w:rPr>
        <w:t>תשלומי ד' וה'</w:t>
      </w:r>
      <w:r w:rsidRPr="00034C53">
        <w:rPr>
          <w:b w:val="0"/>
          <w:bCs w:val="0"/>
        </w:rPr>
        <w:t xml:space="preserve"> took place before the </w:t>
      </w:r>
      <w:r w:rsidRPr="00034C53">
        <w:rPr>
          <w:rFonts w:hint="cs"/>
          <w:b w:val="0"/>
          <w:bCs w:val="0"/>
          <w:rtl/>
        </w:rPr>
        <w:t>הנחה</w:t>
      </w:r>
      <w:r w:rsidRPr="00034C53">
        <w:rPr>
          <w:b w:val="0"/>
          <w:bCs w:val="0"/>
        </w:rPr>
        <w:t xml:space="preserve"> (from the time the </w:t>
      </w:r>
      <w:r w:rsidRPr="00034C53">
        <w:rPr>
          <w:rFonts w:hint="cs"/>
          <w:b w:val="0"/>
          <w:bCs w:val="0"/>
          <w:rtl/>
        </w:rPr>
        <w:t>גניבה</w:t>
      </w:r>
      <w:r w:rsidRPr="00034C53">
        <w:rPr>
          <w:b w:val="0"/>
          <w:bCs w:val="0"/>
        </w:rPr>
        <w:t xml:space="preserve"> entered the airspace of the </w:t>
      </w:r>
      <w:r w:rsidRPr="00034C53">
        <w:rPr>
          <w:rFonts w:hint="cs"/>
          <w:b w:val="0"/>
          <w:bCs w:val="0"/>
          <w:rtl/>
        </w:rPr>
        <w:t>חצר</w:t>
      </w:r>
      <w:r w:rsidRPr="00034C53">
        <w:rPr>
          <w:b w:val="0"/>
          <w:bCs w:val="0"/>
        </w:rPr>
        <w:t xml:space="preserve">), nevertheless since </w:t>
      </w:r>
      <w:r w:rsidRPr="00034C53">
        <w:rPr>
          <w:rFonts w:hint="cs"/>
          <w:b w:val="0"/>
          <w:bCs w:val="0"/>
          <w:rtl/>
        </w:rPr>
        <w:t>עקירה צורך הנחה</w:t>
      </w:r>
      <w:r w:rsidRPr="00034C53">
        <w:rPr>
          <w:b w:val="0"/>
          <w:bCs w:val="0"/>
        </w:rPr>
        <w:t xml:space="preserve"> it should be considered as if the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 xml:space="preserve"> begins with the throwing of the </w:t>
      </w:r>
      <w:r w:rsidRPr="00034C53">
        <w:rPr>
          <w:rFonts w:hint="cs"/>
          <w:b w:val="0"/>
          <w:bCs w:val="0"/>
          <w:rtl/>
        </w:rPr>
        <w:t>גניבה</w:t>
      </w:r>
      <w:r w:rsidRPr="00034C53">
        <w:rPr>
          <w:b w:val="0"/>
          <w:bCs w:val="0"/>
        </w:rPr>
        <w:t xml:space="preserve"> (from the </w:t>
      </w:r>
      <w:r w:rsidRPr="00034C53">
        <w:rPr>
          <w:rFonts w:hint="cs"/>
          <w:b w:val="0"/>
          <w:bCs w:val="0"/>
          <w:rtl/>
        </w:rPr>
        <w:t>רה"ר</w:t>
      </w:r>
      <w:r w:rsidRPr="00034C53">
        <w:rPr>
          <w:b w:val="0"/>
          <w:bCs w:val="0"/>
        </w:rPr>
        <w:t xml:space="preserve">) into the </w:t>
      </w:r>
      <w:r w:rsidRPr="00034C53">
        <w:rPr>
          <w:rFonts w:hint="cs"/>
          <w:b w:val="0"/>
          <w:bCs w:val="0"/>
          <w:rtl/>
        </w:rPr>
        <w:t>רה"י</w:t>
      </w:r>
      <w:r w:rsidRPr="00034C53">
        <w:rPr>
          <w:b w:val="0"/>
          <w:bCs w:val="0"/>
        </w:rPr>
        <w:t xml:space="preserve"> so it coincides with the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 of </w:t>
      </w:r>
      <w:r w:rsidRPr="00034C53">
        <w:rPr>
          <w:rFonts w:hint="cs"/>
          <w:b w:val="0"/>
          <w:bCs w:val="0"/>
          <w:rtl/>
        </w:rPr>
        <w:t>ד' וה'</w:t>
      </w:r>
      <w:r w:rsidRPr="00034C53">
        <w:rPr>
          <w:b w:val="0"/>
          <w:bCs w:val="0"/>
        </w:rPr>
        <w:t xml:space="preserve">. </w:t>
      </w:r>
    </w:p>
  </w:footnote>
  <w:footnote w:id="4">
    <w:p w:rsidR="009A671D" w:rsidRPr="00034C53" w:rsidRDefault="009A671D" w:rsidP="003A793D">
      <w:pPr>
        <w:pStyle w:val="FootnoteText"/>
        <w:widowControl w:val="0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The </w:t>
      </w:r>
      <w:r w:rsidRPr="00034C53">
        <w:rPr>
          <w:rFonts w:hint="cs"/>
          <w:b w:val="0"/>
          <w:bCs w:val="0"/>
          <w:rtl/>
        </w:rPr>
        <w:t>משנה</w:t>
      </w:r>
      <w:r w:rsidRPr="00034C53">
        <w:rPr>
          <w:b w:val="0"/>
          <w:bCs w:val="0"/>
        </w:rPr>
        <w:t xml:space="preserve"> there states; </w:t>
      </w:r>
      <w:r w:rsidRPr="00034C53">
        <w:rPr>
          <w:b w:val="0"/>
          <w:bCs w:val="0"/>
          <w:rtl/>
        </w:rPr>
        <w:t>המטמא והמדמע והמנסך בשוגג פטור במזיד חייב</w:t>
      </w:r>
      <w:r w:rsidRPr="00034C53">
        <w:rPr>
          <w:b w:val="0"/>
          <w:bCs w:val="0"/>
        </w:rPr>
        <w:t xml:space="preserve">. There is a dispute as to the meaning of </w:t>
      </w:r>
      <w:r w:rsidRPr="00034C53">
        <w:rPr>
          <w:rFonts w:hint="cs"/>
          <w:b w:val="0"/>
          <w:bCs w:val="0"/>
          <w:rtl/>
        </w:rPr>
        <w:t>מנסך</w:t>
      </w:r>
      <w:r w:rsidRPr="00034C53">
        <w:rPr>
          <w:b w:val="0"/>
          <w:bCs w:val="0"/>
        </w:rPr>
        <w:t>.</w:t>
      </w:r>
    </w:p>
  </w:footnote>
  <w:footnote w:id="5">
    <w:p w:rsidR="009A671D" w:rsidRPr="00034C53" w:rsidRDefault="009A671D" w:rsidP="003A793D">
      <w:pPr>
        <w:pStyle w:val="FootnoteText"/>
        <w:widowControl w:val="0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Seemingly he is </w:t>
      </w:r>
      <w:r w:rsidRPr="00034C53">
        <w:rPr>
          <w:rFonts w:hint="cs"/>
          <w:b w:val="0"/>
          <w:bCs w:val="0"/>
          <w:rtl/>
        </w:rPr>
        <w:t>מחויב מיתה</w:t>
      </w:r>
      <w:r w:rsidRPr="00034C53">
        <w:rPr>
          <w:b w:val="0"/>
          <w:bCs w:val="0"/>
        </w:rPr>
        <w:t xml:space="preserve"> for being </w:t>
      </w:r>
      <w:r w:rsidRPr="00034C53">
        <w:rPr>
          <w:rFonts w:hint="cs"/>
          <w:b w:val="0"/>
          <w:bCs w:val="0"/>
          <w:rtl/>
        </w:rPr>
        <w:t>מנסך לע"ז</w:t>
      </w:r>
      <w:r w:rsidRPr="00034C53">
        <w:rPr>
          <w:b w:val="0"/>
          <w:bCs w:val="0"/>
        </w:rPr>
        <w:t>.</w:t>
      </w:r>
    </w:p>
  </w:footnote>
  <w:footnote w:id="6">
    <w:p w:rsidR="002E0027" w:rsidRPr="00034C53" w:rsidRDefault="002E0027" w:rsidP="003A793D">
      <w:pPr>
        <w:pStyle w:val="FootnoteText"/>
        <w:widowControl w:val="0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The fact that </w:t>
      </w:r>
      <w:r w:rsidRPr="00034C53">
        <w:rPr>
          <w:rFonts w:hint="cs"/>
          <w:b w:val="0"/>
          <w:bCs w:val="0"/>
          <w:rtl/>
        </w:rPr>
        <w:t>ר"י</w:t>
      </w:r>
      <w:r w:rsidRPr="00034C53">
        <w:rPr>
          <w:b w:val="0"/>
          <w:bCs w:val="0"/>
        </w:rPr>
        <w:t xml:space="preserve">  does not maintain </w:t>
      </w:r>
      <w:r w:rsidRPr="00034C53">
        <w:rPr>
          <w:rFonts w:hint="cs"/>
          <w:b w:val="0"/>
          <w:bCs w:val="0"/>
          <w:rtl/>
        </w:rPr>
        <w:t>עקירה צורך הנחה</w:t>
      </w:r>
      <w:r w:rsidRPr="00034C53">
        <w:rPr>
          <w:b w:val="0"/>
          <w:bCs w:val="0"/>
        </w:rPr>
        <w:t xml:space="preserve"> may not be sufficient to explain the </w:t>
      </w:r>
      <w:r w:rsidRPr="00034C53">
        <w:rPr>
          <w:rFonts w:hint="cs"/>
          <w:b w:val="0"/>
          <w:bCs w:val="0"/>
          <w:rtl/>
        </w:rPr>
        <w:t>גמרא</w:t>
      </w:r>
      <w:r w:rsidRPr="00034C53">
        <w:rPr>
          <w:b w:val="0"/>
          <w:bCs w:val="0"/>
        </w:rPr>
        <w:t xml:space="preserve"> in </w:t>
      </w:r>
      <w:r w:rsidRPr="00034C53">
        <w:rPr>
          <w:rFonts w:hint="cs"/>
          <w:b w:val="0"/>
          <w:bCs w:val="0"/>
          <w:rtl/>
        </w:rPr>
        <w:t>מרובה</w:t>
      </w:r>
      <w:r w:rsidRPr="00034C53">
        <w:rPr>
          <w:b w:val="0"/>
          <w:bCs w:val="0"/>
        </w:rPr>
        <w:t xml:space="preserve">, for it is possible that </w:t>
      </w:r>
      <w:r w:rsidRPr="00034C53">
        <w:rPr>
          <w:rFonts w:hint="cs"/>
          <w:b w:val="0"/>
          <w:bCs w:val="0"/>
          <w:rtl/>
        </w:rPr>
        <w:t>ר"י</w:t>
      </w:r>
      <w:r w:rsidRPr="00034C53">
        <w:rPr>
          <w:b w:val="0"/>
          <w:bCs w:val="0"/>
        </w:rPr>
        <w:t xml:space="preserve"> does not argue with </w:t>
      </w:r>
      <w:r w:rsidRPr="00034C53">
        <w:rPr>
          <w:rFonts w:hint="cs"/>
          <w:b w:val="0"/>
          <w:bCs w:val="0"/>
          <w:rtl/>
        </w:rPr>
        <w:t>ר"א</w:t>
      </w:r>
      <w:r w:rsidRPr="00034C53">
        <w:rPr>
          <w:b w:val="0"/>
          <w:bCs w:val="0"/>
        </w:rPr>
        <w:t xml:space="preserve"> in a case of </w:t>
      </w:r>
      <w:r w:rsidRPr="00034C53">
        <w:rPr>
          <w:rFonts w:hint="cs"/>
          <w:b w:val="0"/>
          <w:bCs w:val="0"/>
          <w:rtl/>
        </w:rPr>
        <w:t>לא מצי לאהדורי</w:t>
      </w:r>
      <w:r w:rsidRPr="00034C53">
        <w:rPr>
          <w:b w:val="0"/>
          <w:bCs w:val="0"/>
        </w:rPr>
        <w:t xml:space="preserve"> (as is the case in </w:t>
      </w:r>
      <w:r w:rsidRPr="00034C53">
        <w:rPr>
          <w:rFonts w:hint="cs"/>
          <w:b w:val="0"/>
          <w:bCs w:val="0"/>
          <w:rtl/>
        </w:rPr>
        <w:t>מרובה</w:t>
      </w:r>
      <w:r w:rsidRPr="00034C53">
        <w:rPr>
          <w:b w:val="0"/>
          <w:bCs w:val="0"/>
        </w:rPr>
        <w:t xml:space="preserve">), therefore according to the second answer in our </w:t>
      </w:r>
      <w:r w:rsidRPr="00034C53">
        <w:rPr>
          <w:rFonts w:hint="cs"/>
          <w:b w:val="0"/>
          <w:bCs w:val="0"/>
          <w:rtl/>
        </w:rPr>
        <w:t>גמרא</w:t>
      </w:r>
      <w:r w:rsidRPr="00034C53">
        <w:rPr>
          <w:b w:val="0"/>
          <w:bCs w:val="0"/>
        </w:rPr>
        <w:t xml:space="preserve"> that there is a difference between </w:t>
      </w:r>
      <w:r w:rsidRPr="00034C53">
        <w:rPr>
          <w:rFonts w:hint="cs"/>
          <w:b w:val="0"/>
          <w:bCs w:val="0"/>
          <w:rtl/>
        </w:rPr>
        <w:t>מצי לאהדורי</w:t>
      </w:r>
      <w:r w:rsidRPr="00034C53">
        <w:rPr>
          <w:b w:val="0"/>
          <w:bCs w:val="0"/>
        </w:rPr>
        <w:t xml:space="preserve"> and </w:t>
      </w:r>
      <w:r w:rsidRPr="00034C53">
        <w:rPr>
          <w:rFonts w:hint="cs"/>
          <w:b w:val="0"/>
          <w:bCs w:val="0"/>
          <w:rtl/>
        </w:rPr>
        <w:t xml:space="preserve">א"א </w:t>
      </w:r>
      <w:r w:rsidR="00335041">
        <w:rPr>
          <w:rFonts w:hint="cs"/>
          <w:b w:val="0"/>
          <w:bCs w:val="0"/>
          <w:rtl/>
        </w:rPr>
        <w:t>ל</w:t>
      </w:r>
      <w:r w:rsidRPr="00034C53">
        <w:rPr>
          <w:rFonts w:hint="cs"/>
          <w:b w:val="0"/>
          <w:bCs w:val="0"/>
          <w:rtl/>
        </w:rPr>
        <w:t>אהדורי</w:t>
      </w:r>
      <w:r w:rsidRPr="00034C53">
        <w:rPr>
          <w:b w:val="0"/>
          <w:bCs w:val="0"/>
        </w:rPr>
        <w:t xml:space="preserve">, the question still remains that in </w:t>
      </w:r>
      <w:r w:rsidRPr="00034C53">
        <w:rPr>
          <w:rFonts w:hint="cs"/>
          <w:b w:val="0"/>
          <w:bCs w:val="0"/>
          <w:rtl/>
        </w:rPr>
        <w:t>מרובה</w:t>
      </w:r>
      <w:r w:rsidRPr="00034C53">
        <w:rPr>
          <w:b w:val="0"/>
          <w:bCs w:val="0"/>
        </w:rPr>
        <w:t xml:space="preserve"> it is a case of </w:t>
      </w:r>
      <w:r w:rsidRPr="00034C53">
        <w:rPr>
          <w:rFonts w:hint="cs"/>
          <w:b w:val="0"/>
          <w:bCs w:val="0"/>
          <w:rtl/>
        </w:rPr>
        <w:t>א"א לאהדורי</w:t>
      </w:r>
      <w:r w:rsidRPr="00034C53">
        <w:rPr>
          <w:b w:val="0"/>
          <w:bCs w:val="0"/>
        </w:rPr>
        <w:t xml:space="preserve"> and there perhaps even </w:t>
      </w:r>
      <w:r w:rsidRPr="00034C53">
        <w:rPr>
          <w:rFonts w:hint="cs"/>
          <w:b w:val="0"/>
          <w:bCs w:val="0"/>
          <w:rtl/>
        </w:rPr>
        <w:t>ר"י</w:t>
      </w:r>
      <w:r w:rsidRPr="00034C53">
        <w:rPr>
          <w:b w:val="0"/>
          <w:bCs w:val="0"/>
        </w:rPr>
        <w:t xml:space="preserve"> agrees to </w:t>
      </w:r>
      <w:r w:rsidRPr="00034C53">
        <w:rPr>
          <w:rFonts w:hint="cs"/>
          <w:b w:val="0"/>
          <w:bCs w:val="0"/>
          <w:rtl/>
        </w:rPr>
        <w:t>ר"א</w:t>
      </w:r>
      <w:r w:rsidRPr="00034C53">
        <w:rPr>
          <w:b w:val="0"/>
          <w:bCs w:val="0"/>
        </w:rPr>
        <w:t xml:space="preserve">. Therefore </w:t>
      </w:r>
      <w:r w:rsidRPr="00034C53">
        <w:rPr>
          <w:rFonts w:hint="cs"/>
          <w:b w:val="0"/>
          <w:bCs w:val="0"/>
          <w:rtl/>
        </w:rPr>
        <w:t>תוספות</w:t>
      </w:r>
      <w:r w:rsidRPr="00034C53">
        <w:rPr>
          <w:b w:val="0"/>
          <w:bCs w:val="0"/>
        </w:rPr>
        <w:t xml:space="preserve"> continues that we are not bound by this second answer according to </w:t>
      </w:r>
      <w:r w:rsidRPr="00034C53">
        <w:rPr>
          <w:rFonts w:hint="cs"/>
          <w:b w:val="0"/>
          <w:bCs w:val="0"/>
          <w:rtl/>
        </w:rPr>
        <w:t>ר' ירמיה</w:t>
      </w:r>
      <w:r w:rsidRPr="00034C53">
        <w:rPr>
          <w:b w:val="0"/>
          <w:bCs w:val="0"/>
        </w:rPr>
        <w:t>.</w:t>
      </w:r>
    </w:p>
  </w:footnote>
  <w:footnote w:id="7">
    <w:p w:rsidR="00893ABF" w:rsidRPr="00034C53" w:rsidRDefault="00893ABF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</w:t>
      </w:r>
      <w:r w:rsidRPr="00034C53">
        <w:rPr>
          <w:rFonts w:hint="cs"/>
          <w:b w:val="0"/>
          <w:bCs w:val="0"/>
          <w:rtl/>
        </w:rPr>
        <w:t>תוספות</w:t>
      </w:r>
      <w:r w:rsidRPr="00034C53">
        <w:rPr>
          <w:b w:val="0"/>
          <w:bCs w:val="0"/>
        </w:rPr>
        <w:t xml:space="preserve"> is referring the </w:t>
      </w:r>
      <w:r w:rsidR="00541391" w:rsidRPr="00034C53">
        <w:rPr>
          <w:b w:val="0"/>
          <w:bCs w:val="0"/>
        </w:rPr>
        <w:t xml:space="preserve">first answer </w:t>
      </w:r>
      <w:r w:rsidRPr="00034C53">
        <w:rPr>
          <w:b w:val="0"/>
          <w:bCs w:val="0"/>
        </w:rPr>
        <w:t>wh</w:t>
      </w:r>
      <w:r w:rsidR="00541391" w:rsidRPr="00034C53">
        <w:rPr>
          <w:b w:val="0"/>
          <w:bCs w:val="0"/>
        </w:rPr>
        <w:t xml:space="preserve">ich distinguished between </w:t>
      </w:r>
      <w:r w:rsidR="00541391" w:rsidRPr="00034C53">
        <w:rPr>
          <w:rFonts w:hint="cs"/>
          <w:b w:val="0"/>
          <w:bCs w:val="0"/>
          <w:rtl/>
        </w:rPr>
        <w:t>עקירה והנחה</w:t>
      </w:r>
      <w:r w:rsidR="00541391" w:rsidRPr="00034C53">
        <w:rPr>
          <w:b w:val="0"/>
          <w:bCs w:val="0"/>
        </w:rPr>
        <w:t xml:space="preserve"> (where </w:t>
      </w:r>
      <w:r w:rsidR="00541391" w:rsidRPr="00034C53">
        <w:rPr>
          <w:rFonts w:hint="cs"/>
          <w:b w:val="0"/>
          <w:bCs w:val="0"/>
          <w:rtl/>
        </w:rPr>
        <w:t>א"א להנחה בלי עקירה</w:t>
      </w:r>
      <w:r w:rsidR="00541391" w:rsidRPr="00034C53">
        <w:rPr>
          <w:b w:val="0"/>
          <w:bCs w:val="0"/>
        </w:rPr>
        <w:t xml:space="preserve">) and </w:t>
      </w:r>
      <w:r w:rsidR="00541391" w:rsidRPr="00034C53">
        <w:rPr>
          <w:rFonts w:hint="cs"/>
          <w:b w:val="0"/>
          <w:bCs w:val="0"/>
          <w:rtl/>
        </w:rPr>
        <w:t>הגבהה ואכילה</w:t>
      </w:r>
      <w:r w:rsidR="00541391" w:rsidRPr="00034C53">
        <w:rPr>
          <w:b w:val="0"/>
          <w:bCs w:val="0"/>
        </w:rPr>
        <w:t xml:space="preserve"> (where </w:t>
      </w:r>
      <w:r w:rsidR="00541391" w:rsidRPr="00034C53">
        <w:rPr>
          <w:rFonts w:hint="cs"/>
          <w:b w:val="0"/>
          <w:bCs w:val="0"/>
          <w:rtl/>
        </w:rPr>
        <w:t>אפשר לאכילה בלי הגבהה</w:t>
      </w:r>
      <w:r w:rsidR="00541391" w:rsidRPr="00034C53">
        <w:rPr>
          <w:b w:val="0"/>
          <w:bCs w:val="0"/>
        </w:rPr>
        <w:t>) and</w:t>
      </w:r>
      <w:r w:rsidRPr="00034C53">
        <w:rPr>
          <w:b w:val="0"/>
          <w:bCs w:val="0"/>
        </w:rPr>
        <w:t xml:space="preserve"> assumed that </w:t>
      </w:r>
      <w:r w:rsidRPr="00034C53">
        <w:rPr>
          <w:rFonts w:hint="cs"/>
          <w:b w:val="0"/>
          <w:bCs w:val="0"/>
          <w:rtl/>
        </w:rPr>
        <w:t>רב חסדא</w:t>
      </w:r>
      <w:r w:rsidRPr="00034C53">
        <w:rPr>
          <w:b w:val="0"/>
          <w:bCs w:val="0"/>
        </w:rPr>
        <w:t xml:space="preserve"> (who maintains that </w:t>
      </w:r>
      <w:r w:rsidRPr="00034C53">
        <w:rPr>
          <w:rFonts w:hint="cs"/>
          <w:b w:val="0"/>
          <w:bCs w:val="0"/>
          <w:rtl/>
        </w:rPr>
        <w:t>גונב חלבו של חברו ואכלו</w:t>
      </w:r>
      <w:r w:rsidRPr="00034C53">
        <w:rPr>
          <w:b w:val="0"/>
          <w:bCs w:val="0"/>
        </w:rPr>
        <w:t xml:space="preserve"> is </w:t>
      </w:r>
      <w:r w:rsidR="00541391" w:rsidRPr="00034C53">
        <w:rPr>
          <w:rFonts w:hint="cs"/>
          <w:b w:val="0"/>
          <w:bCs w:val="0"/>
          <w:rtl/>
        </w:rPr>
        <w:t>חייב</w:t>
      </w:r>
      <w:r w:rsidRPr="00034C53">
        <w:rPr>
          <w:b w:val="0"/>
          <w:bCs w:val="0"/>
        </w:rPr>
        <w:t xml:space="preserve"> </w:t>
      </w:r>
      <w:r w:rsidR="00541391" w:rsidRPr="00034C53">
        <w:rPr>
          <w:b w:val="0"/>
          <w:bCs w:val="0"/>
        </w:rPr>
        <w:t xml:space="preserve">since </w:t>
      </w:r>
      <w:r w:rsidR="00541391" w:rsidRPr="00034C53">
        <w:rPr>
          <w:rFonts w:hint="cs"/>
          <w:b w:val="0"/>
          <w:bCs w:val="0"/>
          <w:rtl/>
        </w:rPr>
        <w:t>אפשר לאכילה בלי הגבהה</w:t>
      </w:r>
      <w:r w:rsidR="00541391" w:rsidRPr="00034C53">
        <w:rPr>
          <w:b w:val="0"/>
          <w:bCs w:val="0"/>
        </w:rPr>
        <w:t xml:space="preserve"> </w:t>
      </w:r>
      <w:r w:rsidRPr="00034C53">
        <w:rPr>
          <w:b w:val="0"/>
          <w:bCs w:val="0"/>
        </w:rPr>
        <w:t xml:space="preserve">) agrees with </w:t>
      </w:r>
      <w:r w:rsidRPr="00034C53">
        <w:rPr>
          <w:rFonts w:hint="cs"/>
          <w:b w:val="0"/>
          <w:bCs w:val="0"/>
          <w:rtl/>
        </w:rPr>
        <w:t>ר' אבין</w:t>
      </w:r>
      <w:r w:rsidRPr="00034C53">
        <w:rPr>
          <w:b w:val="0"/>
          <w:bCs w:val="0"/>
        </w:rPr>
        <w:t xml:space="preserve"> (who maintain that </w:t>
      </w:r>
      <w:r w:rsidRPr="00034C53">
        <w:rPr>
          <w:rFonts w:hint="cs"/>
          <w:b w:val="0"/>
          <w:bCs w:val="0"/>
          <w:rtl/>
        </w:rPr>
        <w:t>זרק חץ מתחלת ד' לסוף ד' וקרע שיראין בהליכתו</w:t>
      </w:r>
      <w:r w:rsidRPr="00034C53">
        <w:rPr>
          <w:b w:val="0"/>
          <w:bCs w:val="0"/>
        </w:rPr>
        <w:t xml:space="preserve"> is </w:t>
      </w:r>
      <w:r w:rsidRPr="00034C53">
        <w:rPr>
          <w:rFonts w:hint="cs"/>
          <w:b w:val="0"/>
          <w:bCs w:val="0"/>
          <w:rtl/>
        </w:rPr>
        <w:t>פטור</w:t>
      </w:r>
      <w:r w:rsidRPr="00034C53">
        <w:rPr>
          <w:b w:val="0"/>
          <w:bCs w:val="0"/>
        </w:rPr>
        <w:t xml:space="preserve"> since </w:t>
      </w:r>
      <w:r w:rsidRPr="00034C53">
        <w:rPr>
          <w:rFonts w:hint="cs"/>
          <w:b w:val="0"/>
          <w:bCs w:val="0"/>
          <w:rtl/>
        </w:rPr>
        <w:t>עקירה צורך הנחה</w:t>
      </w:r>
      <w:r w:rsidRPr="00034C53">
        <w:rPr>
          <w:b w:val="0"/>
          <w:bCs w:val="0"/>
        </w:rPr>
        <w:t xml:space="preserve">). This </w:t>
      </w:r>
      <w:r w:rsidR="00541391" w:rsidRPr="00034C53">
        <w:rPr>
          <w:b w:val="0"/>
          <w:bCs w:val="0"/>
        </w:rPr>
        <w:t>answer</w:t>
      </w:r>
      <w:r w:rsidRPr="00034C53">
        <w:rPr>
          <w:b w:val="0"/>
          <w:bCs w:val="0"/>
        </w:rPr>
        <w:t xml:space="preserve"> assumes there is no difference between </w:t>
      </w:r>
      <w:r w:rsidRPr="00034C53">
        <w:rPr>
          <w:rFonts w:hint="cs"/>
          <w:b w:val="0"/>
          <w:bCs w:val="0"/>
          <w:rtl/>
        </w:rPr>
        <w:t>אפשר לאהדורי</w:t>
      </w:r>
      <w:r w:rsidRPr="00034C53">
        <w:rPr>
          <w:b w:val="0"/>
          <w:bCs w:val="0"/>
        </w:rPr>
        <w:t xml:space="preserve"> (the case of </w:t>
      </w:r>
      <w:r w:rsidRPr="00034C53">
        <w:rPr>
          <w:rFonts w:hint="cs"/>
          <w:b w:val="0"/>
          <w:bCs w:val="0"/>
          <w:rtl/>
        </w:rPr>
        <w:t>רב חסדא</w:t>
      </w:r>
      <w:r w:rsidRPr="00034C53">
        <w:rPr>
          <w:b w:val="0"/>
          <w:bCs w:val="0"/>
        </w:rPr>
        <w:t xml:space="preserve">) and </w:t>
      </w:r>
      <w:r w:rsidRPr="00034C53">
        <w:rPr>
          <w:rFonts w:hint="cs"/>
          <w:b w:val="0"/>
          <w:bCs w:val="0"/>
          <w:rtl/>
        </w:rPr>
        <w:t>א"א לאהדורי</w:t>
      </w:r>
      <w:r w:rsidRPr="00034C53">
        <w:rPr>
          <w:b w:val="0"/>
          <w:bCs w:val="0"/>
        </w:rPr>
        <w:t xml:space="preserve"> (the case of </w:t>
      </w:r>
      <w:r w:rsidRPr="00034C53">
        <w:rPr>
          <w:rFonts w:hint="cs"/>
          <w:b w:val="0"/>
          <w:bCs w:val="0"/>
          <w:rtl/>
        </w:rPr>
        <w:t>ר' אבין</w:t>
      </w:r>
      <w:r w:rsidRPr="00034C53">
        <w:rPr>
          <w:b w:val="0"/>
          <w:bCs w:val="0"/>
        </w:rPr>
        <w:t xml:space="preserve">). According to this </w:t>
      </w:r>
      <w:r w:rsidR="00541391" w:rsidRPr="00034C53">
        <w:rPr>
          <w:b w:val="0"/>
          <w:bCs w:val="0"/>
        </w:rPr>
        <w:t>answer all</w:t>
      </w:r>
      <w:r w:rsidRPr="00034C53">
        <w:rPr>
          <w:b w:val="0"/>
          <w:bCs w:val="0"/>
        </w:rPr>
        <w:t xml:space="preserve"> maintain</w:t>
      </w:r>
      <w:r w:rsidR="00541391" w:rsidRPr="00034C53">
        <w:rPr>
          <w:b w:val="0"/>
          <w:bCs w:val="0"/>
        </w:rPr>
        <w:t xml:space="preserve"> that</w:t>
      </w:r>
      <w:r w:rsidRPr="00034C53">
        <w:rPr>
          <w:b w:val="0"/>
          <w:bCs w:val="0"/>
        </w:rPr>
        <w:t xml:space="preserve"> </w:t>
      </w:r>
      <w:r w:rsidRPr="00034C53">
        <w:rPr>
          <w:rFonts w:hint="cs"/>
          <w:b w:val="0"/>
          <w:bCs w:val="0"/>
          <w:rtl/>
        </w:rPr>
        <w:t>עקירה צורך הנחה</w:t>
      </w:r>
      <w:r w:rsidRPr="00034C53">
        <w:rPr>
          <w:b w:val="0"/>
          <w:bCs w:val="0"/>
        </w:rPr>
        <w:t xml:space="preserve"> in all cases</w:t>
      </w:r>
      <w:r w:rsidR="00541391" w:rsidRPr="00034C53">
        <w:rPr>
          <w:b w:val="0"/>
          <w:bCs w:val="0"/>
        </w:rPr>
        <w:t xml:space="preserve"> if it is </w:t>
      </w:r>
      <w:r w:rsidR="00541391" w:rsidRPr="00034C53">
        <w:rPr>
          <w:rFonts w:hint="cs"/>
          <w:b w:val="0"/>
          <w:bCs w:val="0"/>
          <w:rtl/>
        </w:rPr>
        <w:t>א"א בלי עקירה</w:t>
      </w:r>
      <w:r w:rsidR="00541391" w:rsidRPr="00034C53">
        <w:rPr>
          <w:b w:val="0"/>
          <w:bCs w:val="0"/>
        </w:rPr>
        <w:t xml:space="preserve"> (regardless whether it is </w:t>
      </w:r>
      <w:r w:rsidR="00541391" w:rsidRPr="00034C53">
        <w:rPr>
          <w:rFonts w:hint="cs"/>
          <w:b w:val="0"/>
          <w:bCs w:val="0"/>
          <w:rtl/>
        </w:rPr>
        <w:t>מצי לאהדורי</w:t>
      </w:r>
      <w:r w:rsidR="00541391" w:rsidRPr="00034C53">
        <w:rPr>
          <w:b w:val="0"/>
          <w:bCs w:val="0"/>
        </w:rPr>
        <w:t xml:space="preserve"> or </w:t>
      </w:r>
      <w:r w:rsidR="00541391" w:rsidRPr="00034C53">
        <w:rPr>
          <w:rFonts w:hint="cs"/>
          <w:b w:val="0"/>
          <w:bCs w:val="0"/>
          <w:rtl/>
        </w:rPr>
        <w:t>א"א לאהדורי</w:t>
      </w:r>
      <w:r w:rsidR="00335041">
        <w:rPr>
          <w:b w:val="0"/>
          <w:bCs w:val="0"/>
        </w:rPr>
        <w:t>)</w:t>
      </w:r>
      <w:r w:rsidR="00541391" w:rsidRPr="00034C53">
        <w:rPr>
          <w:b w:val="0"/>
          <w:bCs w:val="0"/>
        </w:rPr>
        <w:t>.</w:t>
      </w:r>
      <w:r w:rsidRPr="00034C53">
        <w:rPr>
          <w:b w:val="0"/>
          <w:bCs w:val="0"/>
        </w:rPr>
        <w:t xml:space="preserve"> Why then according to this </w:t>
      </w:r>
      <w:r w:rsidR="00541391" w:rsidRPr="00034C53">
        <w:rPr>
          <w:b w:val="0"/>
          <w:bCs w:val="0"/>
        </w:rPr>
        <w:t>answer</w:t>
      </w:r>
      <w:r w:rsidRPr="00034C53">
        <w:rPr>
          <w:b w:val="0"/>
          <w:bCs w:val="0"/>
        </w:rPr>
        <w:t xml:space="preserve"> did </w:t>
      </w:r>
      <w:r w:rsidRPr="00034C53">
        <w:rPr>
          <w:rFonts w:hint="cs"/>
          <w:b w:val="0"/>
          <w:bCs w:val="0"/>
          <w:rtl/>
        </w:rPr>
        <w:t>ר"א</w:t>
      </w:r>
      <w:r w:rsidRPr="00034C53">
        <w:rPr>
          <w:b w:val="0"/>
          <w:bCs w:val="0"/>
        </w:rPr>
        <w:t xml:space="preserve"> state his ruling by </w:t>
      </w:r>
      <w:r w:rsidRPr="00034C53">
        <w:rPr>
          <w:rFonts w:hint="cs"/>
          <w:b w:val="0"/>
          <w:bCs w:val="0"/>
          <w:rtl/>
        </w:rPr>
        <w:t>זרק</w:t>
      </w:r>
      <w:r w:rsidRPr="00034C53">
        <w:rPr>
          <w:b w:val="0"/>
          <w:bCs w:val="0"/>
        </w:rPr>
        <w:t xml:space="preserve"> (which is a smaller </w:t>
      </w:r>
      <w:r w:rsidRPr="00034C53">
        <w:rPr>
          <w:rFonts w:hint="cs"/>
          <w:b w:val="0"/>
          <w:bCs w:val="0"/>
          <w:rtl/>
        </w:rPr>
        <w:t>חידוש</w:t>
      </w:r>
      <w:r w:rsidRPr="00034C53">
        <w:rPr>
          <w:b w:val="0"/>
          <w:bCs w:val="0"/>
        </w:rPr>
        <w:t xml:space="preserve">) and not by </w:t>
      </w:r>
      <w:r w:rsidRPr="00034C53">
        <w:rPr>
          <w:rFonts w:hint="cs"/>
          <w:b w:val="0"/>
          <w:bCs w:val="0"/>
          <w:rtl/>
        </w:rPr>
        <w:t>מעביר</w:t>
      </w:r>
      <w:r w:rsidRPr="00034C53">
        <w:rPr>
          <w:b w:val="0"/>
          <w:bCs w:val="0"/>
        </w:rPr>
        <w:t xml:space="preserve"> (which is a greater </w:t>
      </w:r>
      <w:r w:rsidRPr="00034C53">
        <w:rPr>
          <w:rFonts w:hint="cs"/>
          <w:b w:val="0"/>
          <w:bCs w:val="0"/>
          <w:rtl/>
        </w:rPr>
        <w:t>חידוש</w:t>
      </w:r>
      <w:r w:rsidRPr="00034C53">
        <w:rPr>
          <w:b w:val="0"/>
          <w:bCs w:val="0"/>
        </w:rPr>
        <w:t xml:space="preserve"> </w:t>
      </w:r>
      <w:r w:rsidR="00335041">
        <w:rPr>
          <w:b w:val="0"/>
          <w:bCs w:val="0"/>
        </w:rPr>
        <w:t>[</w:t>
      </w:r>
      <w:r w:rsidRPr="00034C53">
        <w:rPr>
          <w:b w:val="0"/>
          <w:bCs w:val="0"/>
        </w:rPr>
        <w:t xml:space="preserve">since </w:t>
      </w:r>
      <w:r w:rsidRPr="00034C53">
        <w:rPr>
          <w:rFonts w:hint="cs"/>
          <w:b w:val="0"/>
          <w:bCs w:val="0"/>
          <w:rtl/>
        </w:rPr>
        <w:t>אפשר לאהדורי</w:t>
      </w:r>
      <w:r w:rsidR="00335041">
        <w:rPr>
          <w:b w:val="0"/>
          <w:bCs w:val="0"/>
        </w:rPr>
        <w:t>]</w:t>
      </w:r>
      <w:r w:rsidRPr="00034C53">
        <w:rPr>
          <w:b w:val="0"/>
          <w:bCs w:val="0"/>
        </w:rPr>
        <w:t xml:space="preserve">). This proves that (according to this </w:t>
      </w:r>
      <w:r w:rsidR="00541391" w:rsidRPr="00034C53">
        <w:rPr>
          <w:rFonts w:hint="cs"/>
          <w:b w:val="0"/>
          <w:bCs w:val="0"/>
          <w:rtl/>
        </w:rPr>
        <w:t>לישנא</w:t>
      </w:r>
      <w:r w:rsidR="00335041">
        <w:rPr>
          <w:b w:val="0"/>
          <w:bCs w:val="0"/>
        </w:rPr>
        <w:t>)</w:t>
      </w:r>
      <w:r w:rsidRPr="00034C53">
        <w:rPr>
          <w:b w:val="0"/>
          <w:bCs w:val="0"/>
        </w:rPr>
        <w:t xml:space="preserve"> there is no difference conceptually between </w:t>
      </w:r>
      <w:r w:rsidRPr="00034C53">
        <w:rPr>
          <w:rFonts w:hint="cs"/>
          <w:b w:val="0"/>
          <w:bCs w:val="0"/>
          <w:rtl/>
        </w:rPr>
        <w:t>מצי לאהדורי</w:t>
      </w:r>
      <w:r w:rsidRPr="00034C53">
        <w:rPr>
          <w:b w:val="0"/>
          <w:bCs w:val="0"/>
        </w:rPr>
        <w:t xml:space="preserve"> and </w:t>
      </w:r>
      <w:r w:rsidRPr="00034C53">
        <w:rPr>
          <w:rFonts w:hint="cs"/>
          <w:b w:val="0"/>
          <w:bCs w:val="0"/>
          <w:rtl/>
        </w:rPr>
        <w:t>לא מצי לאהדורי</w:t>
      </w:r>
      <w:r w:rsidRPr="00034C53">
        <w:rPr>
          <w:b w:val="0"/>
          <w:bCs w:val="0"/>
        </w:rPr>
        <w:t>.</w:t>
      </w:r>
      <w:r w:rsidR="000474F3" w:rsidRPr="00034C53">
        <w:rPr>
          <w:b w:val="0"/>
          <w:bCs w:val="0"/>
        </w:rPr>
        <w:t xml:space="preserve"> There</w:t>
      </w:r>
      <w:r w:rsidR="00541391" w:rsidRPr="00034C53">
        <w:rPr>
          <w:b w:val="0"/>
          <w:bCs w:val="0"/>
        </w:rPr>
        <w:t>fore</w:t>
      </w:r>
      <w:r w:rsidR="000474F3" w:rsidRPr="00034C53">
        <w:rPr>
          <w:b w:val="0"/>
          <w:bCs w:val="0"/>
        </w:rPr>
        <w:t xml:space="preserve"> </w:t>
      </w:r>
      <w:r w:rsidR="000474F3" w:rsidRPr="00034C53">
        <w:rPr>
          <w:rFonts w:hint="cs"/>
          <w:b w:val="0"/>
          <w:bCs w:val="0"/>
          <w:rtl/>
        </w:rPr>
        <w:t>תוספות</w:t>
      </w:r>
      <w:r w:rsidR="000474F3" w:rsidRPr="00034C53">
        <w:rPr>
          <w:b w:val="0"/>
          <w:bCs w:val="0"/>
        </w:rPr>
        <w:t xml:space="preserve"> can be justified in assuming that </w:t>
      </w:r>
      <w:r w:rsidR="000474F3" w:rsidRPr="00034C53">
        <w:rPr>
          <w:rFonts w:hint="cs"/>
          <w:b w:val="0"/>
          <w:bCs w:val="0"/>
          <w:rtl/>
        </w:rPr>
        <w:t>ר' ירמיה</w:t>
      </w:r>
      <w:r w:rsidR="000474F3" w:rsidRPr="00034C53">
        <w:rPr>
          <w:b w:val="0"/>
          <w:bCs w:val="0"/>
        </w:rPr>
        <w:t xml:space="preserve"> (who maintains that we do not say </w:t>
      </w:r>
      <w:r w:rsidR="000474F3" w:rsidRPr="00034C53">
        <w:rPr>
          <w:rFonts w:hint="cs"/>
          <w:b w:val="0"/>
          <w:bCs w:val="0"/>
          <w:rtl/>
        </w:rPr>
        <w:t>הגבהה צורך ניסוך</w:t>
      </w:r>
      <w:r w:rsidR="000474F3" w:rsidRPr="00034C53">
        <w:rPr>
          <w:b w:val="0"/>
          <w:bCs w:val="0"/>
        </w:rPr>
        <w:t xml:space="preserve">) will maintain that even by </w:t>
      </w:r>
      <w:r w:rsidR="000474F3" w:rsidRPr="00034C53">
        <w:rPr>
          <w:rFonts w:hint="cs"/>
          <w:b w:val="0"/>
          <w:bCs w:val="0"/>
          <w:rtl/>
        </w:rPr>
        <w:t>לא מצי לאהדורי</w:t>
      </w:r>
      <w:r w:rsidR="000474F3" w:rsidRPr="00034C53">
        <w:rPr>
          <w:b w:val="0"/>
          <w:bCs w:val="0"/>
        </w:rPr>
        <w:t xml:space="preserve"> we will not say </w:t>
      </w:r>
      <w:r w:rsidR="000474F3" w:rsidRPr="00034C53">
        <w:rPr>
          <w:rFonts w:hint="cs"/>
          <w:b w:val="0"/>
          <w:bCs w:val="0"/>
          <w:rtl/>
        </w:rPr>
        <w:t>עקירה צ</w:t>
      </w:r>
      <w:r w:rsidR="00335041">
        <w:rPr>
          <w:rFonts w:hint="cs"/>
          <w:b w:val="0"/>
          <w:bCs w:val="0"/>
          <w:rtl/>
        </w:rPr>
        <w:t>ו</w:t>
      </w:r>
      <w:r w:rsidR="000474F3" w:rsidRPr="00034C53">
        <w:rPr>
          <w:rFonts w:hint="cs"/>
          <w:b w:val="0"/>
          <w:bCs w:val="0"/>
          <w:rtl/>
        </w:rPr>
        <w:t>רך הנחה</w:t>
      </w:r>
      <w:r w:rsidR="000474F3" w:rsidRPr="00034C53">
        <w:rPr>
          <w:b w:val="0"/>
          <w:bCs w:val="0"/>
        </w:rPr>
        <w:t>.</w:t>
      </w:r>
      <w:r w:rsidR="003A793D">
        <w:rPr>
          <w:b w:val="0"/>
          <w:bCs w:val="0"/>
        </w:rPr>
        <w:t xml:space="preserve"> </w:t>
      </w:r>
      <w:proofErr w:type="gramStart"/>
      <w:r w:rsidR="003A793D">
        <w:rPr>
          <w:b w:val="0"/>
          <w:bCs w:val="0"/>
        </w:rPr>
        <w:t>See ‘Thinking it over’.</w:t>
      </w:r>
      <w:proofErr w:type="gramEnd"/>
    </w:p>
  </w:footnote>
  <w:footnote w:id="8">
    <w:p w:rsidR="000474F3" w:rsidRPr="00034C53" w:rsidRDefault="000474F3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This answer is valid</w:t>
      </w:r>
      <w:r w:rsidR="00541391" w:rsidRPr="00034C53">
        <w:rPr>
          <w:b w:val="0"/>
          <w:bCs w:val="0"/>
        </w:rPr>
        <w:t xml:space="preserve"> only</w:t>
      </w:r>
      <w:r w:rsidRPr="00034C53">
        <w:rPr>
          <w:b w:val="0"/>
          <w:bCs w:val="0"/>
        </w:rPr>
        <w:t xml:space="preserve"> if we assume the </w:t>
      </w:r>
      <w:r w:rsidRPr="00034C53">
        <w:rPr>
          <w:rFonts w:hint="cs"/>
          <w:b w:val="0"/>
          <w:bCs w:val="0"/>
          <w:rtl/>
        </w:rPr>
        <w:t>פירוש ר"ת</w:t>
      </w:r>
      <w:r w:rsidRPr="00034C53">
        <w:rPr>
          <w:b w:val="0"/>
          <w:bCs w:val="0"/>
        </w:rPr>
        <w:t xml:space="preserve"> that </w:t>
      </w:r>
      <w:r w:rsidRPr="00034C53">
        <w:rPr>
          <w:rFonts w:hint="cs"/>
          <w:b w:val="0"/>
          <w:bCs w:val="0"/>
          <w:rtl/>
        </w:rPr>
        <w:t>א"א לניסוך בלי הגבהה</w:t>
      </w:r>
      <w:r w:rsidRPr="00034C53">
        <w:rPr>
          <w:b w:val="0"/>
          <w:bCs w:val="0"/>
        </w:rPr>
        <w:t xml:space="preserve">, for then we are forced to say that </w:t>
      </w:r>
      <w:r w:rsidRPr="00034C53">
        <w:rPr>
          <w:rFonts w:hint="cs"/>
          <w:b w:val="0"/>
          <w:bCs w:val="0"/>
          <w:rtl/>
        </w:rPr>
        <w:t>ר' ירמיה</w:t>
      </w:r>
      <w:r w:rsidRPr="00034C53">
        <w:rPr>
          <w:b w:val="0"/>
          <w:bCs w:val="0"/>
        </w:rPr>
        <w:t xml:space="preserve"> who explained that </w:t>
      </w:r>
      <w:r w:rsidRPr="00034C53">
        <w:rPr>
          <w:rFonts w:hint="cs"/>
          <w:b w:val="0"/>
          <w:bCs w:val="0"/>
          <w:rtl/>
        </w:rPr>
        <w:t>רב</w:t>
      </w:r>
      <w:r w:rsidRPr="00034C53">
        <w:rPr>
          <w:b w:val="0"/>
          <w:bCs w:val="0"/>
        </w:rPr>
        <w:t xml:space="preserve"> can mean </w:t>
      </w:r>
      <w:r w:rsidRPr="00034C53">
        <w:rPr>
          <w:rFonts w:hint="cs"/>
          <w:b w:val="0"/>
          <w:bCs w:val="0"/>
          <w:rtl/>
        </w:rPr>
        <w:t>מנסך ממש</w:t>
      </w:r>
      <w:r w:rsidRPr="00034C53">
        <w:rPr>
          <w:b w:val="0"/>
          <w:bCs w:val="0"/>
        </w:rPr>
        <w:t xml:space="preserve"> since the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 precedes the </w:t>
      </w:r>
      <w:r w:rsidRPr="00034C53">
        <w:rPr>
          <w:rFonts w:hint="cs"/>
          <w:b w:val="0"/>
          <w:bCs w:val="0"/>
          <w:rtl/>
        </w:rPr>
        <w:t>חיוב מיתה</w:t>
      </w:r>
      <w:r w:rsidR="00335041">
        <w:rPr>
          <w:b w:val="0"/>
          <w:bCs w:val="0"/>
        </w:rPr>
        <w:t>;</w:t>
      </w:r>
      <w:r w:rsidRPr="00034C53">
        <w:rPr>
          <w:b w:val="0"/>
          <w:bCs w:val="0"/>
        </w:rPr>
        <w:t xml:space="preserve"> even though that </w:t>
      </w:r>
      <w:r w:rsidRPr="00034C53">
        <w:rPr>
          <w:rFonts w:hint="cs"/>
          <w:b w:val="0"/>
          <w:bCs w:val="0"/>
          <w:rtl/>
        </w:rPr>
        <w:t>א"א לניסוך בלי הגבהה</w:t>
      </w:r>
      <w:r w:rsidR="001F3D36" w:rsidRPr="00034C53">
        <w:rPr>
          <w:b w:val="0"/>
          <w:bCs w:val="0"/>
        </w:rPr>
        <w:t>,</w:t>
      </w:r>
      <w:r w:rsidRPr="00034C53">
        <w:rPr>
          <w:b w:val="0"/>
          <w:bCs w:val="0"/>
        </w:rPr>
        <w:t xml:space="preserve"> we do not say that </w:t>
      </w:r>
      <w:r w:rsidRPr="00034C53">
        <w:rPr>
          <w:rFonts w:hint="cs"/>
          <w:b w:val="0"/>
          <w:bCs w:val="0"/>
          <w:rtl/>
        </w:rPr>
        <w:t>הגבהה צורך ניסוך</w:t>
      </w:r>
      <w:r w:rsidRPr="00034C53">
        <w:rPr>
          <w:b w:val="0"/>
          <w:bCs w:val="0"/>
        </w:rPr>
        <w:t xml:space="preserve"> and we </w:t>
      </w:r>
      <w:r w:rsidR="00541391" w:rsidRPr="00034C53">
        <w:rPr>
          <w:b w:val="0"/>
          <w:bCs w:val="0"/>
        </w:rPr>
        <w:t>can</w:t>
      </w:r>
      <w:r w:rsidRPr="00034C53">
        <w:rPr>
          <w:b w:val="0"/>
          <w:bCs w:val="0"/>
        </w:rPr>
        <w:t xml:space="preserve"> go a step further and maintain (like the </w:t>
      </w:r>
      <w:r w:rsidR="00541391" w:rsidRPr="00034C53">
        <w:rPr>
          <w:b w:val="0"/>
          <w:bCs w:val="0"/>
        </w:rPr>
        <w:t>first answer</w:t>
      </w:r>
      <w:r w:rsidRPr="00034C53">
        <w:rPr>
          <w:b w:val="0"/>
          <w:bCs w:val="0"/>
        </w:rPr>
        <w:t xml:space="preserve"> here) that even in a case of </w:t>
      </w:r>
      <w:r w:rsidRPr="00034C53">
        <w:rPr>
          <w:rFonts w:hint="cs"/>
          <w:b w:val="0"/>
          <w:bCs w:val="0"/>
          <w:rtl/>
        </w:rPr>
        <w:t>לא מצי לאהדורי</w:t>
      </w:r>
      <w:r w:rsidRPr="00034C53">
        <w:rPr>
          <w:b w:val="0"/>
          <w:bCs w:val="0"/>
        </w:rPr>
        <w:t xml:space="preserve"> (as is the case of </w:t>
      </w:r>
      <w:r w:rsidRPr="00034C53">
        <w:rPr>
          <w:rFonts w:hint="cs"/>
          <w:b w:val="0"/>
          <w:bCs w:val="0"/>
          <w:rtl/>
        </w:rPr>
        <w:t>ד' וה'</w:t>
      </w:r>
      <w:r w:rsidRPr="00034C53">
        <w:rPr>
          <w:b w:val="0"/>
          <w:bCs w:val="0"/>
        </w:rPr>
        <w:t xml:space="preserve">) we also do not say </w:t>
      </w:r>
      <w:r w:rsidRPr="00034C53">
        <w:rPr>
          <w:rFonts w:hint="cs"/>
          <w:b w:val="0"/>
          <w:bCs w:val="0"/>
          <w:rtl/>
        </w:rPr>
        <w:t>עקירה צורך הנחה</w:t>
      </w:r>
      <w:r w:rsidRPr="00034C53">
        <w:rPr>
          <w:b w:val="0"/>
          <w:bCs w:val="0"/>
        </w:rPr>
        <w:t xml:space="preserve"> and therefore the </w:t>
      </w:r>
      <w:r w:rsidRPr="00034C53">
        <w:rPr>
          <w:rFonts w:hint="cs"/>
          <w:b w:val="0"/>
          <w:bCs w:val="0"/>
          <w:rtl/>
        </w:rPr>
        <w:t>גמרא</w:t>
      </w:r>
      <w:r w:rsidRPr="00034C53">
        <w:rPr>
          <w:b w:val="0"/>
          <w:bCs w:val="0"/>
        </w:rPr>
        <w:t xml:space="preserve"> in </w:t>
      </w:r>
      <w:r w:rsidRPr="00034C53">
        <w:rPr>
          <w:rFonts w:hint="cs"/>
          <w:b w:val="0"/>
          <w:bCs w:val="0"/>
          <w:rtl/>
        </w:rPr>
        <w:t>מרובה</w:t>
      </w:r>
      <w:r w:rsidRPr="00034C53">
        <w:rPr>
          <w:b w:val="0"/>
          <w:bCs w:val="0"/>
        </w:rPr>
        <w:t xml:space="preserve"> has a valid question </w:t>
      </w:r>
      <w:r w:rsidR="001F3D36" w:rsidRPr="00034C53">
        <w:rPr>
          <w:b w:val="0"/>
          <w:bCs w:val="0"/>
        </w:rPr>
        <w:t xml:space="preserve">(according </w:t>
      </w:r>
      <w:r w:rsidR="001F3D36" w:rsidRPr="00034C53">
        <w:rPr>
          <w:rFonts w:hint="cs"/>
          <w:b w:val="0"/>
          <w:bCs w:val="0"/>
          <w:rtl/>
        </w:rPr>
        <w:t>ר' ירמיה</w:t>
      </w:r>
      <w:r w:rsidR="001F3D36" w:rsidRPr="00034C53">
        <w:rPr>
          <w:b w:val="0"/>
          <w:bCs w:val="0"/>
        </w:rPr>
        <w:t xml:space="preserve">) </w:t>
      </w:r>
      <w:r w:rsidRPr="00034C53">
        <w:rPr>
          <w:b w:val="0"/>
          <w:bCs w:val="0"/>
        </w:rPr>
        <w:t xml:space="preserve">that the </w:t>
      </w:r>
      <w:r w:rsidRPr="00034C53">
        <w:rPr>
          <w:rFonts w:hint="cs"/>
          <w:b w:val="0"/>
          <w:bCs w:val="0"/>
          <w:rtl/>
        </w:rPr>
        <w:t>חיוב ממון</w:t>
      </w:r>
      <w:r w:rsidRPr="00034C53">
        <w:rPr>
          <w:b w:val="0"/>
          <w:bCs w:val="0"/>
        </w:rPr>
        <w:t xml:space="preserve"> precedes the </w:t>
      </w:r>
      <w:r w:rsidRPr="00034C53">
        <w:rPr>
          <w:rFonts w:hint="cs"/>
          <w:b w:val="0"/>
          <w:bCs w:val="0"/>
          <w:rtl/>
        </w:rPr>
        <w:t>חיוב מיתה</w:t>
      </w:r>
      <w:r w:rsidRPr="00034C53">
        <w:rPr>
          <w:b w:val="0"/>
          <w:bCs w:val="0"/>
        </w:rPr>
        <w:t>.</w:t>
      </w:r>
    </w:p>
  </w:footnote>
  <w:footnote w:id="9">
    <w:p w:rsidR="00AD1306" w:rsidRPr="003A793D" w:rsidRDefault="00AD1306" w:rsidP="003A793D">
      <w:pPr>
        <w:pStyle w:val="FootnoteText"/>
        <w:spacing w:line="264" w:lineRule="auto"/>
        <w:rPr>
          <w:b w:val="0"/>
          <w:bCs w:val="0"/>
        </w:rPr>
      </w:pPr>
      <w:r w:rsidRPr="003A793D">
        <w:rPr>
          <w:rStyle w:val="FootnoteReference"/>
          <w:b w:val="0"/>
          <w:bCs w:val="0"/>
        </w:rPr>
        <w:footnoteRef/>
      </w:r>
      <w:r w:rsidRPr="003A793D">
        <w:rPr>
          <w:b w:val="0"/>
          <w:bCs w:val="0"/>
        </w:rPr>
        <w:t xml:space="preserve"> We will make the same distinction as the </w:t>
      </w:r>
      <w:r w:rsidRPr="003A793D">
        <w:rPr>
          <w:rFonts w:hint="cs"/>
          <w:b w:val="0"/>
          <w:bCs w:val="0"/>
          <w:rtl/>
        </w:rPr>
        <w:t>גמרא</w:t>
      </w:r>
      <w:r w:rsidRPr="003A793D">
        <w:rPr>
          <w:b w:val="0"/>
          <w:bCs w:val="0"/>
        </w:rPr>
        <w:t xml:space="preserve"> made here between </w:t>
      </w:r>
      <w:r w:rsidRPr="003A793D">
        <w:rPr>
          <w:rFonts w:hint="cs"/>
          <w:b w:val="0"/>
          <w:bCs w:val="0"/>
          <w:rtl/>
        </w:rPr>
        <w:t>ר"ח</w:t>
      </w:r>
      <w:r w:rsidRPr="003A793D">
        <w:rPr>
          <w:b w:val="0"/>
          <w:bCs w:val="0"/>
        </w:rPr>
        <w:t xml:space="preserve"> and </w:t>
      </w:r>
      <w:r w:rsidRPr="003A793D">
        <w:rPr>
          <w:rFonts w:hint="cs"/>
          <w:b w:val="0"/>
          <w:bCs w:val="0"/>
          <w:rtl/>
        </w:rPr>
        <w:t>ר"א</w:t>
      </w:r>
      <w:r w:rsidRPr="003A793D">
        <w:rPr>
          <w:b w:val="0"/>
          <w:bCs w:val="0"/>
        </w:rPr>
        <w:t xml:space="preserve"> (that </w:t>
      </w:r>
      <w:r w:rsidRPr="003A793D">
        <w:rPr>
          <w:rFonts w:hint="cs"/>
          <w:b w:val="0"/>
          <w:bCs w:val="0"/>
          <w:rtl/>
        </w:rPr>
        <w:t>א"א לעקירה בלא הגבהה</w:t>
      </w:r>
      <w:r w:rsidRPr="003A793D">
        <w:rPr>
          <w:b w:val="0"/>
          <w:bCs w:val="0"/>
        </w:rPr>
        <w:t xml:space="preserve"> but </w:t>
      </w:r>
      <w:r w:rsidRPr="003A793D">
        <w:rPr>
          <w:rFonts w:hint="cs"/>
          <w:b w:val="0"/>
          <w:bCs w:val="0"/>
          <w:rtl/>
        </w:rPr>
        <w:t>אפשר לאכילה בלי הגבהה</w:t>
      </w:r>
      <w:r w:rsidRPr="003A793D">
        <w:rPr>
          <w:b w:val="0"/>
          <w:bCs w:val="0"/>
        </w:rPr>
        <w:t xml:space="preserve"> (and similarly </w:t>
      </w:r>
      <w:r w:rsidRPr="003A793D">
        <w:rPr>
          <w:rFonts w:hint="cs"/>
          <w:b w:val="0"/>
          <w:bCs w:val="0"/>
          <w:rtl/>
        </w:rPr>
        <w:t>אפשר לניסוך בלא הגבהה</w:t>
      </w:r>
      <w:r w:rsidRPr="003A793D">
        <w:rPr>
          <w:b w:val="0"/>
          <w:bCs w:val="0"/>
        </w:rPr>
        <w:t>).</w:t>
      </w:r>
    </w:p>
  </w:footnote>
  <w:footnote w:id="10">
    <w:p w:rsidR="00541391" w:rsidRPr="00034C53" w:rsidRDefault="00541391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</w:t>
      </w:r>
      <w:r w:rsidRPr="00034C53">
        <w:rPr>
          <w:rFonts w:hint="cs"/>
          <w:b w:val="0"/>
          <w:bCs w:val="0"/>
          <w:rtl/>
        </w:rPr>
        <w:t>תוספות</w:t>
      </w:r>
      <w:r w:rsidRPr="00034C53">
        <w:rPr>
          <w:b w:val="0"/>
          <w:bCs w:val="0"/>
        </w:rPr>
        <w:t xml:space="preserve"> here does not offer a resolution to the question in </w:t>
      </w:r>
      <w:r w:rsidRPr="00034C53">
        <w:rPr>
          <w:rFonts w:hint="cs"/>
          <w:b w:val="0"/>
          <w:bCs w:val="0"/>
          <w:rtl/>
        </w:rPr>
        <w:t>מרובה</w:t>
      </w:r>
      <w:r w:rsidRPr="00034C53">
        <w:rPr>
          <w:b w:val="0"/>
          <w:bCs w:val="0"/>
        </w:rPr>
        <w:t xml:space="preserve"> (if we disagree with the </w:t>
      </w:r>
      <w:r w:rsidRPr="00034C53">
        <w:rPr>
          <w:rFonts w:hint="cs"/>
          <w:b w:val="0"/>
          <w:bCs w:val="0"/>
          <w:rtl/>
        </w:rPr>
        <w:t>ר"ת</w:t>
      </w:r>
      <w:r w:rsidRPr="00034C53">
        <w:rPr>
          <w:b w:val="0"/>
          <w:bCs w:val="0"/>
        </w:rPr>
        <w:t xml:space="preserve"> and maintain </w:t>
      </w:r>
      <w:r w:rsidRPr="00034C53">
        <w:rPr>
          <w:rFonts w:hint="cs"/>
          <w:b w:val="0"/>
          <w:bCs w:val="0"/>
          <w:rtl/>
        </w:rPr>
        <w:t>אפשר לניסוך בלא הגבהה</w:t>
      </w:r>
      <w:r w:rsidRPr="00034C53">
        <w:rPr>
          <w:b w:val="0"/>
          <w:bCs w:val="0"/>
        </w:rPr>
        <w:t xml:space="preserve">). </w:t>
      </w:r>
      <w:r w:rsidR="00A0089A" w:rsidRPr="00034C53">
        <w:rPr>
          <w:b w:val="0"/>
          <w:bCs w:val="0"/>
        </w:rPr>
        <w:t xml:space="preserve">See </w:t>
      </w:r>
      <w:r w:rsidR="00A0089A" w:rsidRPr="00034C53">
        <w:rPr>
          <w:rFonts w:hint="cs"/>
          <w:b w:val="0"/>
          <w:bCs w:val="0"/>
          <w:rtl/>
        </w:rPr>
        <w:t>תוספות</w:t>
      </w:r>
      <w:r w:rsidR="00A0089A" w:rsidRPr="00034C53">
        <w:rPr>
          <w:b w:val="0"/>
          <w:bCs w:val="0"/>
        </w:rPr>
        <w:t xml:space="preserve"> in </w:t>
      </w:r>
      <w:r w:rsidR="00A0089A" w:rsidRPr="00034C53">
        <w:rPr>
          <w:rFonts w:hint="cs"/>
          <w:b w:val="0"/>
          <w:bCs w:val="0"/>
          <w:rtl/>
        </w:rPr>
        <w:t>מרובה ע</w:t>
      </w:r>
      <w:proofErr w:type="gramStart"/>
      <w:r w:rsidR="00A0089A" w:rsidRPr="00034C53">
        <w:rPr>
          <w:rFonts w:hint="cs"/>
          <w:b w:val="0"/>
          <w:bCs w:val="0"/>
          <w:rtl/>
        </w:rPr>
        <w:t>,ב</w:t>
      </w:r>
      <w:proofErr w:type="gramEnd"/>
      <w:r w:rsidR="00A0089A" w:rsidRPr="00034C53">
        <w:rPr>
          <w:rFonts w:hint="cs"/>
          <w:b w:val="0"/>
          <w:bCs w:val="0"/>
          <w:rtl/>
        </w:rPr>
        <w:t xml:space="preserve"> ד"ה לענין</w:t>
      </w:r>
      <w:r w:rsidR="00A0089A" w:rsidRPr="00034C53">
        <w:rPr>
          <w:b w:val="0"/>
          <w:bCs w:val="0"/>
        </w:rPr>
        <w:t xml:space="preserve"> who writes, </w:t>
      </w:r>
      <w:r w:rsidR="00A0089A" w:rsidRPr="00034C53">
        <w:rPr>
          <w:b w:val="0"/>
          <w:bCs w:val="0"/>
          <w:rtl/>
        </w:rPr>
        <w:t>הוי מצי לשנויי דעקירה צורך הנחה הוא אלא לדברי המקשן שלא היה סובר טעם זה משיב ליה</w:t>
      </w:r>
      <w:r w:rsidR="00A0089A" w:rsidRPr="00034C53">
        <w:rPr>
          <w:b w:val="0"/>
          <w:bCs w:val="0"/>
        </w:rPr>
        <w:t>.</w:t>
      </w:r>
    </w:p>
  </w:footnote>
  <w:footnote w:id="11">
    <w:p w:rsidR="001F3D36" w:rsidRPr="00034C53" w:rsidRDefault="001F3D36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The </w:t>
      </w:r>
      <w:r w:rsidRPr="00034C53">
        <w:rPr>
          <w:rFonts w:hint="cs"/>
          <w:b w:val="0"/>
          <w:bCs w:val="0"/>
          <w:rtl/>
        </w:rPr>
        <w:t>ברייתא</w:t>
      </w:r>
      <w:r w:rsidRPr="00034C53">
        <w:rPr>
          <w:b w:val="0"/>
          <w:bCs w:val="0"/>
        </w:rPr>
        <w:t xml:space="preserve"> (in the name of </w:t>
      </w:r>
      <w:r w:rsidRPr="00034C53">
        <w:rPr>
          <w:rFonts w:hint="cs"/>
          <w:b w:val="0"/>
          <w:bCs w:val="0"/>
          <w:rtl/>
        </w:rPr>
        <w:t>אבוה דר' אבין</w:t>
      </w:r>
      <w:r w:rsidRPr="00034C53">
        <w:rPr>
          <w:b w:val="0"/>
          <w:bCs w:val="0"/>
        </w:rPr>
        <w:t xml:space="preserve">) stated that initially the rule was that </w:t>
      </w:r>
      <w:r w:rsidRPr="00034C53">
        <w:rPr>
          <w:rFonts w:hint="cs"/>
          <w:b w:val="0"/>
          <w:bCs w:val="0"/>
          <w:rtl/>
        </w:rPr>
        <w:t>מטמא</w:t>
      </w:r>
      <w:r w:rsidRPr="00034C53">
        <w:rPr>
          <w:b w:val="0"/>
          <w:bCs w:val="0"/>
        </w:rPr>
        <w:t xml:space="preserve"> and </w:t>
      </w:r>
      <w:r w:rsidRPr="00034C53">
        <w:rPr>
          <w:rFonts w:hint="cs"/>
          <w:b w:val="0"/>
          <w:bCs w:val="0"/>
          <w:rtl/>
        </w:rPr>
        <w:t>מדמע</w:t>
      </w:r>
      <w:r w:rsidRPr="00034C53">
        <w:rPr>
          <w:b w:val="0"/>
          <w:bCs w:val="0"/>
        </w:rPr>
        <w:t xml:space="preserve"> has to pay, later they i</w:t>
      </w:r>
      <w:bookmarkStart w:id="0" w:name="_GoBack"/>
      <w:bookmarkEnd w:id="0"/>
      <w:r w:rsidRPr="00034C53">
        <w:rPr>
          <w:b w:val="0"/>
          <w:bCs w:val="0"/>
        </w:rPr>
        <w:t xml:space="preserve">ncluded even </w:t>
      </w:r>
      <w:r w:rsidRPr="00034C53">
        <w:rPr>
          <w:rFonts w:hint="cs"/>
          <w:b w:val="0"/>
          <w:bCs w:val="0"/>
          <w:rtl/>
        </w:rPr>
        <w:t>מנסך</w:t>
      </w:r>
      <w:r w:rsidRPr="00034C53">
        <w:rPr>
          <w:b w:val="0"/>
          <w:bCs w:val="0"/>
        </w:rPr>
        <w:t>.</w:t>
      </w:r>
    </w:p>
  </w:footnote>
  <w:footnote w:id="12">
    <w:p w:rsidR="00A0089A" w:rsidRPr="00034C53" w:rsidRDefault="00A0089A" w:rsidP="003A793D">
      <w:pPr>
        <w:pStyle w:val="FootnoteText"/>
        <w:spacing w:line="264" w:lineRule="auto"/>
        <w:rPr>
          <w:b w:val="0"/>
          <w:bCs w:val="0"/>
        </w:rPr>
      </w:pPr>
      <w:r w:rsidRPr="00034C53">
        <w:rPr>
          <w:rStyle w:val="FootnoteReference"/>
          <w:b w:val="0"/>
          <w:bCs w:val="0"/>
        </w:rPr>
        <w:footnoteRef/>
      </w:r>
      <w:r w:rsidRPr="00034C53">
        <w:rPr>
          <w:b w:val="0"/>
          <w:bCs w:val="0"/>
        </w:rPr>
        <w:t xml:space="preserve"> </w:t>
      </w:r>
      <w:r w:rsidR="00AD1306">
        <w:rPr>
          <w:b w:val="0"/>
          <w:bCs w:val="0"/>
        </w:rPr>
        <w:t xml:space="preserve">The difficulty with this </w:t>
      </w:r>
      <w:r w:rsidR="00AD1306">
        <w:rPr>
          <w:rFonts w:hint="cs"/>
          <w:b w:val="0"/>
          <w:bCs w:val="0"/>
          <w:rtl/>
        </w:rPr>
        <w:t>דחיה</w:t>
      </w:r>
      <w:r w:rsidR="00AD1306">
        <w:rPr>
          <w:b w:val="0"/>
          <w:bCs w:val="0"/>
        </w:rPr>
        <w:t xml:space="preserve"> is that i</w:t>
      </w:r>
      <w:r w:rsidRPr="00034C53">
        <w:rPr>
          <w:b w:val="0"/>
          <w:bCs w:val="0"/>
        </w:rPr>
        <w:t xml:space="preserve">n fact it is not merely </w:t>
      </w:r>
      <w:r w:rsidRPr="00034C53">
        <w:rPr>
          <w:rFonts w:hint="cs"/>
          <w:b w:val="0"/>
          <w:bCs w:val="0"/>
          <w:rtl/>
        </w:rPr>
        <w:t>דמיא לר' ירמיה</w:t>
      </w:r>
      <w:r w:rsidRPr="00034C53">
        <w:rPr>
          <w:b w:val="0"/>
          <w:bCs w:val="0"/>
        </w:rPr>
        <w:t xml:space="preserve">; it is the actual case of </w:t>
      </w:r>
      <w:r w:rsidRPr="00034C53">
        <w:rPr>
          <w:rFonts w:hint="cs"/>
          <w:b w:val="0"/>
          <w:bCs w:val="0"/>
          <w:rtl/>
        </w:rPr>
        <w:t>ר' ירמיה</w:t>
      </w:r>
      <w:r w:rsidRPr="00034C53">
        <w:rPr>
          <w:b w:val="0"/>
          <w:bCs w:val="0"/>
        </w:rPr>
        <w:t xml:space="preserve">, for </w:t>
      </w:r>
      <w:r w:rsidRPr="00034C53">
        <w:rPr>
          <w:rFonts w:hint="cs"/>
          <w:b w:val="0"/>
          <w:bCs w:val="0"/>
          <w:rtl/>
        </w:rPr>
        <w:t>ר' ירמיה</w:t>
      </w:r>
      <w:r w:rsidRPr="00034C53">
        <w:rPr>
          <w:b w:val="0"/>
          <w:bCs w:val="0"/>
        </w:rPr>
        <w:t xml:space="preserve"> is discussing </w:t>
      </w:r>
      <w:r w:rsidRPr="00034C53">
        <w:rPr>
          <w:rFonts w:hint="cs"/>
          <w:b w:val="0"/>
          <w:bCs w:val="0"/>
          <w:rtl/>
        </w:rPr>
        <w:t>מנסך</w:t>
      </w:r>
      <w:r w:rsidRPr="00034C53">
        <w:rPr>
          <w:b w:val="0"/>
          <w:bCs w:val="0"/>
        </w:rPr>
        <w:t xml:space="preserve"> and </w:t>
      </w:r>
      <w:r w:rsidRPr="00034C53">
        <w:rPr>
          <w:rFonts w:hint="cs"/>
          <w:b w:val="0"/>
          <w:bCs w:val="0"/>
          <w:rtl/>
        </w:rPr>
        <w:t>הגבהה</w:t>
      </w:r>
      <w:r w:rsidRPr="00034C53">
        <w:rPr>
          <w:b w:val="0"/>
          <w:bCs w:val="0"/>
        </w:rPr>
        <w:t xml:space="preserve"> is </w:t>
      </w:r>
      <w:r w:rsidRPr="00034C53">
        <w:rPr>
          <w:rFonts w:hint="cs"/>
          <w:b w:val="0"/>
          <w:bCs w:val="0"/>
          <w:rtl/>
        </w:rPr>
        <w:t>לאו צורך ניסוך</w:t>
      </w:r>
      <w:r w:rsidRPr="00034C53">
        <w:rPr>
          <w:b w:val="0"/>
          <w:bCs w:val="0"/>
        </w:rPr>
        <w:t xml:space="preserve">; nevertheless, since </w:t>
      </w:r>
      <w:r w:rsidRPr="00034C53">
        <w:rPr>
          <w:rFonts w:hint="cs"/>
          <w:b w:val="0"/>
          <w:bCs w:val="0"/>
          <w:rtl/>
        </w:rPr>
        <w:t>תוספות</w:t>
      </w:r>
      <w:r w:rsidRPr="00034C53">
        <w:rPr>
          <w:b w:val="0"/>
          <w:bCs w:val="0"/>
        </w:rPr>
        <w:t xml:space="preserve"> first stated </w:t>
      </w:r>
      <w:r w:rsidRPr="00034C53">
        <w:rPr>
          <w:rFonts w:hint="cs"/>
          <w:b w:val="0"/>
          <w:bCs w:val="0"/>
          <w:rtl/>
        </w:rPr>
        <w:t>דמיא לדר' אבין</w:t>
      </w:r>
      <w:r w:rsidRPr="00034C53">
        <w:rPr>
          <w:b w:val="0"/>
          <w:bCs w:val="0"/>
        </w:rPr>
        <w:t xml:space="preserve"> he concludes also </w:t>
      </w:r>
      <w:r w:rsidRPr="00034C53">
        <w:rPr>
          <w:rFonts w:hint="cs"/>
          <w:b w:val="0"/>
          <w:bCs w:val="0"/>
          <w:rtl/>
        </w:rPr>
        <w:t>דמיא לדר' ירמיה</w:t>
      </w:r>
      <w:r w:rsidRPr="00034C53">
        <w:rPr>
          <w:b w:val="0"/>
          <w:bCs w:val="0"/>
        </w:rPr>
        <w:t xml:space="preserve"> (even though it is </w:t>
      </w:r>
      <w:r w:rsidRPr="00034C53">
        <w:rPr>
          <w:rFonts w:hint="cs"/>
          <w:b w:val="0"/>
          <w:bCs w:val="0"/>
          <w:rtl/>
        </w:rPr>
        <w:t>ממש</w:t>
      </w:r>
      <w:r w:rsidRPr="00034C53">
        <w:rPr>
          <w:b w:val="0"/>
          <w:bCs w:val="0"/>
        </w:rPr>
        <w:t xml:space="preserve"> the case of </w:t>
      </w:r>
      <w:r w:rsidRPr="00034C53">
        <w:rPr>
          <w:rFonts w:hint="cs"/>
          <w:b w:val="0"/>
          <w:bCs w:val="0"/>
          <w:rtl/>
        </w:rPr>
        <w:t>ר' ירמיה</w:t>
      </w:r>
      <w:r w:rsidRPr="00034C53">
        <w:rPr>
          <w:b w:val="0"/>
          <w:bCs w:val="0"/>
        </w:rPr>
        <w:t>).</w:t>
      </w:r>
    </w:p>
  </w:footnote>
  <w:footnote w:id="13">
    <w:p w:rsidR="003A793D" w:rsidRPr="003A793D" w:rsidRDefault="003A793D" w:rsidP="003A793D">
      <w:pPr>
        <w:pStyle w:val="FootnoteText"/>
        <w:spacing w:line="264" w:lineRule="auto"/>
        <w:rPr>
          <w:b w:val="0"/>
          <w:bCs w:val="0"/>
        </w:rPr>
      </w:pPr>
      <w:r w:rsidRPr="003A793D">
        <w:rPr>
          <w:rStyle w:val="FootnoteReference"/>
          <w:b w:val="0"/>
          <w:bCs w:val="0"/>
        </w:rPr>
        <w:footnoteRef/>
      </w:r>
      <w:r w:rsidRPr="003A793D">
        <w:rPr>
          <w:b w:val="0"/>
          <w:bCs w:val="0"/>
        </w:rPr>
        <w:t xml:space="preserve"> See footnote # 7.</w:t>
      </w:r>
    </w:p>
  </w:footnote>
  <w:footnote w:id="14">
    <w:p w:rsidR="003A793D" w:rsidRPr="003A793D" w:rsidRDefault="003A793D" w:rsidP="003A793D">
      <w:pPr>
        <w:pStyle w:val="FootnoteText"/>
        <w:spacing w:line="264" w:lineRule="auto"/>
        <w:rPr>
          <w:b w:val="0"/>
          <w:bCs w:val="0"/>
        </w:rPr>
      </w:pPr>
      <w:r w:rsidRPr="003A793D">
        <w:rPr>
          <w:rStyle w:val="FootnoteReference"/>
          <w:b w:val="0"/>
          <w:bCs w:val="0"/>
        </w:rPr>
        <w:footnoteRef/>
      </w:r>
      <w:r w:rsidRPr="003A793D">
        <w:rPr>
          <w:b w:val="0"/>
          <w:bCs w:val="0"/>
        </w:rPr>
        <w:t xml:space="preserve"> See </w:t>
      </w:r>
      <w:r w:rsidRPr="003A793D">
        <w:rPr>
          <w:rFonts w:hint="cs"/>
          <w:b w:val="0"/>
          <w:bCs w:val="0"/>
          <w:rtl/>
        </w:rPr>
        <w:t>סוכ"ד אות לב</w:t>
      </w:r>
      <w:r w:rsidRPr="003A793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324" w:rsidRPr="005D7324" w:rsidRDefault="005D7324" w:rsidP="005D7324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לא,א תוס' ד"ה שעקירה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5C"/>
    <w:rsid w:val="00034C53"/>
    <w:rsid w:val="00042C39"/>
    <w:rsid w:val="000474F3"/>
    <w:rsid w:val="000B77CE"/>
    <w:rsid w:val="00180268"/>
    <w:rsid w:val="001C05C0"/>
    <w:rsid w:val="001F3D36"/>
    <w:rsid w:val="002E0027"/>
    <w:rsid w:val="00335041"/>
    <w:rsid w:val="0033515C"/>
    <w:rsid w:val="003A793D"/>
    <w:rsid w:val="003D4453"/>
    <w:rsid w:val="00456749"/>
    <w:rsid w:val="00541391"/>
    <w:rsid w:val="005D7324"/>
    <w:rsid w:val="00696987"/>
    <w:rsid w:val="00727433"/>
    <w:rsid w:val="0084104A"/>
    <w:rsid w:val="00893ABF"/>
    <w:rsid w:val="00970B46"/>
    <w:rsid w:val="009A671D"/>
    <w:rsid w:val="00A0089A"/>
    <w:rsid w:val="00AD1306"/>
    <w:rsid w:val="00B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24"/>
  </w:style>
  <w:style w:type="paragraph" w:styleId="Footer">
    <w:name w:val="footer"/>
    <w:basedOn w:val="Normal"/>
    <w:link w:val="FooterChar"/>
    <w:uiPriority w:val="99"/>
    <w:unhideWhenUsed/>
    <w:rsid w:val="005D7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24"/>
  </w:style>
  <w:style w:type="paragraph" w:styleId="FootnoteText">
    <w:name w:val="footnote text"/>
    <w:basedOn w:val="Normal"/>
    <w:link w:val="FootnoteTextChar"/>
    <w:uiPriority w:val="99"/>
    <w:semiHidden/>
    <w:unhideWhenUsed/>
    <w:rsid w:val="0018026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2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24"/>
  </w:style>
  <w:style w:type="paragraph" w:styleId="Footer">
    <w:name w:val="footer"/>
    <w:basedOn w:val="Normal"/>
    <w:link w:val="FooterChar"/>
    <w:uiPriority w:val="99"/>
    <w:unhideWhenUsed/>
    <w:rsid w:val="005D7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24"/>
  </w:style>
  <w:style w:type="paragraph" w:styleId="FootnoteText">
    <w:name w:val="footnote text"/>
    <w:basedOn w:val="Normal"/>
    <w:link w:val="FootnoteTextChar"/>
    <w:uiPriority w:val="99"/>
    <w:semiHidden/>
    <w:unhideWhenUsed/>
    <w:rsid w:val="0018026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2016-06-19T23:37:00Z</dcterms:created>
  <dcterms:modified xsi:type="dcterms:W3CDTF">2016-06-28T20:24:00Z</dcterms:modified>
</cp:coreProperties>
</file>