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8F" w:rsidRPr="0080108F" w:rsidRDefault="00C51327" w:rsidP="0080108F">
      <w:pPr>
        <w:bidi/>
        <w:rPr>
          <w:b w:val="0"/>
          <w:bCs w:val="0"/>
        </w:rPr>
      </w:pPr>
      <w:r w:rsidRPr="0080108F">
        <w:rPr>
          <w:sz w:val="36"/>
          <w:szCs w:val="36"/>
          <w:rtl/>
        </w:rPr>
        <w:t>אבל</w:t>
      </w:r>
      <w:r w:rsidR="0080108F">
        <w:rPr>
          <w:rFonts w:hint="cs"/>
          <w:rtl/>
        </w:rPr>
        <w:t xml:space="preserve"> </w:t>
      </w:r>
      <w:r w:rsidRPr="0080108F">
        <w:rPr>
          <w:sz w:val="32"/>
          <w:szCs w:val="32"/>
          <w:rtl/>
        </w:rPr>
        <w:t>דברים של צינעא נוהג</w:t>
      </w:r>
      <w:r w:rsidR="0080108F">
        <w:rPr>
          <w:rFonts w:hint="cs"/>
          <w:sz w:val="32"/>
          <w:szCs w:val="32"/>
          <w:rtl/>
        </w:rPr>
        <w:t xml:space="preserve"> </w:t>
      </w:r>
      <w:r w:rsidR="0080108F">
        <w:rPr>
          <w:sz w:val="32"/>
          <w:szCs w:val="32"/>
          <w:rtl/>
        </w:rPr>
        <w:t>–</w:t>
      </w:r>
      <w:r w:rsidR="0080108F">
        <w:rPr>
          <w:rFonts w:hint="cs"/>
          <w:sz w:val="32"/>
          <w:szCs w:val="32"/>
          <w:rtl/>
        </w:rPr>
        <w:t xml:space="preserve"> </w:t>
      </w:r>
      <w:r w:rsidR="0080108F">
        <w:rPr>
          <w:sz w:val="32"/>
          <w:szCs w:val="32"/>
        </w:rPr>
        <w:t xml:space="preserve">However, he observes the private rules   </w:t>
      </w:r>
      <w:r w:rsidR="0080108F">
        <w:rPr>
          <w:sz w:val="16"/>
          <w:szCs w:val="16"/>
        </w:rPr>
        <w:t xml:space="preserve"> </w:t>
      </w:r>
      <w:r w:rsidR="0080108F">
        <w:rPr>
          <w:sz w:val="32"/>
          <w:szCs w:val="32"/>
        </w:rPr>
        <w:t xml:space="preserve">     </w:t>
      </w:r>
    </w:p>
    <w:p w:rsidR="0080108F" w:rsidRDefault="0080108F" w:rsidP="0080108F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80108F" w:rsidRPr="0080108F" w:rsidRDefault="0080108F" w:rsidP="0080108F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0108F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0108F" w:rsidRPr="0080108F" w:rsidRDefault="00D444E0" w:rsidP="00D444E0">
      <w:pPr>
        <w:rPr>
          <w:rFonts w:hint="cs"/>
          <w:b w:val="0"/>
          <w:bCs w:val="0"/>
          <w:rtl/>
        </w:rPr>
      </w:pPr>
      <w:r w:rsidRPr="00D444E0">
        <w:rPr>
          <w:b w:val="0"/>
          <w:bCs w:val="0"/>
        </w:rPr>
        <w:t xml:space="preserve">The </w:t>
      </w:r>
      <w:r w:rsidRPr="00D444E0">
        <w:rPr>
          <w:b w:val="0"/>
          <w:bCs w:val="0"/>
          <w:rtl/>
        </w:rPr>
        <w:t>גמרא</w:t>
      </w:r>
      <w:r w:rsidRPr="00D444E0">
        <w:rPr>
          <w:b w:val="0"/>
          <w:bCs w:val="0"/>
        </w:rPr>
        <w:t xml:space="preserve"> states that the </w:t>
      </w:r>
      <w:r w:rsidRPr="00D444E0">
        <w:rPr>
          <w:b w:val="0"/>
          <w:bCs w:val="0"/>
          <w:rtl/>
        </w:rPr>
        <w:t>ברייתא</w:t>
      </w:r>
      <w:r w:rsidRPr="00D444E0">
        <w:rPr>
          <w:b w:val="0"/>
          <w:bCs w:val="0"/>
        </w:rPr>
        <w:t xml:space="preserve">, which rules that during the </w:t>
      </w:r>
      <w:r w:rsidRPr="00D444E0">
        <w:rPr>
          <w:b w:val="0"/>
          <w:bCs w:val="0"/>
          <w:rtl/>
        </w:rPr>
        <w:t>שבעת ימי המשתה</w:t>
      </w:r>
      <w:r w:rsidRPr="00D444E0">
        <w:rPr>
          <w:b w:val="0"/>
          <w:bCs w:val="0"/>
        </w:rPr>
        <w:t xml:space="preserve"> the </w:t>
      </w:r>
      <w:r w:rsidRPr="00D444E0">
        <w:rPr>
          <w:b w:val="0"/>
          <w:bCs w:val="0"/>
          <w:rtl/>
        </w:rPr>
        <w:t>חתן</w:t>
      </w:r>
      <w:r w:rsidRPr="00D444E0">
        <w:rPr>
          <w:b w:val="0"/>
          <w:bCs w:val="0"/>
        </w:rPr>
        <w:t xml:space="preserve"> and </w:t>
      </w:r>
      <w:r w:rsidRPr="00D444E0">
        <w:rPr>
          <w:b w:val="0"/>
          <w:bCs w:val="0"/>
          <w:rtl/>
        </w:rPr>
        <w:t>כלה</w:t>
      </w:r>
      <w:r w:rsidRPr="00D444E0">
        <w:rPr>
          <w:b w:val="0"/>
          <w:bCs w:val="0"/>
        </w:rPr>
        <w:t xml:space="preserve"> sleep among the men and women respectively, is a support to </w:t>
      </w:r>
      <w:r w:rsidRPr="00D444E0">
        <w:rPr>
          <w:b w:val="0"/>
          <w:bCs w:val="0"/>
          <w:rtl/>
        </w:rPr>
        <w:t>ר' יוחנן</w:t>
      </w:r>
      <w:r w:rsidRPr="00D444E0">
        <w:rPr>
          <w:b w:val="0"/>
          <w:bCs w:val="0"/>
        </w:rPr>
        <w:t xml:space="preserve"> that on a </w:t>
      </w:r>
      <w:r w:rsidRPr="00D444E0">
        <w:rPr>
          <w:b w:val="0"/>
          <w:bCs w:val="0"/>
          <w:rtl/>
        </w:rPr>
        <w:t>יו"ט</w:t>
      </w:r>
      <w:r w:rsidRPr="00D444E0">
        <w:rPr>
          <w:b w:val="0"/>
          <w:bCs w:val="0"/>
        </w:rPr>
        <w:t xml:space="preserve"> we practice </w:t>
      </w:r>
      <w:r w:rsidRPr="00D444E0">
        <w:rPr>
          <w:b w:val="0"/>
          <w:bCs w:val="0"/>
          <w:rtl/>
        </w:rPr>
        <w:t>אבילות</w:t>
      </w:r>
      <w:r w:rsidRPr="00D444E0">
        <w:rPr>
          <w:b w:val="0"/>
          <w:bCs w:val="0"/>
        </w:rPr>
        <w:t xml:space="preserve"> by </w:t>
      </w:r>
      <w:r w:rsidRPr="00D444E0">
        <w:rPr>
          <w:b w:val="0"/>
          <w:bCs w:val="0"/>
          <w:rtl/>
        </w:rPr>
        <w:t>דברים שבצנעה</w:t>
      </w:r>
      <w:r>
        <w:rPr>
          <w:b w:val="0"/>
          <w:bCs w:val="0"/>
        </w:rPr>
        <w:t xml:space="preserve">, meaning that one refrains from </w:t>
      </w:r>
      <w:r>
        <w:rPr>
          <w:rFonts w:hint="cs"/>
          <w:b w:val="0"/>
          <w:bCs w:val="0"/>
          <w:rtl/>
        </w:rPr>
        <w:t>תשמיש</w:t>
      </w:r>
      <w:r w:rsidRPr="00D444E0">
        <w:rPr>
          <w:b w:val="0"/>
          <w:bCs w:val="0"/>
        </w:rPr>
        <w:t>.</w:t>
      </w:r>
    </w:p>
    <w:p w:rsidR="0080108F" w:rsidRDefault="004B6B5E" w:rsidP="004B6B5E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------------------------------------</w:t>
      </w:r>
    </w:p>
    <w:p w:rsidR="0080108F" w:rsidRPr="004B6B5E" w:rsidRDefault="00C51327" w:rsidP="0080108F">
      <w:pPr>
        <w:bidi/>
        <w:rPr>
          <w:rFonts w:cs="David"/>
        </w:rPr>
      </w:pPr>
      <w:r w:rsidRPr="004B6B5E">
        <w:rPr>
          <w:rFonts w:cs="David"/>
          <w:rtl/>
        </w:rPr>
        <w:t>פי</w:t>
      </w:r>
      <w:r w:rsidR="0080108F" w:rsidRPr="004B6B5E">
        <w:rPr>
          <w:rFonts w:cs="David" w:hint="cs"/>
          <w:rtl/>
        </w:rPr>
        <w:t>רוש</w:t>
      </w:r>
      <w:r w:rsidRPr="004B6B5E">
        <w:rPr>
          <w:rFonts w:cs="David"/>
          <w:rtl/>
        </w:rPr>
        <w:t xml:space="preserve"> חובה לעשות כן ולא רשות</w:t>
      </w:r>
      <w:r w:rsidR="00415CF8" w:rsidRPr="004B6B5E">
        <w:rPr>
          <w:rStyle w:val="FootnoteReference"/>
          <w:rFonts w:cs="David"/>
          <w:rtl/>
        </w:rPr>
        <w:footnoteReference w:id="1"/>
      </w:r>
      <w:r w:rsidRPr="004B6B5E">
        <w:rPr>
          <w:rFonts w:cs="David"/>
          <w:rtl/>
        </w:rPr>
        <w:t xml:space="preserve"> מדמייתי סייעתא מן הברייתא</w:t>
      </w:r>
      <w:r w:rsidR="005507FD" w:rsidRPr="004B6B5E">
        <w:rPr>
          <w:rStyle w:val="FootnoteReference"/>
          <w:rFonts w:cs="David"/>
          <w:rtl/>
        </w:rPr>
        <w:footnoteReference w:id="2"/>
      </w:r>
      <w:r w:rsidRPr="004B6B5E">
        <w:rPr>
          <w:rFonts w:cs="David"/>
          <w:rtl/>
        </w:rPr>
        <w:t xml:space="preserve"> </w:t>
      </w:r>
      <w:r w:rsidR="004B6B5E">
        <w:rPr>
          <w:rFonts w:cs="David" w:hint="cs"/>
          <w:rtl/>
        </w:rPr>
        <w:t>-</w:t>
      </w:r>
    </w:p>
    <w:p w:rsidR="00D444E0" w:rsidRPr="004B6B5E" w:rsidRDefault="00D444E0" w:rsidP="00C32541">
      <w:pPr>
        <w:rPr>
          <w:rFonts w:hint="cs"/>
          <w:b w:val="0"/>
          <w:bCs w:val="0"/>
          <w:sz w:val="24"/>
          <w:szCs w:val="24"/>
          <w:rtl/>
        </w:rPr>
      </w:pPr>
      <w:r>
        <w:t xml:space="preserve">The explanation </w:t>
      </w:r>
      <w:r>
        <w:rPr>
          <w:b w:val="0"/>
          <w:bCs w:val="0"/>
        </w:rPr>
        <w:t xml:space="preserve">of the phrase </w:t>
      </w:r>
      <w:r>
        <w:rPr>
          <w:rFonts w:hint="cs"/>
          <w:b w:val="0"/>
          <w:bCs w:val="0"/>
          <w:rtl/>
        </w:rPr>
        <w:t>דברים של צינע</w:t>
      </w:r>
      <w:r w:rsidR="004B6B5E">
        <w:rPr>
          <w:rFonts w:hint="cs"/>
          <w:b w:val="0"/>
          <w:bCs w:val="0"/>
          <w:rtl/>
        </w:rPr>
        <w:t>א</w:t>
      </w:r>
      <w:r>
        <w:rPr>
          <w:rFonts w:hint="cs"/>
          <w:b w:val="0"/>
          <w:bCs w:val="0"/>
          <w:rtl/>
        </w:rPr>
        <w:t xml:space="preserve"> נוהג</w:t>
      </w:r>
      <w:r>
        <w:rPr>
          <w:b w:val="0"/>
          <w:bCs w:val="0"/>
        </w:rPr>
        <w:t xml:space="preserve"> is that </w:t>
      </w:r>
      <w:r>
        <w:t xml:space="preserve">he is obligated to do so </w:t>
      </w:r>
      <w:r>
        <w:rPr>
          <w:b w:val="0"/>
          <w:bCs w:val="0"/>
        </w:rPr>
        <w:t xml:space="preserve">and refrain from </w:t>
      </w:r>
      <w:r>
        <w:rPr>
          <w:rFonts w:hint="cs"/>
          <w:b w:val="0"/>
          <w:bCs w:val="0"/>
          <w:rtl/>
        </w:rPr>
        <w:t>דברים שבצינע</w:t>
      </w:r>
      <w:r w:rsidR="004B6B5E">
        <w:rPr>
          <w:rFonts w:hint="cs"/>
          <w:b w:val="0"/>
          <w:bCs w:val="0"/>
          <w:rtl/>
        </w:rPr>
        <w:t>א</w:t>
      </w:r>
      <w:r w:rsidR="004B6B5E">
        <w:rPr>
          <w:b w:val="0"/>
          <w:bCs w:val="0"/>
        </w:rPr>
        <w:t xml:space="preserve"> (on </w:t>
      </w:r>
      <w:r w:rsidR="004B6B5E">
        <w:rPr>
          <w:rFonts w:hint="cs"/>
          <w:b w:val="0"/>
          <w:bCs w:val="0"/>
          <w:rtl/>
        </w:rPr>
        <w:t>יו"ט</w:t>
      </w:r>
      <w:r w:rsidR="004B6B5E">
        <w:rPr>
          <w:b w:val="0"/>
          <w:bCs w:val="0"/>
        </w:rPr>
        <w:t>)</w:t>
      </w:r>
      <w:r>
        <w:rPr>
          <w:b w:val="0"/>
          <w:bCs w:val="0"/>
        </w:rPr>
        <w:t xml:space="preserve">, </w:t>
      </w:r>
      <w:r>
        <w:t xml:space="preserve">but </w:t>
      </w:r>
      <w:r>
        <w:rPr>
          <w:b w:val="0"/>
          <w:bCs w:val="0"/>
        </w:rPr>
        <w:t xml:space="preserve">it does </w:t>
      </w:r>
      <w:r>
        <w:t xml:space="preserve">not </w:t>
      </w:r>
      <w:r w:rsidRPr="00D444E0">
        <w:rPr>
          <w:b w:val="0"/>
          <w:bCs w:val="0"/>
        </w:rPr>
        <w:t>mean</w:t>
      </w:r>
      <w:r>
        <w:rPr>
          <w:b w:val="0"/>
          <w:bCs w:val="0"/>
        </w:rPr>
        <w:t xml:space="preserve"> that he is </w:t>
      </w:r>
      <w:r>
        <w:t xml:space="preserve">permitted </w:t>
      </w:r>
      <w:r>
        <w:rPr>
          <w:b w:val="0"/>
          <w:bCs w:val="0"/>
        </w:rPr>
        <w:t xml:space="preserve">to refrain from </w:t>
      </w:r>
      <w:r>
        <w:rPr>
          <w:rFonts w:hint="cs"/>
          <w:b w:val="0"/>
          <w:bCs w:val="0"/>
          <w:rtl/>
        </w:rPr>
        <w:t>דברים שבצינ</w:t>
      </w:r>
      <w:r w:rsidR="004B6B5E">
        <w:rPr>
          <w:rFonts w:hint="cs"/>
          <w:b w:val="0"/>
          <w:bCs w:val="0"/>
          <w:rtl/>
        </w:rPr>
        <w:t>עא</w:t>
      </w:r>
      <w:r w:rsidR="00C32541">
        <w:rPr>
          <w:b w:val="0"/>
          <w:bCs w:val="0"/>
        </w:rPr>
        <w:t xml:space="preserve"> (but may engage in them if he so chooses)</w:t>
      </w:r>
      <w:r>
        <w:rPr>
          <w:b w:val="0"/>
          <w:bCs w:val="0"/>
        </w:rPr>
        <w:t xml:space="preserve">, and the proof for this is since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brings support </w:t>
      </w:r>
      <w:r>
        <w:rPr>
          <w:b w:val="0"/>
          <w:bCs w:val="0"/>
        </w:rPr>
        <w:t xml:space="preserve">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from the </w:t>
      </w:r>
      <w:r>
        <w:rPr>
          <w:rFonts w:hint="cs"/>
          <w:rtl/>
        </w:rPr>
        <w:t>ברייתא</w:t>
      </w:r>
      <w:r>
        <w:t>,</w:t>
      </w:r>
      <w:r w:rsidRPr="004B6B5E">
        <w:rPr>
          <w:b w:val="0"/>
          <w:bCs w:val="0"/>
          <w:sz w:val="24"/>
          <w:szCs w:val="24"/>
        </w:rPr>
        <w:t xml:space="preserve">which states that during this (extended </w:t>
      </w:r>
      <w:r w:rsidRPr="004B6B5E">
        <w:rPr>
          <w:rFonts w:hint="cs"/>
          <w:b w:val="0"/>
          <w:bCs w:val="0"/>
          <w:sz w:val="24"/>
          <w:szCs w:val="24"/>
          <w:rtl/>
        </w:rPr>
        <w:t>שמחה</w:t>
      </w:r>
      <w:r w:rsidRPr="004B6B5E">
        <w:rPr>
          <w:b w:val="0"/>
          <w:bCs w:val="0"/>
          <w:sz w:val="24"/>
          <w:szCs w:val="24"/>
        </w:rPr>
        <w:t xml:space="preserve"> and </w:t>
      </w:r>
      <w:r w:rsidRPr="004B6B5E">
        <w:rPr>
          <w:rFonts w:hint="cs"/>
          <w:b w:val="0"/>
          <w:bCs w:val="0"/>
          <w:sz w:val="24"/>
          <w:szCs w:val="24"/>
          <w:rtl/>
        </w:rPr>
        <w:t>אבילות</w:t>
      </w:r>
      <w:r w:rsidRPr="004B6B5E">
        <w:rPr>
          <w:b w:val="0"/>
          <w:bCs w:val="0"/>
          <w:sz w:val="24"/>
          <w:szCs w:val="24"/>
        </w:rPr>
        <w:t xml:space="preserve">) period the </w:t>
      </w:r>
      <w:r w:rsidRPr="004B6B5E">
        <w:rPr>
          <w:rFonts w:hint="cs"/>
          <w:b w:val="0"/>
          <w:bCs w:val="0"/>
          <w:sz w:val="24"/>
          <w:szCs w:val="24"/>
          <w:rtl/>
        </w:rPr>
        <w:t>חתן</w:t>
      </w:r>
      <w:r w:rsidRPr="004B6B5E">
        <w:rPr>
          <w:b w:val="0"/>
          <w:bCs w:val="0"/>
          <w:sz w:val="24"/>
          <w:szCs w:val="24"/>
        </w:rPr>
        <w:t xml:space="preserve"> and </w:t>
      </w:r>
      <w:r w:rsidRPr="004B6B5E">
        <w:rPr>
          <w:rFonts w:hint="cs"/>
          <w:b w:val="0"/>
          <w:bCs w:val="0"/>
          <w:sz w:val="24"/>
          <w:szCs w:val="24"/>
          <w:rtl/>
        </w:rPr>
        <w:t>כלה</w:t>
      </w:r>
      <w:r w:rsidRPr="004B6B5E">
        <w:rPr>
          <w:b w:val="0"/>
          <w:bCs w:val="0"/>
          <w:sz w:val="24"/>
          <w:szCs w:val="24"/>
        </w:rPr>
        <w:t xml:space="preserve"> are not permitted to be together; proving that </w:t>
      </w:r>
      <w:r w:rsidRPr="004B6B5E">
        <w:rPr>
          <w:rFonts w:hint="cs"/>
          <w:b w:val="0"/>
          <w:bCs w:val="0"/>
          <w:sz w:val="24"/>
          <w:szCs w:val="24"/>
          <w:rtl/>
        </w:rPr>
        <w:t>דברים של צינע</w:t>
      </w:r>
      <w:r w:rsidR="004B6B5E" w:rsidRPr="004B6B5E">
        <w:rPr>
          <w:rFonts w:hint="cs"/>
          <w:b w:val="0"/>
          <w:bCs w:val="0"/>
          <w:sz w:val="24"/>
          <w:szCs w:val="24"/>
          <w:rtl/>
        </w:rPr>
        <w:t>א</w:t>
      </w:r>
      <w:r w:rsidRPr="004B6B5E">
        <w:rPr>
          <w:rFonts w:hint="cs"/>
          <w:b w:val="0"/>
          <w:bCs w:val="0"/>
          <w:sz w:val="24"/>
          <w:szCs w:val="24"/>
          <w:rtl/>
        </w:rPr>
        <w:t xml:space="preserve"> נוהג</w:t>
      </w:r>
      <w:r w:rsidRPr="004B6B5E">
        <w:rPr>
          <w:b w:val="0"/>
          <w:bCs w:val="0"/>
          <w:sz w:val="24"/>
          <w:szCs w:val="24"/>
        </w:rPr>
        <w:t xml:space="preserve"> means that it is forbidden to do the </w:t>
      </w:r>
      <w:r w:rsidRPr="004B6B5E">
        <w:rPr>
          <w:rFonts w:hint="cs"/>
          <w:b w:val="0"/>
          <w:bCs w:val="0"/>
          <w:sz w:val="24"/>
          <w:szCs w:val="24"/>
          <w:rtl/>
        </w:rPr>
        <w:t>דברים שבצינע</w:t>
      </w:r>
      <w:r w:rsidR="004B6B5E" w:rsidRPr="004B6B5E">
        <w:rPr>
          <w:rFonts w:hint="cs"/>
          <w:b w:val="0"/>
          <w:bCs w:val="0"/>
          <w:sz w:val="24"/>
          <w:szCs w:val="24"/>
          <w:rtl/>
        </w:rPr>
        <w:t>א</w:t>
      </w:r>
      <w:r w:rsidRPr="004B6B5E">
        <w:rPr>
          <w:b w:val="0"/>
          <w:bCs w:val="0"/>
          <w:sz w:val="24"/>
          <w:szCs w:val="24"/>
        </w:rPr>
        <w:t xml:space="preserve"> which are </w:t>
      </w:r>
      <w:r w:rsidR="00C32541">
        <w:rPr>
          <w:b w:val="0"/>
          <w:bCs w:val="0"/>
          <w:sz w:val="24"/>
          <w:szCs w:val="24"/>
        </w:rPr>
        <w:t>prohibited</w:t>
      </w:r>
      <w:r w:rsidRPr="004B6B5E">
        <w:rPr>
          <w:b w:val="0"/>
          <w:bCs w:val="0"/>
          <w:sz w:val="24"/>
          <w:szCs w:val="24"/>
        </w:rPr>
        <w:t xml:space="preserve"> </w:t>
      </w:r>
      <w:r w:rsidR="00C32541">
        <w:rPr>
          <w:b w:val="0"/>
          <w:bCs w:val="0"/>
          <w:sz w:val="24"/>
          <w:szCs w:val="24"/>
        </w:rPr>
        <w:t>t</w:t>
      </w:r>
      <w:r w:rsidRPr="004B6B5E">
        <w:rPr>
          <w:b w:val="0"/>
          <w:bCs w:val="0"/>
          <w:sz w:val="24"/>
          <w:szCs w:val="24"/>
        </w:rPr>
        <w:t xml:space="preserve">o an </w:t>
      </w:r>
      <w:r w:rsidRPr="004B6B5E">
        <w:rPr>
          <w:rFonts w:hint="cs"/>
          <w:b w:val="0"/>
          <w:bCs w:val="0"/>
          <w:sz w:val="24"/>
          <w:szCs w:val="24"/>
          <w:rtl/>
        </w:rPr>
        <w:t>אבל</w:t>
      </w:r>
      <w:r w:rsidRPr="004B6B5E">
        <w:rPr>
          <w:b w:val="0"/>
          <w:bCs w:val="0"/>
          <w:sz w:val="24"/>
          <w:szCs w:val="24"/>
        </w:rPr>
        <w:t>.</w:t>
      </w:r>
    </w:p>
    <w:p w:rsidR="00D444E0" w:rsidRPr="004B6B5E" w:rsidRDefault="00D444E0" w:rsidP="00D444E0">
      <w:pPr>
        <w:rPr>
          <w:rFonts w:hint="cs"/>
          <w:b w:val="0"/>
          <w:bCs w:val="0"/>
          <w:sz w:val="24"/>
          <w:szCs w:val="24"/>
          <w:rtl/>
        </w:rPr>
      </w:pPr>
    </w:p>
    <w:p w:rsidR="00D444E0" w:rsidRPr="004B6B5E" w:rsidRDefault="00D444E0" w:rsidP="00D444E0">
      <w:pPr>
        <w:rPr>
          <w:b w:val="0"/>
          <w:bCs w:val="0"/>
          <w:sz w:val="24"/>
          <w:szCs w:val="24"/>
        </w:rPr>
      </w:pPr>
      <w:r w:rsidRPr="004B6B5E">
        <w:rPr>
          <w:rFonts w:hint="cs"/>
          <w:b w:val="0"/>
          <w:bCs w:val="0"/>
          <w:sz w:val="24"/>
          <w:szCs w:val="24"/>
          <w:rtl/>
        </w:rPr>
        <w:t>תוספות</w:t>
      </w:r>
      <w:r w:rsidRPr="004B6B5E">
        <w:rPr>
          <w:b w:val="0"/>
          <w:bCs w:val="0"/>
          <w:sz w:val="24"/>
          <w:szCs w:val="24"/>
        </w:rPr>
        <w:t xml:space="preserve"> asks: </w:t>
      </w:r>
      <w:r w:rsidRPr="004B6B5E">
        <w:rPr>
          <w:sz w:val="24"/>
          <w:szCs w:val="24"/>
        </w:rPr>
        <w:t xml:space="preserve"> </w:t>
      </w:r>
    </w:p>
    <w:p w:rsidR="0080108F" w:rsidRPr="004B6B5E" w:rsidRDefault="00C51327" w:rsidP="0080108F">
      <w:pPr>
        <w:bidi/>
        <w:rPr>
          <w:rFonts w:cs="David" w:hint="cs"/>
        </w:rPr>
      </w:pPr>
      <w:r w:rsidRPr="004B6B5E">
        <w:rPr>
          <w:rFonts w:cs="David"/>
          <w:rtl/>
        </w:rPr>
        <w:t>וא</w:t>
      </w:r>
      <w:r w:rsidR="0080108F" w:rsidRPr="004B6B5E">
        <w:rPr>
          <w:rFonts w:cs="David" w:hint="cs"/>
          <w:rtl/>
        </w:rPr>
        <w:t xml:space="preserve">ם </w:t>
      </w:r>
      <w:r w:rsidRPr="004B6B5E">
        <w:rPr>
          <w:rFonts w:cs="David"/>
          <w:rtl/>
        </w:rPr>
        <w:t>ת</w:t>
      </w:r>
      <w:r w:rsidR="0080108F" w:rsidRPr="004B6B5E">
        <w:rPr>
          <w:rFonts w:cs="David" w:hint="cs"/>
          <w:rtl/>
        </w:rPr>
        <w:t>אמר</w:t>
      </w:r>
      <w:r w:rsidRPr="004B6B5E">
        <w:rPr>
          <w:rFonts w:cs="David"/>
          <w:rtl/>
        </w:rPr>
        <w:t xml:space="preserve"> רב ושמואל דאמרי בפרק בתרא דמועד קטן </w:t>
      </w:r>
      <w:r w:rsidRPr="004B6B5E">
        <w:rPr>
          <w:rFonts w:cs="David"/>
          <w:sz w:val="20"/>
          <w:szCs w:val="20"/>
          <w:rtl/>
        </w:rPr>
        <w:t>(דף כד</w:t>
      </w:r>
      <w:r w:rsidR="0080108F" w:rsidRPr="004B6B5E">
        <w:rPr>
          <w:rFonts w:cs="David" w:hint="cs"/>
          <w:sz w:val="20"/>
          <w:szCs w:val="20"/>
          <w:rtl/>
        </w:rPr>
        <w:t>,א</w:t>
      </w:r>
      <w:r w:rsidRPr="004B6B5E">
        <w:rPr>
          <w:rFonts w:cs="David"/>
          <w:sz w:val="20"/>
          <w:szCs w:val="20"/>
          <w:rtl/>
        </w:rPr>
        <w:t>)</w:t>
      </w:r>
      <w:r w:rsidRPr="004B6B5E">
        <w:rPr>
          <w:rFonts w:cs="David"/>
          <w:rtl/>
        </w:rPr>
        <w:t xml:space="preserve"> </w:t>
      </w:r>
      <w:r w:rsidR="004B6B5E">
        <w:rPr>
          <w:rFonts w:cs="David" w:hint="cs"/>
          <w:rtl/>
        </w:rPr>
        <w:t>-</w:t>
      </w:r>
    </w:p>
    <w:p w:rsidR="00D444E0" w:rsidRPr="00D444E0" w:rsidRDefault="00D444E0" w:rsidP="00D444E0">
      <w:r>
        <w:t xml:space="preserve">And if you will say; </w:t>
      </w:r>
      <w:r>
        <w:rPr>
          <w:rFonts w:hint="cs"/>
          <w:rtl/>
        </w:rPr>
        <w:t>רב</w:t>
      </w:r>
      <w:r>
        <w:t xml:space="preserve"> and </w:t>
      </w:r>
      <w:r>
        <w:rPr>
          <w:rFonts w:hint="cs"/>
          <w:rtl/>
        </w:rPr>
        <w:t>שמואל</w:t>
      </w:r>
      <w:r>
        <w:t xml:space="preserve"> who rule 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מו"ק</w:t>
      </w:r>
      <w:r>
        <w:t xml:space="preserve"> -</w:t>
      </w:r>
    </w:p>
    <w:p w:rsidR="0080108F" w:rsidRPr="004B6B5E" w:rsidRDefault="00C51327" w:rsidP="004B6B5E">
      <w:pPr>
        <w:bidi/>
        <w:rPr>
          <w:rFonts w:cs="David"/>
        </w:rPr>
      </w:pPr>
      <w:r w:rsidRPr="004B6B5E">
        <w:rPr>
          <w:rFonts w:cs="David"/>
          <w:rtl/>
        </w:rPr>
        <w:t xml:space="preserve">דתשמיש המטה בשבת של ז' ימי אבילות רשות תיקשי להו ברייתא דהכא </w:t>
      </w:r>
      <w:r w:rsidR="004B6B5E">
        <w:rPr>
          <w:rFonts w:cs="David" w:hint="cs"/>
          <w:rtl/>
        </w:rPr>
        <w:t>-</w:t>
      </w:r>
    </w:p>
    <w:p w:rsidR="00B3216A" w:rsidRPr="004B6B5E" w:rsidRDefault="00D444E0" w:rsidP="004B6B5E">
      <w:pPr>
        <w:rPr>
          <w:b w:val="0"/>
          <w:bCs w:val="0"/>
          <w:sz w:val="24"/>
          <w:szCs w:val="24"/>
        </w:rPr>
      </w:pPr>
      <w:r>
        <w:t xml:space="preserve">That </w:t>
      </w:r>
      <w:r>
        <w:rPr>
          <w:rFonts w:hint="cs"/>
          <w:rtl/>
        </w:rPr>
        <w:t>תשהמ"ט</w:t>
      </w:r>
      <w:r>
        <w:t xml:space="preserve"> on </w:t>
      </w:r>
      <w:r>
        <w:rPr>
          <w:rFonts w:hint="cs"/>
          <w:rtl/>
        </w:rPr>
        <w:t>שבת</w:t>
      </w:r>
      <w:r>
        <w:t xml:space="preserve"> during the seven days of mourning is optional</w:t>
      </w:r>
      <w:r w:rsidR="004B6B5E">
        <w:t>;</w:t>
      </w:r>
      <w:r>
        <w:t xml:space="preserve"> </w:t>
      </w:r>
      <w:r w:rsidR="00B3216A">
        <w:t xml:space="preserve">this </w:t>
      </w:r>
      <w:r w:rsidR="00B3216A">
        <w:rPr>
          <w:rFonts w:hint="cs"/>
          <w:rtl/>
        </w:rPr>
        <w:t>ברייתא</w:t>
      </w:r>
      <w:r w:rsidR="00B3216A">
        <w:t xml:space="preserve"> here should contradict them, </w:t>
      </w:r>
      <w:r w:rsidR="00B3216A" w:rsidRPr="004B6B5E">
        <w:rPr>
          <w:b w:val="0"/>
          <w:bCs w:val="0"/>
          <w:sz w:val="24"/>
          <w:szCs w:val="24"/>
        </w:rPr>
        <w:t xml:space="preserve">since it rules that on account of the </w:t>
      </w:r>
      <w:r w:rsidR="00B3216A" w:rsidRPr="004B6B5E">
        <w:rPr>
          <w:rFonts w:hint="cs"/>
          <w:b w:val="0"/>
          <w:bCs w:val="0"/>
          <w:sz w:val="24"/>
          <w:szCs w:val="24"/>
          <w:rtl/>
        </w:rPr>
        <w:t>אבילות</w:t>
      </w:r>
      <w:r w:rsidR="00B3216A" w:rsidRPr="004B6B5E">
        <w:rPr>
          <w:b w:val="0"/>
          <w:bCs w:val="0"/>
          <w:sz w:val="24"/>
          <w:szCs w:val="24"/>
        </w:rPr>
        <w:t xml:space="preserve"> there can be no relations between the </w:t>
      </w:r>
      <w:r w:rsidR="00B3216A" w:rsidRPr="004B6B5E">
        <w:rPr>
          <w:rFonts w:hint="cs"/>
          <w:b w:val="0"/>
          <w:bCs w:val="0"/>
          <w:sz w:val="24"/>
          <w:szCs w:val="24"/>
          <w:rtl/>
        </w:rPr>
        <w:t>חתן וכלה</w:t>
      </w:r>
      <w:r w:rsidR="00B3216A" w:rsidRPr="004B6B5E">
        <w:rPr>
          <w:b w:val="0"/>
          <w:bCs w:val="0"/>
          <w:sz w:val="24"/>
          <w:szCs w:val="24"/>
        </w:rPr>
        <w:t xml:space="preserve"> even during the </w:t>
      </w:r>
      <w:r w:rsidR="00B3216A" w:rsidRPr="004B6B5E">
        <w:rPr>
          <w:rFonts w:hint="cs"/>
          <w:b w:val="0"/>
          <w:bCs w:val="0"/>
          <w:sz w:val="24"/>
          <w:szCs w:val="24"/>
          <w:rtl/>
        </w:rPr>
        <w:t>ז' ימי המשתה</w:t>
      </w:r>
      <w:r w:rsidR="00B3216A" w:rsidRPr="004B6B5E">
        <w:rPr>
          <w:b w:val="0"/>
          <w:bCs w:val="0"/>
          <w:sz w:val="24"/>
          <w:szCs w:val="24"/>
        </w:rPr>
        <w:t xml:space="preserve"> </w:t>
      </w:r>
      <w:r w:rsidR="005507FD" w:rsidRPr="004B6B5E">
        <w:rPr>
          <w:b w:val="0"/>
          <w:bCs w:val="0"/>
          <w:sz w:val="24"/>
          <w:szCs w:val="24"/>
        </w:rPr>
        <w:t xml:space="preserve">(which we compare to </w:t>
      </w:r>
      <w:r w:rsidR="005507FD" w:rsidRPr="004B6B5E">
        <w:rPr>
          <w:rFonts w:hint="cs"/>
          <w:b w:val="0"/>
          <w:bCs w:val="0"/>
          <w:sz w:val="24"/>
          <w:szCs w:val="24"/>
          <w:rtl/>
        </w:rPr>
        <w:t>מועד</w:t>
      </w:r>
      <w:r w:rsidR="005507FD" w:rsidRPr="004B6B5E">
        <w:rPr>
          <w:b w:val="0"/>
          <w:bCs w:val="0"/>
          <w:sz w:val="24"/>
          <w:szCs w:val="24"/>
        </w:rPr>
        <w:t xml:space="preserve">) </w:t>
      </w:r>
      <w:r w:rsidR="00B3216A" w:rsidRPr="004B6B5E">
        <w:rPr>
          <w:b w:val="0"/>
          <w:bCs w:val="0"/>
          <w:sz w:val="24"/>
          <w:szCs w:val="24"/>
        </w:rPr>
        <w:t>–</w:t>
      </w:r>
    </w:p>
    <w:p w:rsidR="00B3216A" w:rsidRPr="004B6B5E" w:rsidRDefault="00B3216A" w:rsidP="00B3216A">
      <w:pPr>
        <w:rPr>
          <w:b w:val="0"/>
          <w:bCs w:val="0"/>
          <w:sz w:val="24"/>
          <w:szCs w:val="24"/>
        </w:rPr>
      </w:pPr>
    </w:p>
    <w:p w:rsidR="00D444E0" w:rsidRPr="004B6B5E" w:rsidRDefault="00B3216A" w:rsidP="00B3216A">
      <w:pPr>
        <w:rPr>
          <w:b w:val="0"/>
          <w:bCs w:val="0"/>
          <w:sz w:val="24"/>
          <w:szCs w:val="24"/>
        </w:rPr>
      </w:pPr>
      <w:r w:rsidRPr="004B6B5E">
        <w:rPr>
          <w:rFonts w:hint="cs"/>
          <w:b w:val="0"/>
          <w:bCs w:val="0"/>
          <w:sz w:val="24"/>
          <w:szCs w:val="24"/>
          <w:rtl/>
        </w:rPr>
        <w:t>תוספות</w:t>
      </w:r>
      <w:r w:rsidRPr="004B6B5E">
        <w:rPr>
          <w:b w:val="0"/>
          <w:bCs w:val="0"/>
          <w:sz w:val="24"/>
          <w:szCs w:val="24"/>
        </w:rPr>
        <w:t xml:space="preserve"> rejects a possible answer: </w:t>
      </w:r>
    </w:p>
    <w:p w:rsidR="0080108F" w:rsidRPr="004B6B5E" w:rsidRDefault="00C51327" w:rsidP="004B6B5E">
      <w:pPr>
        <w:bidi/>
        <w:rPr>
          <w:rFonts w:cs="David"/>
        </w:rPr>
      </w:pPr>
      <w:r w:rsidRPr="004B6B5E">
        <w:rPr>
          <w:rFonts w:cs="David"/>
          <w:rtl/>
        </w:rPr>
        <w:t>ואין סברא לחלק בין מועד לשבת ומקילין בשבת טפי</w:t>
      </w:r>
      <w:r w:rsidR="005507FD" w:rsidRPr="004B6B5E">
        <w:rPr>
          <w:rStyle w:val="FootnoteReference"/>
          <w:rFonts w:cs="David"/>
          <w:rtl/>
        </w:rPr>
        <w:footnoteReference w:id="3"/>
      </w:r>
      <w:r w:rsidRPr="004B6B5E">
        <w:rPr>
          <w:rFonts w:cs="David"/>
          <w:rtl/>
        </w:rPr>
        <w:t xml:space="preserve"> </w:t>
      </w:r>
      <w:r w:rsidR="004B6B5E">
        <w:rPr>
          <w:rFonts w:cs="David" w:hint="cs"/>
          <w:rtl/>
        </w:rPr>
        <w:t>-</w:t>
      </w:r>
    </w:p>
    <w:p w:rsidR="00B3216A" w:rsidRPr="004B6B5E" w:rsidRDefault="00B3216A" w:rsidP="00B3216A">
      <w:pPr>
        <w:rPr>
          <w:b w:val="0"/>
          <w:bCs w:val="0"/>
          <w:sz w:val="24"/>
          <w:szCs w:val="24"/>
        </w:rPr>
      </w:pPr>
      <w:r>
        <w:t xml:space="preserve">And it is not logical to differentiate between </w:t>
      </w:r>
      <w:r>
        <w:rPr>
          <w:rFonts w:hint="cs"/>
          <w:rtl/>
        </w:rPr>
        <w:t>מועד</w:t>
      </w:r>
      <w:r>
        <w:t xml:space="preserve"> </w:t>
      </w:r>
      <w:r>
        <w:rPr>
          <w:b w:val="0"/>
          <w:bCs w:val="0"/>
        </w:rPr>
        <w:t xml:space="preserve">(when </w:t>
      </w:r>
      <w:r>
        <w:rPr>
          <w:rFonts w:hint="cs"/>
          <w:b w:val="0"/>
          <w:bCs w:val="0"/>
          <w:rtl/>
        </w:rPr>
        <w:t>תה"מ</w:t>
      </w:r>
      <w:r>
        <w:rPr>
          <w:b w:val="0"/>
          <w:bCs w:val="0"/>
        </w:rPr>
        <w:t xml:space="preserve"> is forbidden) </w:t>
      </w:r>
      <w:r>
        <w:t xml:space="preserve">and </w:t>
      </w:r>
      <w:r>
        <w:rPr>
          <w:rFonts w:hint="cs"/>
          <w:rtl/>
        </w:rPr>
        <w:t>שבת</w:t>
      </w:r>
      <w:r>
        <w:t xml:space="preserve"> </w:t>
      </w:r>
      <w:r>
        <w:rPr>
          <w:b w:val="0"/>
          <w:bCs w:val="0"/>
        </w:rPr>
        <w:t xml:space="preserve">(where it is permitted), </w:t>
      </w:r>
      <w:r>
        <w:t xml:space="preserve">and we will be more lenient on </w:t>
      </w:r>
      <w:r>
        <w:rPr>
          <w:rFonts w:hint="cs"/>
          <w:rtl/>
        </w:rPr>
        <w:t>שבת</w:t>
      </w:r>
      <w:r>
        <w:t xml:space="preserve"> </w:t>
      </w:r>
      <w:r w:rsidRPr="004B6B5E">
        <w:rPr>
          <w:b w:val="0"/>
          <w:bCs w:val="0"/>
          <w:sz w:val="24"/>
          <w:szCs w:val="24"/>
        </w:rPr>
        <w:t xml:space="preserve">than on </w:t>
      </w:r>
      <w:r w:rsidRPr="004B6B5E">
        <w:rPr>
          <w:rFonts w:hint="cs"/>
          <w:b w:val="0"/>
          <w:bCs w:val="0"/>
          <w:sz w:val="24"/>
          <w:szCs w:val="24"/>
          <w:rtl/>
        </w:rPr>
        <w:t>יו"ט</w:t>
      </w:r>
      <w:r w:rsidR="004B6B5E">
        <w:rPr>
          <w:b w:val="0"/>
          <w:bCs w:val="0"/>
          <w:sz w:val="24"/>
          <w:szCs w:val="24"/>
        </w:rPr>
        <w:t xml:space="preserve"> (and by a </w:t>
      </w:r>
      <w:r w:rsidR="004B6B5E">
        <w:rPr>
          <w:rFonts w:hint="cs"/>
          <w:b w:val="0"/>
          <w:bCs w:val="0"/>
          <w:sz w:val="24"/>
          <w:szCs w:val="24"/>
          <w:rtl/>
        </w:rPr>
        <w:t>חתן</w:t>
      </w:r>
      <w:r w:rsidR="004B6B5E">
        <w:rPr>
          <w:b w:val="0"/>
          <w:bCs w:val="0"/>
          <w:sz w:val="24"/>
          <w:szCs w:val="24"/>
        </w:rPr>
        <w:t>)</w:t>
      </w:r>
      <w:r w:rsidRPr="004B6B5E">
        <w:rPr>
          <w:b w:val="0"/>
          <w:bCs w:val="0"/>
          <w:sz w:val="24"/>
          <w:szCs w:val="24"/>
        </w:rPr>
        <w:t>; this does not seem plausible –</w:t>
      </w:r>
    </w:p>
    <w:p w:rsidR="00B3216A" w:rsidRPr="004B6B5E" w:rsidRDefault="00B3216A" w:rsidP="00B3216A">
      <w:pPr>
        <w:rPr>
          <w:b w:val="0"/>
          <w:bCs w:val="0"/>
          <w:sz w:val="24"/>
          <w:szCs w:val="24"/>
        </w:rPr>
      </w:pPr>
    </w:p>
    <w:p w:rsidR="00B3216A" w:rsidRPr="004B6B5E" w:rsidRDefault="00B3216A" w:rsidP="00B3216A">
      <w:pPr>
        <w:rPr>
          <w:b w:val="0"/>
          <w:bCs w:val="0"/>
          <w:sz w:val="24"/>
          <w:szCs w:val="24"/>
        </w:rPr>
      </w:pPr>
      <w:r w:rsidRPr="004B6B5E">
        <w:rPr>
          <w:rFonts w:hint="cs"/>
          <w:b w:val="0"/>
          <w:bCs w:val="0"/>
          <w:sz w:val="24"/>
          <w:szCs w:val="24"/>
          <w:rtl/>
        </w:rPr>
        <w:t>תוספות</w:t>
      </w:r>
      <w:r w:rsidRPr="004B6B5E">
        <w:rPr>
          <w:b w:val="0"/>
          <w:bCs w:val="0"/>
          <w:sz w:val="24"/>
          <w:szCs w:val="24"/>
        </w:rPr>
        <w:t xml:space="preserve"> answers:</w:t>
      </w:r>
    </w:p>
    <w:p w:rsidR="0080108F" w:rsidRPr="004B6B5E" w:rsidRDefault="00C51327" w:rsidP="00D813B6">
      <w:pPr>
        <w:widowControl w:val="0"/>
        <w:bidi/>
        <w:rPr>
          <w:rFonts w:cs="David"/>
        </w:rPr>
      </w:pPr>
      <w:r w:rsidRPr="004B6B5E">
        <w:rPr>
          <w:rFonts w:cs="David"/>
          <w:rtl/>
        </w:rPr>
        <w:t>אלא נראה לר</w:t>
      </w:r>
      <w:r w:rsidR="0080108F" w:rsidRPr="004B6B5E">
        <w:rPr>
          <w:rFonts w:cs="David" w:hint="cs"/>
          <w:rtl/>
        </w:rPr>
        <w:t xml:space="preserve">בינו </w:t>
      </w:r>
      <w:r w:rsidRPr="004B6B5E">
        <w:rPr>
          <w:rFonts w:cs="David"/>
          <w:rtl/>
        </w:rPr>
        <w:t>י</w:t>
      </w:r>
      <w:r w:rsidR="0080108F" w:rsidRPr="004B6B5E">
        <w:rPr>
          <w:rFonts w:cs="David" w:hint="cs"/>
          <w:rtl/>
        </w:rPr>
        <w:t>צחק</w:t>
      </w:r>
      <w:r w:rsidRPr="004B6B5E">
        <w:rPr>
          <w:rFonts w:cs="David"/>
          <w:rtl/>
        </w:rPr>
        <w:t xml:space="preserve"> דרב ושמואל מפלגי</w:t>
      </w:r>
      <w:r w:rsidR="001374F0">
        <w:rPr>
          <w:rStyle w:val="FootnoteReference"/>
          <w:rFonts w:cs="David"/>
          <w:rtl/>
        </w:rPr>
        <w:footnoteReference w:id="4"/>
      </w:r>
      <w:r w:rsidRPr="004B6B5E">
        <w:rPr>
          <w:rFonts w:cs="David"/>
          <w:rtl/>
        </w:rPr>
        <w:t xml:space="preserve"> בין חתן למועד ושבת </w:t>
      </w:r>
      <w:r w:rsidR="004B6B5E">
        <w:rPr>
          <w:rFonts w:cs="David" w:hint="cs"/>
          <w:rtl/>
        </w:rPr>
        <w:t>-</w:t>
      </w:r>
    </w:p>
    <w:p w:rsidR="00B3216A" w:rsidRPr="004B6B5E" w:rsidRDefault="00B3216A" w:rsidP="004B6B5E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Rather it is the view of the </w:t>
      </w:r>
      <w:r>
        <w:rPr>
          <w:rFonts w:hint="cs"/>
          <w:rtl/>
        </w:rPr>
        <w:t>ר"י</w:t>
      </w:r>
      <w:r>
        <w:t xml:space="preserve"> that </w:t>
      </w:r>
      <w:r>
        <w:rPr>
          <w:rFonts w:hint="cs"/>
          <w:rtl/>
        </w:rPr>
        <w:t>רב ושמואל</w:t>
      </w:r>
      <w:r>
        <w:t xml:space="preserve"> differentiate between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שמחה</w:t>
      </w:r>
      <w:r>
        <w:rPr>
          <w:b w:val="0"/>
          <w:bCs w:val="0"/>
        </w:rPr>
        <w:t xml:space="preserve"> of a </w:t>
      </w:r>
      <w:r>
        <w:rPr>
          <w:rFonts w:hint="cs"/>
          <w:rtl/>
        </w:rPr>
        <w:t>חתן</w:t>
      </w:r>
      <w:r>
        <w:t xml:space="preserve"> </w:t>
      </w:r>
      <w:r>
        <w:rPr>
          <w:b w:val="0"/>
          <w:bCs w:val="0"/>
        </w:rPr>
        <w:t xml:space="preserve">(where he is forbidden from </w:t>
      </w:r>
      <w:r>
        <w:rPr>
          <w:rFonts w:hint="cs"/>
          <w:b w:val="0"/>
          <w:bCs w:val="0"/>
          <w:rtl/>
        </w:rPr>
        <w:t>תה"מ</w:t>
      </w:r>
      <w:r>
        <w:rPr>
          <w:b w:val="0"/>
          <w:bCs w:val="0"/>
        </w:rPr>
        <w:t xml:space="preserve">) </w:t>
      </w:r>
      <w:r>
        <w:t xml:space="preserve">and </w:t>
      </w:r>
      <w:r>
        <w:rPr>
          <w:rFonts w:hint="cs"/>
          <w:rtl/>
        </w:rPr>
        <w:t>מועד ושבת</w:t>
      </w:r>
      <w:r>
        <w:t xml:space="preserve"> </w:t>
      </w:r>
      <w:r w:rsidRPr="004B6B5E">
        <w:rPr>
          <w:b w:val="0"/>
          <w:bCs w:val="0"/>
          <w:sz w:val="24"/>
          <w:szCs w:val="24"/>
        </w:rPr>
        <w:t>(where it is optional).</w:t>
      </w:r>
      <w:r w:rsidR="00D813B6" w:rsidRPr="00D813B6">
        <w:rPr>
          <w:rStyle w:val="FootnoteReference"/>
          <w:rFonts w:asciiTheme="majorBidi" w:hAnsiTheme="majorBidi" w:cstheme="majorBidi"/>
          <w:rtl/>
        </w:rPr>
        <w:t xml:space="preserve"> </w:t>
      </w:r>
      <w:r w:rsidR="00D813B6" w:rsidRPr="00D813B6">
        <w:rPr>
          <w:rStyle w:val="FootnoteReference"/>
          <w:rFonts w:asciiTheme="majorBidi" w:hAnsiTheme="majorBidi" w:cstheme="majorBidi"/>
          <w:b w:val="0"/>
          <w:bCs w:val="0"/>
          <w:sz w:val="24"/>
          <w:szCs w:val="24"/>
          <w:rtl/>
        </w:rPr>
        <w:footnoteReference w:id="5"/>
      </w:r>
    </w:p>
    <w:p w:rsidR="00B3216A" w:rsidRPr="004B6B5E" w:rsidRDefault="00B3216A" w:rsidP="004B6B5E">
      <w:pPr>
        <w:widowControl w:val="0"/>
        <w:rPr>
          <w:b w:val="0"/>
          <w:bCs w:val="0"/>
          <w:sz w:val="24"/>
          <w:szCs w:val="24"/>
        </w:rPr>
      </w:pPr>
    </w:p>
    <w:p w:rsidR="00B3216A" w:rsidRPr="004B6B5E" w:rsidRDefault="00B3216A" w:rsidP="004B6B5E">
      <w:pPr>
        <w:widowControl w:val="0"/>
        <w:rPr>
          <w:b w:val="0"/>
          <w:bCs w:val="0"/>
          <w:sz w:val="24"/>
          <w:szCs w:val="24"/>
        </w:rPr>
      </w:pPr>
      <w:r w:rsidRPr="004B6B5E">
        <w:rPr>
          <w:rFonts w:hint="cs"/>
          <w:b w:val="0"/>
          <w:bCs w:val="0"/>
          <w:sz w:val="24"/>
          <w:szCs w:val="24"/>
          <w:rtl/>
        </w:rPr>
        <w:t>תוספות</w:t>
      </w:r>
      <w:r w:rsidRPr="004B6B5E">
        <w:rPr>
          <w:b w:val="0"/>
          <w:bCs w:val="0"/>
          <w:sz w:val="24"/>
          <w:szCs w:val="24"/>
        </w:rPr>
        <w:t xml:space="preserve"> asks:</w:t>
      </w:r>
    </w:p>
    <w:p w:rsidR="0080108F" w:rsidRPr="004B6B5E" w:rsidRDefault="00C51327" w:rsidP="004B6B5E">
      <w:pPr>
        <w:widowControl w:val="0"/>
        <w:bidi/>
        <w:rPr>
          <w:rFonts w:cs="David"/>
        </w:rPr>
      </w:pPr>
      <w:r w:rsidRPr="004B6B5E">
        <w:rPr>
          <w:rFonts w:cs="David"/>
          <w:rtl/>
        </w:rPr>
        <w:t>אבל קשה דכל אותן הימים הוא ישן בין האנשים משמע אפי</w:t>
      </w:r>
      <w:r w:rsidR="0080108F" w:rsidRPr="004B6B5E">
        <w:rPr>
          <w:rFonts w:cs="David" w:hint="cs"/>
          <w:rtl/>
        </w:rPr>
        <w:t>לו</w:t>
      </w:r>
      <w:r w:rsidRPr="004B6B5E">
        <w:rPr>
          <w:rFonts w:cs="David"/>
          <w:rtl/>
        </w:rPr>
        <w:t xml:space="preserve"> בשבת </w:t>
      </w:r>
      <w:r w:rsidR="004B6B5E">
        <w:rPr>
          <w:rFonts w:cs="David" w:hint="cs"/>
          <w:rtl/>
        </w:rPr>
        <w:t>-</w:t>
      </w:r>
    </w:p>
    <w:p w:rsidR="00B3216A" w:rsidRPr="004B6B5E" w:rsidRDefault="00B3216A" w:rsidP="004B6B5E">
      <w:pPr>
        <w:rPr>
          <w:rFonts w:hint="cs"/>
          <w:b w:val="0"/>
          <w:bCs w:val="0"/>
          <w:sz w:val="24"/>
          <w:szCs w:val="24"/>
          <w:rtl/>
        </w:rPr>
      </w:pPr>
      <w:r>
        <w:t xml:space="preserve">However there is </w:t>
      </w:r>
      <w:r>
        <w:rPr>
          <w:b w:val="0"/>
          <w:bCs w:val="0"/>
        </w:rPr>
        <w:t xml:space="preserve">still </w:t>
      </w:r>
      <w:r>
        <w:t xml:space="preserve">a difficulty, </w:t>
      </w:r>
      <w:r>
        <w:rPr>
          <w:b w:val="0"/>
          <w:bCs w:val="0"/>
        </w:rPr>
        <w:t>for the expression of ‘</w:t>
      </w:r>
      <w:r>
        <w:t xml:space="preserve">all those </w:t>
      </w:r>
      <w:r>
        <w:rPr>
          <w:b w:val="0"/>
          <w:bCs w:val="0"/>
        </w:rPr>
        <w:t xml:space="preserve">fourteen </w:t>
      </w:r>
      <w:r>
        <w:t>days he sleeps among the men</w:t>
      </w:r>
      <w:r w:rsidR="004B6B5E">
        <w:t>’</w:t>
      </w:r>
      <w:r>
        <w:t>, indicate</w:t>
      </w:r>
      <w:r w:rsidR="004B6B5E">
        <w:t>s</w:t>
      </w:r>
      <w:r>
        <w:t xml:space="preserve"> </w:t>
      </w:r>
      <w:r>
        <w:rPr>
          <w:b w:val="0"/>
          <w:bCs w:val="0"/>
        </w:rPr>
        <w:t xml:space="preserve">that he is </w:t>
      </w:r>
      <w:r>
        <w:rPr>
          <w:rFonts w:hint="cs"/>
          <w:b w:val="0"/>
          <w:bCs w:val="0"/>
          <w:rtl/>
        </w:rPr>
        <w:t>אסור בתה"מ</w:t>
      </w:r>
      <w:r>
        <w:rPr>
          <w:b w:val="0"/>
          <w:bCs w:val="0"/>
        </w:rPr>
        <w:t xml:space="preserve"> </w:t>
      </w:r>
      <w:r>
        <w:t xml:space="preserve">even on </w:t>
      </w:r>
      <w:r>
        <w:rPr>
          <w:rFonts w:hint="cs"/>
          <w:rtl/>
        </w:rPr>
        <w:t>שבת</w:t>
      </w:r>
      <w:r w:rsidR="00FE3B4C">
        <w:t xml:space="preserve"> </w:t>
      </w:r>
      <w:r w:rsidR="00FE3B4C" w:rsidRPr="004B6B5E">
        <w:rPr>
          <w:b w:val="0"/>
          <w:bCs w:val="0"/>
          <w:sz w:val="24"/>
          <w:szCs w:val="24"/>
        </w:rPr>
        <w:t>(not only during the other days)</w:t>
      </w:r>
      <w:r w:rsidR="00C32541">
        <w:rPr>
          <w:b w:val="0"/>
          <w:bCs w:val="0"/>
          <w:sz w:val="24"/>
          <w:szCs w:val="24"/>
        </w:rPr>
        <w:t xml:space="preserve">, according to </w:t>
      </w:r>
      <w:r w:rsidR="00C32541">
        <w:rPr>
          <w:rFonts w:hint="cs"/>
          <w:b w:val="0"/>
          <w:bCs w:val="0"/>
          <w:sz w:val="24"/>
          <w:szCs w:val="24"/>
          <w:rtl/>
        </w:rPr>
        <w:t>רב ושמואל</w:t>
      </w:r>
      <w:r w:rsidR="00C32541">
        <w:rPr>
          <w:b w:val="0"/>
          <w:bCs w:val="0"/>
          <w:sz w:val="24"/>
          <w:szCs w:val="24"/>
        </w:rPr>
        <w:t xml:space="preserve"> it should be optional on </w:t>
      </w:r>
      <w:r w:rsidR="00C32541">
        <w:rPr>
          <w:rFonts w:hint="cs"/>
          <w:b w:val="0"/>
          <w:bCs w:val="0"/>
          <w:sz w:val="24"/>
          <w:szCs w:val="24"/>
          <w:rtl/>
        </w:rPr>
        <w:t>שבת</w:t>
      </w:r>
      <w:r w:rsidR="00FE3B4C" w:rsidRPr="004B6B5E">
        <w:rPr>
          <w:b w:val="0"/>
          <w:bCs w:val="0"/>
          <w:sz w:val="24"/>
          <w:szCs w:val="24"/>
        </w:rPr>
        <w:t xml:space="preserve">. </w:t>
      </w:r>
      <w:r w:rsidR="00FE3B4C" w:rsidRPr="004B6B5E">
        <w:rPr>
          <w:rFonts w:hint="cs"/>
          <w:b w:val="0"/>
          <w:bCs w:val="0"/>
          <w:sz w:val="24"/>
          <w:szCs w:val="24"/>
          <w:rtl/>
        </w:rPr>
        <w:t>תוספות</w:t>
      </w:r>
      <w:r w:rsidR="00FE3B4C" w:rsidRPr="004B6B5E">
        <w:rPr>
          <w:b w:val="0"/>
          <w:bCs w:val="0"/>
          <w:sz w:val="24"/>
          <w:szCs w:val="24"/>
        </w:rPr>
        <w:t xml:space="preserve"> does not answer this question.</w:t>
      </w:r>
      <w:r w:rsidR="005507FD" w:rsidRPr="004B6B5E">
        <w:rPr>
          <w:rStyle w:val="FootnoteReference"/>
          <w:b w:val="0"/>
          <w:bCs w:val="0"/>
          <w:sz w:val="24"/>
          <w:szCs w:val="24"/>
        </w:rPr>
        <w:footnoteReference w:id="6"/>
      </w:r>
      <w:r w:rsidRPr="004B6B5E">
        <w:rPr>
          <w:b w:val="0"/>
          <w:bCs w:val="0"/>
          <w:sz w:val="24"/>
          <w:szCs w:val="24"/>
        </w:rPr>
        <w:t xml:space="preserve"> </w:t>
      </w:r>
    </w:p>
    <w:p w:rsidR="0080108F" w:rsidRPr="001374F0" w:rsidRDefault="00C51327" w:rsidP="001374F0">
      <w:pPr>
        <w:bidi/>
        <w:rPr>
          <w:rFonts w:cs="David" w:hint="cs"/>
          <w:rtl/>
        </w:rPr>
      </w:pPr>
      <w:r w:rsidRPr="001374F0">
        <w:rPr>
          <w:rFonts w:cs="David"/>
          <w:rtl/>
        </w:rPr>
        <w:t>ופסקו ה</w:t>
      </w:r>
      <w:r w:rsidR="0080108F" w:rsidRPr="001374F0">
        <w:rPr>
          <w:rFonts w:cs="David" w:hint="cs"/>
          <w:rtl/>
        </w:rPr>
        <w:t xml:space="preserve">לכות </w:t>
      </w:r>
      <w:r w:rsidRPr="001374F0">
        <w:rPr>
          <w:rFonts w:cs="David"/>
          <w:rtl/>
        </w:rPr>
        <w:t>ג</w:t>
      </w:r>
      <w:r w:rsidR="0080108F" w:rsidRPr="001374F0">
        <w:rPr>
          <w:rFonts w:cs="David" w:hint="cs"/>
          <w:rtl/>
        </w:rPr>
        <w:t>דולות</w:t>
      </w:r>
      <w:r w:rsidR="00FE3B4C" w:rsidRPr="001374F0">
        <w:rPr>
          <w:rStyle w:val="FootnoteReference"/>
          <w:rFonts w:cs="David"/>
          <w:rtl/>
        </w:rPr>
        <w:footnoteReference w:id="7"/>
      </w:r>
      <w:r w:rsidRPr="001374F0">
        <w:rPr>
          <w:rFonts w:cs="David"/>
          <w:rtl/>
        </w:rPr>
        <w:t xml:space="preserve"> כר</w:t>
      </w:r>
      <w:r w:rsidR="0080108F" w:rsidRPr="001374F0">
        <w:rPr>
          <w:rFonts w:cs="David" w:hint="cs"/>
          <w:rtl/>
        </w:rPr>
        <w:t>ב</w:t>
      </w:r>
      <w:r w:rsidR="00FE3B4C" w:rsidRPr="001374F0">
        <w:rPr>
          <w:rFonts w:cs="David" w:hint="cs"/>
          <w:rtl/>
        </w:rPr>
        <w:t>י</w:t>
      </w:r>
      <w:r w:rsidRPr="001374F0">
        <w:rPr>
          <w:rFonts w:cs="David"/>
          <w:rtl/>
        </w:rPr>
        <w:t xml:space="preserve"> יוחנן </w:t>
      </w:r>
      <w:r w:rsidR="001374F0">
        <w:rPr>
          <w:rFonts w:cs="David" w:hint="cs"/>
          <w:rtl/>
        </w:rPr>
        <w:t>-</w:t>
      </w:r>
    </w:p>
    <w:p w:rsidR="00FE3B4C" w:rsidRPr="001374F0" w:rsidRDefault="00FE3B4C" w:rsidP="00FE3B4C">
      <w:pPr>
        <w:rPr>
          <w:b w:val="0"/>
          <w:bCs w:val="0"/>
          <w:spacing w:val="-2"/>
          <w:sz w:val="24"/>
          <w:szCs w:val="24"/>
        </w:rPr>
      </w:pPr>
      <w:r w:rsidRPr="001374F0">
        <w:rPr>
          <w:spacing w:val="-2"/>
        </w:rPr>
        <w:t xml:space="preserve">And the </w:t>
      </w:r>
      <w:r w:rsidRPr="001374F0">
        <w:rPr>
          <w:rFonts w:hint="cs"/>
          <w:spacing w:val="-2"/>
          <w:rtl/>
        </w:rPr>
        <w:t>הלכות גדולות</w:t>
      </w:r>
      <w:r w:rsidRPr="001374F0">
        <w:rPr>
          <w:spacing w:val="-2"/>
        </w:rPr>
        <w:t xml:space="preserve"> ruled like </w:t>
      </w:r>
      <w:r w:rsidRPr="001374F0">
        <w:rPr>
          <w:rFonts w:hint="cs"/>
          <w:spacing w:val="-2"/>
          <w:rtl/>
        </w:rPr>
        <w:t>ר"י</w:t>
      </w:r>
      <w:r w:rsidRPr="001374F0">
        <w:rPr>
          <w:spacing w:val="-2"/>
        </w:rPr>
        <w:t xml:space="preserve"> </w:t>
      </w:r>
      <w:r w:rsidRPr="001374F0">
        <w:rPr>
          <w:b w:val="0"/>
          <w:bCs w:val="0"/>
          <w:spacing w:val="-2"/>
          <w:sz w:val="24"/>
          <w:szCs w:val="24"/>
        </w:rPr>
        <w:t xml:space="preserve">that </w:t>
      </w:r>
      <w:r w:rsidRPr="001374F0">
        <w:rPr>
          <w:rFonts w:hint="cs"/>
          <w:b w:val="0"/>
          <w:bCs w:val="0"/>
          <w:spacing w:val="-2"/>
          <w:sz w:val="24"/>
          <w:szCs w:val="24"/>
          <w:rtl/>
        </w:rPr>
        <w:t>דברים שבצינעה נוהג</w:t>
      </w:r>
      <w:r w:rsidR="001374F0" w:rsidRPr="001374F0">
        <w:rPr>
          <w:b w:val="0"/>
          <w:bCs w:val="0"/>
          <w:spacing w:val="-2"/>
          <w:sz w:val="24"/>
          <w:szCs w:val="24"/>
        </w:rPr>
        <w:t xml:space="preserve"> on </w:t>
      </w:r>
      <w:r w:rsidR="001374F0" w:rsidRPr="001374F0">
        <w:rPr>
          <w:rFonts w:hint="cs"/>
          <w:b w:val="0"/>
          <w:bCs w:val="0"/>
          <w:spacing w:val="-2"/>
          <w:sz w:val="24"/>
          <w:szCs w:val="24"/>
          <w:rtl/>
        </w:rPr>
        <w:t>יו"ט</w:t>
      </w:r>
      <w:r w:rsidRPr="001374F0">
        <w:rPr>
          <w:b w:val="0"/>
          <w:bCs w:val="0"/>
          <w:spacing w:val="-2"/>
          <w:sz w:val="24"/>
          <w:szCs w:val="24"/>
        </w:rPr>
        <w:t xml:space="preserve"> (and not like </w:t>
      </w:r>
      <w:r w:rsidRPr="001374F0">
        <w:rPr>
          <w:rFonts w:hint="cs"/>
          <w:b w:val="0"/>
          <w:bCs w:val="0"/>
          <w:spacing w:val="-2"/>
          <w:sz w:val="24"/>
          <w:szCs w:val="24"/>
          <w:rtl/>
        </w:rPr>
        <w:t>רב ושמואל</w:t>
      </w:r>
      <w:r w:rsidRPr="001374F0">
        <w:rPr>
          <w:b w:val="0"/>
          <w:bCs w:val="0"/>
          <w:spacing w:val="-2"/>
          <w:sz w:val="24"/>
          <w:szCs w:val="24"/>
        </w:rPr>
        <w:t>) -</w:t>
      </w:r>
    </w:p>
    <w:p w:rsidR="0080108F" w:rsidRPr="001374F0" w:rsidRDefault="00C51327" w:rsidP="001374F0">
      <w:pPr>
        <w:bidi/>
        <w:rPr>
          <w:rFonts w:cs="David"/>
        </w:rPr>
      </w:pPr>
      <w:r w:rsidRPr="001374F0">
        <w:rPr>
          <w:rFonts w:cs="David"/>
          <w:rtl/>
        </w:rPr>
        <w:t>ופירשו א</w:t>
      </w:r>
      <w:r w:rsidR="0080108F" w:rsidRPr="001374F0">
        <w:rPr>
          <w:rFonts w:cs="David" w:hint="cs"/>
          <w:rtl/>
        </w:rPr>
        <w:t xml:space="preserve">ף </w:t>
      </w:r>
      <w:r w:rsidRPr="001374F0">
        <w:rPr>
          <w:rFonts w:cs="David"/>
          <w:rtl/>
        </w:rPr>
        <w:t>ע</w:t>
      </w:r>
      <w:r w:rsidR="0080108F" w:rsidRPr="001374F0">
        <w:rPr>
          <w:rFonts w:cs="David" w:hint="cs"/>
          <w:rtl/>
        </w:rPr>
        <w:t xml:space="preserve">ל </w:t>
      </w:r>
      <w:r w:rsidRPr="001374F0">
        <w:rPr>
          <w:rFonts w:cs="David"/>
          <w:rtl/>
        </w:rPr>
        <w:t>ג</w:t>
      </w:r>
      <w:r w:rsidR="0080108F" w:rsidRPr="001374F0">
        <w:rPr>
          <w:rFonts w:cs="David" w:hint="cs"/>
          <w:rtl/>
        </w:rPr>
        <w:t>ב</w:t>
      </w:r>
      <w:r w:rsidRPr="001374F0">
        <w:rPr>
          <w:rFonts w:cs="David"/>
          <w:rtl/>
        </w:rPr>
        <w:t xml:space="preserve"> דקיימא לן כדברי המיקל</w:t>
      </w:r>
      <w:r w:rsidR="004B6B5E" w:rsidRPr="001374F0">
        <w:rPr>
          <w:rStyle w:val="FootnoteReference"/>
          <w:rFonts w:cs="David"/>
          <w:rtl/>
        </w:rPr>
        <w:footnoteReference w:id="8"/>
      </w:r>
      <w:r w:rsidRPr="001374F0">
        <w:rPr>
          <w:rFonts w:cs="David"/>
          <w:rtl/>
        </w:rPr>
        <w:t xml:space="preserve"> באבל ה</w:t>
      </w:r>
      <w:r w:rsidR="0080108F" w:rsidRPr="001374F0">
        <w:rPr>
          <w:rFonts w:cs="David" w:hint="cs"/>
          <w:rtl/>
        </w:rPr>
        <w:t xml:space="preserve">ני </w:t>
      </w:r>
      <w:r w:rsidRPr="001374F0">
        <w:rPr>
          <w:rFonts w:cs="David"/>
          <w:rtl/>
        </w:rPr>
        <w:t>מ</w:t>
      </w:r>
      <w:r w:rsidR="0080108F" w:rsidRPr="001374F0">
        <w:rPr>
          <w:rFonts w:cs="David" w:hint="cs"/>
          <w:rtl/>
        </w:rPr>
        <w:t>ילי</w:t>
      </w:r>
      <w:r w:rsidRPr="001374F0">
        <w:rPr>
          <w:rFonts w:cs="David"/>
          <w:rtl/>
        </w:rPr>
        <w:t xml:space="preserve"> בתנאי אבל באמוראי לא </w:t>
      </w:r>
      <w:r w:rsidR="001374F0">
        <w:rPr>
          <w:rFonts w:cs="David" w:hint="cs"/>
          <w:rtl/>
        </w:rPr>
        <w:t>-</w:t>
      </w:r>
    </w:p>
    <w:p w:rsidR="00FE3B4C" w:rsidRPr="001374F0" w:rsidRDefault="00FE3B4C" w:rsidP="00C32541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בעל ה"ג</w:t>
      </w:r>
      <w:r>
        <w:rPr>
          <w:b w:val="0"/>
          <w:bCs w:val="0"/>
        </w:rPr>
        <w:t xml:space="preserve"> </w:t>
      </w:r>
      <w:r>
        <w:t xml:space="preserve">explained; even though </w:t>
      </w:r>
      <w:r>
        <w:rPr>
          <w:b w:val="0"/>
          <w:bCs w:val="0"/>
        </w:rPr>
        <w:t xml:space="preserve">(generally) </w:t>
      </w:r>
      <w:r>
        <w:t xml:space="preserve">we follow the lenient view </w:t>
      </w:r>
      <w:r>
        <w:rPr>
          <w:b w:val="0"/>
          <w:bCs w:val="0"/>
        </w:rPr>
        <w:t xml:space="preserve">in regards to the laws of </w:t>
      </w:r>
      <w:r w:rsidR="001374F0">
        <w:t>mourning;</w:t>
      </w:r>
      <w:r>
        <w:t xml:space="preserve"> that is true </w:t>
      </w:r>
      <w:r>
        <w:rPr>
          <w:b w:val="0"/>
          <w:bCs w:val="0"/>
        </w:rPr>
        <w:t xml:space="preserve">regarding the </w:t>
      </w:r>
      <w:r w:rsidR="00C32541">
        <w:rPr>
          <w:b w:val="0"/>
          <w:bCs w:val="0"/>
        </w:rPr>
        <w:t>differ</w:t>
      </w:r>
      <w:r>
        <w:rPr>
          <w:b w:val="0"/>
          <w:bCs w:val="0"/>
        </w:rPr>
        <w:t xml:space="preserve">ing views of </w:t>
      </w:r>
      <w:r>
        <w:rPr>
          <w:rFonts w:hint="cs"/>
          <w:rtl/>
        </w:rPr>
        <w:t>תנאים</w:t>
      </w:r>
      <w:r>
        <w:t xml:space="preserve"> but not regarding </w:t>
      </w:r>
      <w:r>
        <w:rPr>
          <w:b w:val="0"/>
          <w:bCs w:val="0"/>
        </w:rPr>
        <w:t xml:space="preserve">the differing views of </w:t>
      </w:r>
      <w:r>
        <w:rPr>
          <w:rFonts w:hint="cs"/>
          <w:rtl/>
        </w:rPr>
        <w:t>אמוראים</w:t>
      </w:r>
      <w:r>
        <w:t>.</w:t>
      </w:r>
      <w:r>
        <w:rPr>
          <w:b w:val="0"/>
          <w:bCs w:val="0"/>
        </w:rPr>
        <w:t xml:space="preserve"> </w:t>
      </w:r>
      <w:r w:rsidRPr="001374F0">
        <w:rPr>
          <w:b w:val="0"/>
          <w:bCs w:val="0"/>
          <w:sz w:val="24"/>
          <w:szCs w:val="24"/>
        </w:rPr>
        <w:t>Here there is a dispute</w:t>
      </w:r>
      <w:r w:rsidR="00C32541">
        <w:rPr>
          <w:b w:val="0"/>
          <w:bCs w:val="0"/>
          <w:sz w:val="24"/>
          <w:szCs w:val="24"/>
        </w:rPr>
        <w:t xml:space="preserve"> of </w:t>
      </w:r>
      <w:r w:rsidR="00C32541">
        <w:rPr>
          <w:rFonts w:hint="cs"/>
          <w:b w:val="0"/>
          <w:bCs w:val="0"/>
          <w:sz w:val="24"/>
          <w:szCs w:val="24"/>
          <w:rtl/>
        </w:rPr>
        <w:t>אמוראים</w:t>
      </w:r>
      <w:r w:rsidRPr="001374F0">
        <w:rPr>
          <w:b w:val="0"/>
          <w:bCs w:val="0"/>
          <w:sz w:val="24"/>
          <w:szCs w:val="24"/>
        </w:rPr>
        <w:t xml:space="preserve"> between </w:t>
      </w:r>
      <w:r w:rsidRPr="001374F0">
        <w:rPr>
          <w:rFonts w:hint="cs"/>
          <w:b w:val="0"/>
          <w:bCs w:val="0"/>
          <w:sz w:val="24"/>
          <w:szCs w:val="24"/>
          <w:rtl/>
        </w:rPr>
        <w:t>ר"י</w:t>
      </w:r>
      <w:r w:rsidRPr="001374F0">
        <w:rPr>
          <w:b w:val="0"/>
          <w:bCs w:val="0"/>
          <w:sz w:val="24"/>
          <w:szCs w:val="24"/>
        </w:rPr>
        <w:t xml:space="preserve"> who is strict and </w:t>
      </w:r>
      <w:r w:rsidRPr="001374F0">
        <w:rPr>
          <w:rFonts w:hint="cs"/>
          <w:b w:val="0"/>
          <w:bCs w:val="0"/>
          <w:sz w:val="24"/>
          <w:szCs w:val="24"/>
          <w:rtl/>
        </w:rPr>
        <w:t>רב ושמואל</w:t>
      </w:r>
      <w:r w:rsidRPr="001374F0">
        <w:rPr>
          <w:b w:val="0"/>
          <w:bCs w:val="0"/>
          <w:sz w:val="24"/>
          <w:szCs w:val="24"/>
        </w:rPr>
        <w:t xml:space="preserve"> who are lenient, and we (generally) </w:t>
      </w:r>
      <w:r w:rsidR="00415CF8" w:rsidRPr="001374F0">
        <w:rPr>
          <w:b w:val="0"/>
          <w:bCs w:val="0"/>
          <w:sz w:val="24"/>
          <w:szCs w:val="24"/>
        </w:rPr>
        <w:t>follow</w:t>
      </w:r>
      <w:r w:rsidRPr="001374F0">
        <w:rPr>
          <w:b w:val="0"/>
          <w:bCs w:val="0"/>
          <w:sz w:val="24"/>
          <w:szCs w:val="24"/>
        </w:rPr>
        <w:t xml:space="preserve"> the rule of </w:t>
      </w:r>
      <w:r w:rsidRPr="001374F0">
        <w:rPr>
          <w:rFonts w:hint="cs"/>
          <w:b w:val="0"/>
          <w:bCs w:val="0"/>
          <w:sz w:val="24"/>
          <w:szCs w:val="24"/>
          <w:rtl/>
        </w:rPr>
        <w:t>ר"י</w:t>
      </w:r>
      <w:r w:rsidRPr="001374F0">
        <w:rPr>
          <w:b w:val="0"/>
          <w:bCs w:val="0"/>
          <w:sz w:val="24"/>
          <w:szCs w:val="24"/>
        </w:rPr>
        <w:t xml:space="preserve"> against </w:t>
      </w:r>
      <w:r w:rsidRPr="001374F0">
        <w:rPr>
          <w:rFonts w:hint="cs"/>
          <w:b w:val="0"/>
          <w:bCs w:val="0"/>
          <w:sz w:val="24"/>
          <w:szCs w:val="24"/>
          <w:rtl/>
        </w:rPr>
        <w:t>רב</w:t>
      </w:r>
      <w:r w:rsidRPr="001374F0">
        <w:rPr>
          <w:b w:val="0"/>
          <w:bCs w:val="0"/>
          <w:sz w:val="24"/>
          <w:szCs w:val="24"/>
        </w:rPr>
        <w:t xml:space="preserve"> or/and </w:t>
      </w:r>
      <w:r w:rsidRPr="001374F0">
        <w:rPr>
          <w:rFonts w:hint="cs"/>
          <w:b w:val="0"/>
          <w:bCs w:val="0"/>
          <w:sz w:val="24"/>
          <w:szCs w:val="24"/>
          <w:rtl/>
        </w:rPr>
        <w:t>שמואל</w:t>
      </w:r>
      <w:r w:rsidRPr="001374F0">
        <w:rPr>
          <w:b w:val="0"/>
          <w:bCs w:val="0"/>
          <w:sz w:val="24"/>
          <w:szCs w:val="24"/>
        </w:rPr>
        <w:t>.</w:t>
      </w:r>
    </w:p>
    <w:p w:rsidR="00C51327" w:rsidRPr="001374F0" w:rsidRDefault="00C51327" w:rsidP="0080108F">
      <w:pPr>
        <w:bidi/>
        <w:rPr>
          <w:rFonts w:cs="David"/>
        </w:rPr>
      </w:pPr>
      <w:r w:rsidRPr="001374F0">
        <w:rPr>
          <w:rFonts w:cs="David"/>
          <w:rtl/>
        </w:rPr>
        <w:t>ואו</w:t>
      </w:r>
      <w:r w:rsidR="0080108F" w:rsidRPr="001374F0">
        <w:rPr>
          <w:rFonts w:cs="David" w:hint="cs"/>
          <w:rtl/>
        </w:rPr>
        <w:t xml:space="preserve">מר </w:t>
      </w:r>
      <w:r w:rsidRPr="001374F0">
        <w:rPr>
          <w:rFonts w:cs="David"/>
          <w:rtl/>
        </w:rPr>
        <w:t>ר</w:t>
      </w:r>
      <w:r w:rsidR="0080108F" w:rsidRPr="001374F0">
        <w:rPr>
          <w:rFonts w:cs="David" w:hint="cs"/>
          <w:rtl/>
        </w:rPr>
        <w:t xml:space="preserve">בינו </w:t>
      </w:r>
      <w:r w:rsidRPr="001374F0">
        <w:rPr>
          <w:rFonts w:cs="David"/>
          <w:rtl/>
        </w:rPr>
        <w:t>י</w:t>
      </w:r>
      <w:r w:rsidR="0080108F" w:rsidRPr="001374F0">
        <w:rPr>
          <w:rFonts w:cs="David" w:hint="cs"/>
          <w:rtl/>
        </w:rPr>
        <w:t>צחק</w:t>
      </w:r>
      <w:r w:rsidRPr="001374F0">
        <w:rPr>
          <w:rFonts w:cs="David"/>
          <w:rtl/>
        </w:rPr>
        <w:t xml:space="preserve"> דודאי נראה דהלכה כר</w:t>
      </w:r>
      <w:r w:rsidR="0080108F" w:rsidRPr="001374F0">
        <w:rPr>
          <w:rFonts w:cs="David" w:hint="cs"/>
          <w:rtl/>
        </w:rPr>
        <w:t>בי</w:t>
      </w:r>
      <w:r w:rsidRPr="001374F0">
        <w:rPr>
          <w:rFonts w:cs="David"/>
          <w:rtl/>
        </w:rPr>
        <w:t xml:space="preserve"> יוחנן מדאמר הש"ס הכא מסייע ליה לר' יוחנן</w:t>
      </w:r>
      <w:r w:rsidRPr="001374F0">
        <w:rPr>
          <w:rFonts w:cs="David"/>
        </w:rPr>
        <w:t>:</w:t>
      </w:r>
    </w:p>
    <w:p w:rsidR="00415CF8" w:rsidRPr="001374F0" w:rsidRDefault="00415CF8" w:rsidP="00415CF8">
      <w:r>
        <w:t xml:space="preserve">And the </w:t>
      </w:r>
      <w:r>
        <w:rPr>
          <w:rFonts w:hint="cs"/>
          <w:rtl/>
        </w:rPr>
        <w:t>ר"י</w:t>
      </w:r>
      <w:r>
        <w:t xml:space="preserve"> added that it certainly seems that the </w:t>
      </w:r>
      <w:r>
        <w:rPr>
          <w:rFonts w:hint="cs"/>
          <w:rtl/>
        </w:rPr>
        <w:t>הלכה</w:t>
      </w:r>
      <w:r>
        <w:t xml:space="preserve"> is like </w:t>
      </w:r>
      <w:r>
        <w:rPr>
          <w:rFonts w:hint="cs"/>
          <w:rtl/>
        </w:rPr>
        <w:t>ר"י</w:t>
      </w:r>
      <w:r>
        <w:t xml:space="preserve">, since the </w:t>
      </w:r>
      <w:r>
        <w:rPr>
          <w:rFonts w:hint="cs"/>
          <w:rtl/>
        </w:rPr>
        <w:t>גמרא</w:t>
      </w:r>
      <w:r>
        <w:t xml:space="preserve"> here says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supports </w:t>
      </w:r>
      <w:r w:rsidRPr="001374F0">
        <w:t xml:space="preserve">the view of </w:t>
      </w:r>
      <w:r w:rsidRPr="001374F0">
        <w:rPr>
          <w:rFonts w:hint="cs"/>
          <w:rtl/>
        </w:rPr>
        <w:t>ר"י</w:t>
      </w:r>
      <w:r w:rsidRPr="001374F0">
        <w:t>.</w:t>
      </w:r>
    </w:p>
    <w:p w:rsidR="003D4453" w:rsidRPr="001374F0" w:rsidRDefault="003D4453" w:rsidP="00C51327">
      <w:pPr>
        <w:bidi/>
        <w:rPr>
          <w:sz w:val="24"/>
          <w:szCs w:val="24"/>
        </w:rPr>
      </w:pPr>
    </w:p>
    <w:p w:rsidR="0080108F" w:rsidRPr="0080108F" w:rsidRDefault="0080108F" w:rsidP="0080108F">
      <w:pPr>
        <w:rPr>
          <w:rFonts w:ascii="Copperplate Gothic Bold" w:hAnsi="Copperplate Gothic Bold"/>
          <w:b w:val="0"/>
          <w:bCs w:val="0"/>
          <w:u w:val="double"/>
        </w:rPr>
      </w:pPr>
      <w:r w:rsidRPr="0080108F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0108F" w:rsidRDefault="00415CF8" w:rsidP="0080108F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ושמואל</w:t>
      </w:r>
      <w:r>
        <w:rPr>
          <w:b w:val="0"/>
          <w:bCs w:val="0"/>
        </w:rPr>
        <w:t xml:space="preserve"> maintain that even though there is mandatory </w:t>
      </w:r>
      <w:r>
        <w:rPr>
          <w:rFonts w:hint="cs"/>
          <w:b w:val="0"/>
          <w:bCs w:val="0"/>
          <w:rtl/>
        </w:rPr>
        <w:t>אבילות בצינעה</w:t>
      </w:r>
      <w:r>
        <w:rPr>
          <w:b w:val="0"/>
          <w:bCs w:val="0"/>
        </w:rPr>
        <w:t xml:space="preserve"> by a </w:t>
      </w:r>
      <w:r>
        <w:rPr>
          <w:rFonts w:hint="cs"/>
          <w:b w:val="0"/>
          <w:bCs w:val="0"/>
          <w:rtl/>
        </w:rPr>
        <w:t>חתן</w:t>
      </w:r>
      <w:r>
        <w:rPr>
          <w:b w:val="0"/>
          <w:bCs w:val="0"/>
        </w:rPr>
        <w:t xml:space="preserve">, nevertheless it does not apply to </w:t>
      </w:r>
      <w:r>
        <w:rPr>
          <w:rFonts w:hint="cs"/>
          <w:b w:val="0"/>
          <w:bCs w:val="0"/>
          <w:rtl/>
        </w:rPr>
        <w:t>שבת ויו"ט</w:t>
      </w:r>
      <w:r>
        <w:rPr>
          <w:b w:val="0"/>
          <w:bCs w:val="0"/>
        </w:rPr>
        <w:t xml:space="preserve">. However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maintains that it applies even to (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and) </w:t>
      </w:r>
      <w:r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is like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>.</w:t>
      </w:r>
    </w:p>
    <w:p w:rsidR="0080108F" w:rsidRPr="001374F0" w:rsidRDefault="0080108F" w:rsidP="0080108F">
      <w:pPr>
        <w:rPr>
          <w:b w:val="0"/>
          <w:bCs w:val="0"/>
          <w:sz w:val="24"/>
          <w:szCs w:val="24"/>
        </w:rPr>
      </w:pPr>
    </w:p>
    <w:p w:rsidR="0080108F" w:rsidRPr="0080108F" w:rsidRDefault="0080108F" w:rsidP="0080108F">
      <w:pPr>
        <w:rPr>
          <w:rFonts w:ascii="Copperplate Gothic Bold" w:hAnsi="Copperplate Gothic Bold"/>
          <w:b w:val="0"/>
          <w:bCs w:val="0"/>
          <w:u w:val="double"/>
        </w:rPr>
      </w:pPr>
      <w:r w:rsidRPr="0080108F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0108F" w:rsidRPr="0080108F" w:rsidRDefault="004B6B5E" w:rsidP="0080108F">
      <w:pPr>
        <w:rPr>
          <w:b w:val="0"/>
          <w:bCs w:val="0"/>
        </w:rPr>
      </w:pPr>
      <w:r>
        <w:rPr>
          <w:b w:val="0"/>
          <w:bCs w:val="0"/>
        </w:rPr>
        <w:t xml:space="preserve">Why did not the </w:t>
      </w:r>
      <w:r>
        <w:rPr>
          <w:rFonts w:hint="cs"/>
          <w:b w:val="0"/>
          <w:bCs w:val="0"/>
          <w:rtl/>
        </w:rPr>
        <w:t>בה"ג</w:t>
      </w:r>
      <w:r>
        <w:rPr>
          <w:b w:val="0"/>
          <w:bCs w:val="0"/>
        </w:rPr>
        <w:t xml:space="preserve"> use the explanation of the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that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is like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, since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writes </w:t>
      </w:r>
      <w:r>
        <w:rPr>
          <w:rFonts w:hint="cs"/>
          <w:b w:val="0"/>
          <w:bCs w:val="0"/>
          <w:rtl/>
        </w:rPr>
        <w:t>'מסייע ליה לר"י'</w:t>
      </w:r>
      <w:r>
        <w:rPr>
          <w:b w:val="0"/>
          <w:bCs w:val="0"/>
        </w:rPr>
        <w:t>?!</w:t>
      </w:r>
      <w:r w:rsidR="001374F0">
        <w:rPr>
          <w:rStyle w:val="FootnoteReference"/>
          <w:b w:val="0"/>
          <w:bCs w:val="0"/>
        </w:rPr>
        <w:footnoteReference w:id="9"/>
      </w:r>
    </w:p>
    <w:sectPr w:rsidR="0080108F" w:rsidRPr="008010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48" w:rsidRDefault="00335E48" w:rsidP="0080108F">
      <w:pPr>
        <w:spacing w:line="240" w:lineRule="auto"/>
      </w:pPr>
      <w:r>
        <w:separator/>
      </w:r>
    </w:p>
  </w:endnote>
  <w:endnote w:type="continuationSeparator" w:id="0">
    <w:p w:rsidR="00335E48" w:rsidRDefault="00335E48" w:rsidP="00801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973944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15CF8" w:rsidRPr="00415CF8" w:rsidRDefault="00415CF8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415CF8">
          <w:rPr>
            <w:b w:val="0"/>
            <w:bCs w:val="0"/>
            <w:sz w:val="20"/>
            <w:szCs w:val="20"/>
          </w:rPr>
          <w:fldChar w:fldCharType="begin"/>
        </w:r>
        <w:r w:rsidRPr="00415CF8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15CF8">
          <w:rPr>
            <w:b w:val="0"/>
            <w:bCs w:val="0"/>
            <w:sz w:val="20"/>
            <w:szCs w:val="20"/>
          </w:rPr>
          <w:fldChar w:fldCharType="separate"/>
        </w:r>
        <w:r w:rsidR="00C32541">
          <w:rPr>
            <w:b w:val="0"/>
            <w:bCs w:val="0"/>
            <w:noProof/>
            <w:sz w:val="20"/>
            <w:szCs w:val="20"/>
          </w:rPr>
          <w:t>2</w:t>
        </w:r>
        <w:r w:rsidRPr="00415CF8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15CF8" w:rsidRPr="00415CF8" w:rsidRDefault="00415CF8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415CF8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415CF8" w:rsidRPr="00415CF8" w:rsidRDefault="00415CF8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48" w:rsidRDefault="00335E48" w:rsidP="0080108F">
      <w:pPr>
        <w:spacing w:line="240" w:lineRule="auto"/>
      </w:pPr>
      <w:r>
        <w:separator/>
      </w:r>
    </w:p>
  </w:footnote>
  <w:footnote w:type="continuationSeparator" w:id="0">
    <w:p w:rsidR="00335E48" w:rsidRDefault="00335E48" w:rsidP="0080108F">
      <w:pPr>
        <w:spacing w:line="240" w:lineRule="auto"/>
      </w:pPr>
      <w:r>
        <w:continuationSeparator/>
      </w:r>
    </w:p>
  </w:footnote>
  <w:footnote w:id="1">
    <w:p w:rsidR="00415CF8" w:rsidRPr="004B6B5E" w:rsidRDefault="00415CF8" w:rsidP="00C32541">
      <w:pPr>
        <w:pStyle w:val="FootnoteText"/>
        <w:spacing w:line="264" w:lineRule="auto"/>
        <w:rPr>
          <w:b w:val="0"/>
          <w:bCs w:val="0"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</w:t>
      </w:r>
      <w:r w:rsidRPr="004B6B5E">
        <w:rPr>
          <w:rFonts w:hint="cs"/>
          <w:b w:val="0"/>
          <w:bCs w:val="0"/>
          <w:rtl/>
        </w:rPr>
        <w:t>רשות</w:t>
      </w:r>
      <w:r w:rsidRPr="004B6B5E">
        <w:rPr>
          <w:b w:val="0"/>
          <w:bCs w:val="0"/>
        </w:rPr>
        <w:t xml:space="preserve"> would mean that even if it is the time of </w:t>
      </w:r>
      <w:r w:rsidRPr="004B6B5E">
        <w:rPr>
          <w:rFonts w:hint="cs"/>
          <w:b w:val="0"/>
          <w:bCs w:val="0"/>
          <w:rtl/>
        </w:rPr>
        <w:t>עונה</w:t>
      </w:r>
      <w:r w:rsidRPr="004B6B5E">
        <w:rPr>
          <w:b w:val="0"/>
          <w:bCs w:val="0"/>
        </w:rPr>
        <w:t xml:space="preserve">, nevertheless he may excuse himself [on </w:t>
      </w:r>
      <w:r w:rsidRPr="004B6B5E">
        <w:rPr>
          <w:rFonts w:hint="cs"/>
          <w:b w:val="0"/>
          <w:bCs w:val="0"/>
          <w:rtl/>
        </w:rPr>
        <w:t>יו"ט</w:t>
      </w:r>
      <w:r w:rsidRPr="004B6B5E">
        <w:rPr>
          <w:b w:val="0"/>
          <w:bCs w:val="0"/>
        </w:rPr>
        <w:t xml:space="preserve">] since he is an </w:t>
      </w:r>
      <w:r w:rsidRPr="004B6B5E">
        <w:rPr>
          <w:rFonts w:hint="cs"/>
          <w:b w:val="0"/>
          <w:bCs w:val="0"/>
          <w:rtl/>
        </w:rPr>
        <w:t>אבל</w:t>
      </w:r>
      <w:r w:rsidRPr="004B6B5E">
        <w:rPr>
          <w:b w:val="0"/>
          <w:bCs w:val="0"/>
        </w:rPr>
        <w:t>.</w:t>
      </w:r>
    </w:p>
  </w:footnote>
  <w:footnote w:id="2">
    <w:p w:rsidR="005507FD" w:rsidRPr="004B6B5E" w:rsidRDefault="005507FD" w:rsidP="00C32541">
      <w:pPr>
        <w:pStyle w:val="FootnoteText"/>
        <w:spacing w:line="264" w:lineRule="auto"/>
        <w:rPr>
          <w:rFonts w:hint="cs"/>
          <w:b w:val="0"/>
          <w:bCs w:val="0"/>
          <w:rtl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The </w:t>
      </w:r>
      <w:r w:rsidRPr="004B6B5E">
        <w:rPr>
          <w:rFonts w:hint="cs"/>
          <w:b w:val="0"/>
          <w:bCs w:val="0"/>
          <w:rtl/>
        </w:rPr>
        <w:t>ברייתא</w:t>
      </w:r>
      <w:r w:rsidRPr="004B6B5E">
        <w:rPr>
          <w:b w:val="0"/>
          <w:bCs w:val="0"/>
        </w:rPr>
        <w:t xml:space="preserve"> equates the </w:t>
      </w:r>
      <w:r w:rsidRPr="004B6B5E">
        <w:rPr>
          <w:rFonts w:hint="cs"/>
          <w:b w:val="0"/>
          <w:bCs w:val="0"/>
          <w:rtl/>
        </w:rPr>
        <w:t>ז' ימי שמחה</w:t>
      </w:r>
      <w:r w:rsidRPr="004B6B5E">
        <w:rPr>
          <w:b w:val="0"/>
          <w:bCs w:val="0"/>
        </w:rPr>
        <w:t xml:space="preserve"> with the </w:t>
      </w:r>
      <w:r w:rsidRPr="004B6B5E">
        <w:rPr>
          <w:rFonts w:hint="cs"/>
          <w:b w:val="0"/>
          <w:bCs w:val="0"/>
          <w:rtl/>
        </w:rPr>
        <w:t>ז' ימי אבילות</w:t>
      </w:r>
      <w:r w:rsidRPr="004B6B5E">
        <w:rPr>
          <w:b w:val="0"/>
          <w:bCs w:val="0"/>
        </w:rPr>
        <w:t xml:space="preserve"> that in all of them </w:t>
      </w:r>
      <w:r w:rsidRPr="004B6B5E">
        <w:rPr>
          <w:rFonts w:hint="cs"/>
          <w:b w:val="0"/>
          <w:bCs w:val="0"/>
          <w:rtl/>
        </w:rPr>
        <w:t>הוא ישן וכו'</w:t>
      </w:r>
      <w:r w:rsidRPr="004B6B5E">
        <w:rPr>
          <w:b w:val="0"/>
          <w:bCs w:val="0"/>
        </w:rPr>
        <w:t xml:space="preserve"> and by the </w:t>
      </w:r>
      <w:r w:rsidRPr="004B6B5E">
        <w:rPr>
          <w:rFonts w:hint="cs"/>
          <w:b w:val="0"/>
          <w:bCs w:val="0"/>
          <w:rtl/>
        </w:rPr>
        <w:t>ז' ימי אבילות</w:t>
      </w:r>
      <w:r w:rsidRPr="004B6B5E">
        <w:rPr>
          <w:b w:val="0"/>
          <w:bCs w:val="0"/>
        </w:rPr>
        <w:t xml:space="preserve"> it is forbidden to have relations; the same applies to the </w:t>
      </w:r>
      <w:r w:rsidRPr="004B6B5E">
        <w:rPr>
          <w:rFonts w:hint="cs"/>
          <w:b w:val="0"/>
          <w:bCs w:val="0"/>
          <w:rtl/>
        </w:rPr>
        <w:t>ז' ימי המשתה</w:t>
      </w:r>
      <w:r w:rsidRPr="004B6B5E">
        <w:rPr>
          <w:b w:val="0"/>
          <w:bCs w:val="0"/>
        </w:rPr>
        <w:t>.</w:t>
      </w:r>
      <w:r w:rsidRPr="004B6B5E">
        <w:rPr>
          <w:rFonts w:hint="cs"/>
          <w:b w:val="0"/>
          <w:bCs w:val="0"/>
          <w:rtl/>
        </w:rPr>
        <w:t xml:space="preserve"> </w:t>
      </w:r>
    </w:p>
  </w:footnote>
  <w:footnote w:id="3">
    <w:p w:rsidR="005507FD" w:rsidRPr="004B6B5E" w:rsidRDefault="005507FD" w:rsidP="00C32541">
      <w:pPr>
        <w:pStyle w:val="FootnoteText"/>
        <w:widowControl w:val="0"/>
        <w:spacing w:line="264" w:lineRule="auto"/>
        <w:rPr>
          <w:b w:val="0"/>
          <w:bCs w:val="0"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See </w:t>
      </w:r>
      <w:r w:rsidRPr="004B6B5E">
        <w:rPr>
          <w:rFonts w:hint="cs"/>
          <w:b w:val="0"/>
          <w:bCs w:val="0"/>
          <w:rtl/>
        </w:rPr>
        <w:t>שטמ"ק</w:t>
      </w:r>
      <w:r w:rsidRPr="004B6B5E">
        <w:rPr>
          <w:b w:val="0"/>
          <w:bCs w:val="0"/>
        </w:rPr>
        <w:t xml:space="preserve"> that </w:t>
      </w:r>
      <w:r w:rsidRPr="004B6B5E">
        <w:rPr>
          <w:rFonts w:hint="cs"/>
          <w:b w:val="0"/>
          <w:bCs w:val="0"/>
          <w:rtl/>
        </w:rPr>
        <w:t>שבת</w:t>
      </w:r>
      <w:r w:rsidRPr="004B6B5E">
        <w:rPr>
          <w:b w:val="0"/>
          <w:bCs w:val="0"/>
        </w:rPr>
        <w:t xml:space="preserve"> is more connected to </w:t>
      </w:r>
      <w:bookmarkStart w:id="0" w:name="_GoBack"/>
      <w:bookmarkEnd w:id="0"/>
      <w:r w:rsidRPr="004B6B5E">
        <w:rPr>
          <w:rFonts w:hint="cs"/>
          <w:b w:val="0"/>
          <w:bCs w:val="0"/>
          <w:rtl/>
        </w:rPr>
        <w:t>אבילות</w:t>
      </w:r>
      <w:r w:rsidRPr="004B6B5E">
        <w:rPr>
          <w:b w:val="0"/>
          <w:bCs w:val="0"/>
        </w:rPr>
        <w:t xml:space="preserve"> than </w:t>
      </w:r>
      <w:r w:rsidRPr="004B6B5E">
        <w:rPr>
          <w:rFonts w:hint="cs"/>
          <w:b w:val="0"/>
          <w:bCs w:val="0"/>
          <w:rtl/>
        </w:rPr>
        <w:t>יו"ט</w:t>
      </w:r>
      <w:r w:rsidR="004B6B5E">
        <w:rPr>
          <w:b w:val="0"/>
          <w:bCs w:val="0"/>
        </w:rPr>
        <w:t>,</w:t>
      </w:r>
      <w:r w:rsidRPr="004B6B5E">
        <w:rPr>
          <w:b w:val="0"/>
          <w:bCs w:val="0"/>
        </w:rPr>
        <w:t xml:space="preserve"> for </w:t>
      </w:r>
      <w:r w:rsidRPr="004B6B5E">
        <w:rPr>
          <w:rFonts w:hint="cs"/>
          <w:b w:val="0"/>
          <w:bCs w:val="0"/>
          <w:rtl/>
        </w:rPr>
        <w:t>שבת</w:t>
      </w:r>
      <w:r w:rsidRPr="004B6B5E">
        <w:rPr>
          <w:b w:val="0"/>
          <w:bCs w:val="0"/>
        </w:rPr>
        <w:t xml:space="preserve"> counts as one of the seven days of </w:t>
      </w:r>
      <w:r w:rsidRPr="004B6B5E">
        <w:rPr>
          <w:rFonts w:hint="cs"/>
          <w:b w:val="0"/>
          <w:bCs w:val="0"/>
          <w:rtl/>
        </w:rPr>
        <w:t>אבילות</w:t>
      </w:r>
      <w:r w:rsidRPr="004B6B5E">
        <w:rPr>
          <w:b w:val="0"/>
          <w:bCs w:val="0"/>
        </w:rPr>
        <w:t xml:space="preserve"> but not </w:t>
      </w:r>
      <w:r w:rsidRPr="004B6B5E">
        <w:rPr>
          <w:rFonts w:hint="cs"/>
          <w:b w:val="0"/>
          <w:bCs w:val="0"/>
          <w:rtl/>
        </w:rPr>
        <w:t>יו"ט</w:t>
      </w:r>
      <w:r w:rsidRPr="004B6B5E">
        <w:rPr>
          <w:b w:val="0"/>
          <w:bCs w:val="0"/>
        </w:rPr>
        <w:t>.</w:t>
      </w:r>
      <w:r w:rsidR="001374F0">
        <w:rPr>
          <w:b w:val="0"/>
          <w:bCs w:val="0"/>
        </w:rPr>
        <w:t xml:space="preserve"> If we are lenient on </w:t>
      </w:r>
      <w:r w:rsidR="001374F0">
        <w:rPr>
          <w:rFonts w:hint="cs"/>
          <w:b w:val="0"/>
          <w:bCs w:val="0"/>
          <w:rtl/>
        </w:rPr>
        <w:t>שבת</w:t>
      </w:r>
      <w:r w:rsidR="001374F0">
        <w:rPr>
          <w:b w:val="0"/>
          <w:bCs w:val="0"/>
        </w:rPr>
        <w:t xml:space="preserve"> we should certainly be lenient on </w:t>
      </w:r>
      <w:r w:rsidR="001374F0">
        <w:rPr>
          <w:rFonts w:hint="cs"/>
          <w:b w:val="0"/>
          <w:bCs w:val="0"/>
          <w:rtl/>
        </w:rPr>
        <w:t>יו"ט</w:t>
      </w:r>
      <w:r w:rsidR="001374F0">
        <w:rPr>
          <w:b w:val="0"/>
          <w:bCs w:val="0"/>
        </w:rPr>
        <w:t>.</w:t>
      </w:r>
    </w:p>
  </w:footnote>
  <w:footnote w:id="4">
    <w:p w:rsidR="001374F0" w:rsidRPr="001374F0" w:rsidRDefault="001374F0" w:rsidP="00C32541">
      <w:pPr>
        <w:pStyle w:val="FootnoteText"/>
        <w:widowControl w:val="0"/>
        <w:spacing w:line="264" w:lineRule="auto"/>
        <w:rPr>
          <w:b w:val="0"/>
          <w:bCs w:val="0"/>
        </w:rPr>
      </w:pPr>
      <w:r w:rsidRPr="001374F0">
        <w:rPr>
          <w:rStyle w:val="FootnoteReference"/>
          <w:b w:val="0"/>
          <w:bCs w:val="0"/>
        </w:rPr>
        <w:footnoteRef/>
      </w:r>
      <w:r w:rsidRPr="001374F0">
        <w:rPr>
          <w:b w:val="0"/>
          <w:bCs w:val="0"/>
        </w:rPr>
        <w:t xml:space="preserve"> This is in contrast to what </w:t>
      </w:r>
      <w:r w:rsidRPr="001374F0">
        <w:rPr>
          <w:rFonts w:hint="cs"/>
          <w:b w:val="0"/>
          <w:bCs w:val="0"/>
          <w:rtl/>
        </w:rPr>
        <w:t>תוספות</w:t>
      </w:r>
      <w:r w:rsidRPr="001374F0">
        <w:rPr>
          <w:b w:val="0"/>
          <w:bCs w:val="0"/>
        </w:rPr>
        <w:t xml:space="preserve"> said in the previous </w:t>
      </w:r>
      <w:r w:rsidRPr="001374F0">
        <w:rPr>
          <w:rFonts w:hint="cs"/>
          <w:b w:val="0"/>
          <w:bCs w:val="0"/>
          <w:rtl/>
        </w:rPr>
        <w:t>ד"ה מסייע</w:t>
      </w:r>
      <w:r w:rsidRPr="001374F0">
        <w:rPr>
          <w:b w:val="0"/>
          <w:bCs w:val="0"/>
        </w:rPr>
        <w:t xml:space="preserve"> that </w:t>
      </w:r>
      <w:r w:rsidRPr="001374F0">
        <w:rPr>
          <w:rFonts w:hint="cs"/>
          <w:b w:val="0"/>
          <w:bCs w:val="0"/>
          <w:rtl/>
        </w:rPr>
        <w:t>חתן ומועד</w:t>
      </w:r>
      <w:r w:rsidRPr="001374F0">
        <w:rPr>
          <w:b w:val="0"/>
          <w:bCs w:val="0"/>
        </w:rPr>
        <w:t xml:space="preserve"> are equal. That will be only according to </w:t>
      </w:r>
      <w:r w:rsidRPr="001374F0">
        <w:rPr>
          <w:rFonts w:hint="cs"/>
          <w:b w:val="0"/>
          <w:bCs w:val="0"/>
          <w:rtl/>
        </w:rPr>
        <w:t>ר"י</w:t>
      </w:r>
      <w:r w:rsidRPr="001374F0">
        <w:rPr>
          <w:b w:val="0"/>
          <w:bCs w:val="0"/>
        </w:rPr>
        <w:t xml:space="preserve">, however </w:t>
      </w:r>
      <w:r w:rsidRPr="001374F0">
        <w:rPr>
          <w:rFonts w:hint="cs"/>
          <w:b w:val="0"/>
          <w:bCs w:val="0"/>
          <w:rtl/>
        </w:rPr>
        <w:t>רב ושמואל</w:t>
      </w:r>
      <w:r w:rsidRPr="001374F0">
        <w:rPr>
          <w:b w:val="0"/>
          <w:bCs w:val="0"/>
        </w:rPr>
        <w:t xml:space="preserve"> will maintains that </w:t>
      </w:r>
      <w:r w:rsidRPr="001374F0">
        <w:rPr>
          <w:rFonts w:hint="cs"/>
          <w:b w:val="0"/>
          <w:bCs w:val="0"/>
          <w:rtl/>
        </w:rPr>
        <w:t>חתן</w:t>
      </w:r>
      <w:r w:rsidRPr="001374F0">
        <w:rPr>
          <w:b w:val="0"/>
          <w:bCs w:val="0"/>
        </w:rPr>
        <w:t xml:space="preserve"> and </w:t>
      </w:r>
      <w:r w:rsidRPr="001374F0">
        <w:rPr>
          <w:rFonts w:hint="cs"/>
          <w:b w:val="0"/>
          <w:bCs w:val="0"/>
          <w:rtl/>
        </w:rPr>
        <w:t>מועד</w:t>
      </w:r>
      <w:r w:rsidRPr="001374F0">
        <w:rPr>
          <w:b w:val="0"/>
          <w:bCs w:val="0"/>
        </w:rPr>
        <w:t xml:space="preserve"> are different.</w:t>
      </w:r>
    </w:p>
  </w:footnote>
  <w:footnote w:id="5">
    <w:p w:rsidR="00D813B6" w:rsidRPr="004B6B5E" w:rsidRDefault="00D813B6" w:rsidP="00C32541">
      <w:pPr>
        <w:pStyle w:val="FootnoteText"/>
        <w:widowControl w:val="0"/>
        <w:spacing w:line="264" w:lineRule="auto"/>
        <w:rPr>
          <w:b w:val="0"/>
          <w:bCs w:val="0"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</w:t>
      </w:r>
      <w:r w:rsidRPr="004B6B5E">
        <w:rPr>
          <w:rFonts w:hint="cs"/>
          <w:b w:val="0"/>
          <w:bCs w:val="0"/>
          <w:rtl/>
        </w:rPr>
        <w:t>חתן</w:t>
      </w:r>
      <w:r w:rsidRPr="004B6B5E">
        <w:rPr>
          <w:b w:val="0"/>
          <w:bCs w:val="0"/>
        </w:rPr>
        <w:t xml:space="preserve"> is merely a </w:t>
      </w:r>
      <w:r w:rsidRPr="004B6B5E">
        <w:rPr>
          <w:rFonts w:hint="cs"/>
          <w:b w:val="0"/>
          <w:bCs w:val="0"/>
          <w:rtl/>
        </w:rPr>
        <w:t>שמחה</w:t>
      </w:r>
      <w:r w:rsidRPr="004B6B5E">
        <w:rPr>
          <w:b w:val="0"/>
          <w:bCs w:val="0"/>
        </w:rPr>
        <w:t xml:space="preserve"> of an individual therefore we are stricter, however </w:t>
      </w:r>
      <w:r w:rsidRPr="004B6B5E">
        <w:rPr>
          <w:rFonts w:hint="cs"/>
          <w:b w:val="0"/>
          <w:bCs w:val="0"/>
          <w:rtl/>
        </w:rPr>
        <w:t>שבת ויו"ט</w:t>
      </w:r>
      <w:r w:rsidRPr="004B6B5E">
        <w:rPr>
          <w:b w:val="0"/>
          <w:bCs w:val="0"/>
        </w:rPr>
        <w:t xml:space="preserve"> is a </w:t>
      </w:r>
      <w:r w:rsidRPr="004B6B5E">
        <w:rPr>
          <w:rFonts w:hint="cs"/>
          <w:b w:val="0"/>
          <w:bCs w:val="0"/>
          <w:rtl/>
        </w:rPr>
        <w:t>שמחה דרבים</w:t>
      </w:r>
      <w:r w:rsidRPr="004B6B5E">
        <w:rPr>
          <w:b w:val="0"/>
          <w:bCs w:val="0"/>
        </w:rPr>
        <w:t>.</w:t>
      </w:r>
    </w:p>
  </w:footnote>
  <w:footnote w:id="6">
    <w:p w:rsidR="005507FD" w:rsidRPr="004B6B5E" w:rsidRDefault="005507FD" w:rsidP="00C32541">
      <w:pPr>
        <w:pStyle w:val="FootnoteText"/>
        <w:widowControl w:val="0"/>
        <w:spacing w:line="264" w:lineRule="auto"/>
        <w:rPr>
          <w:b w:val="0"/>
          <w:bCs w:val="0"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Others (</w:t>
      </w:r>
      <w:r w:rsidRPr="004B6B5E">
        <w:rPr>
          <w:rFonts w:hint="cs"/>
          <w:b w:val="0"/>
          <w:bCs w:val="0"/>
          <w:rtl/>
        </w:rPr>
        <w:t>רש"ש</w:t>
      </w:r>
      <w:r w:rsidRPr="004B6B5E">
        <w:rPr>
          <w:b w:val="0"/>
          <w:bCs w:val="0"/>
        </w:rPr>
        <w:t xml:space="preserve">) answer that </w:t>
      </w:r>
      <w:r w:rsidRPr="004B6B5E">
        <w:rPr>
          <w:rFonts w:hint="cs"/>
          <w:b w:val="0"/>
          <w:bCs w:val="0"/>
          <w:rtl/>
        </w:rPr>
        <w:t>כל אותן הימים</w:t>
      </w:r>
      <w:r w:rsidRPr="004B6B5E">
        <w:rPr>
          <w:b w:val="0"/>
          <w:bCs w:val="0"/>
        </w:rPr>
        <w:t xml:space="preserve"> means virtually all the days except for </w:t>
      </w:r>
      <w:r w:rsidRPr="004B6B5E">
        <w:rPr>
          <w:rFonts w:hint="cs"/>
          <w:b w:val="0"/>
          <w:bCs w:val="0"/>
          <w:rtl/>
        </w:rPr>
        <w:t>שבת</w:t>
      </w:r>
      <w:r w:rsidRPr="004B6B5E">
        <w:rPr>
          <w:b w:val="0"/>
          <w:bCs w:val="0"/>
        </w:rPr>
        <w:t>.</w:t>
      </w:r>
    </w:p>
  </w:footnote>
  <w:footnote w:id="7">
    <w:p w:rsidR="00FE3B4C" w:rsidRPr="004B6B5E" w:rsidRDefault="00FE3B4C" w:rsidP="00C32541">
      <w:pPr>
        <w:pStyle w:val="FootnoteText"/>
        <w:spacing w:line="264" w:lineRule="auto"/>
        <w:rPr>
          <w:rFonts w:hint="cs"/>
          <w:b w:val="0"/>
          <w:bCs w:val="0"/>
          <w:rtl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The authorship of the </w:t>
      </w:r>
      <w:r w:rsidRPr="004B6B5E">
        <w:rPr>
          <w:rFonts w:hint="cs"/>
          <w:b w:val="0"/>
          <w:bCs w:val="0"/>
          <w:rtl/>
        </w:rPr>
        <w:t>הלכות גדולות</w:t>
      </w:r>
      <w:r w:rsidRPr="004B6B5E">
        <w:rPr>
          <w:b w:val="0"/>
          <w:bCs w:val="0"/>
        </w:rPr>
        <w:t xml:space="preserve"> is (usually) attributed to </w:t>
      </w:r>
      <w:r w:rsidRPr="004B6B5E">
        <w:rPr>
          <w:rFonts w:hint="cs"/>
          <w:b w:val="0"/>
          <w:bCs w:val="0"/>
          <w:rtl/>
        </w:rPr>
        <w:t>ר' שמעון קיירא</w:t>
      </w:r>
      <w:r w:rsidRPr="004B6B5E">
        <w:rPr>
          <w:b w:val="0"/>
          <w:bCs w:val="0"/>
        </w:rPr>
        <w:t xml:space="preserve">. Others (see </w:t>
      </w:r>
      <w:r w:rsidRPr="004B6B5E">
        <w:rPr>
          <w:rFonts w:hint="cs"/>
          <w:b w:val="0"/>
          <w:bCs w:val="0"/>
          <w:rtl/>
        </w:rPr>
        <w:t>צמח דוד</w:t>
      </w:r>
      <w:r w:rsidRPr="004B6B5E">
        <w:rPr>
          <w:b w:val="0"/>
          <w:bCs w:val="0"/>
        </w:rPr>
        <w:t xml:space="preserve">) attribute it to </w:t>
      </w:r>
      <w:r w:rsidRPr="004B6B5E">
        <w:rPr>
          <w:rFonts w:hint="cs"/>
          <w:b w:val="0"/>
          <w:bCs w:val="0"/>
          <w:rtl/>
        </w:rPr>
        <w:t>ר' יהודאי הכהן גאון סורא</w:t>
      </w:r>
    </w:p>
  </w:footnote>
  <w:footnote w:id="8">
    <w:p w:rsidR="004B6B5E" w:rsidRPr="004B6B5E" w:rsidRDefault="004B6B5E" w:rsidP="00C32541">
      <w:pPr>
        <w:pStyle w:val="FootnoteText"/>
        <w:spacing w:line="264" w:lineRule="auto"/>
        <w:rPr>
          <w:b w:val="0"/>
          <w:bCs w:val="0"/>
        </w:rPr>
      </w:pPr>
      <w:r w:rsidRPr="004B6B5E">
        <w:rPr>
          <w:rStyle w:val="FootnoteReference"/>
          <w:b w:val="0"/>
          <w:bCs w:val="0"/>
        </w:rPr>
        <w:footnoteRef/>
      </w:r>
      <w:r w:rsidRPr="004B6B5E">
        <w:rPr>
          <w:b w:val="0"/>
          <w:bCs w:val="0"/>
        </w:rPr>
        <w:t xml:space="preserve"> See </w:t>
      </w:r>
      <w:r w:rsidRPr="004B6B5E">
        <w:rPr>
          <w:rFonts w:hint="cs"/>
          <w:b w:val="0"/>
          <w:bCs w:val="0"/>
          <w:rtl/>
        </w:rPr>
        <w:t>מו"ק יח</w:t>
      </w:r>
      <w:proofErr w:type="gramStart"/>
      <w:r w:rsidRPr="004B6B5E">
        <w:rPr>
          <w:rFonts w:hint="cs"/>
          <w:b w:val="0"/>
          <w:bCs w:val="0"/>
          <w:rtl/>
        </w:rPr>
        <w:t>,א</w:t>
      </w:r>
      <w:proofErr w:type="gramEnd"/>
      <w:r w:rsidRPr="004B6B5E">
        <w:rPr>
          <w:b w:val="0"/>
          <w:bCs w:val="0"/>
        </w:rPr>
        <w:t>.</w:t>
      </w:r>
    </w:p>
  </w:footnote>
  <w:footnote w:id="9">
    <w:p w:rsidR="001374F0" w:rsidRPr="001374F0" w:rsidRDefault="001374F0" w:rsidP="00C32541">
      <w:pPr>
        <w:pStyle w:val="FootnoteText"/>
        <w:spacing w:line="264" w:lineRule="auto"/>
        <w:rPr>
          <w:b w:val="0"/>
          <w:bCs w:val="0"/>
        </w:rPr>
      </w:pPr>
      <w:r w:rsidRPr="001374F0">
        <w:rPr>
          <w:rStyle w:val="FootnoteReference"/>
          <w:b w:val="0"/>
          <w:bCs w:val="0"/>
        </w:rPr>
        <w:footnoteRef/>
      </w:r>
      <w:r w:rsidRPr="001374F0">
        <w:rPr>
          <w:b w:val="0"/>
          <w:bCs w:val="0"/>
        </w:rPr>
        <w:t xml:space="preserve"> See </w:t>
      </w:r>
      <w:r w:rsidRPr="001374F0">
        <w:rPr>
          <w:rFonts w:hint="cs"/>
          <w:b w:val="0"/>
          <w:bCs w:val="0"/>
          <w:rtl/>
        </w:rPr>
        <w:t>נחלת יהושע</w:t>
      </w:r>
      <w:r w:rsidRPr="001374F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08F" w:rsidRPr="0080108F" w:rsidRDefault="0080108F" w:rsidP="0080108F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ד,א תוס' ד"ה אבל דברים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27"/>
    <w:rsid w:val="0001618A"/>
    <w:rsid w:val="001374F0"/>
    <w:rsid w:val="001727A8"/>
    <w:rsid w:val="00335E48"/>
    <w:rsid w:val="003B0E8F"/>
    <w:rsid w:val="003D4453"/>
    <w:rsid w:val="00415CF8"/>
    <w:rsid w:val="004B6B5E"/>
    <w:rsid w:val="005507FD"/>
    <w:rsid w:val="0080108F"/>
    <w:rsid w:val="0085565A"/>
    <w:rsid w:val="009422B3"/>
    <w:rsid w:val="00944F59"/>
    <w:rsid w:val="00B3216A"/>
    <w:rsid w:val="00C32541"/>
    <w:rsid w:val="00C51327"/>
    <w:rsid w:val="00D444E0"/>
    <w:rsid w:val="00D813B6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0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8F"/>
  </w:style>
  <w:style w:type="paragraph" w:styleId="Footer">
    <w:name w:val="footer"/>
    <w:basedOn w:val="Normal"/>
    <w:link w:val="FooterChar"/>
    <w:uiPriority w:val="99"/>
    <w:unhideWhenUsed/>
    <w:rsid w:val="008010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8F"/>
  </w:style>
  <w:style w:type="paragraph" w:styleId="FootnoteText">
    <w:name w:val="footnote text"/>
    <w:basedOn w:val="Normal"/>
    <w:link w:val="FootnoteTextChar"/>
    <w:uiPriority w:val="99"/>
    <w:semiHidden/>
    <w:unhideWhenUsed/>
    <w:rsid w:val="00FE3B4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B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3B4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0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8F"/>
  </w:style>
  <w:style w:type="paragraph" w:styleId="Footer">
    <w:name w:val="footer"/>
    <w:basedOn w:val="Normal"/>
    <w:link w:val="FooterChar"/>
    <w:uiPriority w:val="99"/>
    <w:unhideWhenUsed/>
    <w:rsid w:val="008010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8F"/>
  </w:style>
  <w:style w:type="paragraph" w:styleId="FootnoteText">
    <w:name w:val="footnote text"/>
    <w:basedOn w:val="Normal"/>
    <w:link w:val="FootnoteTextChar"/>
    <w:uiPriority w:val="99"/>
    <w:semiHidden/>
    <w:unhideWhenUsed/>
    <w:rsid w:val="00FE3B4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B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3B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62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7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5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0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8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0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2016-04-07T01:03:00Z</dcterms:created>
  <dcterms:modified xsi:type="dcterms:W3CDTF">2016-04-12T02:08:00Z</dcterms:modified>
</cp:coreProperties>
</file>