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D21" w:rsidRPr="00477C99" w:rsidRDefault="001D32D6" w:rsidP="00787D21">
      <w:pPr>
        <w:bidi/>
        <w:rPr>
          <w:b w:val="0"/>
          <w:bCs w:val="0"/>
          <w:sz w:val="24"/>
          <w:szCs w:val="24"/>
          <w:rtl/>
        </w:rPr>
      </w:pPr>
      <w:r w:rsidRPr="00787D21">
        <w:rPr>
          <w:sz w:val="36"/>
          <w:szCs w:val="36"/>
          <w:rtl/>
        </w:rPr>
        <w:t>שמא</w:t>
      </w:r>
      <w:r w:rsidR="00787D21">
        <w:rPr>
          <w:rFonts w:hint="cs"/>
          <w:rtl/>
        </w:rPr>
        <w:t xml:space="preserve"> </w:t>
      </w:r>
      <w:r w:rsidRPr="00787D21">
        <w:rPr>
          <w:sz w:val="32"/>
          <w:szCs w:val="32"/>
          <w:rtl/>
        </w:rPr>
        <w:t>ישחוט בן עוף</w:t>
      </w:r>
      <w:r w:rsidR="00787D21">
        <w:rPr>
          <w:rFonts w:hint="cs"/>
          <w:sz w:val="32"/>
          <w:szCs w:val="32"/>
          <w:rtl/>
        </w:rPr>
        <w:t xml:space="preserve"> </w:t>
      </w:r>
      <w:r w:rsidR="00787D21">
        <w:rPr>
          <w:sz w:val="32"/>
          <w:szCs w:val="32"/>
          <w:rtl/>
        </w:rPr>
        <w:t>–</w:t>
      </w:r>
      <w:r w:rsidR="00787D21">
        <w:rPr>
          <w:rFonts w:hint="cs"/>
          <w:sz w:val="32"/>
          <w:szCs w:val="32"/>
          <w:rtl/>
        </w:rPr>
        <w:t xml:space="preserve"> </w:t>
      </w:r>
      <w:r w:rsidR="00787D21">
        <w:rPr>
          <w:sz w:val="32"/>
          <w:szCs w:val="32"/>
        </w:rPr>
        <w:t xml:space="preserve">Perhaps he will </w:t>
      </w:r>
      <w:r w:rsidR="00787D21">
        <w:rPr>
          <w:i/>
          <w:iCs/>
          <w:sz w:val="32"/>
          <w:szCs w:val="32"/>
        </w:rPr>
        <w:t>Shecht</w:t>
      </w:r>
      <w:r w:rsidR="00787D21">
        <w:rPr>
          <w:sz w:val="32"/>
          <w:szCs w:val="32"/>
        </w:rPr>
        <w:t xml:space="preserve"> a young bird                       </w:t>
      </w:r>
      <w:r w:rsidR="00787D21">
        <w:rPr>
          <w:sz w:val="16"/>
          <w:szCs w:val="16"/>
        </w:rPr>
        <w:t xml:space="preserve"> </w:t>
      </w:r>
    </w:p>
    <w:p w:rsidR="00787D21" w:rsidRPr="00787D21" w:rsidRDefault="00787D21" w:rsidP="00787D21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787D21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787D21" w:rsidRPr="00787D21" w:rsidRDefault="00787D21" w:rsidP="008E3B1B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explains the reason we do not marry on </w:t>
      </w:r>
      <w:r>
        <w:rPr>
          <w:rFonts w:hint="cs"/>
          <w:b w:val="0"/>
          <w:bCs w:val="0"/>
          <w:rtl/>
        </w:rPr>
        <w:t>מוצאי שבת</w:t>
      </w:r>
      <w:r>
        <w:rPr>
          <w:b w:val="0"/>
          <w:bCs w:val="0"/>
        </w:rPr>
        <w:t xml:space="preserve">, is out of concern that </w:t>
      </w:r>
      <w:r w:rsidR="00477C99">
        <w:rPr>
          <w:b w:val="0"/>
          <w:bCs w:val="0"/>
        </w:rPr>
        <w:t>one</w:t>
      </w:r>
      <w:r>
        <w:rPr>
          <w:b w:val="0"/>
          <w:bCs w:val="0"/>
        </w:rPr>
        <w:t xml:space="preserve"> may</w:t>
      </w:r>
      <w:r w:rsidR="008E3B1B">
        <w:rPr>
          <w:b w:val="0"/>
          <w:bCs w:val="0"/>
        </w:rPr>
        <w:t xml:space="preserve"> accidentally</w:t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shecht</w:t>
      </w:r>
      <w:r>
        <w:rPr>
          <w:b w:val="0"/>
          <w:bCs w:val="0"/>
        </w:rPr>
        <w:t xml:space="preserve"> a bird on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 for the </w:t>
      </w:r>
      <w:r>
        <w:rPr>
          <w:rFonts w:hint="cs"/>
          <w:b w:val="0"/>
          <w:bCs w:val="0"/>
          <w:rtl/>
        </w:rPr>
        <w:t>מוצאי שבת</w:t>
      </w:r>
      <w:r>
        <w:rPr>
          <w:b w:val="0"/>
          <w:bCs w:val="0"/>
        </w:rPr>
        <w:t xml:space="preserve"> wedding mea</w:t>
      </w:r>
      <w:r w:rsidR="00874961">
        <w:rPr>
          <w:b w:val="0"/>
          <w:bCs w:val="0"/>
        </w:rPr>
        <w:t>l</w:t>
      </w:r>
      <w:r>
        <w:rPr>
          <w:b w:val="0"/>
          <w:bCs w:val="0"/>
        </w:rPr>
        <w:t xml:space="preserve">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the two </w:t>
      </w:r>
      <w:r>
        <w:rPr>
          <w:rFonts w:hint="cs"/>
          <w:b w:val="0"/>
          <w:bCs w:val="0"/>
          <w:rtl/>
        </w:rPr>
        <w:t>גירסאות</w:t>
      </w:r>
      <w:r>
        <w:rPr>
          <w:b w:val="0"/>
          <w:bCs w:val="0"/>
        </w:rPr>
        <w:t xml:space="preserve"> in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>.</w:t>
      </w:r>
    </w:p>
    <w:p w:rsidR="00787D21" w:rsidRPr="00477C99" w:rsidRDefault="00477C99" w:rsidP="00477C99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------------------------------</w:t>
      </w:r>
    </w:p>
    <w:p w:rsidR="00787D21" w:rsidRPr="00477C99" w:rsidRDefault="001D32D6" w:rsidP="00477C99">
      <w:pPr>
        <w:bidi/>
        <w:rPr>
          <w:rFonts w:cs="David"/>
        </w:rPr>
      </w:pPr>
      <w:r w:rsidRPr="00477C99">
        <w:rPr>
          <w:rFonts w:cs="David"/>
          <w:rtl/>
        </w:rPr>
        <w:t>יש גורסים בו עוף א</w:t>
      </w:r>
      <w:r w:rsidR="00787D21" w:rsidRPr="00477C99">
        <w:rPr>
          <w:rFonts w:cs="David" w:hint="cs"/>
          <w:rtl/>
        </w:rPr>
        <w:t xml:space="preserve">ף </w:t>
      </w:r>
      <w:r w:rsidRPr="00477C99">
        <w:rPr>
          <w:rFonts w:cs="David"/>
          <w:rtl/>
        </w:rPr>
        <w:t>ע</w:t>
      </w:r>
      <w:r w:rsidR="00787D21" w:rsidRPr="00477C99">
        <w:rPr>
          <w:rFonts w:cs="David" w:hint="cs"/>
          <w:rtl/>
        </w:rPr>
        <w:t xml:space="preserve">ל </w:t>
      </w:r>
      <w:r w:rsidRPr="00477C99">
        <w:rPr>
          <w:rFonts w:cs="David"/>
          <w:rtl/>
        </w:rPr>
        <w:t>ג</w:t>
      </w:r>
      <w:r w:rsidR="00787D21" w:rsidRPr="00477C99">
        <w:rPr>
          <w:rFonts w:cs="David" w:hint="cs"/>
          <w:rtl/>
        </w:rPr>
        <w:t>ב</w:t>
      </w:r>
      <w:r w:rsidRPr="00477C99">
        <w:rPr>
          <w:rFonts w:cs="David"/>
          <w:rtl/>
        </w:rPr>
        <w:t xml:space="preserve"> דשבת לשון נקבה היא דכתיב </w:t>
      </w:r>
      <w:r w:rsidRPr="00477C99">
        <w:rPr>
          <w:rFonts w:cs="David"/>
          <w:sz w:val="20"/>
          <w:szCs w:val="20"/>
          <w:rtl/>
        </w:rPr>
        <w:t>(שמות לא</w:t>
      </w:r>
      <w:r w:rsidR="00787D21" w:rsidRPr="00477C99">
        <w:rPr>
          <w:rStyle w:val="FootnoteReference"/>
          <w:rFonts w:cs="David"/>
          <w:sz w:val="20"/>
          <w:szCs w:val="20"/>
          <w:rtl/>
        </w:rPr>
        <w:footnoteReference w:id="1"/>
      </w:r>
      <w:r w:rsidRPr="00477C99">
        <w:rPr>
          <w:rFonts w:cs="David"/>
          <w:sz w:val="20"/>
          <w:szCs w:val="20"/>
          <w:rtl/>
        </w:rPr>
        <w:t xml:space="preserve">) </w:t>
      </w:r>
      <w:r w:rsidRPr="00477C99">
        <w:rPr>
          <w:rFonts w:cs="David"/>
          <w:rtl/>
        </w:rPr>
        <w:t xml:space="preserve">מחלליה מות יומת </w:t>
      </w:r>
      <w:r w:rsidR="00477C99">
        <w:rPr>
          <w:rFonts w:cs="David" w:hint="cs"/>
          <w:rtl/>
        </w:rPr>
        <w:t>-</w:t>
      </w:r>
    </w:p>
    <w:p w:rsidR="00787D21" w:rsidRPr="00477C99" w:rsidRDefault="00787D21" w:rsidP="00874961">
      <w:pPr>
        <w:rPr>
          <w:b w:val="0"/>
          <w:bCs w:val="0"/>
          <w:spacing w:val="-2"/>
          <w:sz w:val="24"/>
          <w:szCs w:val="24"/>
        </w:rPr>
      </w:pPr>
      <w:r>
        <w:t xml:space="preserve">Some texts read; </w:t>
      </w:r>
      <w:r w:rsidR="00874961">
        <w:t>‘</w:t>
      </w:r>
      <w:r>
        <w:rPr>
          <w:rFonts w:hint="cs"/>
          <w:b w:val="0"/>
          <w:bCs w:val="0"/>
          <w:rtl/>
        </w:rPr>
        <w:t xml:space="preserve">שמא ישחוט </w:t>
      </w:r>
      <w:r w:rsidRPr="00874961">
        <w:rPr>
          <w:rFonts w:hint="cs"/>
          <w:u w:val="single"/>
          <w:rtl/>
        </w:rPr>
        <w:t>בו</w:t>
      </w:r>
      <w:r>
        <w:rPr>
          <w:rFonts w:hint="cs"/>
          <w:rtl/>
        </w:rPr>
        <w:t xml:space="preserve"> עוף</w:t>
      </w:r>
      <w:r w:rsidR="00477C99">
        <w:t>’</w:t>
      </w:r>
      <w:r>
        <w:t xml:space="preserve">, </w:t>
      </w:r>
      <w:r w:rsidRPr="00787D21">
        <w:rPr>
          <w:b w:val="0"/>
          <w:bCs w:val="0"/>
        </w:rPr>
        <w:t>perhaps they</w:t>
      </w:r>
      <w:r>
        <w:rPr>
          <w:b w:val="0"/>
          <w:bCs w:val="0"/>
        </w:rPr>
        <w:t xml:space="preserve"> will </w:t>
      </w:r>
      <w:r>
        <w:rPr>
          <w:b w:val="0"/>
          <w:bCs w:val="0"/>
          <w:i/>
          <w:iCs/>
        </w:rPr>
        <w:t>shecht</w:t>
      </w:r>
      <w:r>
        <w:rPr>
          <w:b w:val="0"/>
          <w:bCs w:val="0"/>
        </w:rPr>
        <w:t xml:space="preserve"> </w:t>
      </w:r>
      <w:r w:rsidRPr="00787D21">
        <w:t>a bird</w:t>
      </w:r>
      <w:r>
        <w:t xml:space="preserve"> on him </w:t>
      </w:r>
      <w:r>
        <w:rPr>
          <w:b w:val="0"/>
          <w:bCs w:val="0"/>
        </w:rPr>
        <w:t xml:space="preserve">(on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>)</w:t>
      </w:r>
      <w:r w:rsidR="00874961">
        <w:rPr>
          <w:b w:val="0"/>
          <w:bCs w:val="0"/>
        </w:rPr>
        <w:t>’,</w:t>
      </w:r>
      <w:r>
        <w:rPr>
          <w:b w:val="0"/>
          <w:bCs w:val="0"/>
        </w:rPr>
        <w:t xml:space="preserve"> instead of </w:t>
      </w:r>
      <w:r>
        <w:rPr>
          <w:rFonts w:hint="cs"/>
          <w:b w:val="0"/>
          <w:bCs w:val="0"/>
          <w:rtl/>
        </w:rPr>
        <w:t xml:space="preserve">שמא ישחוט </w:t>
      </w:r>
      <w:r w:rsidRPr="00787D21">
        <w:rPr>
          <w:rFonts w:hint="cs"/>
          <w:b w:val="0"/>
          <w:bCs w:val="0"/>
          <w:u w:val="single"/>
          <w:rtl/>
        </w:rPr>
        <w:t>בן</w:t>
      </w:r>
      <w:r w:rsidRPr="00787D21">
        <w:rPr>
          <w:rFonts w:hint="cs"/>
          <w:b w:val="0"/>
          <w:bCs w:val="0"/>
          <w:rtl/>
        </w:rPr>
        <w:t xml:space="preserve"> עוף</w:t>
      </w:r>
      <w:r>
        <w:rPr>
          <w:b w:val="0"/>
          <w:bCs w:val="0"/>
        </w:rPr>
        <w:t xml:space="preserve">; </w:t>
      </w:r>
      <w:r>
        <w:t xml:space="preserve">even though </w:t>
      </w:r>
      <w:r>
        <w:rPr>
          <w:rFonts w:hint="cs"/>
          <w:rtl/>
        </w:rPr>
        <w:t>שבת</w:t>
      </w:r>
      <w:r>
        <w:t xml:space="preserve"> is a feminine </w:t>
      </w:r>
      <w:r>
        <w:rPr>
          <w:b w:val="0"/>
          <w:bCs w:val="0"/>
        </w:rPr>
        <w:t xml:space="preserve">noun </w:t>
      </w:r>
      <w:r>
        <w:t xml:space="preserve">as it is </w:t>
      </w:r>
      <w:r w:rsidRPr="00477C99">
        <w:rPr>
          <w:spacing w:val="-2"/>
        </w:rPr>
        <w:t xml:space="preserve">written, ‘whoever desecrates </w:t>
      </w:r>
      <w:r w:rsidRPr="00477C99">
        <w:rPr>
          <w:spacing w:val="-2"/>
          <w:u w:val="single"/>
        </w:rPr>
        <w:t>her</w:t>
      </w:r>
      <w:r w:rsidRPr="00477C99">
        <w:rPr>
          <w:b w:val="0"/>
          <w:bCs w:val="0"/>
          <w:spacing w:val="-2"/>
        </w:rPr>
        <w:t xml:space="preserve"> (the </w:t>
      </w:r>
      <w:r w:rsidRPr="00477C99">
        <w:rPr>
          <w:rFonts w:hint="cs"/>
          <w:b w:val="0"/>
          <w:bCs w:val="0"/>
          <w:spacing w:val="-2"/>
          <w:rtl/>
        </w:rPr>
        <w:t>שבת</w:t>
      </w:r>
      <w:r w:rsidRPr="00477C99">
        <w:rPr>
          <w:b w:val="0"/>
          <w:bCs w:val="0"/>
          <w:spacing w:val="-2"/>
        </w:rPr>
        <w:t>)</w:t>
      </w:r>
      <w:r w:rsidRPr="00477C99">
        <w:rPr>
          <w:spacing w:val="-2"/>
        </w:rPr>
        <w:t xml:space="preserve"> will surely be put to death’, </w:t>
      </w:r>
      <w:r w:rsidRPr="00477C99">
        <w:rPr>
          <w:b w:val="0"/>
          <w:bCs w:val="0"/>
          <w:spacing w:val="-2"/>
          <w:sz w:val="24"/>
          <w:szCs w:val="24"/>
        </w:rPr>
        <w:t xml:space="preserve">so how can the text read </w:t>
      </w:r>
      <w:r w:rsidRPr="00477C99">
        <w:rPr>
          <w:rFonts w:hint="cs"/>
          <w:b w:val="0"/>
          <w:bCs w:val="0"/>
          <w:spacing w:val="-2"/>
          <w:sz w:val="24"/>
          <w:szCs w:val="24"/>
          <w:rtl/>
        </w:rPr>
        <w:t xml:space="preserve">שמא ישחוט </w:t>
      </w:r>
      <w:r w:rsidRPr="00477C99">
        <w:rPr>
          <w:rFonts w:hint="cs"/>
          <w:b w:val="0"/>
          <w:bCs w:val="0"/>
          <w:spacing w:val="-2"/>
          <w:sz w:val="24"/>
          <w:szCs w:val="24"/>
          <w:u w:val="single"/>
          <w:rtl/>
        </w:rPr>
        <w:t>בו</w:t>
      </w:r>
      <w:r w:rsidRPr="00477C99">
        <w:rPr>
          <w:rFonts w:hint="cs"/>
          <w:b w:val="0"/>
          <w:bCs w:val="0"/>
          <w:spacing w:val="-2"/>
          <w:sz w:val="24"/>
          <w:szCs w:val="24"/>
          <w:rtl/>
        </w:rPr>
        <w:t xml:space="preserve"> עוף</w:t>
      </w:r>
      <w:r w:rsidRPr="00477C99">
        <w:rPr>
          <w:b w:val="0"/>
          <w:bCs w:val="0"/>
          <w:spacing w:val="-2"/>
          <w:sz w:val="24"/>
          <w:szCs w:val="24"/>
        </w:rPr>
        <w:t xml:space="preserve">, </w:t>
      </w:r>
      <w:r w:rsidR="00874961" w:rsidRPr="00477C99">
        <w:rPr>
          <w:b w:val="0"/>
          <w:bCs w:val="0"/>
          <w:spacing w:val="-2"/>
          <w:sz w:val="24"/>
          <w:szCs w:val="24"/>
        </w:rPr>
        <w:t xml:space="preserve">since </w:t>
      </w:r>
      <w:r w:rsidR="00874961" w:rsidRPr="00477C99">
        <w:rPr>
          <w:rFonts w:hint="cs"/>
          <w:b w:val="0"/>
          <w:bCs w:val="0"/>
          <w:spacing w:val="-2"/>
          <w:sz w:val="24"/>
          <w:szCs w:val="24"/>
          <w:rtl/>
        </w:rPr>
        <w:t>בו</w:t>
      </w:r>
      <w:r w:rsidR="00874961" w:rsidRPr="00477C99">
        <w:rPr>
          <w:b w:val="0"/>
          <w:bCs w:val="0"/>
          <w:spacing w:val="-2"/>
          <w:sz w:val="24"/>
          <w:szCs w:val="24"/>
        </w:rPr>
        <w:t xml:space="preserve"> is</w:t>
      </w:r>
      <w:r w:rsidRPr="00477C99">
        <w:rPr>
          <w:b w:val="0"/>
          <w:bCs w:val="0"/>
          <w:spacing w:val="-2"/>
          <w:sz w:val="24"/>
          <w:szCs w:val="24"/>
        </w:rPr>
        <w:t xml:space="preserve"> </w:t>
      </w:r>
      <w:r w:rsidR="00874961" w:rsidRPr="00477C99">
        <w:rPr>
          <w:b w:val="0"/>
          <w:bCs w:val="0"/>
          <w:spacing w:val="-2"/>
          <w:sz w:val="24"/>
          <w:szCs w:val="24"/>
        </w:rPr>
        <w:t xml:space="preserve">a </w:t>
      </w:r>
      <w:r w:rsidRPr="00477C99">
        <w:rPr>
          <w:b w:val="0"/>
          <w:bCs w:val="0"/>
          <w:spacing w:val="-2"/>
          <w:sz w:val="24"/>
          <w:szCs w:val="24"/>
        </w:rPr>
        <w:t xml:space="preserve">masculine form </w:t>
      </w:r>
      <w:r w:rsidR="00DA56A0" w:rsidRPr="00477C99">
        <w:rPr>
          <w:b w:val="0"/>
          <w:bCs w:val="0"/>
          <w:spacing w:val="-2"/>
          <w:sz w:val="24"/>
          <w:szCs w:val="24"/>
        </w:rPr>
        <w:t xml:space="preserve">(it should have rather said </w:t>
      </w:r>
      <w:r w:rsidR="00DA56A0" w:rsidRPr="00477C99">
        <w:rPr>
          <w:rFonts w:hint="cs"/>
          <w:b w:val="0"/>
          <w:bCs w:val="0"/>
          <w:spacing w:val="-2"/>
          <w:sz w:val="24"/>
          <w:szCs w:val="24"/>
          <w:rtl/>
        </w:rPr>
        <w:t>בה עוף</w:t>
      </w:r>
      <w:r w:rsidR="00DA56A0" w:rsidRPr="00477C99">
        <w:rPr>
          <w:b w:val="0"/>
          <w:bCs w:val="0"/>
          <w:spacing w:val="-2"/>
          <w:sz w:val="24"/>
          <w:szCs w:val="24"/>
        </w:rPr>
        <w:t xml:space="preserve">) </w:t>
      </w:r>
      <w:r w:rsidRPr="00477C99">
        <w:rPr>
          <w:b w:val="0"/>
          <w:bCs w:val="0"/>
          <w:spacing w:val="-2"/>
          <w:sz w:val="24"/>
          <w:szCs w:val="24"/>
        </w:rPr>
        <w:t>–</w:t>
      </w:r>
    </w:p>
    <w:p w:rsidR="00787D21" w:rsidRPr="00477C99" w:rsidRDefault="00787D21" w:rsidP="00787D21">
      <w:pPr>
        <w:rPr>
          <w:b w:val="0"/>
          <w:bCs w:val="0"/>
          <w:sz w:val="24"/>
          <w:szCs w:val="24"/>
        </w:rPr>
      </w:pPr>
    </w:p>
    <w:p w:rsidR="00787D21" w:rsidRPr="00477C99" w:rsidRDefault="00787D21" w:rsidP="00787D21">
      <w:pPr>
        <w:rPr>
          <w:b w:val="0"/>
          <w:bCs w:val="0"/>
          <w:sz w:val="24"/>
          <w:szCs w:val="24"/>
        </w:rPr>
      </w:pPr>
      <w:r w:rsidRPr="00477C99">
        <w:rPr>
          <w:rFonts w:hint="cs"/>
          <w:b w:val="0"/>
          <w:bCs w:val="0"/>
          <w:sz w:val="24"/>
          <w:szCs w:val="24"/>
          <w:rtl/>
        </w:rPr>
        <w:t>תוספות</w:t>
      </w:r>
      <w:r w:rsidRPr="00477C99">
        <w:rPr>
          <w:b w:val="0"/>
          <w:bCs w:val="0"/>
          <w:sz w:val="24"/>
          <w:szCs w:val="24"/>
        </w:rPr>
        <w:t xml:space="preserve"> replies that the word </w:t>
      </w:r>
      <w:r w:rsidRPr="00477C99">
        <w:rPr>
          <w:rFonts w:hint="cs"/>
          <w:b w:val="0"/>
          <w:bCs w:val="0"/>
          <w:sz w:val="24"/>
          <w:szCs w:val="24"/>
          <w:rtl/>
        </w:rPr>
        <w:t>שבת</w:t>
      </w:r>
      <w:r w:rsidRPr="00477C99">
        <w:rPr>
          <w:b w:val="0"/>
          <w:bCs w:val="0"/>
          <w:sz w:val="24"/>
          <w:szCs w:val="24"/>
        </w:rPr>
        <w:t xml:space="preserve"> -</w:t>
      </w:r>
    </w:p>
    <w:p w:rsidR="00787D21" w:rsidRPr="00477C99" w:rsidRDefault="001D32D6" w:rsidP="00477C99">
      <w:pPr>
        <w:bidi/>
        <w:rPr>
          <w:rFonts w:cs="David"/>
        </w:rPr>
      </w:pPr>
      <w:r w:rsidRPr="00477C99">
        <w:rPr>
          <w:rFonts w:cs="David"/>
          <w:rtl/>
        </w:rPr>
        <w:t>ה</w:t>
      </w:r>
      <w:r w:rsidR="00787D21" w:rsidRPr="00477C99">
        <w:rPr>
          <w:rFonts w:cs="David" w:hint="cs"/>
          <w:rtl/>
        </w:rPr>
        <w:t xml:space="preserve">כי </w:t>
      </w:r>
      <w:r w:rsidRPr="00477C99">
        <w:rPr>
          <w:rFonts w:cs="David"/>
          <w:rtl/>
        </w:rPr>
        <w:t>נ</w:t>
      </w:r>
      <w:r w:rsidR="00787D21" w:rsidRPr="00477C99">
        <w:rPr>
          <w:rFonts w:cs="David" w:hint="cs"/>
          <w:rtl/>
        </w:rPr>
        <w:t>מי</w:t>
      </w:r>
      <w:r w:rsidRPr="00477C99">
        <w:rPr>
          <w:rFonts w:cs="David"/>
          <w:rtl/>
        </w:rPr>
        <w:t xml:space="preserve"> הוי לשון זכר</w:t>
      </w:r>
      <w:r w:rsidR="00477C99" w:rsidRPr="00477C99">
        <w:rPr>
          <w:rStyle w:val="FootnoteReference"/>
          <w:rFonts w:cs="David"/>
          <w:rtl/>
        </w:rPr>
        <w:footnoteReference w:id="2"/>
      </w:r>
      <w:r w:rsidRPr="00477C99">
        <w:rPr>
          <w:rFonts w:cs="David"/>
          <w:rtl/>
        </w:rPr>
        <w:t xml:space="preserve"> כל העושה בו מלאכה </w:t>
      </w:r>
      <w:r w:rsidRPr="00477C99">
        <w:rPr>
          <w:rFonts w:cs="David"/>
          <w:sz w:val="20"/>
          <w:szCs w:val="20"/>
          <w:rtl/>
        </w:rPr>
        <w:t>(שם לה</w:t>
      </w:r>
      <w:r w:rsidR="00787D21" w:rsidRPr="00477C99">
        <w:rPr>
          <w:rStyle w:val="FootnoteReference"/>
          <w:rFonts w:cs="David"/>
          <w:sz w:val="20"/>
          <w:szCs w:val="20"/>
          <w:rtl/>
        </w:rPr>
        <w:footnoteReference w:id="3"/>
      </w:r>
      <w:r w:rsidRPr="00477C99">
        <w:rPr>
          <w:rFonts w:cs="David"/>
          <w:sz w:val="20"/>
          <w:szCs w:val="20"/>
          <w:rtl/>
        </w:rPr>
        <w:t>)</w:t>
      </w:r>
      <w:r w:rsidRPr="00477C99">
        <w:rPr>
          <w:rFonts w:cs="David"/>
          <w:rtl/>
        </w:rPr>
        <w:t xml:space="preserve"> שומר שבת מחללו </w:t>
      </w:r>
      <w:r w:rsidRPr="00477C99">
        <w:rPr>
          <w:rFonts w:cs="David"/>
          <w:sz w:val="20"/>
          <w:szCs w:val="20"/>
          <w:rtl/>
        </w:rPr>
        <w:t>(ישעיה נו</w:t>
      </w:r>
      <w:r w:rsidR="00787D21" w:rsidRPr="00477C99">
        <w:rPr>
          <w:rStyle w:val="FootnoteReference"/>
          <w:rFonts w:cs="David"/>
          <w:sz w:val="20"/>
          <w:szCs w:val="20"/>
          <w:rtl/>
        </w:rPr>
        <w:footnoteReference w:id="4"/>
      </w:r>
      <w:r w:rsidRPr="00477C99">
        <w:rPr>
          <w:rFonts w:cs="David"/>
          <w:sz w:val="20"/>
          <w:szCs w:val="20"/>
          <w:rtl/>
        </w:rPr>
        <w:t>)</w:t>
      </w:r>
      <w:r w:rsidRPr="00477C99">
        <w:rPr>
          <w:rFonts w:cs="David"/>
          <w:rtl/>
        </w:rPr>
        <w:t xml:space="preserve"> </w:t>
      </w:r>
      <w:r w:rsidR="00477C99">
        <w:rPr>
          <w:rFonts w:cs="David" w:hint="cs"/>
          <w:rtl/>
        </w:rPr>
        <w:t>-</w:t>
      </w:r>
    </w:p>
    <w:p w:rsidR="00787D21" w:rsidRPr="00477C99" w:rsidRDefault="00787D21" w:rsidP="00A52B53">
      <w:pPr>
        <w:rPr>
          <w:b w:val="0"/>
          <w:bCs w:val="0"/>
          <w:sz w:val="24"/>
          <w:szCs w:val="24"/>
        </w:rPr>
      </w:pPr>
      <w:r>
        <w:t xml:space="preserve">Is also used in the masculine </w:t>
      </w:r>
      <w:r>
        <w:rPr>
          <w:b w:val="0"/>
          <w:bCs w:val="0"/>
        </w:rPr>
        <w:t xml:space="preserve">form </w:t>
      </w:r>
      <w:r>
        <w:t>as it is written, ‘whoever does work</w:t>
      </w:r>
      <w:r w:rsidR="00A52B53">
        <w:t xml:space="preserve"> in </w:t>
      </w:r>
      <w:r w:rsidR="00A52B53" w:rsidRPr="00A52B53">
        <w:rPr>
          <w:u w:val="single"/>
        </w:rPr>
        <w:t>him</w:t>
      </w:r>
      <w:r w:rsidR="00A52B53">
        <w:t xml:space="preserve"> </w:t>
      </w:r>
      <w:r w:rsidR="00A52B53">
        <w:rPr>
          <w:b w:val="0"/>
          <w:bCs w:val="0"/>
        </w:rPr>
        <w:t>(</w:t>
      </w:r>
      <w:r w:rsidR="00A52B53">
        <w:rPr>
          <w:rFonts w:hint="cs"/>
          <w:b w:val="0"/>
          <w:bCs w:val="0"/>
          <w:rtl/>
        </w:rPr>
        <w:t>שבת</w:t>
      </w:r>
      <w:r w:rsidR="00A52B53">
        <w:rPr>
          <w:b w:val="0"/>
          <w:bCs w:val="0"/>
        </w:rPr>
        <w:t>)’,</w:t>
      </w:r>
      <w:r>
        <w:t xml:space="preserve"> </w:t>
      </w:r>
      <w:r w:rsidR="00A52B53" w:rsidRPr="00A52B53">
        <w:rPr>
          <w:b w:val="0"/>
          <w:bCs w:val="0"/>
        </w:rPr>
        <w:t>and it is also written</w:t>
      </w:r>
      <w:r w:rsidR="00A52B53">
        <w:rPr>
          <w:b w:val="0"/>
          <w:bCs w:val="0"/>
        </w:rPr>
        <w:t>, ‘</w:t>
      </w:r>
      <w:r w:rsidR="00A52B53">
        <w:t xml:space="preserve">he who guards the </w:t>
      </w:r>
      <w:r w:rsidR="00A52B53">
        <w:rPr>
          <w:rFonts w:hint="cs"/>
          <w:rtl/>
        </w:rPr>
        <w:t>שבת</w:t>
      </w:r>
      <w:r w:rsidR="00A52B53">
        <w:t xml:space="preserve"> from desecrating </w:t>
      </w:r>
      <w:r w:rsidR="00A52B53">
        <w:rPr>
          <w:u w:val="single"/>
        </w:rPr>
        <w:t>him</w:t>
      </w:r>
      <w:r w:rsidR="00A52B53">
        <w:rPr>
          <w:b w:val="0"/>
          <w:bCs w:val="0"/>
        </w:rPr>
        <w:t xml:space="preserve">. </w:t>
      </w:r>
      <w:r w:rsidR="00A52B53" w:rsidRPr="00477C99">
        <w:rPr>
          <w:b w:val="0"/>
          <w:bCs w:val="0"/>
          <w:sz w:val="24"/>
          <w:szCs w:val="24"/>
        </w:rPr>
        <w:t xml:space="preserve">This explains the </w:t>
      </w:r>
      <w:r w:rsidR="00A52B53" w:rsidRPr="00477C99">
        <w:rPr>
          <w:rFonts w:hint="cs"/>
          <w:b w:val="0"/>
          <w:bCs w:val="0"/>
          <w:sz w:val="24"/>
          <w:szCs w:val="24"/>
          <w:rtl/>
        </w:rPr>
        <w:t>גירסא</w:t>
      </w:r>
      <w:r w:rsidR="00A52B53" w:rsidRPr="00477C99">
        <w:rPr>
          <w:b w:val="0"/>
          <w:bCs w:val="0"/>
          <w:sz w:val="24"/>
          <w:szCs w:val="24"/>
        </w:rPr>
        <w:t xml:space="preserve"> of </w:t>
      </w:r>
      <w:r w:rsidR="00A52B53" w:rsidRPr="00477C99">
        <w:rPr>
          <w:rFonts w:hint="cs"/>
          <w:b w:val="0"/>
          <w:bCs w:val="0"/>
          <w:sz w:val="24"/>
          <w:szCs w:val="24"/>
          <w:rtl/>
        </w:rPr>
        <w:t xml:space="preserve">ישחוט </w:t>
      </w:r>
      <w:r w:rsidR="00A52B53" w:rsidRPr="00477C99">
        <w:rPr>
          <w:rFonts w:hint="cs"/>
          <w:b w:val="0"/>
          <w:bCs w:val="0"/>
          <w:sz w:val="24"/>
          <w:szCs w:val="24"/>
          <w:u w:val="single"/>
          <w:rtl/>
        </w:rPr>
        <w:t>בו</w:t>
      </w:r>
      <w:r w:rsidR="00A52B53" w:rsidRPr="00477C99">
        <w:rPr>
          <w:rFonts w:hint="cs"/>
          <w:b w:val="0"/>
          <w:bCs w:val="0"/>
          <w:sz w:val="24"/>
          <w:szCs w:val="24"/>
          <w:rtl/>
        </w:rPr>
        <w:t xml:space="preserve"> עוף</w:t>
      </w:r>
      <w:r w:rsidR="00A52B53" w:rsidRPr="00477C99">
        <w:rPr>
          <w:b w:val="0"/>
          <w:bCs w:val="0"/>
          <w:sz w:val="24"/>
          <w:szCs w:val="24"/>
        </w:rPr>
        <w:t xml:space="preserve">, for </w:t>
      </w:r>
      <w:r w:rsidR="00A52B53" w:rsidRPr="00477C99">
        <w:rPr>
          <w:rFonts w:hint="cs"/>
          <w:b w:val="0"/>
          <w:bCs w:val="0"/>
          <w:sz w:val="24"/>
          <w:szCs w:val="24"/>
          <w:rtl/>
        </w:rPr>
        <w:t>שבת</w:t>
      </w:r>
      <w:r w:rsidR="00A52B53" w:rsidRPr="00477C99">
        <w:rPr>
          <w:b w:val="0"/>
          <w:bCs w:val="0"/>
          <w:sz w:val="24"/>
          <w:szCs w:val="24"/>
        </w:rPr>
        <w:t xml:space="preserve"> may be used in the masculine form.</w:t>
      </w:r>
    </w:p>
    <w:p w:rsidR="00A52B53" w:rsidRPr="00477C99" w:rsidRDefault="00A52B53" w:rsidP="00A52B53">
      <w:pPr>
        <w:rPr>
          <w:b w:val="0"/>
          <w:bCs w:val="0"/>
          <w:sz w:val="24"/>
          <w:szCs w:val="24"/>
        </w:rPr>
      </w:pPr>
    </w:p>
    <w:p w:rsidR="00A52B53" w:rsidRPr="00477C99" w:rsidRDefault="00A52B53" w:rsidP="00A52B53">
      <w:pPr>
        <w:rPr>
          <w:b w:val="0"/>
          <w:bCs w:val="0"/>
          <w:sz w:val="24"/>
          <w:szCs w:val="24"/>
        </w:rPr>
      </w:pPr>
      <w:r w:rsidRPr="00477C99">
        <w:rPr>
          <w:rFonts w:hint="cs"/>
          <w:b w:val="0"/>
          <w:bCs w:val="0"/>
          <w:sz w:val="24"/>
          <w:szCs w:val="24"/>
          <w:rtl/>
        </w:rPr>
        <w:t>תוספות</w:t>
      </w:r>
      <w:r w:rsidRPr="00477C99">
        <w:rPr>
          <w:b w:val="0"/>
          <w:bCs w:val="0"/>
          <w:sz w:val="24"/>
          <w:szCs w:val="24"/>
        </w:rPr>
        <w:t xml:space="preserve"> discusses the other </w:t>
      </w:r>
      <w:r w:rsidRPr="00477C99">
        <w:rPr>
          <w:rFonts w:hint="cs"/>
          <w:b w:val="0"/>
          <w:bCs w:val="0"/>
          <w:sz w:val="24"/>
          <w:szCs w:val="24"/>
          <w:rtl/>
        </w:rPr>
        <w:t>גירסא</w:t>
      </w:r>
      <w:r w:rsidRPr="00477C99">
        <w:rPr>
          <w:b w:val="0"/>
          <w:bCs w:val="0"/>
          <w:sz w:val="24"/>
          <w:szCs w:val="24"/>
        </w:rPr>
        <w:t>:</w:t>
      </w:r>
    </w:p>
    <w:p w:rsidR="00787D21" w:rsidRPr="00477C99" w:rsidRDefault="001D32D6" w:rsidP="00477C99">
      <w:pPr>
        <w:bidi/>
        <w:rPr>
          <w:rFonts w:cs="David"/>
          <w:spacing w:val="-4"/>
        </w:rPr>
      </w:pPr>
      <w:r w:rsidRPr="00477C99">
        <w:rPr>
          <w:rFonts w:cs="David"/>
          <w:spacing w:val="-4"/>
          <w:rtl/>
        </w:rPr>
        <w:t xml:space="preserve">ושפיר גרסינן נמי בן עוף דדרך בני אדם לשחוט הרכין והקטנים כדכתיב </w:t>
      </w:r>
      <w:r w:rsidRPr="00477C99">
        <w:rPr>
          <w:rFonts w:cs="David"/>
          <w:spacing w:val="-4"/>
          <w:sz w:val="20"/>
          <w:szCs w:val="20"/>
          <w:rtl/>
        </w:rPr>
        <w:t>(ויקרא ה</w:t>
      </w:r>
      <w:r w:rsidR="00787D21" w:rsidRPr="00477C99">
        <w:rPr>
          <w:rStyle w:val="FootnoteReference"/>
          <w:rFonts w:cs="David"/>
          <w:spacing w:val="-4"/>
          <w:sz w:val="20"/>
          <w:szCs w:val="20"/>
          <w:rtl/>
        </w:rPr>
        <w:footnoteReference w:id="5"/>
      </w:r>
      <w:r w:rsidRPr="00477C99">
        <w:rPr>
          <w:rFonts w:cs="David"/>
          <w:spacing w:val="-4"/>
          <w:sz w:val="20"/>
          <w:szCs w:val="20"/>
          <w:rtl/>
        </w:rPr>
        <w:t>)</w:t>
      </w:r>
      <w:r w:rsidRPr="00477C99">
        <w:rPr>
          <w:rFonts w:cs="David"/>
          <w:spacing w:val="-4"/>
          <w:rtl/>
        </w:rPr>
        <w:t xml:space="preserve"> שני בני יונה</w:t>
      </w:r>
      <w:r w:rsidR="00787D21" w:rsidRPr="00477C99">
        <w:rPr>
          <w:rFonts w:cs="David" w:hint="cs"/>
          <w:spacing w:val="-4"/>
          <w:rtl/>
        </w:rPr>
        <w:t xml:space="preserve"> </w:t>
      </w:r>
      <w:r w:rsidR="00477C99">
        <w:rPr>
          <w:rFonts w:cs="David" w:hint="cs"/>
          <w:spacing w:val="-4"/>
          <w:rtl/>
        </w:rPr>
        <w:t>-</w:t>
      </w:r>
    </w:p>
    <w:p w:rsidR="00A52B53" w:rsidRPr="00A52B53" w:rsidRDefault="00A52B53" w:rsidP="00874961">
      <w:pPr>
        <w:rPr>
          <w:b w:val="0"/>
          <w:bCs w:val="0"/>
        </w:rPr>
      </w:pPr>
      <w:r>
        <w:t xml:space="preserve">And it is also proper for the text to read, </w:t>
      </w:r>
      <w:r>
        <w:rPr>
          <w:rFonts w:hint="cs"/>
          <w:b w:val="0"/>
          <w:bCs w:val="0"/>
          <w:rtl/>
        </w:rPr>
        <w:t xml:space="preserve">שמא ישחוט </w:t>
      </w:r>
      <w:r>
        <w:rPr>
          <w:rFonts w:hint="cs"/>
          <w:u w:val="single"/>
          <w:rtl/>
        </w:rPr>
        <w:t>בן</w:t>
      </w:r>
      <w:r>
        <w:rPr>
          <w:rFonts w:hint="cs"/>
          <w:rtl/>
        </w:rPr>
        <w:t xml:space="preserve"> עוף</w:t>
      </w:r>
      <w:r>
        <w:t xml:space="preserve"> (</w:t>
      </w:r>
      <w:r w:rsidRPr="00874961">
        <w:rPr>
          <w:b w:val="0"/>
          <w:bCs w:val="0"/>
        </w:rPr>
        <w:t>i</w:t>
      </w:r>
      <w:r>
        <w:rPr>
          <w:b w:val="0"/>
          <w:bCs w:val="0"/>
        </w:rPr>
        <w:t xml:space="preserve">nstead of </w:t>
      </w:r>
      <w:r>
        <w:rPr>
          <w:rFonts w:hint="cs"/>
          <w:b w:val="0"/>
          <w:bCs w:val="0"/>
          <w:rtl/>
        </w:rPr>
        <w:t>שמא ישחוט עוף</w:t>
      </w:r>
      <w:r>
        <w:rPr>
          <w:b w:val="0"/>
          <w:bCs w:val="0"/>
        </w:rPr>
        <w:t>)</w:t>
      </w:r>
      <w:r>
        <w:t xml:space="preserve">, </w:t>
      </w:r>
      <w:r w:rsidRPr="00A52B53">
        <w:t xml:space="preserve">for it is </w:t>
      </w:r>
      <w:r>
        <w:t>c</w:t>
      </w:r>
      <w:r w:rsidRPr="00A52B53">
        <w:t>u</w:t>
      </w:r>
      <w:r>
        <w:t>s</w:t>
      </w:r>
      <w:r w:rsidRPr="00A52B53">
        <w:t xml:space="preserve">tomary for people to </w:t>
      </w:r>
      <w:r>
        <w:rPr>
          <w:i/>
          <w:iCs/>
        </w:rPr>
        <w:t>shecht</w:t>
      </w:r>
      <w:r>
        <w:t xml:space="preserve"> the </w:t>
      </w:r>
      <w:r w:rsidR="00874961">
        <w:t>tender</w:t>
      </w:r>
      <w:r>
        <w:t xml:space="preserve"> and young </w:t>
      </w:r>
      <w:r>
        <w:rPr>
          <w:b w:val="0"/>
          <w:bCs w:val="0"/>
        </w:rPr>
        <w:t xml:space="preserve">birds (and </w:t>
      </w:r>
      <w:r>
        <w:rPr>
          <w:rFonts w:hint="cs"/>
          <w:b w:val="0"/>
          <w:bCs w:val="0"/>
          <w:rtl/>
        </w:rPr>
        <w:t>בן עוף</w:t>
      </w:r>
      <w:r>
        <w:rPr>
          <w:b w:val="0"/>
          <w:bCs w:val="0"/>
        </w:rPr>
        <w:t xml:space="preserve"> means a young bird) </w:t>
      </w:r>
      <w:r>
        <w:t>as it is written, two young doves -</w:t>
      </w:r>
      <w:r>
        <w:rPr>
          <w:b w:val="0"/>
          <w:bCs w:val="0"/>
        </w:rPr>
        <w:t xml:space="preserve"> </w:t>
      </w:r>
    </w:p>
    <w:p w:rsidR="001D32D6" w:rsidRPr="00477C99" w:rsidRDefault="001D32D6" w:rsidP="00787D21">
      <w:pPr>
        <w:bidi/>
        <w:rPr>
          <w:rFonts w:cs="David"/>
        </w:rPr>
      </w:pPr>
      <w:r w:rsidRPr="00477C99">
        <w:rPr>
          <w:rFonts w:cs="David"/>
          <w:rtl/>
        </w:rPr>
        <w:t>ובפרק קמא דקידושין (דף לו</w:t>
      </w:r>
      <w:r w:rsidR="00787D21" w:rsidRPr="00477C99">
        <w:rPr>
          <w:rFonts w:cs="David" w:hint="cs"/>
          <w:rtl/>
        </w:rPr>
        <w:t>,ב</w:t>
      </w:r>
      <w:r w:rsidRPr="00477C99">
        <w:rPr>
          <w:rFonts w:cs="David"/>
          <w:rtl/>
        </w:rPr>
        <w:t xml:space="preserve"> ושם) אתיא</w:t>
      </w:r>
      <w:r w:rsidR="00A52B53" w:rsidRPr="00477C99">
        <w:rPr>
          <w:rStyle w:val="FootnoteReference"/>
          <w:rFonts w:cs="David"/>
          <w:rtl/>
        </w:rPr>
        <w:footnoteReference w:id="6"/>
      </w:r>
      <w:r w:rsidRPr="00477C99">
        <w:rPr>
          <w:rFonts w:cs="David"/>
          <w:rtl/>
        </w:rPr>
        <w:t xml:space="preserve"> מבן עוף מה לבן צאן שכן קבע לו כו</w:t>
      </w:r>
      <w:r w:rsidR="00787D21" w:rsidRPr="00477C99">
        <w:rPr>
          <w:rFonts w:cs="David" w:hint="cs"/>
          <w:rtl/>
        </w:rPr>
        <w:t>לי:</w:t>
      </w:r>
    </w:p>
    <w:p w:rsidR="00A52B53" w:rsidRPr="00477C99" w:rsidRDefault="00A52B53" w:rsidP="00874961">
      <w:pPr>
        <w:rPr>
          <w:b w:val="0"/>
          <w:bCs w:val="0"/>
          <w:sz w:val="24"/>
          <w:szCs w:val="24"/>
        </w:rPr>
      </w:pPr>
      <w:r>
        <w:t xml:space="preserve">And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קידושין</w:t>
      </w:r>
      <w:r>
        <w:t xml:space="preserve"> </w:t>
      </w:r>
      <w:r w:rsidR="00874961">
        <w:t xml:space="preserve">it states, ‘we derive a young bird from a young sheep, if by a young sheep where </w:t>
      </w:r>
      <w:r w:rsidR="00874961">
        <w:rPr>
          <w:b w:val="0"/>
          <w:bCs w:val="0"/>
        </w:rPr>
        <w:t>a place</w:t>
      </w:r>
      <w:r w:rsidR="00874961">
        <w:t xml:space="preserve"> was not established, etc.’ </w:t>
      </w:r>
      <w:r w:rsidR="00874961" w:rsidRPr="00477C99">
        <w:rPr>
          <w:b w:val="0"/>
          <w:bCs w:val="0"/>
          <w:sz w:val="24"/>
          <w:szCs w:val="24"/>
        </w:rPr>
        <w:t>W</w:t>
      </w:r>
      <w:r w:rsidRPr="00477C99">
        <w:rPr>
          <w:b w:val="0"/>
          <w:bCs w:val="0"/>
          <w:sz w:val="24"/>
          <w:szCs w:val="24"/>
        </w:rPr>
        <w:t xml:space="preserve">e find that they </w:t>
      </w:r>
      <w:r w:rsidR="00874961" w:rsidRPr="00477C99">
        <w:rPr>
          <w:b w:val="0"/>
          <w:bCs w:val="0"/>
          <w:sz w:val="24"/>
          <w:szCs w:val="24"/>
        </w:rPr>
        <w:t xml:space="preserve">also </w:t>
      </w:r>
      <w:r w:rsidRPr="00477C99">
        <w:rPr>
          <w:b w:val="0"/>
          <w:bCs w:val="0"/>
          <w:sz w:val="24"/>
          <w:szCs w:val="24"/>
        </w:rPr>
        <w:t xml:space="preserve">use the term </w:t>
      </w:r>
      <w:r w:rsidRPr="00477C99">
        <w:rPr>
          <w:rFonts w:hint="cs"/>
          <w:b w:val="0"/>
          <w:bCs w:val="0"/>
          <w:sz w:val="24"/>
          <w:szCs w:val="24"/>
          <w:rtl/>
        </w:rPr>
        <w:t>'בן'</w:t>
      </w:r>
      <w:r w:rsidR="00874961" w:rsidRPr="00477C99">
        <w:rPr>
          <w:b w:val="0"/>
          <w:bCs w:val="0"/>
          <w:sz w:val="24"/>
          <w:szCs w:val="24"/>
        </w:rPr>
        <w:t xml:space="preserve"> to designate a young bird or sheep which was commonly used.</w:t>
      </w:r>
      <w:r w:rsidRPr="00477C99">
        <w:rPr>
          <w:b w:val="0"/>
          <w:bCs w:val="0"/>
          <w:sz w:val="24"/>
          <w:szCs w:val="24"/>
        </w:rPr>
        <w:t xml:space="preserve"> </w:t>
      </w:r>
    </w:p>
    <w:p w:rsidR="003D4453" w:rsidRPr="00477C99" w:rsidRDefault="003D4453" w:rsidP="001D32D6">
      <w:pPr>
        <w:bidi/>
        <w:rPr>
          <w:sz w:val="24"/>
          <w:szCs w:val="24"/>
        </w:rPr>
      </w:pPr>
    </w:p>
    <w:p w:rsidR="00787D21" w:rsidRPr="00787D21" w:rsidRDefault="00787D21" w:rsidP="00477C99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787D21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787D21" w:rsidRPr="00787D21" w:rsidRDefault="00DA56A0" w:rsidP="00477C99">
      <w:pPr>
        <w:widowControl w:val="0"/>
        <w:rPr>
          <w:b w:val="0"/>
          <w:bCs w:val="0"/>
        </w:rPr>
      </w:pPr>
      <w:r>
        <w:rPr>
          <w:b w:val="0"/>
          <w:bCs w:val="0"/>
        </w:rPr>
        <w:lastRenderedPageBreak/>
        <w:t xml:space="preserve">The </w:t>
      </w:r>
      <w:r>
        <w:rPr>
          <w:rFonts w:hint="cs"/>
          <w:b w:val="0"/>
          <w:bCs w:val="0"/>
          <w:rtl/>
        </w:rPr>
        <w:t>גירסא</w:t>
      </w:r>
      <w:r>
        <w:rPr>
          <w:b w:val="0"/>
          <w:bCs w:val="0"/>
        </w:rPr>
        <w:t xml:space="preserve"> can be </w:t>
      </w:r>
      <w:r>
        <w:rPr>
          <w:rFonts w:hint="cs"/>
          <w:b w:val="0"/>
          <w:bCs w:val="0"/>
          <w:rtl/>
        </w:rPr>
        <w:t>בו עוף</w:t>
      </w:r>
      <w:r>
        <w:rPr>
          <w:b w:val="0"/>
          <w:bCs w:val="0"/>
        </w:rPr>
        <w:t xml:space="preserve"> for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 is masculine (as well)</w:t>
      </w:r>
      <w:r w:rsidR="00477C99">
        <w:rPr>
          <w:b w:val="0"/>
          <w:bCs w:val="0"/>
        </w:rPr>
        <w:t>,</w:t>
      </w:r>
      <w:r>
        <w:rPr>
          <w:b w:val="0"/>
          <w:bCs w:val="0"/>
        </w:rPr>
        <w:t xml:space="preserve"> and it can be </w:t>
      </w:r>
      <w:r>
        <w:rPr>
          <w:rFonts w:hint="cs"/>
          <w:b w:val="0"/>
          <w:bCs w:val="0"/>
          <w:rtl/>
        </w:rPr>
        <w:t>בן עוף</w:t>
      </w:r>
      <w:r>
        <w:rPr>
          <w:b w:val="0"/>
          <w:bCs w:val="0"/>
        </w:rPr>
        <w:t xml:space="preserve">, for it is customary to use a young bird. </w:t>
      </w:r>
    </w:p>
    <w:p w:rsidR="00787D21" w:rsidRPr="00477C99" w:rsidRDefault="00787D21" w:rsidP="00477C99">
      <w:pPr>
        <w:widowControl w:val="0"/>
        <w:rPr>
          <w:b w:val="0"/>
          <w:bCs w:val="0"/>
          <w:sz w:val="24"/>
          <w:szCs w:val="24"/>
        </w:rPr>
      </w:pPr>
    </w:p>
    <w:p w:rsidR="00787D21" w:rsidRDefault="00787D21" w:rsidP="00477C99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787D21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DA56A0" w:rsidRPr="00DA56A0" w:rsidRDefault="00477C99" w:rsidP="00477C99">
      <w:pPr>
        <w:widowControl w:val="0"/>
        <w:rPr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/>
          <w:b w:val="0"/>
          <w:bCs w:val="0"/>
        </w:rPr>
        <w:t xml:space="preserve">1. </w:t>
      </w:r>
      <w:r w:rsidR="00DA56A0">
        <w:rPr>
          <w:rFonts w:asciiTheme="majorBidi" w:hAnsiTheme="majorBidi" w:cstheme="majorBidi"/>
          <w:b w:val="0"/>
          <w:bCs w:val="0"/>
        </w:rPr>
        <w:t xml:space="preserve">Those that are </w:t>
      </w:r>
      <w:r w:rsidR="00DA56A0">
        <w:rPr>
          <w:rFonts w:asciiTheme="majorBidi" w:hAnsiTheme="majorBidi" w:cstheme="majorBidi" w:hint="cs"/>
          <w:b w:val="0"/>
          <w:bCs w:val="0"/>
          <w:rtl/>
        </w:rPr>
        <w:t>גורס 'בו' עוף</w:t>
      </w:r>
      <w:r w:rsidR="00DA56A0">
        <w:rPr>
          <w:rFonts w:asciiTheme="majorBidi" w:hAnsiTheme="majorBidi" w:cstheme="majorBidi"/>
          <w:b w:val="0"/>
          <w:bCs w:val="0"/>
        </w:rPr>
        <w:t xml:space="preserve"> (as opposed to </w:t>
      </w:r>
      <w:r w:rsidR="00DA56A0">
        <w:rPr>
          <w:rFonts w:asciiTheme="majorBidi" w:hAnsiTheme="majorBidi" w:cstheme="majorBidi" w:hint="cs"/>
          <w:b w:val="0"/>
          <w:bCs w:val="0"/>
          <w:rtl/>
        </w:rPr>
        <w:t>בן עוף</w:t>
      </w:r>
      <w:r w:rsidR="00DA56A0">
        <w:rPr>
          <w:rFonts w:asciiTheme="majorBidi" w:hAnsiTheme="majorBidi" w:cstheme="majorBidi"/>
          <w:b w:val="0"/>
          <w:bCs w:val="0"/>
        </w:rPr>
        <w:t>)</w:t>
      </w:r>
      <w:r>
        <w:rPr>
          <w:rFonts w:asciiTheme="majorBidi" w:hAnsiTheme="majorBidi" w:cstheme="majorBidi"/>
          <w:b w:val="0"/>
          <w:bCs w:val="0"/>
        </w:rPr>
        <w:t>;</w:t>
      </w:r>
      <w:r w:rsidR="00DA56A0">
        <w:rPr>
          <w:rFonts w:asciiTheme="majorBidi" w:hAnsiTheme="majorBidi" w:cstheme="majorBidi"/>
          <w:b w:val="0"/>
          <w:bCs w:val="0"/>
        </w:rPr>
        <w:t xml:space="preserve"> why did they choose </w:t>
      </w:r>
      <w:r w:rsidR="00DA56A0">
        <w:rPr>
          <w:rFonts w:asciiTheme="majorBidi" w:hAnsiTheme="majorBidi" w:cstheme="majorBidi" w:hint="cs"/>
          <w:b w:val="0"/>
          <w:bCs w:val="0"/>
          <w:rtl/>
        </w:rPr>
        <w:t>בו עוף</w:t>
      </w:r>
      <w:r w:rsidR="00DA56A0">
        <w:rPr>
          <w:rFonts w:asciiTheme="majorBidi" w:hAnsiTheme="majorBidi" w:cstheme="majorBidi"/>
          <w:b w:val="0"/>
          <w:bCs w:val="0"/>
        </w:rPr>
        <w:t xml:space="preserve"> instead of </w:t>
      </w:r>
      <w:r w:rsidR="00DA56A0">
        <w:rPr>
          <w:rFonts w:asciiTheme="majorBidi" w:hAnsiTheme="majorBidi" w:cstheme="majorBidi" w:hint="cs"/>
          <w:b w:val="0"/>
          <w:bCs w:val="0"/>
          <w:rtl/>
        </w:rPr>
        <w:t>בה עוף</w:t>
      </w:r>
      <w:r w:rsidR="00DA56A0">
        <w:rPr>
          <w:rFonts w:asciiTheme="majorBidi" w:hAnsiTheme="majorBidi" w:cstheme="majorBidi"/>
          <w:b w:val="0"/>
          <w:bCs w:val="0"/>
        </w:rPr>
        <w:t xml:space="preserve">, since </w:t>
      </w:r>
      <w:r w:rsidR="00DA56A0">
        <w:rPr>
          <w:rFonts w:asciiTheme="majorBidi" w:hAnsiTheme="majorBidi" w:cstheme="majorBidi" w:hint="cs"/>
          <w:b w:val="0"/>
          <w:bCs w:val="0"/>
          <w:rtl/>
        </w:rPr>
        <w:t>שבת</w:t>
      </w:r>
      <w:r w:rsidR="00DA56A0">
        <w:rPr>
          <w:rFonts w:asciiTheme="majorBidi" w:hAnsiTheme="majorBidi" w:cstheme="majorBidi"/>
          <w:b w:val="0"/>
          <w:bCs w:val="0"/>
        </w:rPr>
        <w:t xml:space="preserve"> is feminine as well?</w:t>
      </w:r>
    </w:p>
    <w:p w:rsidR="00DA56A0" w:rsidRPr="00787D21" w:rsidRDefault="00DA56A0" w:rsidP="00477C99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</w:p>
    <w:p w:rsidR="00787D21" w:rsidRDefault="00477C99" w:rsidP="00DA56A0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DA56A0">
        <w:rPr>
          <w:rFonts w:hint="cs"/>
          <w:b w:val="0"/>
          <w:bCs w:val="0"/>
          <w:rtl/>
        </w:rPr>
        <w:t>תוספות</w:t>
      </w:r>
      <w:r w:rsidR="00DA56A0">
        <w:rPr>
          <w:b w:val="0"/>
          <w:bCs w:val="0"/>
        </w:rPr>
        <w:t xml:space="preserve"> brings proof from the </w:t>
      </w:r>
      <w:r w:rsidR="00DA56A0">
        <w:rPr>
          <w:rFonts w:hint="cs"/>
          <w:b w:val="0"/>
          <w:bCs w:val="0"/>
          <w:rtl/>
        </w:rPr>
        <w:t>פסוק</w:t>
      </w:r>
      <w:r w:rsidR="00DA56A0">
        <w:rPr>
          <w:b w:val="0"/>
          <w:bCs w:val="0"/>
        </w:rPr>
        <w:t xml:space="preserve"> of </w:t>
      </w:r>
      <w:r w:rsidR="00DA56A0">
        <w:rPr>
          <w:rFonts w:hint="cs"/>
          <w:b w:val="0"/>
          <w:bCs w:val="0"/>
          <w:rtl/>
        </w:rPr>
        <w:t>בני יונה</w:t>
      </w:r>
      <w:r w:rsidR="00DA56A0">
        <w:rPr>
          <w:b w:val="0"/>
          <w:bCs w:val="0"/>
        </w:rPr>
        <w:t xml:space="preserve"> that it is customary to refer to a young bird as a </w:t>
      </w:r>
      <w:r w:rsidR="00DA56A0">
        <w:rPr>
          <w:rFonts w:hint="cs"/>
          <w:b w:val="0"/>
          <w:bCs w:val="0"/>
          <w:rtl/>
        </w:rPr>
        <w:t>בן יונה</w:t>
      </w:r>
      <w:r w:rsidR="00DA56A0">
        <w:rPr>
          <w:b w:val="0"/>
          <w:bCs w:val="0"/>
        </w:rPr>
        <w:t xml:space="preserve"> or </w:t>
      </w:r>
      <w:r w:rsidR="00DA56A0">
        <w:rPr>
          <w:rFonts w:hint="cs"/>
          <w:b w:val="0"/>
          <w:bCs w:val="0"/>
          <w:rtl/>
        </w:rPr>
        <w:t>בן עוף</w:t>
      </w:r>
      <w:r>
        <w:rPr>
          <w:b w:val="0"/>
          <w:bCs w:val="0"/>
        </w:rPr>
        <w:t xml:space="preserve"> and that people prefer them younger</w:t>
      </w:r>
      <w:r w:rsidR="00DA56A0">
        <w:rPr>
          <w:b w:val="0"/>
          <w:bCs w:val="0"/>
        </w:rPr>
        <w:t xml:space="preserve">. It would seem from </w:t>
      </w:r>
      <w:r w:rsidR="00DA56A0">
        <w:rPr>
          <w:rFonts w:hint="cs"/>
          <w:b w:val="0"/>
          <w:bCs w:val="0"/>
          <w:rtl/>
        </w:rPr>
        <w:t>תוספות</w:t>
      </w:r>
      <w:r w:rsidR="00DA56A0">
        <w:rPr>
          <w:b w:val="0"/>
          <w:bCs w:val="0"/>
        </w:rPr>
        <w:t xml:space="preserve"> that the term </w:t>
      </w:r>
      <w:r w:rsidR="00DA56A0">
        <w:rPr>
          <w:rFonts w:hint="cs"/>
          <w:b w:val="0"/>
          <w:bCs w:val="0"/>
          <w:rtl/>
        </w:rPr>
        <w:t>בן יונה</w:t>
      </w:r>
      <w:r w:rsidR="00DA56A0">
        <w:rPr>
          <w:b w:val="0"/>
          <w:bCs w:val="0"/>
        </w:rPr>
        <w:t xml:space="preserve"> is merely a practical one (that people prefer </w:t>
      </w:r>
      <w:r w:rsidR="00DA56A0">
        <w:rPr>
          <w:rFonts w:hint="cs"/>
          <w:b w:val="0"/>
          <w:bCs w:val="0"/>
          <w:rtl/>
        </w:rPr>
        <w:t>בני יונה</w:t>
      </w:r>
      <w:r w:rsidR="00DA56A0">
        <w:rPr>
          <w:b w:val="0"/>
          <w:bCs w:val="0"/>
        </w:rPr>
        <w:t>), however in truth the te</w:t>
      </w:r>
      <w:r>
        <w:rPr>
          <w:b w:val="0"/>
          <w:bCs w:val="0"/>
        </w:rPr>
        <w:t>r</w:t>
      </w:r>
      <w:r w:rsidR="00DA56A0">
        <w:rPr>
          <w:b w:val="0"/>
          <w:bCs w:val="0"/>
        </w:rPr>
        <w:t xml:space="preserve">m </w:t>
      </w:r>
      <w:r w:rsidR="00DA56A0">
        <w:rPr>
          <w:rFonts w:hint="cs"/>
          <w:b w:val="0"/>
          <w:bCs w:val="0"/>
          <w:rtl/>
        </w:rPr>
        <w:t>בן יונה</w:t>
      </w:r>
      <w:r w:rsidR="00DA56A0">
        <w:rPr>
          <w:b w:val="0"/>
          <w:bCs w:val="0"/>
        </w:rPr>
        <w:t xml:space="preserve"> is a halachic one which limits our choice of </w:t>
      </w:r>
      <w:r w:rsidR="00DA56A0">
        <w:rPr>
          <w:rFonts w:hint="cs"/>
          <w:b w:val="0"/>
          <w:bCs w:val="0"/>
          <w:rtl/>
        </w:rPr>
        <w:t>יונים</w:t>
      </w:r>
      <w:r w:rsidR="00DA56A0">
        <w:rPr>
          <w:b w:val="0"/>
          <w:bCs w:val="0"/>
        </w:rPr>
        <w:t xml:space="preserve"> only to young ones,</w:t>
      </w:r>
      <w:r w:rsidR="00DA56A0">
        <w:rPr>
          <w:rStyle w:val="FootnoteReference"/>
          <w:b w:val="0"/>
          <w:bCs w:val="0"/>
        </w:rPr>
        <w:footnoteReference w:id="7"/>
      </w:r>
      <w:r w:rsidR="00DA56A0">
        <w:rPr>
          <w:b w:val="0"/>
          <w:bCs w:val="0"/>
        </w:rPr>
        <w:t xml:space="preserve"> but not to older ones. What therefore is the proof from </w:t>
      </w:r>
      <w:r w:rsidR="00DA56A0">
        <w:rPr>
          <w:rFonts w:hint="cs"/>
          <w:b w:val="0"/>
          <w:bCs w:val="0"/>
          <w:rtl/>
        </w:rPr>
        <w:t>בני יונה</w:t>
      </w:r>
      <w:r w:rsidR="00DA56A0">
        <w:rPr>
          <w:b w:val="0"/>
          <w:bCs w:val="0"/>
        </w:rPr>
        <w:t xml:space="preserve">?! </w:t>
      </w:r>
    </w:p>
    <w:p w:rsidR="008E3B1B" w:rsidRDefault="008E3B1B" w:rsidP="00DA56A0">
      <w:pPr>
        <w:rPr>
          <w:b w:val="0"/>
          <w:bCs w:val="0"/>
        </w:rPr>
      </w:pPr>
    </w:p>
    <w:p w:rsidR="008E3B1B" w:rsidRPr="00787D21" w:rsidRDefault="008E3B1B" w:rsidP="00DA56A0">
      <w:pPr>
        <w:rPr>
          <w:b w:val="0"/>
          <w:bCs w:val="0"/>
        </w:rPr>
      </w:pPr>
      <w:r>
        <w:rPr>
          <w:b w:val="0"/>
          <w:bCs w:val="0"/>
        </w:rPr>
        <w:t xml:space="preserve">3. Why was it necessary for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to bring two proofs that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לשון זכר</w:t>
      </w:r>
      <w:r>
        <w:rPr>
          <w:b w:val="0"/>
          <w:bCs w:val="0"/>
        </w:rPr>
        <w:t xml:space="preserve">? And why did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find it necessary to bring two proofs regarding </w:t>
      </w:r>
      <w:r>
        <w:rPr>
          <w:rFonts w:hint="cs"/>
          <w:b w:val="0"/>
          <w:bCs w:val="0"/>
          <w:rtl/>
        </w:rPr>
        <w:t>בן עוף</w:t>
      </w:r>
      <w:r>
        <w:rPr>
          <w:b w:val="0"/>
          <w:bCs w:val="0"/>
        </w:rPr>
        <w:t>?</w:t>
      </w:r>
    </w:p>
    <w:sectPr w:rsidR="008E3B1B" w:rsidRPr="00787D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BF3" w:rsidRDefault="00E85BF3" w:rsidP="00787D21">
      <w:pPr>
        <w:spacing w:line="240" w:lineRule="auto"/>
      </w:pPr>
      <w:r>
        <w:separator/>
      </w:r>
    </w:p>
  </w:endnote>
  <w:endnote w:type="continuationSeparator" w:id="0">
    <w:p w:rsidR="00E85BF3" w:rsidRDefault="00E85BF3" w:rsidP="00787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555875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8E3B1B" w:rsidRPr="008E3B1B" w:rsidRDefault="008E3B1B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8E3B1B">
          <w:rPr>
            <w:b w:val="0"/>
            <w:bCs w:val="0"/>
            <w:sz w:val="20"/>
            <w:szCs w:val="20"/>
          </w:rPr>
          <w:fldChar w:fldCharType="begin"/>
        </w:r>
        <w:r w:rsidRPr="008E3B1B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8E3B1B">
          <w:rPr>
            <w:b w:val="0"/>
            <w:bCs w:val="0"/>
            <w:sz w:val="20"/>
            <w:szCs w:val="20"/>
          </w:rPr>
          <w:fldChar w:fldCharType="separate"/>
        </w:r>
        <w:r w:rsidR="00CF3ED7">
          <w:rPr>
            <w:b w:val="0"/>
            <w:bCs w:val="0"/>
            <w:noProof/>
            <w:sz w:val="20"/>
            <w:szCs w:val="20"/>
          </w:rPr>
          <w:t>2</w:t>
        </w:r>
        <w:r w:rsidRPr="008E3B1B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8E3B1B" w:rsidRPr="008E3B1B" w:rsidRDefault="008E3B1B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8E3B1B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8E3B1B" w:rsidRDefault="008E3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BF3" w:rsidRDefault="00E85BF3" w:rsidP="00787D21">
      <w:pPr>
        <w:spacing w:line="240" w:lineRule="auto"/>
      </w:pPr>
      <w:r>
        <w:separator/>
      </w:r>
    </w:p>
  </w:footnote>
  <w:footnote w:type="continuationSeparator" w:id="0">
    <w:p w:rsidR="00E85BF3" w:rsidRDefault="00E85BF3" w:rsidP="00787D21">
      <w:pPr>
        <w:spacing w:line="240" w:lineRule="auto"/>
      </w:pPr>
      <w:r>
        <w:continuationSeparator/>
      </w:r>
    </w:p>
  </w:footnote>
  <w:footnote w:id="1">
    <w:p w:rsidR="00787D21" w:rsidRPr="00477C99" w:rsidRDefault="00787D21" w:rsidP="00477C99">
      <w:pPr>
        <w:pStyle w:val="FootnoteText"/>
        <w:spacing w:line="264" w:lineRule="auto"/>
        <w:rPr>
          <w:b w:val="0"/>
          <w:bCs w:val="0"/>
        </w:rPr>
      </w:pPr>
      <w:r w:rsidRPr="00477C99">
        <w:rPr>
          <w:rStyle w:val="FootnoteReference"/>
          <w:b w:val="0"/>
          <w:bCs w:val="0"/>
        </w:rPr>
        <w:footnoteRef/>
      </w:r>
      <w:r w:rsidRPr="00477C99">
        <w:rPr>
          <w:b w:val="0"/>
          <w:bCs w:val="0"/>
        </w:rPr>
        <w:t xml:space="preserve"> </w:t>
      </w:r>
      <w:r w:rsidRPr="00477C99">
        <w:rPr>
          <w:rFonts w:hint="cs"/>
          <w:b w:val="0"/>
          <w:bCs w:val="0"/>
          <w:rtl/>
        </w:rPr>
        <w:t>[תשא] פסוק יד</w:t>
      </w:r>
      <w:r w:rsidRPr="00477C99">
        <w:rPr>
          <w:b w:val="0"/>
          <w:bCs w:val="0"/>
        </w:rPr>
        <w:t>.</w:t>
      </w:r>
    </w:p>
  </w:footnote>
  <w:footnote w:id="2">
    <w:p w:rsidR="00477C99" w:rsidRPr="00477C99" w:rsidRDefault="00477C99" w:rsidP="00477C99">
      <w:pPr>
        <w:pStyle w:val="FootnoteText"/>
        <w:spacing w:line="264" w:lineRule="auto"/>
        <w:rPr>
          <w:b w:val="0"/>
          <w:bCs w:val="0"/>
        </w:rPr>
      </w:pPr>
      <w:r w:rsidRPr="00477C99">
        <w:rPr>
          <w:rStyle w:val="FootnoteReference"/>
          <w:b w:val="0"/>
          <w:bCs w:val="0"/>
        </w:rPr>
        <w:footnoteRef/>
      </w:r>
      <w:r w:rsidRPr="00477C99">
        <w:rPr>
          <w:b w:val="0"/>
          <w:bCs w:val="0"/>
        </w:rPr>
        <w:t xml:space="preserve"> See ‘Thinking it over’ # 1.</w:t>
      </w:r>
    </w:p>
  </w:footnote>
  <w:footnote w:id="3">
    <w:p w:rsidR="00787D21" w:rsidRPr="00477C99" w:rsidRDefault="00787D21" w:rsidP="00477C99">
      <w:pPr>
        <w:pStyle w:val="FootnoteText"/>
        <w:spacing w:line="264" w:lineRule="auto"/>
        <w:rPr>
          <w:b w:val="0"/>
          <w:bCs w:val="0"/>
        </w:rPr>
      </w:pPr>
      <w:r w:rsidRPr="00477C99">
        <w:rPr>
          <w:rStyle w:val="FootnoteReference"/>
          <w:b w:val="0"/>
          <w:bCs w:val="0"/>
        </w:rPr>
        <w:footnoteRef/>
      </w:r>
      <w:r w:rsidRPr="00477C99">
        <w:rPr>
          <w:b w:val="0"/>
          <w:bCs w:val="0"/>
        </w:rPr>
        <w:t xml:space="preserve"> </w:t>
      </w:r>
      <w:r w:rsidRPr="00477C99">
        <w:rPr>
          <w:rFonts w:hint="cs"/>
          <w:b w:val="0"/>
          <w:bCs w:val="0"/>
          <w:rtl/>
        </w:rPr>
        <w:t>[ויקהל] פסוק ב</w:t>
      </w:r>
      <w:r w:rsidRPr="00477C99">
        <w:rPr>
          <w:b w:val="0"/>
          <w:bCs w:val="0"/>
        </w:rPr>
        <w:t>.</w:t>
      </w:r>
    </w:p>
  </w:footnote>
  <w:footnote w:id="4">
    <w:p w:rsidR="00787D21" w:rsidRPr="00477C99" w:rsidRDefault="00787D21" w:rsidP="00477C99">
      <w:pPr>
        <w:pStyle w:val="FootnoteText"/>
        <w:spacing w:line="264" w:lineRule="auto"/>
        <w:rPr>
          <w:b w:val="0"/>
          <w:bCs w:val="0"/>
        </w:rPr>
      </w:pPr>
      <w:r w:rsidRPr="00477C99">
        <w:rPr>
          <w:rStyle w:val="FootnoteReference"/>
          <w:b w:val="0"/>
          <w:bCs w:val="0"/>
        </w:rPr>
        <w:footnoteRef/>
      </w:r>
      <w:r w:rsidRPr="00477C99">
        <w:rPr>
          <w:b w:val="0"/>
          <w:bCs w:val="0"/>
        </w:rPr>
        <w:t xml:space="preserve"> </w:t>
      </w:r>
      <w:r w:rsidRPr="00477C99">
        <w:rPr>
          <w:rFonts w:hint="cs"/>
          <w:b w:val="0"/>
          <w:bCs w:val="0"/>
          <w:rtl/>
        </w:rPr>
        <w:t>פסוק ב</w:t>
      </w:r>
      <w:r w:rsidRPr="00477C99">
        <w:rPr>
          <w:b w:val="0"/>
          <w:bCs w:val="0"/>
        </w:rPr>
        <w:t>.</w:t>
      </w:r>
    </w:p>
  </w:footnote>
  <w:footnote w:id="5">
    <w:p w:rsidR="00787D21" w:rsidRPr="00477C99" w:rsidRDefault="00787D21" w:rsidP="00477C99">
      <w:pPr>
        <w:pStyle w:val="FootnoteText"/>
        <w:spacing w:line="264" w:lineRule="auto"/>
        <w:rPr>
          <w:b w:val="0"/>
          <w:bCs w:val="0"/>
        </w:rPr>
      </w:pPr>
      <w:r w:rsidRPr="00477C99">
        <w:rPr>
          <w:rStyle w:val="FootnoteReference"/>
          <w:b w:val="0"/>
          <w:bCs w:val="0"/>
        </w:rPr>
        <w:footnoteRef/>
      </w:r>
      <w:r w:rsidRPr="00477C99">
        <w:rPr>
          <w:b w:val="0"/>
          <w:bCs w:val="0"/>
        </w:rPr>
        <w:t xml:space="preserve"> </w:t>
      </w:r>
      <w:r w:rsidRPr="00477C99">
        <w:rPr>
          <w:rFonts w:hint="cs"/>
          <w:b w:val="0"/>
          <w:bCs w:val="0"/>
          <w:rtl/>
        </w:rPr>
        <w:t>פסוק ז</w:t>
      </w:r>
      <w:r w:rsidRPr="00477C99">
        <w:rPr>
          <w:b w:val="0"/>
          <w:bCs w:val="0"/>
        </w:rPr>
        <w:t>.</w:t>
      </w:r>
      <w:r w:rsidR="00477C99" w:rsidRPr="00477C99">
        <w:rPr>
          <w:b w:val="0"/>
          <w:bCs w:val="0"/>
        </w:rPr>
        <w:t xml:space="preserve"> See ‘Thinking it over’ # 2.</w:t>
      </w:r>
    </w:p>
  </w:footnote>
  <w:footnote w:id="6">
    <w:p w:rsidR="00A52B53" w:rsidRPr="00477C99" w:rsidRDefault="00A52B53" w:rsidP="00477C99">
      <w:pPr>
        <w:pStyle w:val="FootnoteText"/>
        <w:spacing w:line="264" w:lineRule="auto"/>
        <w:rPr>
          <w:b w:val="0"/>
          <w:bCs w:val="0"/>
        </w:rPr>
      </w:pPr>
      <w:r w:rsidRPr="00477C99">
        <w:rPr>
          <w:rStyle w:val="FootnoteReference"/>
          <w:b w:val="0"/>
          <w:bCs w:val="0"/>
        </w:rPr>
        <w:footnoteRef/>
      </w:r>
      <w:r w:rsidRPr="00477C99">
        <w:rPr>
          <w:b w:val="0"/>
          <w:bCs w:val="0"/>
        </w:rPr>
        <w:t xml:space="preserve"> Our text there read: </w:t>
      </w:r>
      <w:r w:rsidRPr="00477C99">
        <w:rPr>
          <w:b w:val="0"/>
          <w:bCs w:val="0"/>
          <w:rtl/>
        </w:rPr>
        <w:t>אלא הזאה דבן עוף דאתיא בק"ו מבן צאן ומה בן צאן שלא קבע לו כהן לשחיטתו</w:t>
      </w:r>
      <w:r w:rsidRPr="00477C99">
        <w:rPr>
          <w:rFonts w:hint="cs"/>
          <w:b w:val="0"/>
          <w:bCs w:val="0"/>
          <w:rtl/>
        </w:rPr>
        <w:t xml:space="preserve"> וכו'</w:t>
      </w:r>
      <w:r w:rsidRPr="00477C99">
        <w:rPr>
          <w:b w:val="0"/>
          <w:bCs w:val="0"/>
        </w:rPr>
        <w:t>.</w:t>
      </w:r>
      <w:r w:rsidR="00DA56A0" w:rsidRPr="00477C99">
        <w:rPr>
          <w:b w:val="0"/>
          <w:bCs w:val="0"/>
        </w:rPr>
        <w:t xml:space="preserve"> </w:t>
      </w:r>
      <w:r w:rsidR="008E3B1B">
        <w:rPr>
          <w:b w:val="0"/>
          <w:bCs w:val="0"/>
        </w:rPr>
        <w:t xml:space="preserve">The </w:t>
      </w:r>
      <w:r w:rsidR="008E3B1B">
        <w:rPr>
          <w:rFonts w:hint="cs"/>
          <w:b w:val="0"/>
          <w:bCs w:val="0"/>
          <w:rtl/>
        </w:rPr>
        <w:t>גמרא</w:t>
      </w:r>
      <w:r w:rsidR="008E3B1B">
        <w:rPr>
          <w:b w:val="0"/>
          <w:bCs w:val="0"/>
        </w:rPr>
        <w:t xml:space="preserve"> there explains that we derive the rule that only male </w:t>
      </w:r>
      <w:r w:rsidR="008E3B1B">
        <w:rPr>
          <w:rFonts w:hint="cs"/>
          <w:b w:val="0"/>
          <w:bCs w:val="0"/>
          <w:rtl/>
        </w:rPr>
        <w:t>כהנים</w:t>
      </w:r>
      <w:r w:rsidR="008E3B1B">
        <w:rPr>
          <w:b w:val="0"/>
          <w:bCs w:val="0"/>
        </w:rPr>
        <w:t xml:space="preserve"> can make the </w:t>
      </w:r>
      <w:r w:rsidR="008E3B1B">
        <w:rPr>
          <w:rFonts w:hint="cs"/>
          <w:b w:val="0"/>
          <w:bCs w:val="0"/>
          <w:rtl/>
        </w:rPr>
        <w:t>הזאה</w:t>
      </w:r>
      <w:r w:rsidR="008E3B1B">
        <w:rPr>
          <w:b w:val="0"/>
          <w:bCs w:val="0"/>
        </w:rPr>
        <w:t xml:space="preserve"> of the </w:t>
      </w:r>
      <w:r w:rsidR="008E3B1B">
        <w:rPr>
          <w:rFonts w:hint="cs"/>
          <w:b w:val="0"/>
          <w:bCs w:val="0"/>
          <w:rtl/>
        </w:rPr>
        <w:t>עוף</w:t>
      </w:r>
      <w:r w:rsidR="008E3B1B">
        <w:rPr>
          <w:b w:val="0"/>
          <w:bCs w:val="0"/>
        </w:rPr>
        <w:t xml:space="preserve">, from the fact that only male </w:t>
      </w:r>
      <w:r w:rsidR="008E3B1B">
        <w:rPr>
          <w:rFonts w:hint="cs"/>
          <w:b w:val="0"/>
          <w:bCs w:val="0"/>
          <w:rtl/>
        </w:rPr>
        <w:t>כהנים</w:t>
      </w:r>
      <w:r w:rsidR="008E3B1B">
        <w:rPr>
          <w:b w:val="0"/>
          <w:bCs w:val="0"/>
        </w:rPr>
        <w:t xml:space="preserve"> can make the </w:t>
      </w:r>
      <w:r w:rsidR="008E3B1B">
        <w:rPr>
          <w:rFonts w:hint="cs"/>
          <w:b w:val="0"/>
          <w:bCs w:val="0"/>
          <w:rtl/>
        </w:rPr>
        <w:t>הזאה</w:t>
      </w:r>
      <w:r w:rsidR="008E3B1B">
        <w:rPr>
          <w:b w:val="0"/>
          <w:bCs w:val="0"/>
        </w:rPr>
        <w:t xml:space="preserve"> by </w:t>
      </w:r>
      <w:r w:rsidR="008E3B1B">
        <w:rPr>
          <w:rFonts w:hint="cs"/>
          <w:b w:val="0"/>
          <w:bCs w:val="0"/>
          <w:rtl/>
        </w:rPr>
        <w:t>צאן</w:t>
      </w:r>
      <w:r w:rsidR="008E3B1B">
        <w:rPr>
          <w:b w:val="0"/>
          <w:bCs w:val="0"/>
        </w:rPr>
        <w:t>.</w:t>
      </w:r>
    </w:p>
  </w:footnote>
  <w:footnote w:id="7">
    <w:p w:rsidR="00DA56A0" w:rsidRPr="00477C99" w:rsidRDefault="00DA56A0" w:rsidP="00477C99">
      <w:pPr>
        <w:pStyle w:val="FootnoteText"/>
        <w:spacing w:line="264" w:lineRule="auto"/>
        <w:rPr>
          <w:b w:val="0"/>
          <w:bCs w:val="0"/>
        </w:rPr>
      </w:pPr>
      <w:r w:rsidRPr="00477C99">
        <w:rPr>
          <w:rStyle w:val="FootnoteReference"/>
          <w:b w:val="0"/>
          <w:bCs w:val="0"/>
        </w:rPr>
        <w:footnoteRef/>
      </w:r>
      <w:r w:rsidRPr="00477C99">
        <w:rPr>
          <w:b w:val="0"/>
          <w:bCs w:val="0"/>
        </w:rPr>
        <w:t xml:space="preserve"> See </w:t>
      </w:r>
      <w:r w:rsidRPr="00477C99">
        <w:rPr>
          <w:rFonts w:hint="cs"/>
          <w:b w:val="0"/>
          <w:bCs w:val="0"/>
          <w:rtl/>
        </w:rPr>
        <w:t>רש"י ויקרא א, יד ד"ה בני יונה וד"ה מן התורים</w:t>
      </w:r>
      <w:r w:rsidRPr="00477C99">
        <w:rPr>
          <w:b w:val="0"/>
          <w:bCs w:val="0"/>
        </w:rPr>
        <w:t xml:space="preserve">. It is also interesting why </w:t>
      </w:r>
      <w:r w:rsidRPr="00477C99">
        <w:rPr>
          <w:rFonts w:hint="cs"/>
          <w:b w:val="0"/>
          <w:bCs w:val="0"/>
          <w:rtl/>
        </w:rPr>
        <w:t>תוספות</w:t>
      </w:r>
      <w:r w:rsidRPr="00477C99">
        <w:rPr>
          <w:b w:val="0"/>
          <w:bCs w:val="0"/>
        </w:rPr>
        <w:t xml:space="preserve"> chose to cite the later </w:t>
      </w:r>
      <w:r w:rsidRPr="00477C99">
        <w:rPr>
          <w:rFonts w:hint="cs"/>
          <w:b w:val="0"/>
          <w:bCs w:val="0"/>
          <w:rtl/>
        </w:rPr>
        <w:t>פסוק</w:t>
      </w:r>
      <w:r w:rsidRPr="00477C99">
        <w:rPr>
          <w:b w:val="0"/>
          <w:bCs w:val="0"/>
        </w:rPr>
        <w:t xml:space="preserve"> of </w:t>
      </w:r>
      <w:r w:rsidRPr="00477C99">
        <w:rPr>
          <w:rFonts w:hint="cs"/>
          <w:b w:val="0"/>
          <w:bCs w:val="0"/>
          <w:rtl/>
        </w:rPr>
        <w:t>שני בני יונה</w:t>
      </w:r>
      <w:r w:rsidRPr="00477C99">
        <w:rPr>
          <w:b w:val="0"/>
          <w:bCs w:val="0"/>
        </w:rPr>
        <w:t xml:space="preserve"> (in </w:t>
      </w:r>
      <w:r w:rsidRPr="00477C99">
        <w:rPr>
          <w:rFonts w:hint="cs"/>
          <w:b w:val="0"/>
          <w:bCs w:val="0"/>
          <w:rtl/>
        </w:rPr>
        <w:t>ויקרא ה</w:t>
      </w:r>
      <w:proofErr w:type="gramStart"/>
      <w:r w:rsidRPr="00477C99">
        <w:rPr>
          <w:rFonts w:hint="cs"/>
          <w:b w:val="0"/>
          <w:bCs w:val="0"/>
          <w:rtl/>
        </w:rPr>
        <w:t>,ז</w:t>
      </w:r>
      <w:proofErr w:type="gramEnd"/>
      <w:r w:rsidRPr="00477C99">
        <w:rPr>
          <w:b w:val="0"/>
          <w:bCs w:val="0"/>
        </w:rPr>
        <w:t xml:space="preserve">) as opposed to the earlier </w:t>
      </w:r>
      <w:r w:rsidRPr="00477C99">
        <w:rPr>
          <w:rFonts w:hint="cs"/>
          <w:b w:val="0"/>
          <w:bCs w:val="0"/>
          <w:rtl/>
        </w:rPr>
        <w:t>פסוק</w:t>
      </w:r>
      <w:r w:rsidRPr="00477C99">
        <w:rPr>
          <w:b w:val="0"/>
          <w:bCs w:val="0"/>
        </w:rPr>
        <w:t xml:space="preserve"> (in </w:t>
      </w:r>
      <w:r w:rsidRPr="00477C99">
        <w:rPr>
          <w:rFonts w:hint="cs"/>
          <w:b w:val="0"/>
          <w:bCs w:val="0"/>
          <w:rtl/>
        </w:rPr>
        <w:t xml:space="preserve">ויקרא </w:t>
      </w:r>
      <w:r w:rsidRPr="00477C99">
        <w:rPr>
          <w:rFonts w:hint="cs"/>
          <w:b w:val="0"/>
          <w:bCs w:val="0"/>
          <w:rtl/>
        </w:rPr>
        <w:t>א,</w:t>
      </w:r>
      <w:r w:rsidR="00CF3ED7">
        <w:rPr>
          <w:rFonts w:hint="cs"/>
          <w:b w:val="0"/>
          <w:bCs w:val="0"/>
          <w:rtl/>
        </w:rPr>
        <w:t>י</w:t>
      </w:r>
      <w:bookmarkStart w:id="0" w:name="_GoBack"/>
      <w:bookmarkEnd w:id="0"/>
      <w:r w:rsidRPr="00477C99">
        <w:rPr>
          <w:rFonts w:hint="cs"/>
          <w:b w:val="0"/>
          <w:bCs w:val="0"/>
          <w:rtl/>
        </w:rPr>
        <w:t>ד</w:t>
      </w:r>
      <w:r w:rsidRPr="00477C99">
        <w:rPr>
          <w:b w:val="0"/>
          <w:bCs w:val="0"/>
        </w:rPr>
        <w:t>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D21" w:rsidRPr="00787D21" w:rsidRDefault="00787D21" w:rsidP="00787D21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ה,א תוס' ד"ה שמא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D6"/>
    <w:rsid w:val="001D32D6"/>
    <w:rsid w:val="003D4453"/>
    <w:rsid w:val="00477C99"/>
    <w:rsid w:val="00787D21"/>
    <w:rsid w:val="00874961"/>
    <w:rsid w:val="008E3B1B"/>
    <w:rsid w:val="00A52B53"/>
    <w:rsid w:val="00B2237A"/>
    <w:rsid w:val="00CF3ED7"/>
    <w:rsid w:val="00DA56A0"/>
    <w:rsid w:val="00E8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D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D21"/>
  </w:style>
  <w:style w:type="paragraph" w:styleId="Footer">
    <w:name w:val="footer"/>
    <w:basedOn w:val="Normal"/>
    <w:link w:val="FooterChar"/>
    <w:uiPriority w:val="99"/>
    <w:unhideWhenUsed/>
    <w:rsid w:val="00787D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D21"/>
  </w:style>
  <w:style w:type="paragraph" w:styleId="FootnoteText">
    <w:name w:val="footnote text"/>
    <w:basedOn w:val="Normal"/>
    <w:link w:val="FootnoteTextChar"/>
    <w:uiPriority w:val="99"/>
    <w:semiHidden/>
    <w:unhideWhenUsed/>
    <w:rsid w:val="00787D2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D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D21"/>
    <w:rPr>
      <w:vertAlign w:val="superscript"/>
    </w:rPr>
  </w:style>
  <w:style w:type="paragraph" w:styleId="ListParagraph">
    <w:name w:val="List Paragraph"/>
    <w:basedOn w:val="Normal"/>
    <w:uiPriority w:val="34"/>
    <w:qFormat/>
    <w:rsid w:val="00477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D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D21"/>
  </w:style>
  <w:style w:type="paragraph" w:styleId="Footer">
    <w:name w:val="footer"/>
    <w:basedOn w:val="Normal"/>
    <w:link w:val="FooterChar"/>
    <w:uiPriority w:val="99"/>
    <w:unhideWhenUsed/>
    <w:rsid w:val="00787D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D21"/>
  </w:style>
  <w:style w:type="paragraph" w:styleId="FootnoteText">
    <w:name w:val="footnote text"/>
    <w:basedOn w:val="Normal"/>
    <w:link w:val="FootnoteTextChar"/>
    <w:uiPriority w:val="99"/>
    <w:semiHidden/>
    <w:unhideWhenUsed/>
    <w:rsid w:val="00787D2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D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D21"/>
    <w:rPr>
      <w:vertAlign w:val="superscript"/>
    </w:rPr>
  </w:style>
  <w:style w:type="paragraph" w:styleId="ListParagraph">
    <w:name w:val="List Paragraph"/>
    <w:basedOn w:val="Normal"/>
    <w:uiPriority w:val="34"/>
    <w:qFormat/>
    <w:rsid w:val="0047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2016-04-17T15:57:00Z</dcterms:created>
  <dcterms:modified xsi:type="dcterms:W3CDTF">2016-05-09T23:31:00Z</dcterms:modified>
</cp:coreProperties>
</file>