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139" w:rsidRDefault="009506AF" w:rsidP="00080139">
      <w:pPr>
        <w:bidi/>
        <w:rPr>
          <w:rFonts w:hint="cs"/>
          <w:sz w:val="32"/>
          <w:szCs w:val="32"/>
          <w:rtl/>
        </w:rPr>
      </w:pPr>
      <w:r w:rsidRPr="00080139">
        <w:rPr>
          <w:sz w:val="36"/>
          <w:szCs w:val="36"/>
          <w:rtl/>
        </w:rPr>
        <w:t>לעולם</w:t>
      </w:r>
      <w:r w:rsidRPr="0029602F">
        <w:t> </w:t>
      </w:r>
      <w:r w:rsidRPr="00080139">
        <w:rPr>
          <w:sz w:val="32"/>
          <w:szCs w:val="32"/>
          <w:rtl/>
        </w:rPr>
        <w:t>רב כר</w:t>
      </w:r>
      <w:r w:rsidR="00080139">
        <w:rPr>
          <w:rFonts w:hint="cs"/>
          <w:sz w:val="32"/>
          <w:szCs w:val="32"/>
          <w:rtl/>
        </w:rPr>
        <w:t xml:space="preserve">בי </w:t>
      </w:r>
      <w:r w:rsidRPr="00080139">
        <w:rPr>
          <w:sz w:val="32"/>
          <w:szCs w:val="32"/>
          <w:rtl/>
        </w:rPr>
        <w:t>י</w:t>
      </w:r>
      <w:r w:rsidR="00080139">
        <w:rPr>
          <w:rFonts w:hint="cs"/>
          <w:sz w:val="32"/>
          <w:szCs w:val="32"/>
          <w:rtl/>
        </w:rPr>
        <w:t>הודה</w:t>
      </w:r>
      <w:r w:rsidRPr="00080139">
        <w:rPr>
          <w:sz w:val="32"/>
          <w:szCs w:val="32"/>
          <w:rtl/>
        </w:rPr>
        <w:t xml:space="preserve"> ס</w:t>
      </w:r>
      <w:r w:rsidR="00080139">
        <w:rPr>
          <w:rFonts w:hint="cs"/>
          <w:sz w:val="32"/>
          <w:szCs w:val="32"/>
          <w:rtl/>
        </w:rPr>
        <w:t xml:space="preserve">בירא </w:t>
      </w:r>
      <w:r w:rsidRPr="00080139">
        <w:rPr>
          <w:sz w:val="32"/>
          <w:szCs w:val="32"/>
          <w:rtl/>
        </w:rPr>
        <w:t>ל</w:t>
      </w:r>
      <w:r w:rsidR="00080139">
        <w:rPr>
          <w:rFonts w:hint="cs"/>
          <w:sz w:val="32"/>
          <w:szCs w:val="32"/>
          <w:rtl/>
        </w:rPr>
        <w:t>יה</w:t>
      </w:r>
      <w:r w:rsidRPr="00080139">
        <w:rPr>
          <w:sz w:val="32"/>
          <w:szCs w:val="32"/>
          <w:rtl/>
        </w:rPr>
        <w:t xml:space="preserve"> כו</w:t>
      </w:r>
      <w:r w:rsidR="00080139">
        <w:rPr>
          <w:rFonts w:hint="cs"/>
          <w:sz w:val="32"/>
          <w:szCs w:val="32"/>
          <w:rtl/>
        </w:rPr>
        <w:t xml:space="preserve">לי </w:t>
      </w:r>
      <w:r w:rsidR="00080139">
        <w:rPr>
          <w:sz w:val="32"/>
          <w:szCs w:val="32"/>
          <w:rtl/>
        </w:rPr>
        <w:t>–</w:t>
      </w:r>
    </w:p>
    <w:p w:rsidR="00080139" w:rsidRPr="00080139" w:rsidRDefault="00080139" w:rsidP="00080139">
      <w:pPr>
        <w:rPr>
          <w:rFonts w:hint="cs"/>
          <w:b w:val="0"/>
          <w:bCs w:val="0"/>
          <w:rtl/>
        </w:rPr>
      </w:pPr>
      <w:r>
        <w:rPr>
          <w:sz w:val="32"/>
          <w:szCs w:val="32"/>
        </w:rPr>
        <w:t xml:space="preserve">In truth; </w:t>
      </w:r>
      <w:r>
        <w:rPr>
          <w:rFonts w:hint="cs"/>
          <w:sz w:val="32"/>
          <w:szCs w:val="32"/>
          <w:rtl/>
        </w:rPr>
        <w:t>רב</w:t>
      </w:r>
      <w:r>
        <w:rPr>
          <w:sz w:val="32"/>
          <w:szCs w:val="32"/>
        </w:rPr>
        <w:t xml:space="preserve"> maintains as </w:t>
      </w:r>
      <w:r>
        <w:rPr>
          <w:rFonts w:hint="cs"/>
          <w:sz w:val="32"/>
          <w:szCs w:val="32"/>
          <w:rtl/>
        </w:rPr>
        <w:t>ר"י</w:t>
      </w:r>
      <w:r>
        <w:rPr>
          <w:sz w:val="32"/>
          <w:szCs w:val="32"/>
        </w:rPr>
        <w:t xml:space="preserve"> </w:t>
      </w:r>
      <w:r>
        <w:rPr>
          <w:b w:val="0"/>
          <w:bCs w:val="0"/>
          <w:sz w:val="32"/>
          <w:szCs w:val="32"/>
        </w:rPr>
        <w:t xml:space="preserve">does, </w:t>
      </w:r>
      <w:r>
        <w:rPr>
          <w:sz w:val="32"/>
          <w:szCs w:val="32"/>
        </w:rPr>
        <w:t>etc.</w:t>
      </w:r>
      <w:r w:rsidR="009506AF" w:rsidRPr="00080139">
        <w:rPr>
          <w:sz w:val="32"/>
          <w:szCs w:val="32"/>
          <w:rtl/>
        </w:rPr>
        <w:t xml:space="preserve"> </w:t>
      </w:r>
    </w:p>
    <w:p w:rsidR="00080139" w:rsidRDefault="00080139" w:rsidP="00080139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080139" w:rsidRPr="00080139" w:rsidRDefault="00080139" w:rsidP="00080139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080139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080139" w:rsidRPr="00080139" w:rsidRDefault="00DB4A18" w:rsidP="00080139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reconciles the ruling of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that it is permitted to be </w:t>
      </w:r>
      <w:r>
        <w:rPr>
          <w:rFonts w:hint="cs"/>
          <w:b w:val="0"/>
          <w:bCs w:val="0"/>
          <w:rtl/>
        </w:rPr>
        <w:t>בועל בתחלה בשבת</w:t>
      </w:r>
      <w:r>
        <w:rPr>
          <w:b w:val="0"/>
          <w:bCs w:val="0"/>
        </w:rPr>
        <w:t xml:space="preserve">; with the seemingly contradictory view of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אין מתכוין</w:t>
      </w:r>
      <w:r>
        <w:rPr>
          <w:b w:val="0"/>
          <w:bCs w:val="0"/>
        </w:rPr>
        <w:t xml:space="preserve"> is forbidden.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we can reconcile the view of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that </w:t>
      </w:r>
      <w:r>
        <w:rPr>
          <w:rFonts w:hint="cs"/>
          <w:b w:val="0"/>
          <w:bCs w:val="0"/>
          <w:rtl/>
        </w:rPr>
        <w:t>אין מתכוין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מותר</w:t>
      </w:r>
      <w:r>
        <w:rPr>
          <w:b w:val="0"/>
          <w:bCs w:val="0"/>
        </w:rPr>
        <w:t xml:space="preserve"> with the view (according to </w:t>
      </w:r>
      <w:r>
        <w:rPr>
          <w:rFonts w:hint="cs"/>
          <w:b w:val="0"/>
          <w:bCs w:val="0"/>
          <w:rtl/>
        </w:rPr>
        <w:t>בי רב</w:t>
      </w:r>
      <w:r>
        <w:rPr>
          <w:b w:val="0"/>
          <w:bCs w:val="0"/>
        </w:rPr>
        <w:t xml:space="preserve">) that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maintains that it is </w:t>
      </w:r>
      <w:r>
        <w:rPr>
          <w:rFonts w:hint="cs"/>
          <w:b w:val="0"/>
          <w:bCs w:val="0"/>
          <w:rtl/>
        </w:rPr>
        <w:t>אסור לבעול בתחלה בשבת</w:t>
      </w:r>
      <w:r>
        <w:rPr>
          <w:b w:val="0"/>
          <w:bCs w:val="0"/>
        </w:rPr>
        <w:t>.</w:t>
      </w:r>
    </w:p>
    <w:p w:rsidR="00080139" w:rsidRDefault="006C3CBB" w:rsidP="006C3CBB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080139" w:rsidRPr="006C3CBB" w:rsidRDefault="009506AF" w:rsidP="006C3CBB">
      <w:pPr>
        <w:bidi/>
        <w:rPr>
          <w:rFonts w:cs="David" w:hint="cs"/>
          <w:rtl/>
        </w:rPr>
      </w:pPr>
      <w:r w:rsidRPr="006C3CBB">
        <w:rPr>
          <w:rFonts w:cs="David"/>
          <w:rtl/>
        </w:rPr>
        <w:t>לשמואל נמי איכא לשנויי</w:t>
      </w:r>
      <w:r w:rsidR="001148CA">
        <w:rPr>
          <w:rStyle w:val="FootnoteReference"/>
          <w:rFonts w:cs="David"/>
          <w:rtl/>
        </w:rPr>
        <w:footnoteReference w:id="1"/>
      </w:r>
      <w:r w:rsidRPr="006C3CBB">
        <w:rPr>
          <w:rFonts w:cs="David"/>
          <w:rtl/>
        </w:rPr>
        <w:t xml:space="preserve"> לעולם כר</w:t>
      </w:r>
      <w:r w:rsidR="00080139" w:rsidRPr="006C3CBB">
        <w:rPr>
          <w:rFonts w:cs="David" w:hint="cs"/>
          <w:rtl/>
        </w:rPr>
        <w:t xml:space="preserve">בי </w:t>
      </w:r>
      <w:r w:rsidRPr="006C3CBB">
        <w:rPr>
          <w:rFonts w:cs="David"/>
          <w:rtl/>
        </w:rPr>
        <w:t>ש</w:t>
      </w:r>
      <w:r w:rsidR="00080139" w:rsidRPr="006C3CBB">
        <w:rPr>
          <w:rFonts w:cs="David" w:hint="cs"/>
          <w:rtl/>
        </w:rPr>
        <w:t>מעון</w:t>
      </w:r>
      <w:r w:rsidRPr="006C3CBB">
        <w:rPr>
          <w:rFonts w:cs="David"/>
          <w:rtl/>
        </w:rPr>
        <w:t xml:space="preserve"> ס</w:t>
      </w:r>
      <w:r w:rsidR="00080139" w:rsidRPr="006C3CBB">
        <w:rPr>
          <w:rFonts w:cs="David" w:hint="cs"/>
          <w:rtl/>
        </w:rPr>
        <w:t xml:space="preserve">בירא </w:t>
      </w:r>
      <w:r w:rsidRPr="006C3CBB">
        <w:rPr>
          <w:rFonts w:cs="David"/>
          <w:rtl/>
        </w:rPr>
        <w:t>ל</w:t>
      </w:r>
      <w:r w:rsidR="00080139" w:rsidRPr="006C3CBB">
        <w:rPr>
          <w:rFonts w:cs="David" w:hint="cs"/>
          <w:rtl/>
        </w:rPr>
        <w:t>יה</w:t>
      </w:r>
      <w:r w:rsidRPr="006C3CBB">
        <w:rPr>
          <w:rFonts w:cs="David"/>
          <w:rtl/>
        </w:rPr>
        <w:t xml:space="preserve"> </w:t>
      </w:r>
      <w:r w:rsidR="006C3CBB">
        <w:rPr>
          <w:rFonts w:cs="David" w:hint="cs"/>
          <w:rtl/>
        </w:rPr>
        <w:t>-</w:t>
      </w:r>
    </w:p>
    <w:p w:rsidR="00080139" w:rsidRPr="006C3CBB" w:rsidRDefault="00080139" w:rsidP="001148CA">
      <w:pPr>
        <w:rPr>
          <w:b w:val="0"/>
          <w:bCs w:val="0"/>
          <w:sz w:val="24"/>
          <w:szCs w:val="24"/>
        </w:rPr>
      </w:pPr>
      <w:r>
        <w:t xml:space="preserve">We can also </w:t>
      </w:r>
      <w:r>
        <w:rPr>
          <w:b w:val="0"/>
          <w:bCs w:val="0"/>
        </w:rPr>
        <w:t xml:space="preserve">present </w:t>
      </w:r>
      <w:r w:rsidR="001148CA">
        <w:rPr>
          <w:b w:val="0"/>
          <w:bCs w:val="0"/>
        </w:rPr>
        <w:t xml:space="preserve">a proper </w:t>
      </w:r>
      <w:r w:rsidR="001148CA">
        <w:t>reconciliation</w:t>
      </w:r>
      <w:r>
        <w:t xml:space="preserve"> according to </w:t>
      </w:r>
      <w:r>
        <w:rPr>
          <w:rFonts w:hint="cs"/>
          <w:rtl/>
        </w:rPr>
        <w:t>שמואל</w:t>
      </w:r>
      <w:r>
        <w:t xml:space="preserve">; in truth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</w:t>
      </w:r>
      <w:r>
        <w:t xml:space="preserve">maintains as </w:t>
      </w:r>
      <w:r>
        <w:rPr>
          <w:rFonts w:hint="cs"/>
          <w:rtl/>
        </w:rPr>
        <w:t>ר"ש</w:t>
      </w:r>
      <w:r>
        <w:t xml:space="preserve"> </w:t>
      </w:r>
      <w:r w:rsidRPr="006C3CBB">
        <w:rPr>
          <w:b w:val="0"/>
          <w:bCs w:val="0"/>
          <w:sz w:val="24"/>
          <w:szCs w:val="24"/>
        </w:rPr>
        <w:t xml:space="preserve">does that </w:t>
      </w:r>
      <w:r w:rsidRPr="006C3CBB">
        <w:rPr>
          <w:rFonts w:hint="cs"/>
          <w:b w:val="0"/>
          <w:bCs w:val="0"/>
          <w:sz w:val="24"/>
          <w:szCs w:val="24"/>
          <w:rtl/>
        </w:rPr>
        <w:t>אין מתכוין</w:t>
      </w:r>
      <w:r w:rsidRPr="006C3CBB">
        <w:rPr>
          <w:b w:val="0"/>
          <w:bCs w:val="0"/>
          <w:sz w:val="24"/>
          <w:szCs w:val="24"/>
        </w:rPr>
        <w:t xml:space="preserve"> is </w:t>
      </w:r>
      <w:r w:rsidRPr="006C3CBB">
        <w:rPr>
          <w:rFonts w:hint="cs"/>
          <w:b w:val="0"/>
          <w:bCs w:val="0"/>
          <w:sz w:val="24"/>
          <w:szCs w:val="24"/>
          <w:rtl/>
        </w:rPr>
        <w:t>מותר</w:t>
      </w:r>
      <w:r w:rsidRPr="006C3CBB">
        <w:rPr>
          <w:b w:val="0"/>
          <w:bCs w:val="0"/>
          <w:sz w:val="24"/>
          <w:szCs w:val="24"/>
        </w:rPr>
        <w:t xml:space="preserve"> and nevertheless </w:t>
      </w:r>
      <w:r w:rsidRPr="006C3CBB">
        <w:rPr>
          <w:rFonts w:hint="cs"/>
          <w:b w:val="0"/>
          <w:bCs w:val="0"/>
          <w:sz w:val="24"/>
          <w:szCs w:val="24"/>
          <w:rtl/>
        </w:rPr>
        <w:t>שמואל</w:t>
      </w:r>
      <w:r w:rsidRPr="006C3CBB">
        <w:rPr>
          <w:b w:val="0"/>
          <w:bCs w:val="0"/>
          <w:sz w:val="24"/>
          <w:szCs w:val="24"/>
        </w:rPr>
        <w:t xml:space="preserve"> can maintain that it is forbidden to be </w:t>
      </w:r>
      <w:r w:rsidRPr="006C3CBB">
        <w:rPr>
          <w:rFonts w:hint="cs"/>
          <w:b w:val="0"/>
          <w:bCs w:val="0"/>
          <w:sz w:val="24"/>
          <w:szCs w:val="24"/>
          <w:rtl/>
        </w:rPr>
        <w:t>בועל בתחלה בשבת</w:t>
      </w:r>
      <w:r w:rsidR="001148CA">
        <w:rPr>
          <w:b w:val="0"/>
          <w:bCs w:val="0"/>
          <w:sz w:val="24"/>
          <w:szCs w:val="24"/>
        </w:rPr>
        <w:t xml:space="preserve"> (as the </w:t>
      </w:r>
      <w:r w:rsidR="001148CA">
        <w:rPr>
          <w:rFonts w:hint="cs"/>
          <w:b w:val="0"/>
          <w:bCs w:val="0"/>
          <w:sz w:val="24"/>
          <w:szCs w:val="24"/>
          <w:rtl/>
        </w:rPr>
        <w:t>בי רב</w:t>
      </w:r>
      <w:r w:rsidR="001148CA">
        <w:rPr>
          <w:b w:val="0"/>
          <w:bCs w:val="0"/>
          <w:sz w:val="24"/>
          <w:szCs w:val="24"/>
        </w:rPr>
        <w:t xml:space="preserve"> maintain)</w:t>
      </w:r>
      <w:r w:rsidRPr="006C3CBB">
        <w:rPr>
          <w:b w:val="0"/>
          <w:bCs w:val="0"/>
          <w:sz w:val="24"/>
          <w:szCs w:val="24"/>
        </w:rPr>
        <w:t>; the explanation is -</w:t>
      </w:r>
    </w:p>
    <w:p w:rsidR="00080139" w:rsidRPr="006C3CBB" w:rsidRDefault="009506AF" w:rsidP="006C3CBB">
      <w:pPr>
        <w:bidi/>
        <w:rPr>
          <w:rFonts w:cs="David"/>
        </w:rPr>
      </w:pPr>
      <w:r w:rsidRPr="006C3CBB">
        <w:rPr>
          <w:rFonts w:cs="David"/>
          <w:rtl/>
        </w:rPr>
        <w:t xml:space="preserve">להך לישנא דאמר דם מיפקד פקיד לפתח הוא צריך </w:t>
      </w:r>
      <w:r w:rsidR="006C3CBB">
        <w:rPr>
          <w:rFonts w:cs="David" w:hint="cs"/>
          <w:rtl/>
        </w:rPr>
        <w:t>-</w:t>
      </w:r>
    </w:p>
    <w:p w:rsidR="00080139" w:rsidRPr="006C3CBB" w:rsidRDefault="00080139" w:rsidP="00080139">
      <w:pPr>
        <w:rPr>
          <w:b w:val="0"/>
          <w:bCs w:val="0"/>
          <w:sz w:val="24"/>
          <w:szCs w:val="24"/>
        </w:rPr>
      </w:pPr>
      <w:r>
        <w:t xml:space="preserve">According to the option that the blood is encased </w:t>
      </w:r>
      <w:r>
        <w:rPr>
          <w:b w:val="0"/>
          <w:bCs w:val="0"/>
        </w:rPr>
        <w:t xml:space="preserve">(and there is no </w:t>
      </w:r>
      <w:r>
        <w:rPr>
          <w:rFonts w:hint="cs"/>
          <w:b w:val="0"/>
          <w:bCs w:val="0"/>
          <w:rtl/>
        </w:rPr>
        <w:t>איסור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חבורה</w:t>
      </w:r>
      <w:r>
        <w:rPr>
          <w:b w:val="0"/>
          <w:bCs w:val="0"/>
        </w:rPr>
        <w:t xml:space="preserve">), it is nevertheless </w:t>
      </w:r>
      <w:r>
        <w:rPr>
          <w:rFonts w:hint="cs"/>
          <w:b w:val="0"/>
          <w:bCs w:val="0"/>
          <w:rtl/>
        </w:rPr>
        <w:t>אסור</w:t>
      </w:r>
      <w:r>
        <w:rPr>
          <w:b w:val="0"/>
          <w:bCs w:val="0"/>
        </w:rPr>
        <w:t xml:space="preserve">, </w:t>
      </w:r>
      <w:r>
        <w:t xml:space="preserve">for he requires the opening </w:t>
      </w:r>
      <w:r w:rsidRPr="006C3CBB">
        <w:rPr>
          <w:b w:val="0"/>
          <w:bCs w:val="0"/>
          <w:sz w:val="24"/>
          <w:szCs w:val="24"/>
        </w:rPr>
        <w:t xml:space="preserve">(so it is </w:t>
      </w:r>
      <w:r w:rsidRPr="006C3CBB">
        <w:rPr>
          <w:rFonts w:hint="cs"/>
          <w:b w:val="0"/>
          <w:bCs w:val="0"/>
          <w:sz w:val="24"/>
          <w:szCs w:val="24"/>
          <w:rtl/>
        </w:rPr>
        <w:t>אסור</w:t>
      </w:r>
      <w:r w:rsidRPr="006C3CBB">
        <w:rPr>
          <w:b w:val="0"/>
          <w:bCs w:val="0"/>
          <w:sz w:val="24"/>
          <w:szCs w:val="24"/>
        </w:rPr>
        <w:t xml:space="preserve"> because of </w:t>
      </w:r>
      <w:r w:rsidRPr="006C3CBB">
        <w:rPr>
          <w:rFonts w:hint="cs"/>
          <w:b w:val="0"/>
          <w:bCs w:val="0"/>
          <w:sz w:val="24"/>
          <w:szCs w:val="24"/>
          <w:rtl/>
        </w:rPr>
        <w:t>בונה</w:t>
      </w:r>
      <w:r w:rsidRPr="006C3CBB">
        <w:rPr>
          <w:b w:val="0"/>
          <w:bCs w:val="0"/>
          <w:sz w:val="24"/>
          <w:szCs w:val="24"/>
        </w:rPr>
        <w:t>) -</w:t>
      </w:r>
    </w:p>
    <w:p w:rsidR="009506AF" w:rsidRPr="006C3CBB" w:rsidRDefault="009506AF" w:rsidP="00080139">
      <w:pPr>
        <w:bidi/>
        <w:rPr>
          <w:rFonts w:cs="David"/>
        </w:rPr>
      </w:pPr>
      <w:r w:rsidRPr="006C3CBB">
        <w:rPr>
          <w:rFonts w:cs="David"/>
          <w:rtl/>
        </w:rPr>
        <w:t>ולהך לישנא דאמר חבורי מחבר לדם הוא צריך</w:t>
      </w:r>
      <w:r w:rsidRPr="006C3CBB">
        <w:rPr>
          <w:rFonts w:cs="David"/>
        </w:rPr>
        <w:t>:</w:t>
      </w:r>
    </w:p>
    <w:p w:rsidR="00080139" w:rsidRPr="006C3CBB" w:rsidRDefault="00080139" w:rsidP="006C3CBB">
      <w:pPr>
        <w:rPr>
          <w:b w:val="0"/>
          <w:bCs w:val="0"/>
          <w:sz w:val="24"/>
          <w:szCs w:val="24"/>
        </w:rPr>
      </w:pPr>
      <w:r>
        <w:t xml:space="preserve">And according to the option that </w:t>
      </w:r>
      <w:r>
        <w:rPr>
          <w:b w:val="0"/>
          <w:bCs w:val="0"/>
        </w:rPr>
        <w:t xml:space="preserve">the blood </w:t>
      </w:r>
      <w:r>
        <w:t xml:space="preserve">is attached </w:t>
      </w:r>
      <w:r>
        <w:rPr>
          <w:b w:val="0"/>
          <w:bCs w:val="0"/>
        </w:rPr>
        <w:t xml:space="preserve">(and there is a </w:t>
      </w:r>
      <w:r>
        <w:rPr>
          <w:rFonts w:hint="cs"/>
          <w:b w:val="0"/>
          <w:bCs w:val="0"/>
          <w:rtl/>
        </w:rPr>
        <w:t>חבורה</w:t>
      </w:r>
      <w:r>
        <w:rPr>
          <w:b w:val="0"/>
          <w:bCs w:val="0"/>
        </w:rPr>
        <w:t xml:space="preserve">), it is forbidden since </w:t>
      </w:r>
      <w:r>
        <w:t xml:space="preserve">he requires the blood, </w:t>
      </w:r>
      <w:r w:rsidR="006C3CBB" w:rsidRPr="006C3CBB">
        <w:rPr>
          <w:b w:val="0"/>
          <w:bCs w:val="0"/>
          <w:sz w:val="24"/>
          <w:szCs w:val="24"/>
        </w:rPr>
        <w:t>s</w:t>
      </w:r>
      <w:r w:rsidRPr="006C3CBB">
        <w:rPr>
          <w:b w:val="0"/>
          <w:bCs w:val="0"/>
          <w:sz w:val="24"/>
          <w:szCs w:val="24"/>
        </w:rPr>
        <w:t xml:space="preserve">o he is </w:t>
      </w:r>
      <w:r w:rsidRPr="006C3CBB">
        <w:rPr>
          <w:rFonts w:hint="cs"/>
          <w:b w:val="0"/>
          <w:bCs w:val="0"/>
          <w:sz w:val="24"/>
          <w:szCs w:val="24"/>
          <w:rtl/>
        </w:rPr>
        <w:t>מכוין</w:t>
      </w:r>
      <w:r w:rsidRPr="006C3CBB">
        <w:rPr>
          <w:b w:val="0"/>
          <w:bCs w:val="0"/>
          <w:sz w:val="24"/>
          <w:szCs w:val="24"/>
        </w:rPr>
        <w:t xml:space="preserve"> and therefore </w:t>
      </w:r>
      <w:r w:rsidRPr="006C3CBB">
        <w:rPr>
          <w:rFonts w:hint="cs"/>
          <w:b w:val="0"/>
          <w:bCs w:val="0"/>
          <w:sz w:val="24"/>
          <w:szCs w:val="24"/>
          <w:rtl/>
        </w:rPr>
        <w:t>אסור</w:t>
      </w:r>
      <w:r w:rsidR="00DB4A18" w:rsidRPr="006C3CBB">
        <w:rPr>
          <w:b w:val="0"/>
          <w:bCs w:val="0"/>
          <w:sz w:val="24"/>
          <w:szCs w:val="24"/>
        </w:rPr>
        <w:t xml:space="preserve">, since he is </w:t>
      </w:r>
      <w:r w:rsidR="00DB4A18" w:rsidRPr="006C3CBB">
        <w:rPr>
          <w:rFonts w:hint="cs"/>
          <w:b w:val="0"/>
          <w:bCs w:val="0"/>
          <w:sz w:val="24"/>
          <w:szCs w:val="24"/>
          <w:rtl/>
        </w:rPr>
        <w:t>מתכוין</w:t>
      </w:r>
      <w:r w:rsidR="00DB4A18" w:rsidRPr="006C3CBB">
        <w:rPr>
          <w:b w:val="0"/>
          <w:bCs w:val="0"/>
          <w:sz w:val="24"/>
          <w:szCs w:val="24"/>
        </w:rPr>
        <w:t xml:space="preserve"> to make a </w:t>
      </w:r>
      <w:r w:rsidR="00DB4A18" w:rsidRPr="006C3CBB">
        <w:rPr>
          <w:rFonts w:hint="cs"/>
          <w:b w:val="0"/>
          <w:bCs w:val="0"/>
          <w:sz w:val="24"/>
          <w:szCs w:val="24"/>
          <w:rtl/>
        </w:rPr>
        <w:t>חבורה</w:t>
      </w:r>
      <w:r w:rsidRPr="006C3CBB">
        <w:rPr>
          <w:b w:val="0"/>
          <w:bCs w:val="0"/>
          <w:sz w:val="24"/>
          <w:szCs w:val="24"/>
        </w:rPr>
        <w:t>.</w:t>
      </w:r>
    </w:p>
    <w:p w:rsidR="003D4453" w:rsidRPr="006C3CBB" w:rsidRDefault="003D4453" w:rsidP="009506AF">
      <w:pPr>
        <w:bidi/>
        <w:rPr>
          <w:sz w:val="24"/>
          <w:szCs w:val="24"/>
        </w:rPr>
      </w:pPr>
    </w:p>
    <w:p w:rsidR="00080139" w:rsidRPr="00080139" w:rsidRDefault="00080139" w:rsidP="00080139">
      <w:pPr>
        <w:rPr>
          <w:rFonts w:ascii="Copperplate Gothic Bold" w:hAnsi="Copperplate Gothic Bold"/>
          <w:b w:val="0"/>
          <w:bCs w:val="0"/>
          <w:u w:val="double"/>
        </w:rPr>
      </w:pPr>
      <w:r w:rsidRPr="00080139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080139" w:rsidRDefault="00DB4A18" w:rsidP="00080139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 xml:space="preserve"> can maintain </w:t>
      </w:r>
      <w:r>
        <w:rPr>
          <w:rFonts w:hint="cs"/>
          <w:b w:val="0"/>
          <w:bCs w:val="0"/>
          <w:rtl/>
        </w:rPr>
        <w:t>אין מתכוין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מותר</w:t>
      </w:r>
      <w:r>
        <w:rPr>
          <w:b w:val="0"/>
          <w:bCs w:val="0"/>
        </w:rPr>
        <w:t xml:space="preserve"> and nevertheless </w:t>
      </w:r>
      <w:r>
        <w:rPr>
          <w:rFonts w:hint="cs"/>
          <w:b w:val="0"/>
          <w:bCs w:val="0"/>
          <w:rtl/>
        </w:rPr>
        <w:t>אסור לבעול בתחלה בשבת</w:t>
      </w:r>
      <w:r>
        <w:rPr>
          <w:b w:val="0"/>
          <w:bCs w:val="0"/>
        </w:rPr>
        <w:t xml:space="preserve"> either because of </w:t>
      </w:r>
      <w:r>
        <w:rPr>
          <w:rFonts w:hint="cs"/>
          <w:b w:val="0"/>
          <w:bCs w:val="0"/>
          <w:rtl/>
        </w:rPr>
        <w:t>בונה</w:t>
      </w:r>
      <w:r>
        <w:rPr>
          <w:b w:val="0"/>
          <w:bCs w:val="0"/>
        </w:rPr>
        <w:t xml:space="preserve"> or </w:t>
      </w:r>
      <w:r>
        <w:rPr>
          <w:rFonts w:hint="cs"/>
          <w:b w:val="0"/>
          <w:bCs w:val="0"/>
          <w:rtl/>
        </w:rPr>
        <w:t>חובל</w:t>
      </w:r>
      <w:r>
        <w:rPr>
          <w:b w:val="0"/>
          <w:bCs w:val="0"/>
        </w:rPr>
        <w:t>.</w:t>
      </w:r>
    </w:p>
    <w:p w:rsidR="00080139" w:rsidRPr="006C3CBB" w:rsidRDefault="00080139" w:rsidP="00080139">
      <w:pPr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080139" w:rsidRPr="00080139" w:rsidRDefault="00080139" w:rsidP="00080139">
      <w:pPr>
        <w:rPr>
          <w:rFonts w:ascii="Copperplate Gothic Bold" w:hAnsi="Copperplate Gothic Bold"/>
          <w:b w:val="0"/>
          <w:bCs w:val="0"/>
          <w:u w:val="double"/>
        </w:rPr>
      </w:pPr>
      <w:r w:rsidRPr="00080139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080139" w:rsidRDefault="006C3CBB" w:rsidP="00080139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DB4A18">
        <w:rPr>
          <w:b w:val="0"/>
          <w:bCs w:val="0"/>
        </w:rPr>
        <w:t xml:space="preserve">Why indeed did the </w:t>
      </w:r>
      <w:r w:rsidR="00DB4A18">
        <w:rPr>
          <w:rFonts w:hint="cs"/>
          <w:b w:val="0"/>
          <w:bCs w:val="0"/>
          <w:rtl/>
        </w:rPr>
        <w:t>גמרא</w:t>
      </w:r>
      <w:r w:rsidR="00DB4A18">
        <w:rPr>
          <w:b w:val="0"/>
          <w:bCs w:val="0"/>
        </w:rPr>
        <w:t xml:space="preserve"> only reconcile the contradiction of </w:t>
      </w:r>
      <w:r w:rsidR="00DB4A18">
        <w:rPr>
          <w:rFonts w:hint="cs"/>
          <w:b w:val="0"/>
          <w:bCs w:val="0"/>
          <w:rtl/>
        </w:rPr>
        <w:t>רב</w:t>
      </w:r>
      <w:r w:rsidR="00DB4A18">
        <w:rPr>
          <w:b w:val="0"/>
          <w:bCs w:val="0"/>
        </w:rPr>
        <w:t xml:space="preserve">, and not that of </w:t>
      </w:r>
      <w:r w:rsidR="00DB4A18">
        <w:rPr>
          <w:rFonts w:hint="cs"/>
          <w:b w:val="0"/>
          <w:bCs w:val="0"/>
          <w:rtl/>
        </w:rPr>
        <w:t>שמואל</w:t>
      </w:r>
      <w:r w:rsidR="00DB4A18">
        <w:rPr>
          <w:b w:val="0"/>
          <w:bCs w:val="0"/>
        </w:rPr>
        <w:t>?</w:t>
      </w:r>
      <w:r>
        <w:rPr>
          <w:rStyle w:val="FootnoteReference"/>
          <w:b w:val="0"/>
          <w:bCs w:val="0"/>
        </w:rPr>
        <w:footnoteReference w:id="2"/>
      </w:r>
    </w:p>
    <w:p w:rsidR="006C3CBB" w:rsidRDefault="006C3CBB" w:rsidP="00080139">
      <w:pPr>
        <w:rPr>
          <w:b w:val="0"/>
          <w:bCs w:val="0"/>
        </w:rPr>
      </w:pPr>
    </w:p>
    <w:p w:rsidR="006C3CBB" w:rsidRDefault="006C3CBB" w:rsidP="00080139">
      <w:pPr>
        <w:rPr>
          <w:b w:val="0"/>
          <w:bCs w:val="0"/>
        </w:rPr>
      </w:pPr>
      <w:r>
        <w:rPr>
          <w:b w:val="0"/>
          <w:bCs w:val="0"/>
        </w:rPr>
        <w:t xml:space="preserve">2. Which of these two resolutions is the more obvious (that of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or of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>)?</w:t>
      </w:r>
      <w:r>
        <w:rPr>
          <w:rStyle w:val="FootnoteReference"/>
          <w:b w:val="0"/>
          <w:bCs w:val="0"/>
        </w:rPr>
        <w:footnoteReference w:id="3"/>
      </w:r>
    </w:p>
    <w:p w:rsidR="006C3CBB" w:rsidRDefault="006C3CBB" w:rsidP="00080139">
      <w:pPr>
        <w:rPr>
          <w:b w:val="0"/>
          <w:bCs w:val="0"/>
        </w:rPr>
      </w:pPr>
    </w:p>
    <w:p w:rsidR="006C3CBB" w:rsidRPr="00080139" w:rsidRDefault="006C3CBB" w:rsidP="00080139">
      <w:pPr>
        <w:rPr>
          <w:b w:val="0"/>
          <w:bCs w:val="0"/>
        </w:rPr>
      </w:pPr>
      <w:r>
        <w:rPr>
          <w:b w:val="0"/>
          <w:bCs w:val="0"/>
        </w:rPr>
        <w:t xml:space="preserve">3. </w:t>
      </w:r>
      <w:r w:rsidR="001148CA">
        <w:rPr>
          <w:b w:val="0"/>
          <w:bCs w:val="0"/>
        </w:rPr>
        <w:t>Is</w:t>
      </w:r>
      <w:r>
        <w:rPr>
          <w:b w:val="0"/>
          <w:bCs w:val="0"/>
        </w:rPr>
        <w:t xml:space="preserve"> there a difference between the </w:t>
      </w:r>
      <w:r>
        <w:rPr>
          <w:rFonts w:hint="cs"/>
          <w:b w:val="0"/>
          <w:bCs w:val="0"/>
          <w:rtl/>
        </w:rPr>
        <w:t>אסר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רב</w:t>
      </w:r>
      <w:r>
        <w:rPr>
          <w:b w:val="0"/>
          <w:bCs w:val="0"/>
        </w:rPr>
        <w:t xml:space="preserve"> and the </w:t>
      </w:r>
      <w:r>
        <w:rPr>
          <w:rFonts w:hint="cs"/>
          <w:b w:val="0"/>
          <w:bCs w:val="0"/>
          <w:rtl/>
        </w:rPr>
        <w:t>אסר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שמואל</w:t>
      </w:r>
      <w:r>
        <w:rPr>
          <w:b w:val="0"/>
          <w:bCs w:val="0"/>
        </w:rPr>
        <w:t>?</w:t>
      </w:r>
    </w:p>
    <w:sectPr w:rsidR="006C3CBB" w:rsidRPr="000801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049" w:rsidRDefault="00F56049" w:rsidP="00080139">
      <w:pPr>
        <w:spacing w:line="240" w:lineRule="auto"/>
      </w:pPr>
      <w:r>
        <w:separator/>
      </w:r>
    </w:p>
  </w:endnote>
  <w:endnote w:type="continuationSeparator" w:id="0">
    <w:p w:rsidR="00F56049" w:rsidRDefault="00F56049" w:rsidP="00080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8CA" w:rsidRPr="001148CA" w:rsidRDefault="001148CA" w:rsidP="001148CA">
    <w:pPr>
      <w:pStyle w:val="Footer"/>
      <w:jc w:val="center"/>
      <w:rPr>
        <w:b w:val="0"/>
        <w:bCs w:val="0"/>
        <w:sz w:val="16"/>
        <w:szCs w:val="16"/>
      </w:rPr>
    </w:pPr>
    <w:r w:rsidRPr="001148CA">
      <w:rPr>
        <w:b w:val="0"/>
        <w:bCs w:val="0"/>
        <w:sz w:val="16"/>
        <w:szCs w:val="16"/>
      </w:rPr>
      <w:t>TosfosInEnglish.com</w:t>
    </w:r>
  </w:p>
  <w:p w:rsidR="001148CA" w:rsidRDefault="001148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049" w:rsidRDefault="00F56049" w:rsidP="00080139">
      <w:pPr>
        <w:spacing w:line="240" w:lineRule="auto"/>
      </w:pPr>
      <w:r>
        <w:separator/>
      </w:r>
    </w:p>
  </w:footnote>
  <w:footnote w:type="continuationSeparator" w:id="0">
    <w:p w:rsidR="00F56049" w:rsidRDefault="00F56049" w:rsidP="00080139">
      <w:pPr>
        <w:spacing w:line="240" w:lineRule="auto"/>
      </w:pPr>
      <w:r>
        <w:continuationSeparator/>
      </w:r>
    </w:p>
  </w:footnote>
  <w:footnote w:id="1">
    <w:p w:rsidR="001148CA" w:rsidRPr="001148CA" w:rsidRDefault="001148CA" w:rsidP="001148CA">
      <w:pPr>
        <w:pStyle w:val="FootnoteText"/>
        <w:spacing w:line="264" w:lineRule="auto"/>
        <w:rPr>
          <w:b w:val="0"/>
          <w:bCs w:val="0"/>
        </w:rPr>
      </w:pPr>
      <w:r w:rsidRPr="001148CA">
        <w:rPr>
          <w:rStyle w:val="FootnoteReference"/>
          <w:b w:val="0"/>
          <w:bCs w:val="0"/>
        </w:rPr>
        <w:footnoteRef/>
      </w:r>
      <w:r w:rsidRPr="001148CA">
        <w:rPr>
          <w:b w:val="0"/>
          <w:bCs w:val="0"/>
        </w:rPr>
        <w:t xml:space="preserve"> See ‘Overview’.</w:t>
      </w:r>
    </w:p>
  </w:footnote>
  <w:footnote w:id="2">
    <w:p w:rsidR="006C3CBB" w:rsidRPr="006C3CBB" w:rsidRDefault="006C3CBB" w:rsidP="001148CA">
      <w:pPr>
        <w:pStyle w:val="FootnoteText"/>
        <w:spacing w:line="264" w:lineRule="auto"/>
        <w:rPr>
          <w:b w:val="0"/>
          <w:bCs w:val="0"/>
        </w:rPr>
      </w:pPr>
      <w:r w:rsidRPr="006C3CBB">
        <w:rPr>
          <w:rStyle w:val="FootnoteReference"/>
          <w:b w:val="0"/>
          <w:bCs w:val="0"/>
        </w:rPr>
        <w:footnoteRef/>
      </w:r>
      <w:r w:rsidRPr="006C3CBB">
        <w:rPr>
          <w:b w:val="0"/>
          <w:bCs w:val="0"/>
        </w:rPr>
        <w:t xml:space="preserve"> See </w:t>
      </w:r>
      <w:r w:rsidRPr="006C3CBB">
        <w:rPr>
          <w:rFonts w:hint="cs"/>
          <w:b w:val="0"/>
          <w:bCs w:val="0"/>
          <w:rtl/>
        </w:rPr>
        <w:t>כסא שלמה</w:t>
      </w:r>
      <w:r w:rsidRPr="006C3CBB">
        <w:rPr>
          <w:b w:val="0"/>
          <w:bCs w:val="0"/>
        </w:rPr>
        <w:t>.</w:t>
      </w:r>
    </w:p>
  </w:footnote>
  <w:footnote w:id="3">
    <w:p w:rsidR="006C3CBB" w:rsidRPr="006C3CBB" w:rsidRDefault="006C3CBB" w:rsidP="001148CA">
      <w:pPr>
        <w:pStyle w:val="FootnoteText"/>
        <w:spacing w:line="264" w:lineRule="auto"/>
        <w:rPr>
          <w:b w:val="0"/>
          <w:bCs w:val="0"/>
        </w:rPr>
      </w:pPr>
      <w:r w:rsidRPr="006C3CBB">
        <w:rPr>
          <w:rStyle w:val="FootnoteReference"/>
          <w:b w:val="0"/>
          <w:bCs w:val="0"/>
        </w:rPr>
        <w:footnoteRef/>
      </w:r>
      <w:r w:rsidRPr="006C3CBB">
        <w:rPr>
          <w:b w:val="0"/>
          <w:bCs w:val="0"/>
        </w:rPr>
        <w:t xml:space="preserve"> This may answer # 1.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139" w:rsidRPr="00080139" w:rsidRDefault="00080139" w:rsidP="00080139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ו,א תוס' ד"ה לעולם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6AF"/>
    <w:rsid w:val="00080139"/>
    <w:rsid w:val="001148CA"/>
    <w:rsid w:val="003D4453"/>
    <w:rsid w:val="006C3CBB"/>
    <w:rsid w:val="009506AF"/>
    <w:rsid w:val="00DB4A18"/>
    <w:rsid w:val="00F5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1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139"/>
  </w:style>
  <w:style w:type="paragraph" w:styleId="Footer">
    <w:name w:val="footer"/>
    <w:basedOn w:val="Normal"/>
    <w:link w:val="FooterChar"/>
    <w:uiPriority w:val="99"/>
    <w:unhideWhenUsed/>
    <w:rsid w:val="000801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139"/>
  </w:style>
  <w:style w:type="paragraph" w:styleId="FootnoteText">
    <w:name w:val="footnote text"/>
    <w:basedOn w:val="Normal"/>
    <w:link w:val="FootnoteTextChar"/>
    <w:uiPriority w:val="99"/>
    <w:semiHidden/>
    <w:unhideWhenUsed/>
    <w:rsid w:val="006C3C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3C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3CBB"/>
    <w:rPr>
      <w:vertAlign w:val="superscript"/>
    </w:rPr>
  </w:style>
  <w:style w:type="paragraph" w:styleId="ListParagraph">
    <w:name w:val="List Paragraph"/>
    <w:basedOn w:val="Normal"/>
    <w:uiPriority w:val="34"/>
    <w:qFormat/>
    <w:rsid w:val="006C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1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139"/>
  </w:style>
  <w:style w:type="paragraph" w:styleId="Footer">
    <w:name w:val="footer"/>
    <w:basedOn w:val="Normal"/>
    <w:link w:val="FooterChar"/>
    <w:uiPriority w:val="99"/>
    <w:unhideWhenUsed/>
    <w:rsid w:val="000801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139"/>
  </w:style>
  <w:style w:type="paragraph" w:styleId="FootnoteText">
    <w:name w:val="footnote text"/>
    <w:basedOn w:val="Normal"/>
    <w:link w:val="FootnoteTextChar"/>
    <w:uiPriority w:val="99"/>
    <w:semiHidden/>
    <w:unhideWhenUsed/>
    <w:rsid w:val="006C3C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3CB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3CBB"/>
    <w:rPr>
      <w:vertAlign w:val="superscript"/>
    </w:rPr>
  </w:style>
  <w:style w:type="paragraph" w:styleId="ListParagraph">
    <w:name w:val="List Paragraph"/>
    <w:basedOn w:val="Normal"/>
    <w:uiPriority w:val="34"/>
    <w:qFormat/>
    <w:rsid w:val="006C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2</cp:revision>
  <dcterms:created xsi:type="dcterms:W3CDTF">2016-02-22T01:49:00Z</dcterms:created>
  <dcterms:modified xsi:type="dcterms:W3CDTF">2016-02-22T02:25:00Z</dcterms:modified>
</cp:coreProperties>
</file>