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3E" w:rsidRPr="0012253E" w:rsidRDefault="003B544E" w:rsidP="00776575">
      <w:pPr>
        <w:bidi/>
        <w:rPr>
          <w:b w:val="0"/>
          <w:bCs w:val="0"/>
          <w:sz w:val="16"/>
          <w:szCs w:val="16"/>
        </w:rPr>
      </w:pPr>
      <w:r w:rsidRPr="0012253E">
        <w:rPr>
          <w:sz w:val="36"/>
          <w:szCs w:val="36"/>
          <w:rtl/>
        </w:rPr>
        <w:t>והוא</w:t>
      </w:r>
      <w:r w:rsidR="0012253E">
        <w:rPr>
          <w:rFonts w:hint="cs"/>
          <w:rtl/>
        </w:rPr>
        <w:t xml:space="preserve"> </w:t>
      </w:r>
      <w:r w:rsidRPr="0012253E">
        <w:rPr>
          <w:sz w:val="32"/>
          <w:szCs w:val="32"/>
          <w:rtl/>
        </w:rPr>
        <w:t>שבאו פנים חדשות</w:t>
      </w:r>
      <w:r w:rsidR="0012253E">
        <w:rPr>
          <w:rFonts w:hint="cs"/>
          <w:sz w:val="32"/>
          <w:szCs w:val="32"/>
          <w:rtl/>
        </w:rPr>
        <w:t xml:space="preserve"> </w:t>
      </w:r>
      <w:r w:rsidR="0012253E">
        <w:rPr>
          <w:sz w:val="32"/>
          <w:szCs w:val="32"/>
          <w:rtl/>
        </w:rPr>
        <w:t>–</w:t>
      </w:r>
      <w:r w:rsidR="0012253E">
        <w:rPr>
          <w:rFonts w:hint="cs"/>
          <w:sz w:val="32"/>
          <w:szCs w:val="32"/>
          <w:rtl/>
        </w:rPr>
        <w:t xml:space="preserve"> </w:t>
      </w:r>
      <w:r w:rsidR="0012253E">
        <w:rPr>
          <w:sz w:val="32"/>
          <w:szCs w:val="32"/>
        </w:rPr>
        <w:t xml:space="preserve">Provided that new faces came           </w:t>
      </w:r>
      <w:r w:rsidR="00776575">
        <w:rPr>
          <w:sz w:val="16"/>
          <w:szCs w:val="16"/>
        </w:rPr>
        <w:t xml:space="preserve">   </w:t>
      </w:r>
      <w:r w:rsidR="0012253E">
        <w:rPr>
          <w:sz w:val="32"/>
          <w:szCs w:val="32"/>
        </w:rPr>
        <w:t xml:space="preserve">              </w:t>
      </w:r>
      <w:r w:rsidR="0012253E">
        <w:rPr>
          <w:sz w:val="16"/>
          <w:szCs w:val="16"/>
        </w:rPr>
        <w:t xml:space="preserve">  </w:t>
      </w:r>
    </w:p>
    <w:p w:rsidR="0012253E" w:rsidRDefault="0012253E" w:rsidP="0012253E">
      <w:pPr>
        <w:bidi/>
        <w:rPr>
          <w:b w:val="0"/>
          <w:bCs w:val="0"/>
          <w:sz w:val="24"/>
          <w:szCs w:val="24"/>
          <w:rtl/>
        </w:rPr>
      </w:pPr>
    </w:p>
    <w:p w:rsidR="0012253E" w:rsidRPr="0012253E" w:rsidRDefault="0012253E" w:rsidP="0012253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2253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2253E" w:rsidRPr="0012253E" w:rsidRDefault="00993006" w:rsidP="0099300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יהודה</w:t>
      </w:r>
      <w:r>
        <w:rPr>
          <w:b w:val="0"/>
          <w:bCs w:val="0"/>
        </w:rPr>
        <w:t xml:space="preserve"> qualified the ruling 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(which stated that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 is recited for seven days), that it is only if new people came, but not if all the people present were there by a previous </w:t>
      </w:r>
      <w:r>
        <w:rPr>
          <w:rFonts w:hint="cs"/>
          <w:b w:val="0"/>
          <w:bCs w:val="0"/>
          <w:rtl/>
        </w:rPr>
        <w:t>'שבע ברכות'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the ruling of </w:t>
      </w:r>
      <w:r>
        <w:rPr>
          <w:rFonts w:hint="cs"/>
          <w:b w:val="0"/>
          <w:bCs w:val="0"/>
          <w:rtl/>
        </w:rPr>
        <w:t>רב יהודה</w:t>
      </w:r>
      <w:r>
        <w:rPr>
          <w:b w:val="0"/>
          <w:bCs w:val="0"/>
        </w:rPr>
        <w:t xml:space="preserve"> </w:t>
      </w:r>
    </w:p>
    <w:p w:rsidR="0012253E" w:rsidRDefault="00521850" w:rsidP="0052185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</w:t>
      </w:r>
    </w:p>
    <w:p w:rsidR="00993006" w:rsidRPr="00D62D6C" w:rsidRDefault="003B544E" w:rsidP="00D62D6C">
      <w:pPr>
        <w:bidi/>
        <w:rPr>
          <w:rFonts w:cs="David"/>
          <w:rtl/>
        </w:rPr>
      </w:pPr>
      <w:r w:rsidRPr="00D62D6C">
        <w:rPr>
          <w:rFonts w:cs="David"/>
          <w:rtl/>
        </w:rPr>
        <w:t>או</w:t>
      </w:r>
      <w:r w:rsidR="00993006" w:rsidRPr="00D62D6C">
        <w:rPr>
          <w:rFonts w:cs="David" w:hint="cs"/>
          <w:rtl/>
        </w:rPr>
        <w:t xml:space="preserve">מר </w:t>
      </w:r>
      <w:r w:rsidRPr="00D62D6C">
        <w:rPr>
          <w:rFonts w:cs="David"/>
          <w:rtl/>
        </w:rPr>
        <w:t>ר</w:t>
      </w:r>
      <w:r w:rsidR="00993006" w:rsidRPr="00D62D6C">
        <w:rPr>
          <w:rFonts w:cs="David" w:hint="cs"/>
          <w:rtl/>
        </w:rPr>
        <w:t xml:space="preserve">בינו </w:t>
      </w:r>
      <w:r w:rsidRPr="00D62D6C">
        <w:rPr>
          <w:rFonts w:cs="David"/>
          <w:rtl/>
        </w:rPr>
        <w:t>י</w:t>
      </w:r>
      <w:r w:rsidR="00993006" w:rsidRPr="00D62D6C">
        <w:rPr>
          <w:rFonts w:cs="David" w:hint="cs"/>
          <w:rtl/>
        </w:rPr>
        <w:t>צק</w:t>
      </w:r>
      <w:r w:rsidRPr="00D62D6C">
        <w:rPr>
          <w:rFonts w:cs="David"/>
          <w:rtl/>
        </w:rPr>
        <w:t xml:space="preserve"> דפנים חדשות אין קורא אלא בבני אדם שמרבים בשבילם השמחה יותר </w:t>
      </w:r>
      <w:r w:rsidR="00D62D6C">
        <w:rPr>
          <w:rFonts w:cs="David" w:hint="cs"/>
          <w:rtl/>
        </w:rPr>
        <w:t>-</w:t>
      </w:r>
    </w:p>
    <w:p w:rsidR="00993006" w:rsidRPr="00D62D6C" w:rsidRDefault="00993006" w:rsidP="00993006">
      <w:pPr>
        <w:rPr>
          <w:b w:val="0"/>
          <w:bCs w:val="0"/>
          <w:sz w:val="24"/>
          <w:szCs w:val="24"/>
        </w:rPr>
      </w:pPr>
      <w:r>
        <w:t xml:space="preserve">The </w:t>
      </w:r>
      <w:r>
        <w:rPr>
          <w:rFonts w:hint="cs"/>
          <w:rtl/>
        </w:rPr>
        <w:t>ר"י</w:t>
      </w:r>
      <w:r>
        <w:t xml:space="preserve"> rules that </w:t>
      </w:r>
      <w:r>
        <w:rPr>
          <w:rFonts w:hint="cs"/>
          <w:rtl/>
        </w:rPr>
        <w:t>פנים חדשות</w:t>
      </w:r>
      <w:r>
        <w:t xml:space="preserve"> are considered only such people, for whose sake, the joy is greatly increased. </w:t>
      </w:r>
      <w:r w:rsidRPr="00D62D6C">
        <w:rPr>
          <w:b w:val="0"/>
          <w:bCs w:val="0"/>
          <w:sz w:val="24"/>
          <w:szCs w:val="24"/>
        </w:rPr>
        <w:t xml:space="preserve">However if the presence of this new person does not cause an increase in the </w:t>
      </w:r>
      <w:r w:rsidRPr="00D62D6C">
        <w:rPr>
          <w:rFonts w:hint="cs"/>
          <w:b w:val="0"/>
          <w:bCs w:val="0"/>
          <w:sz w:val="24"/>
          <w:szCs w:val="24"/>
          <w:rtl/>
        </w:rPr>
        <w:t>שמחה</w:t>
      </w:r>
      <w:r w:rsidRPr="00D62D6C">
        <w:rPr>
          <w:b w:val="0"/>
          <w:bCs w:val="0"/>
          <w:sz w:val="24"/>
          <w:szCs w:val="24"/>
        </w:rPr>
        <w:t xml:space="preserve"> we do not recite </w:t>
      </w:r>
      <w:r w:rsidRPr="00D62D6C">
        <w:rPr>
          <w:rFonts w:hint="cs"/>
          <w:b w:val="0"/>
          <w:bCs w:val="0"/>
          <w:sz w:val="24"/>
          <w:szCs w:val="24"/>
          <w:rtl/>
        </w:rPr>
        <w:t>ברכת חתנים</w:t>
      </w:r>
      <w:r w:rsidRPr="00D62D6C">
        <w:rPr>
          <w:b w:val="0"/>
          <w:bCs w:val="0"/>
          <w:sz w:val="24"/>
          <w:szCs w:val="24"/>
        </w:rPr>
        <w:t>.</w:t>
      </w:r>
    </w:p>
    <w:p w:rsidR="00993006" w:rsidRPr="00D62D6C" w:rsidRDefault="00993006" w:rsidP="00993006">
      <w:pPr>
        <w:rPr>
          <w:b w:val="0"/>
          <w:bCs w:val="0"/>
          <w:sz w:val="24"/>
          <w:szCs w:val="24"/>
        </w:rPr>
      </w:pPr>
    </w:p>
    <w:p w:rsidR="00993006" w:rsidRPr="00D62D6C" w:rsidRDefault="00993006" w:rsidP="00993006">
      <w:pPr>
        <w:rPr>
          <w:b w:val="0"/>
          <w:bCs w:val="0"/>
          <w:sz w:val="24"/>
          <w:szCs w:val="24"/>
        </w:rPr>
      </w:pPr>
      <w:r w:rsidRPr="00D62D6C">
        <w:rPr>
          <w:rFonts w:hint="cs"/>
          <w:b w:val="0"/>
          <w:bCs w:val="0"/>
          <w:sz w:val="24"/>
          <w:szCs w:val="24"/>
          <w:rtl/>
        </w:rPr>
        <w:t>תוספות</w:t>
      </w:r>
      <w:r w:rsidRPr="00D62D6C">
        <w:rPr>
          <w:b w:val="0"/>
          <w:bCs w:val="0"/>
          <w:sz w:val="24"/>
          <w:szCs w:val="24"/>
        </w:rPr>
        <w:t xml:space="preserve"> responds to an anticipated difficulty: </w:t>
      </w:r>
    </w:p>
    <w:p w:rsidR="00993006" w:rsidRPr="00D62D6C" w:rsidRDefault="003B544E" w:rsidP="00D62D6C">
      <w:pPr>
        <w:bidi/>
        <w:rPr>
          <w:rFonts w:cs="David"/>
        </w:rPr>
      </w:pPr>
      <w:r w:rsidRPr="00D62D6C">
        <w:rPr>
          <w:rFonts w:cs="David"/>
          <w:rtl/>
        </w:rPr>
        <w:t>ושבת דחשבינן פנים חדשות</w:t>
      </w:r>
      <w:r w:rsidR="00993006" w:rsidRPr="00D62D6C">
        <w:rPr>
          <w:rStyle w:val="FootnoteReference"/>
          <w:rFonts w:cs="David"/>
          <w:rtl/>
        </w:rPr>
        <w:footnoteReference w:id="1"/>
      </w:r>
      <w:r w:rsidRPr="00D62D6C">
        <w:rPr>
          <w:rFonts w:cs="David"/>
          <w:rtl/>
        </w:rPr>
        <w:t xml:space="preserve"> </w:t>
      </w:r>
      <w:r w:rsidR="00D62D6C">
        <w:rPr>
          <w:rFonts w:cs="David" w:hint="cs"/>
          <w:rtl/>
        </w:rPr>
        <w:t>-</w:t>
      </w:r>
    </w:p>
    <w:p w:rsidR="00993006" w:rsidRPr="00993006" w:rsidRDefault="00993006" w:rsidP="00993006">
      <w:r>
        <w:t xml:space="preserve">And </w:t>
      </w:r>
      <w:r>
        <w:rPr>
          <w:b w:val="0"/>
          <w:bCs w:val="0"/>
        </w:rPr>
        <w:t xml:space="preserve">the reason </w:t>
      </w:r>
      <w:r>
        <w:t xml:space="preserve">we consider </w:t>
      </w:r>
      <w:r>
        <w:rPr>
          <w:rFonts w:hint="cs"/>
          <w:rtl/>
        </w:rPr>
        <w:t>שבת</w:t>
      </w:r>
      <w:r>
        <w:t xml:space="preserve"> a </w:t>
      </w:r>
      <w:r>
        <w:rPr>
          <w:rFonts w:hint="cs"/>
          <w:rtl/>
        </w:rPr>
        <w:t>פנים חדשות</w:t>
      </w:r>
      <w:r>
        <w:t xml:space="preserve"> -</w:t>
      </w:r>
    </w:p>
    <w:p w:rsidR="00993006" w:rsidRPr="00D62D6C" w:rsidRDefault="003B544E" w:rsidP="00D62D6C">
      <w:pPr>
        <w:bidi/>
        <w:rPr>
          <w:rFonts w:cs="David"/>
        </w:rPr>
      </w:pPr>
      <w:r w:rsidRPr="00D62D6C">
        <w:rPr>
          <w:rFonts w:cs="David"/>
          <w:rtl/>
        </w:rPr>
        <w:t>דאמרינן באגדה מזמור</w:t>
      </w:r>
      <w:r w:rsidR="0061117C" w:rsidRPr="00D62D6C">
        <w:rPr>
          <w:rStyle w:val="FootnoteReference"/>
          <w:rFonts w:cs="David"/>
          <w:rtl/>
        </w:rPr>
        <w:footnoteReference w:id="2"/>
      </w:r>
      <w:r w:rsidRPr="00D62D6C">
        <w:rPr>
          <w:rFonts w:cs="David"/>
          <w:rtl/>
        </w:rPr>
        <w:t xml:space="preserve"> שיר ליום השבת </w:t>
      </w:r>
      <w:r w:rsidR="00D62D6C">
        <w:rPr>
          <w:rFonts w:cs="David" w:hint="cs"/>
          <w:rtl/>
        </w:rPr>
        <w:t>-</w:t>
      </w:r>
    </w:p>
    <w:p w:rsidR="0061117C" w:rsidRPr="0061117C" w:rsidRDefault="0061117C" w:rsidP="00D62D6C">
      <w:r>
        <w:t xml:space="preserve">For it </w:t>
      </w:r>
      <w:r w:rsidR="00D62D6C">
        <w:t>is</w:t>
      </w:r>
      <w:r>
        <w:t xml:space="preserve"> stated in </w:t>
      </w:r>
      <w:r>
        <w:rPr>
          <w:b w:val="0"/>
          <w:bCs w:val="0"/>
        </w:rPr>
        <w:t xml:space="preserve">the </w:t>
      </w:r>
      <w:r>
        <w:rPr>
          <w:rFonts w:hint="cs"/>
          <w:rtl/>
        </w:rPr>
        <w:t>אגדה</w:t>
      </w:r>
      <w:r>
        <w:t xml:space="preserve"> </w:t>
      </w:r>
      <w:r>
        <w:rPr>
          <w:b w:val="0"/>
          <w:bCs w:val="0"/>
        </w:rPr>
        <w:t xml:space="preserve">on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מזמור שיר ליום השבת</w:t>
      </w:r>
      <w:r>
        <w:t xml:space="preserve"> (a psalm of song for the </w:t>
      </w:r>
      <w:r>
        <w:rPr>
          <w:rFonts w:hint="cs"/>
          <w:rtl/>
        </w:rPr>
        <w:t>שבת</w:t>
      </w:r>
      <w:r>
        <w:t xml:space="preserve"> day) -</w:t>
      </w:r>
    </w:p>
    <w:p w:rsidR="00993006" w:rsidRPr="00D62D6C" w:rsidRDefault="003B544E" w:rsidP="00D62D6C">
      <w:pPr>
        <w:bidi/>
        <w:rPr>
          <w:rFonts w:cs="David"/>
        </w:rPr>
      </w:pPr>
      <w:r w:rsidRPr="00D62D6C">
        <w:rPr>
          <w:rFonts w:cs="David"/>
          <w:rtl/>
        </w:rPr>
        <w:t>אמר הק</w:t>
      </w:r>
      <w:r w:rsidR="00993006" w:rsidRPr="00D62D6C">
        <w:rPr>
          <w:rFonts w:cs="David" w:hint="cs"/>
          <w:rtl/>
        </w:rPr>
        <w:t xml:space="preserve">דוש </w:t>
      </w:r>
      <w:r w:rsidRPr="00D62D6C">
        <w:rPr>
          <w:rFonts w:cs="David"/>
          <w:rtl/>
        </w:rPr>
        <w:t>ב</w:t>
      </w:r>
      <w:r w:rsidR="00993006" w:rsidRPr="00D62D6C">
        <w:rPr>
          <w:rFonts w:cs="David" w:hint="cs"/>
          <w:rtl/>
        </w:rPr>
        <w:t xml:space="preserve">רוך </w:t>
      </w:r>
      <w:r w:rsidRPr="00D62D6C">
        <w:rPr>
          <w:rFonts w:cs="David"/>
          <w:rtl/>
        </w:rPr>
        <w:t>ה</w:t>
      </w:r>
      <w:r w:rsidR="00993006" w:rsidRPr="00D62D6C">
        <w:rPr>
          <w:rFonts w:cs="David" w:hint="cs"/>
          <w:rtl/>
        </w:rPr>
        <w:t>וא</w:t>
      </w:r>
      <w:r w:rsidRPr="00D62D6C">
        <w:rPr>
          <w:rFonts w:cs="David"/>
          <w:rtl/>
        </w:rPr>
        <w:t xml:space="preserve"> פנים חדשות באו לכאן</w:t>
      </w:r>
      <w:r w:rsidR="0061117C" w:rsidRPr="00D62D6C">
        <w:rPr>
          <w:rStyle w:val="FootnoteReference"/>
          <w:rFonts w:cs="David"/>
          <w:rtl/>
        </w:rPr>
        <w:footnoteReference w:id="3"/>
      </w:r>
      <w:r w:rsidRPr="00D62D6C">
        <w:rPr>
          <w:rFonts w:cs="David"/>
          <w:rtl/>
        </w:rPr>
        <w:t xml:space="preserve"> נאמר שירה </w:t>
      </w:r>
      <w:r w:rsidR="00D62D6C">
        <w:rPr>
          <w:rFonts w:cs="David" w:hint="cs"/>
          <w:rtl/>
        </w:rPr>
        <w:t>-</w:t>
      </w:r>
    </w:p>
    <w:p w:rsidR="0061117C" w:rsidRDefault="0061117C" w:rsidP="0061117C">
      <w:r>
        <w:rPr>
          <w:rFonts w:hint="cs"/>
          <w:rtl/>
        </w:rPr>
        <w:t>הקב"ה</w:t>
      </w:r>
      <w:r>
        <w:t xml:space="preserve"> said</w:t>
      </w:r>
      <w:r w:rsidR="00521850">
        <w:t xml:space="preserve"> </w:t>
      </w:r>
      <w:r w:rsidR="00521850">
        <w:rPr>
          <w:b w:val="0"/>
          <w:bCs w:val="0"/>
        </w:rPr>
        <w:t>(to the angels)</w:t>
      </w:r>
      <w:r>
        <w:t xml:space="preserve">, ‘a new face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) </w:t>
      </w:r>
      <w:r>
        <w:t>arrived here, let us say a song’ –</w:t>
      </w:r>
    </w:p>
    <w:p w:rsidR="0061117C" w:rsidRPr="00D62D6C" w:rsidRDefault="0061117C" w:rsidP="0061117C">
      <w:pPr>
        <w:rPr>
          <w:sz w:val="24"/>
          <w:szCs w:val="24"/>
        </w:rPr>
      </w:pPr>
    </w:p>
    <w:p w:rsidR="0061117C" w:rsidRPr="00D62D6C" w:rsidRDefault="0061117C" w:rsidP="0061117C">
      <w:pPr>
        <w:rPr>
          <w:b w:val="0"/>
          <w:bCs w:val="0"/>
          <w:sz w:val="24"/>
          <w:szCs w:val="24"/>
        </w:rPr>
      </w:pPr>
      <w:r w:rsidRPr="00D62D6C">
        <w:rPr>
          <w:rFonts w:hint="cs"/>
          <w:b w:val="0"/>
          <w:bCs w:val="0"/>
          <w:sz w:val="24"/>
          <w:szCs w:val="24"/>
          <w:rtl/>
        </w:rPr>
        <w:t>תוספות</w:t>
      </w:r>
      <w:r w:rsidRPr="00D62D6C">
        <w:rPr>
          <w:b w:val="0"/>
          <w:bCs w:val="0"/>
          <w:sz w:val="24"/>
          <w:szCs w:val="24"/>
        </w:rPr>
        <w:t xml:space="preserve"> explains:</w:t>
      </w:r>
    </w:p>
    <w:p w:rsidR="003B544E" w:rsidRPr="00D62D6C" w:rsidRDefault="003B544E" w:rsidP="003467B1">
      <w:pPr>
        <w:bidi/>
        <w:rPr>
          <w:rFonts w:cs="David"/>
        </w:rPr>
      </w:pPr>
      <w:r w:rsidRPr="00D62D6C">
        <w:rPr>
          <w:rFonts w:cs="David"/>
          <w:rtl/>
        </w:rPr>
        <w:t>התם נמי מרבין לכבוד השבת בשמחה ובסעודה</w:t>
      </w:r>
      <w:r w:rsidR="003467B1">
        <w:rPr>
          <w:rFonts w:cs="David" w:hint="cs"/>
          <w:rtl/>
        </w:rPr>
        <w:t>:</w:t>
      </w:r>
      <w:r w:rsidR="00115DF0">
        <w:rPr>
          <w:rStyle w:val="FootnoteReference"/>
          <w:rFonts w:cs="David"/>
          <w:rtl/>
        </w:rPr>
        <w:footnoteReference w:id="4"/>
      </w:r>
    </w:p>
    <w:p w:rsidR="0061117C" w:rsidRPr="003B544E" w:rsidRDefault="00521850" w:rsidP="00521850">
      <w:r>
        <w:t xml:space="preserve">There too we add in joy and in the festive meal in honor of </w:t>
      </w:r>
      <w:r>
        <w:rPr>
          <w:rFonts w:hint="cs"/>
          <w:rtl/>
        </w:rPr>
        <w:t>שבת</w:t>
      </w:r>
      <w:r>
        <w:t>.</w:t>
      </w:r>
    </w:p>
    <w:p w:rsidR="003D4453" w:rsidRPr="00D62D6C" w:rsidRDefault="003D4453" w:rsidP="003B544E">
      <w:pPr>
        <w:bidi/>
        <w:rPr>
          <w:sz w:val="24"/>
          <w:szCs w:val="24"/>
        </w:rPr>
      </w:pPr>
    </w:p>
    <w:p w:rsidR="0012253E" w:rsidRPr="0012253E" w:rsidRDefault="0012253E" w:rsidP="0012253E">
      <w:pPr>
        <w:rPr>
          <w:rFonts w:ascii="Copperplate Gothic Bold" w:hAnsi="Copperplate Gothic Bold"/>
          <w:b w:val="0"/>
          <w:bCs w:val="0"/>
          <w:u w:val="double"/>
        </w:rPr>
      </w:pPr>
      <w:r w:rsidRPr="0012253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2253E" w:rsidRDefault="00521850" w:rsidP="0012253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פנים חדשות</w:t>
      </w:r>
      <w:r>
        <w:rPr>
          <w:b w:val="0"/>
          <w:bCs w:val="0"/>
        </w:rPr>
        <w:t xml:space="preserve"> have to cause an additional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, which is the case by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as well.</w:t>
      </w:r>
    </w:p>
    <w:p w:rsidR="0012253E" w:rsidRPr="00D62D6C" w:rsidRDefault="0012253E" w:rsidP="0012253E">
      <w:pPr>
        <w:rPr>
          <w:b w:val="0"/>
          <w:bCs w:val="0"/>
          <w:sz w:val="24"/>
          <w:szCs w:val="24"/>
        </w:rPr>
      </w:pPr>
    </w:p>
    <w:p w:rsidR="0012253E" w:rsidRPr="0012253E" w:rsidRDefault="0012253E" w:rsidP="0012253E">
      <w:pPr>
        <w:rPr>
          <w:rFonts w:ascii="Copperplate Gothic Bold" w:hAnsi="Copperplate Gothic Bold"/>
          <w:b w:val="0"/>
          <w:bCs w:val="0"/>
          <w:u w:val="double"/>
        </w:rPr>
      </w:pPr>
      <w:r w:rsidRPr="0012253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2253E" w:rsidRPr="0012253E" w:rsidRDefault="00521850" w:rsidP="0012253E">
      <w:pPr>
        <w:rPr>
          <w:b w:val="0"/>
          <w:bCs w:val="0"/>
        </w:rPr>
      </w:pPr>
      <w:r>
        <w:rPr>
          <w:b w:val="0"/>
          <w:bCs w:val="0"/>
        </w:rPr>
        <w:t xml:space="preserve">Initially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said that on account of the </w:t>
      </w:r>
      <w:r>
        <w:rPr>
          <w:rFonts w:hint="cs"/>
          <w:b w:val="0"/>
          <w:bCs w:val="0"/>
          <w:rtl/>
        </w:rPr>
        <w:t>פנים חדשות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is greater; however regarding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,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mentions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and </w:t>
      </w:r>
      <w:r w:rsidRPr="00D62D6C">
        <w:rPr>
          <w:rFonts w:hint="cs"/>
          <w:b w:val="0"/>
          <w:bCs w:val="0"/>
          <w:u w:val="single"/>
          <w:rtl/>
        </w:rPr>
        <w:t>סעודה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5"/>
      </w:r>
    </w:p>
    <w:sectPr w:rsidR="0012253E" w:rsidRPr="001225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D1" w:rsidRDefault="002C35D1" w:rsidP="0012253E">
      <w:pPr>
        <w:spacing w:line="240" w:lineRule="auto"/>
      </w:pPr>
      <w:r>
        <w:separator/>
      </w:r>
    </w:p>
  </w:endnote>
  <w:endnote w:type="continuationSeparator" w:id="0">
    <w:p w:rsidR="002C35D1" w:rsidRDefault="002C35D1" w:rsidP="00122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DF0" w:rsidRPr="00115DF0" w:rsidRDefault="00115DF0" w:rsidP="00115DF0">
    <w:pPr>
      <w:pStyle w:val="Footer"/>
      <w:jc w:val="center"/>
      <w:rPr>
        <w:b w:val="0"/>
        <w:bCs w:val="0"/>
        <w:sz w:val="16"/>
        <w:szCs w:val="16"/>
      </w:rPr>
    </w:pPr>
    <w:r w:rsidRPr="00115DF0">
      <w:rPr>
        <w:b w:val="0"/>
        <w:bCs w:val="0"/>
        <w:sz w:val="16"/>
        <w:szCs w:val="16"/>
      </w:rPr>
      <w:t>TosfosInEnglish.com</w:t>
    </w:r>
  </w:p>
  <w:p w:rsidR="00115DF0" w:rsidRDefault="00115DF0" w:rsidP="00115D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D1" w:rsidRDefault="002C35D1" w:rsidP="0012253E">
      <w:pPr>
        <w:spacing w:line="240" w:lineRule="auto"/>
      </w:pPr>
      <w:r>
        <w:separator/>
      </w:r>
    </w:p>
  </w:footnote>
  <w:footnote w:type="continuationSeparator" w:id="0">
    <w:p w:rsidR="002C35D1" w:rsidRDefault="002C35D1" w:rsidP="0012253E">
      <w:pPr>
        <w:spacing w:line="240" w:lineRule="auto"/>
      </w:pPr>
      <w:r>
        <w:continuationSeparator/>
      </w:r>
    </w:p>
  </w:footnote>
  <w:footnote w:id="1">
    <w:p w:rsidR="00993006" w:rsidRPr="00D62D6C" w:rsidRDefault="00993006" w:rsidP="00E61BF1">
      <w:pPr>
        <w:pStyle w:val="FootnoteText"/>
        <w:spacing w:line="264" w:lineRule="auto"/>
        <w:rPr>
          <w:b w:val="0"/>
          <w:bCs w:val="0"/>
        </w:rPr>
      </w:pPr>
      <w:r w:rsidRPr="00D62D6C">
        <w:rPr>
          <w:rStyle w:val="FootnoteReference"/>
          <w:b w:val="0"/>
          <w:bCs w:val="0"/>
        </w:rPr>
        <w:footnoteRef/>
      </w:r>
      <w:r w:rsidRPr="00D62D6C">
        <w:rPr>
          <w:b w:val="0"/>
          <w:bCs w:val="0"/>
        </w:rPr>
        <w:t xml:space="preserve"> The rule is that on </w:t>
      </w:r>
      <w:r w:rsidRPr="00D62D6C">
        <w:rPr>
          <w:rFonts w:hint="cs"/>
          <w:b w:val="0"/>
          <w:bCs w:val="0"/>
          <w:rtl/>
        </w:rPr>
        <w:t>שבת</w:t>
      </w:r>
      <w:r w:rsidRPr="00D62D6C">
        <w:rPr>
          <w:b w:val="0"/>
          <w:bCs w:val="0"/>
        </w:rPr>
        <w:t xml:space="preserve"> we do</w:t>
      </w:r>
      <w:r w:rsidR="00D803D1">
        <w:rPr>
          <w:b w:val="0"/>
          <w:bCs w:val="0"/>
        </w:rPr>
        <w:t xml:space="preserve"> not</w:t>
      </w:r>
      <w:bookmarkStart w:id="0" w:name="_GoBack"/>
      <w:bookmarkEnd w:id="0"/>
      <w:r w:rsidRPr="00D62D6C">
        <w:rPr>
          <w:b w:val="0"/>
          <w:bCs w:val="0"/>
        </w:rPr>
        <w:t xml:space="preserve"> require a </w:t>
      </w:r>
      <w:r w:rsidRPr="00D62D6C">
        <w:rPr>
          <w:rFonts w:hint="cs"/>
          <w:b w:val="0"/>
          <w:bCs w:val="0"/>
          <w:rtl/>
        </w:rPr>
        <w:t>פנים חדשות</w:t>
      </w:r>
      <w:r w:rsidRPr="00D62D6C">
        <w:rPr>
          <w:b w:val="0"/>
          <w:bCs w:val="0"/>
        </w:rPr>
        <w:t xml:space="preserve"> to recite </w:t>
      </w:r>
      <w:r w:rsidRPr="00D62D6C">
        <w:rPr>
          <w:rFonts w:hint="cs"/>
          <w:b w:val="0"/>
          <w:bCs w:val="0"/>
          <w:rtl/>
        </w:rPr>
        <w:t>ברכת חתנים</w:t>
      </w:r>
      <w:r w:rsidRPr="00D62D6C">
        <w:rPr>
          <w:b w:val="0"/>
          <w:bCs w:val="0"/>
        </w:rPr>
        <w:t xml:space="preserve">, since </w:t>
      </w:r>
      <w:r w:rsidRPr="00D62D6C">
        <w:rPr>
          <w:rFonts w:hint="cs"/>
          <w:b w:val="0"/>
          <w:bCs w:val="0"/>
          <w:rtl/>
        </w:rPr>
        <w:t>שבת</w:t>
      </w:r>
      <w:r w:rsidRPr="00D62D6C">
        <w:rPr>
          <w:b w:val="0"/>
          <w:bCs w:val="0"/>
        </w:rPr>
        <w:t xml:space="preserve"> is considered a </w:t>
      </w:r>
      <w:r w:rsidRPr="00D62D6C">
        <w:rPr>
          <w:rFonts w:hint="cs"/>
          <w:b w:val="0"/>
          <w:bCs w:val="0"/>
          <w:rtl/>
        </w:rPr>
        <w:t>פנים חדשות</w:t>
      </w:r>
      <w:r w:rsidRPr="00D62D6C">
        <w:rPr>
          <w:b w:val="0"/>
          <w:bCs w:val="0"/>
        </w:rPr>
        <w:t>.</w:t>
      </w:r>
    </w:p>
  </w:footnote>
  <w:footnote w:id="2">
    <w:p w:rsidR="0061117C" w:rsidRPr="00D62D6C" w:rsidRDefault="0061117C" w:rsidP="00115DF0">
      <w:pPr>
        <w:pStyle w:val="FootnoteText"/>
        <w:spacing w:line="264" w:lineRule="auto"/>
        <w:rPr>
          <w:b w:val="0"/>
          <w:bCs w:val="0"/>
        </w:rPr>
      </w:pPr>
      <w:r w:rsidRPr="00D62D6C">
        <w:rPr>
          <w:rStyle w:val="FootnoteReference"/>
          <w:b w:val="0"/>
          <w:bCs w:val="0"/>
        </w:rPr>
        <w:footnoteRef/>
      </w:r>
      <w:r w:rsidRPr="00D62D6C">
        <w:rPr>
          <w:b w:val="0"/>
          <w:bCs w:val="0"/>
        </w:rPr>
        <w:t xml:space="preserve"> </w:t>
      </w:r>
      <w:r w:rsidRPr="00D62D6C">
        <w:rPr>
          <w:rFonts w:hint="cs"/>
          <w:b w:val="0"/>
          <w:bCs w:val="0"/>
          <w:rtl/>
        </w:rPr>
        <w:t>תהלים צב</w:t>
      </w:r>
      <w:r w:rsidRPr="00D62D6C">
        <w:rPr>
          <w:b w:val="0"/>
          <w:bCs w:val="0"/>
        </w:rPr>
        <w:t>.</w:t>
      </w:r>
    </w:p>
  </w:footnote>
  <w:footnote w:id="3">
    <w:p w:rsidR="0061117C" w:rsidRPr="00D62D6C" w:rsidRDefault="0061117C" w:rsidP="00115DF0">
      <w:pPr>
        <w:pStyle w:val="FootnoteText"/>
        <w:spacing w:line="264" w:lineRule="auto"/>
        <w:rPr>
          <w:b w:val="0"/>
          <w:bCs w:val="0"/>
        </w:rPr>
      </w:pPr>
      <w:r w:rsidRPr="00D62D6C">
        <w:rPr>
          <w:rStyle w:val="FootnoteReference"/>
          <w:b w:val="0"/>
          <w:bCs w:val="0"/>
        </w:rPr>
        <w:footnoteRef/>
      </w:r>
      <w:r w:rsidRPr="00D62D6C">
        <w:rPr>
          <w:b w:val="0"/>
          <w:bCs w:val="0"/>
        </w:rPr>
        <w:t xml:space="preserve"> This proves that </w:t>
      </w:r>
      <w:r w:rsidRPr="00D62D6C">
        <w:rPr>
          <w:rFonts w:hint="cs"/>
          <w:b w:val="0"/>
          <w:bCs w:val="0"/>
          <w:rtl/>
        </w:rPr>
        <w:t>שבת</w:t>
      </w:r>
      <w:r w:rsidRPr="00D62D6C">
        <w:rPr>
          <w:b w:val="0"/>
          <w:bCs w:val="0"/>
        </w:rPr>
        <w:t xml:space="preserve"> is called </w:t>
      </w:r>
      <w:r w:rsidRPr="00D62D6C">
        <w:rPr>
          <w:rFonts w:hint="cs"/>
          <w:b w:val="0"/>
          <w:bCs w:val="0"/>
          <w:rtl/>
        </w:rPr>
        <w:t>פנים חדשות</w:t>
      </w:r>
      <w:r w:rsidRPr="00D62D6C">
        <w:rPr>
          <w:b w:val="0"/>
          <w:bCs w:val="0"/>
        </w:rPr>
        <w:t xml:space="preserve">. However it does not explain why we can say </w:t>
      </w:r>
      <w:r w:rsidRPr="00D62D6C">
        <w:rPr>
          <w:rFonts w:hint="cs"/>
          <w:b w:val="0"/>
          <w:bCs w:val="0"/>
          <w:rtl/>
        </w:rPr>
        <w:t>ברכת חתנים</w:t>
      </w:r>
      <w:r w:rsidR="00521850" w:rsidRPr="00D62D6C">
        <w:rPr>
          <w:b w:val="0"/>
          <w:bCs w:val="0"/>
        </w:rPr>
        <w:t xml:space="preserve"> on </w:t>
      </w:r>
      <w:r w:rsidR="00521850" w:rsidRPr="00D62D6C">
        <w:rPr>
          <w:rFonts w:hint="cs"/>
          <w:b w:val="0"/>
          <w:bCs w:val="0"/>
          <w:rtl/>
        </w:rPr>
        <w:t>שבת</w:t>
      </w:r>
      <w:r w:rsidR="00521850" w:rsidRPr="00D62D6C">
        <w:rPr>
          <w:b w:val="0"/>
          <w:bCs w:val="0"/>
        </w:rPr>
        <w:t xml:space="preserve"> (without the ‘regular’ </w:t>
      </w:r>
      <w:r w:rsidR="00521850" w:rsidRPr="00D62D6C">
        <w:rPr>
          <w:rFonts w:hint="cs"/>
          <w:b w:val="0"/>
          <w:bCs w:val="0"/>
          <w:rtl/>
        </w:rPr>
        <w:t>פנים חדשות</w:t>
      </w:r>
      <w:r w:rsidR="00521850" w:rsidRPr="00D62D6C">
        <w:rPr>
          <w:b w:val="0"/>
          <w:bCs w:val="0"/>
        </w:rPr>
        <w:t>),</w:t>
      </w:r>
      <w:r w:rsidRPr="00D62D6C">
        <w:rPr>
          <w:b w:val="0"/>
          <w:bCs w:val="0"/>
        </w:rPr>
        <w:t xml:space="preserve"> which requires an addition of </w:t>
      </w:r>
      <w:r w:rsidRPr="00D62D6C">
        <w:rPr>
          <w:rFonts w:hint="cs"/>
          <w:b w:val="0"/>
          <w:bCs w:val="0"/>
          <w:rtl/>
        </w:rPr>
        <w:t>שמחה</w:t>
      </w:r>
      <w:r w:rsidRPr="00D62D6C">
        <w:rPr>
          <w:b w:val="0"/>
          <w:bCs w:val="0"/>
        </w:rPr>
        <w:t xml:space="preserve"> on account of the </w:t>
      </w:r>
      <w:r w:rsidRPr="00D62D6C">
        <w:rPr>
          <w:rFonts w:hint="cs"/>
          <w:b w:val="0"/>
          <w:bCs w:val="0"/>
          <w:rtl/>
        </w:rPr>
        <w:t>פנים חדשות</w:t>
      </w:r>
      <w:r w:rsidRPr="00D62D6C">
        <w:rPr>
          <w:b w:val="0"/>
          <w:bCs w:val="0"/>
        </w:rPr>
        <w:t>.</w:t>
      </w:r>
    </w:p>
  </w:footnote>
  <w:footnote w:id="4">
    <w:p w:rsidR="00115DF0" w:rsidRPr="00115DF0" w:rsidRDefault="00115DF0" w:rsidP="00115DF0">
      <w:pPr>
        <w:pStyle w:val="FootnoteText"/>
        <w:spacing w:line="264" w:lineRule="auto"/>
        <w:rPr>
          <w:b w:val="0"/>
          <w:bCs w:val="0"/>
        </w:rPr>
      </w:pPr>
      <w:r w:rsidRPr="00115DF0">
        <w:rPr>
          <w:rStyle w:val="FootnoteReference"/>
          <w:b w:val="0"/>
          <w:bCs w:val="0"/>
        </w:rPr>
        <w:footnoteRef/>
      </w:r>
      <w:r w:rsidRPr="00115DF0">
        <w:rPr>
          <w:b w:val="0"/>
          <w:bCs w:val="0"/>
        </w:rPr>
        <w:t xml:space="preserve"> There is therefore more joy in the wedding celebration</w:t>
      </w:r>
      <w:r w:rsidR="003467B1">
        <w:rPr>
          <w:b w:val="0"/>
          <w:bCs w:val="0"/>
        </w:rPr>
        <w:t xml:space="preserve"> on </w:t>
      </w:r>
      <w:r w:rsidR="003467B1">
        <w:rPr>
          <w:rFonts w:hint="cs"/>
          <w:b w:val="0"/>
          <w:bCs w:val="0"/>
          <w:rtl/>
        </w:rPr>
        <w:t>שבת</w:t>
      </w:r>
      <w:r w:rsidRPr="00115DF0">
        <w:rPr>
          <w:b w:val="0"/>
          <w:bCs w:val="0"/>
        </w:rPr>
        <w:t>.</w:t>
      </w:r>
    </w:p>
  </w:footnote>
  <w:footnote w:id="5">
    <w:p w:rsidR="00521850" w:rsidRPr="00D62D6C" w:rsidRDefault="00521850" w:rsidP="00115DF0">
      <w:pPr>
        <w:pStyle w:val="FootnoteText"/>
        <w:spacing w:line="264" w:lineRule="auto"/>
        <w:rPr>
          <w:b w:val="0"/>
          <w:bCs w:val="0"/>
        </w:rPr>
      </w:pPr>
      <w:r w:rsidRPr="00D62D6C">
        <w:rPr>
          <w:rStyle w:val="FootnoteReference"/>
          <w:b w:val="0"/>
          <w:bCs w:val="0"/>
        </w:rPr>
        <w:footnoteRef/>
      </w:r>
      <w:r w:rsidRPr="00D62D6C">
        <w:rPr>
          <w:b w:val="0"/>
          <w:bCs w:val="0"/>
        </w:rPr>
        <w:t xml:space="preserve"> See </w:t>
      </w:r>
      <w:r w:rsidRPr="00D62D6C">
        <w:rPr>
          <w:rFonts w:hint="cs"/>
          <w:b w:val="0"/>
          <w:bCs w:val="0"/>
          <w:rtl/>
        </w:rPr>
        <w:t>אמרי יצחק</w:t>
      </w:r>
      <w:r w:rsidRPr="00D62D6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3E" w:rsidRPr="0012253E" w:rsidRDefault="0012253E" w:rsidP="0012253E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והוא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4E"/>
    <w:rsid w:val="00115DF0"/>
    <w:rsid w:val="0012253E"/>
    <w:rsid w:val="00133CB9"/>
    <w:rsid w:val="002C35D1"/>
    <w:rsid w:val="003467B1"/>
    <w:rsid w:val="0038067E"/>
    <w:rsid w:val="003B544E"/>
    <w:rsid w:val="003D4453"/>
    <w:rsid w:val="004841B0"/>
    <w:rsid w:val="00521850"/>
    <w:rsid w:val="0061117C"/>
    <w:rsid w:val="00776575"/>
    <w:rsid w:val="00993006"/>
    <w:rsid w:val="00A23CFF"/>
    <w:rsid w:val="00B12620"/>
    <w:rsid w:val="00C11AD4"/>
    <w:rsid w:val="00C3262F"/>
    <w:rsid w:val="00C5200F"/>
    <w:rsid w:val="00C74D10"/>
    <w:rsid w:val="00D15317"/>
    <w:rsid w:val="00D62D6C"/>
    <w:rsid w:val="00D803D1"/>
    <w:rsid w:val="00E452D3"/>
    <w:rsid w:val="00E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3E"/>
  </w:style>
  <w:style w:type="paragraph" w:styleId="Footer">
    <w:name w:val="footer"/>
    <w:basedOn w:val="Normal"/>
    <w:link w:val="FooterChar"/>
    <w:uiPriority w:val="99"/>
    <w:unhideWhenUsed/>
    <w:rsid w:val="001225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3E"/>
  </w:style>
  <w:style w:type="paragraph" w:styleId="FootnoteText">
    <w:name w:val="footnote text"/>
    <w:basedOn w:val="Normal"/>
    <w:link w:val="FootnoteTextChar"/>
    <w:uiPriority w:val="99"/>
    <w:semiHidden/>
    <w:unhideWhenUsed/>
    <w:rsid w:val="0099300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0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00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3E"/>
  </w:style>
  <w:style w:type="paragraph" w:styleId="Footer">
    <w:name w:val="footer"/>
    <w:basedOn w:val="Normal"/>
    <w:link w:val="FooterChar"/>
    <w:uiPriority w:val="99"/>
    <w:unhideWhenUsed/>
    <w:rsid w:val="001225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3E"/>
  </w:style>
  <w:style w:type="paragraph" w:styleId="FootnoteText">
    <w:name w:val="footnote text"/>
    <w:basedOn w:val="Normal"/>
    <w:link w:val="FootnoteTextChar"/>
    <w:uiPriority w:val="99"/>
    <w:semiHidden/>
    <w:unhideWhenUsed/>
    <w:rsid w:val="0099300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0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00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24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5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7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6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8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9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5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cp:lastPrinted>2017-04-05T22:34:00Z</cp:lastPrinted>
  <dcterms:created xsi:type="dcterms:W3CDTF">2016-01-27T17:44:00Z</dcterms:created>
  <dcterms:modified xsi:type="dcterms:W3CDTF">2017-04-06T00:29:00Z</dcterms:modified>
</cp:coreProperties>
</file>