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1B6" w:rsidRDefault="00DC4426" w:rsidP="002A31B6">
      <w:pPr>
        <w:bidi/>
      </w:pPr>
      <w:r w:rsidRPr="002A31B6">
        <w:rPr>
          <w:sz w:val="36"/>
          <w:szCs w:val="36"/>
          <w:rtl/>
        </w:rPr>
        <w:t>שהכל</w:t>
      </w:r>
      <w:r w:rsidR="002A31B6">
        <w:rPr>
          <w:rFonts w:hint="cs"/>
          <w:rtl/>
        </w:rPr>
        <w:t xml:space="preserve"> </w:t>
      </w:r>
      <w:r w:rsidRPr="002A31B6">
        <w:rPr>
          <w:sz w:val="32"/>
          <w:szCs w:val="32"/>
          <w:rtl/>
        </w:rPr>
        <w:t>ברא לכבודו ויוצר האדם</w:t>
      </w:r>
      <w:r w:rsidR="002A31B6">
        <w:rPr>
          <w:rFonts w:hint="cs"/>
          <w:rtl/>
        </w:rPr>
        <w:t xml:space="preserve"> </w:t>
      </w:r>
      <w:r w:rsidR="002A31B6" w:rsidRPr="002A31B6">
        <w:rPr>
          <w:sz w:val="32"/>
          <w:szCs w:val="32"/>
          <w:rtl/>
        </w:rPr>
        <w:t>–</w:t>
      </w:r>
      <w:r w:rsidR="002A31B6">
        <w:rPr>
          <w:rFonts w:hint="cs"/>
          <w:rtl/>
        </w:rPr>
        <w:t xml:space="preserve"> </w:t>
      </w:r>
    </w:p>
    <w:p w:rsidR="002A31B6" w:rsidRDefault="002A31B6" w:rsidP="00B45F25">
      <w:r>
        <w:t xml:space="preserve">That </w:t>
      </w:r>
      <w:r w:rsidR="00B45F25">
        <w:t>H</w:t>
      </w:r>
      <w:r>
        <w:t xml:space="preserve">e created everything for </w:t>
      </w:r>
      <w:r w:rsidR="00B45F25">
        <w:t>H</w:t>
      </w:r>
      <w:r>
        <w:t>is honor</w:t>
      </w:r>
      <w:r w:rsidR="002B0F81">
        <w:t>,</w:t>
      </w:r>
      <w:r>
        <w:t xml:space="preserve"> and </w:t>
      </w:r>
      <w:r w:rsidR="002B0F81">
        <w:t>H</w:t>
      </w:r>
      <w:r>
        <w:t>e forms man</w:t>
      </w:r>
    </w:p>
    <w:p w:rsidR="002A31B6" w:rsidRDefault="002A31B6" w:rsidP="002A31B6">
      <w:pPr>
        <w:bidi/>
        <w:rPr>
          <w:b w:val="0"/>
          <w:bCs w:val="0"/>
          <w:sz w:val="24"/>
          <w:szCs w:val="24"/>
        </w:rPr>
      </w:pPr>
    </w:p>
    <w:p w:rsidR="002A31B6" w:rsidRPr="002A31B6" w:rsidRDefault="002A31B6" w:rsidP="002A31B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A31B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A31B6" w:rsidRPr="002A31B6" w:rsidRDefault="002A31B6" w:rsidP="002A31B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enumerates the </w:t>
      </w:r>
      <w:r>
        <w:rPr>
          <w:rFonts w:hint="cs"/>
          <w:b w:val="0"/>
          <w:bCs w:val="0"/>
          <w:rtl/>
        </w:rPr>
        <w:t>ברכות חתנים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why some of the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 begin with a </w:t>
      </w:r>
      <w:r>
        <w:rPr>
          <w:rFonts w:hint="cs"/>
          <w:b w:val="0"/>
          <w:bCs w:val="0"/>
          <w:rtl/>
        </w:rPr>
        <w:t>'ברוך'</w:t>
      </w:r>
      <w:r>
        <w:rPr>
          <w:b w:val="0"/>
          <w:bCs w:val="0"/>
        </w:rPr>
        <w:t>, while others do not.</w:t>
      </w:r>
      <w:r w:rsidR="008C5261">
        <w:rPr>
          <w:rStyle w:val="FootnoteReference"/>
          <w:b w:val="0"/>
          <w:bCs w:val="0"/>
        </w:rPr>
        <w:footnoteReference w:id="1"/>
      </w:r>
    </w:p>
    <w:p w:rsidR="002A31B6" w:rsidRDefault="000A4B97" w:rsidP="000A4B97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2A31B6" w:rsidRPr="000A4B97" w:rsidRDefault="00DC4426" w:rsidP="00EE101B">
      <w:pPr>
        <w:bidi/>
        <w:rPr>
          <w:rFonts w:cs="David"/>
          <w:rtl/>
        </w:rPr>
      </w:pPr>
      <w:r w:rsidRPr="000A4B97">
        <w:rPr>
          <w:rFonts w:cs="David"/>
          <w:rtl/>
        </w:rPr>
        <w:t>פותחת</w:t>
      </w:r>
      <w:r w:rsidR="002B0F81" w:rsidRPr="000A4B97">
        <w:rPr>
          <w:rStyle w:val="FootnoteReference"/>
          <w:rFonts w:cs="David"/>
          <w:rtl/>
        </w:rPr>
        <w:footnoteReference w:id="2"/>
      </w:r>
      <w:r w:rsidRPr="000A4B97">
        <w:rPr>
          <w:rFonts w:cs="David"/>
          <w:rtl/>
        </w:rPr>
        <w:t xml:space="preserve"> בברוך א</w:t>
      </w:r>
      <w:r w:rsidR="002A31B6" w:rsidRPr="000A4B97">
        <w:rPr>
          <w:rFonts w:cs="David" w:hint="cs"/>
          <w:rtl/>
        </w:rPr>
        <w:t xml:space="preserve">ף </w:t>
      </w:r>
      <w:r w:rsidRPr="000A4B97">
        <w:rPr>
          <w:rFonts w:cs="David"/>
          <w:rtl/>
        </w:rPr>
        <w:t>ע</w:t>
      </w:r>
      <w:r w:rsidR="002A31B6" w:rsidRPr="000A4B97">
        <w:rPr>
          <w:rFonts w:cs="David" w:hint="cs"/>
          <w:rtl/>
        </w:rPr>
        <w:t xml:space="preserve">ל </w:t>
      </w:r>
      <w:r w:rsidRPr="000A4B97">
        <w:rPr>
          <w:rFonts w:cs="David"/>
          <w:rtl/>
        </w:rPr>
        <w:t>פ</w:t>
      </w:r>
      <w:r w:rsidR="002A31B6" w:rsidRPr="000A4B97">
        <w:rPr>
          <w:rFonts w:cs="David" w:hint="cs"/>
          <w:rtl/>
        </w:rPr>
        <w:t>י</w:t>
      </w:r>
      <w:r w:rsidRPr="000A4B97">
        <w:rPr>
          <w:rFonts w:cs="David"/>
          <w:rtl/>
        </w:rPr>
        <w:t xml:space="preserve"> שכל אחת סמוכה לחבירתה</w:t>
      </w:r>
      <w:r w:rsidR="008C5261" w:rsidRPr="000A4B97">
        <w:rPr>
          <w:rStyle w:val="FootnoteReference"/>
          <w:rFonts w:cs="David"/>
          <w:rtl/>
        </w:rPr>
        <w:footnoteReference w:id="3"/>
      </w:r>
      <w:r w:rsidRPr="000A4B97">
        <w:rPr>
          <w:rFonts w:cs="David"/>
          <w:rtl/>
        </w:rPr>
        <w:t xml:space="preserve"> </w:t>
      </w:r>
      <w:r w:rsidR="00EE101B">
        <w:rPr>
          <w:rFonts w:cs="David" w:hint="cs"/>
          <w:rtl/>
        </w:rPr>
        <w:t>-</w:t>
      </w:r>
    </w:p>
    <w:p w:rsidR="008C5261" w:rsidRPr="00EE101B" w:rsidRDefault="008C5261" w:rsidP="00AD098B">
      <w:pPr>
        <w:rPr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שהכל ברא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יוצר האדם</w:t>
      </w:r>
      <w:r>
        <w:rPr>
          <w:b w:val="0"/>
          <w:bCs w:val="0"/>
        </w:rPr>
        <w:t xml:space="preserve"> </w:t>
      </w:r>
      <w:r>
        <w:t xml:space="preserve">begin with </w:t>
      </w:r>
      <w:r>
        <w:rPr>
          <w:rFonts w:hint="cs"/>
          <w:rtl/>
        </w:rPr>
        <w:t>ברוך</w:t>
      </w:r>
      <w:r>
        <w:t xml:space="preserve">, even though that each one </w:t>
      </w:r>
      <w:r>
        <w:rPr>
          <w:b w:val="0"/>
          <w:bCs w:val="0"/>
        </w:rPr>
        <w:t xml:space="preserve">of these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 </w:t>
      </w:r>
      <w:r w:rsidR="00AD098B">
        <w:t>is</w:t>
      </w:r>
      <w:r>
        <w:t xml:space="preserve"> next to another</w:t>
      </w:r>
      <w:r w:rsidRPr="00EE101B">
        <w:rPr>
          <w:sz w:val="24"/>
          <w:szCs w:val="24"/>
        </w:rPr>
        <w:t xml:space="preserve"> </w:t>
      </w:r>
      <w:r w:rsidRPr="00EE101B">
        <w:rPr>
          <w:rFonts w:hint="cs"/>
          <w:b w:val="0"/>
          <w:bCs w:val="0"/>
          <w:sz w:val="24"/>
          <w:szCs w:val="24"/>
          <w:rtl/>
        </w:rPr>
        <w:t>ברכה</w:t>
      </w:r>
      <w:r w:rsidRPr="00EE101B">
        <w:rPr>
          <w:b w:val="0"/>
          <w:bCs w:val="0"/>
          <w:sz w:val="24"/>
          <w:szCs w:val="24"/>
        </w:rPr>
        <w:t>,</w:t>
      </w:r>
      <w:r w:rsidRPr="00EE101B">
        <w:rPr>
          <w:rStyle w:val="FootnoteReference"/>
          <w:b w:val="0"/>
          <w:bCs w:val="0"/>
          <w:sz w:val="24"/>
          <w:szCs w:val="24"/>
        </w:rPr>
        <w:footnoteReference w:id="4"/>
      </w:r>
      <w:r w:rsidRPr="00EE101B">
        <w:rPr>
          <w:b w:val="0"/>
          <w:bCs w:val="0"/>
          <w:sz w:val="24"/>
          <w:szCs w:val="24"/>
        </w:rPr>
        <w:t xml:space="preserve"> nevertheless -</w:t>
      </w:r>
      <w:r w:rsidRPr="00EE101B">
        <w:rPr>
          <w:sz w:val="24"/>
          <w:szCs w:val="24"/>
        </w:rPr>
        <w:t xml:space="preserve"> 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כיון דקצרות הן</w:t>
      </w:r>
      <w:r w:rsidR="00895702" w:rsidRPr="00EE101B">
        <w:rPr>
          <w:rStyle w:val="FootnoteReference"/>
          <w:rFonts w:cs="David"/>
          <w:rtl/>
        </w:rPr>
        <w:footnoteReference w:id="5"/>
      </w:r>
      <w:r w:rsidRPr="00EE101B">
        <w:rPr>
          <w:rFonts w:cs="David"/>
          <w:rtl/>
        </w:rPr>
        <w:t xml:space="preserve"> אם לא היה פותח בברוך היה נראה הכל ברכה אחת </w:t>
      </w:r>
      <w:r w:rsidR="00EE101B">
        <w:rPr>
          <w:rFonts w:cs="David" w:hint="cs"/>
          <w:rtl/>
        </w:rPr>
        <w:t>-</w:t>
      </w:r>
    </w:p>
    <w:p w:rsidR="008C5261" w:rsidRPr="00EE101B" w:rsidRDefault="008C5261" w:rsidP="00895702">
      <w:pPr>
        <w:rPr>
          <w:rFonts w:cs="David"/>
          <w:sz w:val="24"/>
          <w:szCs w:val="24"/>
        </w:rPr>
      </w:pPr>
      <w:r>
        <w:t xml:space="preserve">Since </w:t>
      </w:r>
      <w:r w:rsidR="00895702">
        <w:t>they</w:t>
      </w:r>
      <w:r>
        <w:rPr>
          <w:b w:val="0"/>
          <w:bCs w:val="0"/>
        </w:rPr>
        <w:t xml:space="preserve"> </w:t>
      </w:r>
      <w:r>
        <w:t xml:space="preserve">are short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, </w:t>
      </w:r>
      <w:r>
        <w:t xml:space="preserve">if they would not begin with </w:t>
      </w:r>
      <w:r>
        <w:rPr>
          <w:rFonts w:hint="cs"/>
          <w:rtl/>
        </w:rPr>
        <w:t>ברוך</w:t>
      </w:r>
      <w:r>
        <w:t xml:space="preserve">, it would appear </w:t>
      </w:r>
      <w:r>
        <w:rPr>
          <w:b w:val="0"/>
          <w:bCs w:val="0"/>
        </w:rPr>
        <w:t xml:space="preserve">as if they </w:t>
      </w:r>
      <w:r>
        <w:t xml:space="preserve">all are one </w:t>
      </w:r>
      <w:r>
        <w:rPr>
          <w:rFonts w:hint="cs"/>
          <w:rtl/>
        </w:rPr>
        <w:t>ברכה</w:t>
      </w:r>
      <w:r>
        <w:t>,</w:t>
      </w:r>
      <w:r>
        <w:rPr>
          <w:b w:val="0"/>
          <w:bCs w:val="0"/>
        </w:rPr>
        <w:t xml:space="preserve"> </w:t>
      </w:r>
      <w:r w:rsidRPr="00EE101B">
        <w:rPr>
          <w:b w:val="0"/>
          <w:bCs w:val="0"/>
          <w:sz w:val="24"/>
          <w:szCs w:val="24"/>
        </w:rPr>
        <w:t xml:space="preserve">therefore they begin with </w:t>
      </w:r>
      <w:r w:rsidRPr="00EE101B">
        <w:rPr>
          <w:rFonts w:hint="cs"/>
          <w:b w:val="0"/>
          <w:bCs w:val="0"/>
          <w:sz w:val="24"/>
          <w:szCs w:val="24"/>
          <w:rtl/>
        </w:rPr>
        <w:t>ברוך</w:t>
      </w:r>
      <w:r w:rsidRPr="00EE101B">
        <w:rPr>
          <w:b w:val="0"/>
          <w:bCs w:val="0"/>
          <w:sz w:val="24"/>
          <w:szCs w:val="24"/>
        </w:rPr>
        <w:t xml:space="preserve"> to differentiate them from each other</w:t>
      </w:r>
      <w:r w:rsidRPr="00EE101B">
        <w:rPr>
          <w:sz w:val="24"/>
          <w:szCs w:val="24"/>
        </w:rPr>
        <w:t xml:space="preserve"> -</w:t>
      </w:r>
    </w:p>
    <w:p w:rsidR="002A31B6" w:rsidRPr="00EE101B" w:rsidRDefault="00DC4426" w:rsidP="00EE101B">
      <w:pPr>
        <w:bidi/>
        <w:rPr>
          <w:rFonts w:cs="David"/>
          <w:spacing w:val="-2"/>
        </w:rPr>
      </w:pPr>
      <w:r w:rsidRPr="00EE101B">
        <w:rPr>
          <w:rFonts w:cs="David"/>
          <w:spacing w:val="-2"/>
          <w:rtl/>
        </w:rPr>
        <w:t>וכן אשר יצר אם לא היה פותח בברוך היה נראה שהיתה מתחלת מברוך יוצר האדם אשר יצר</w:t>
      </w:r>
      <w:r w:rsidR="002A31B6" w:rsidRPr="00EE101B">
        <w:rPr>
          <w:rFonts w:cs="David" w:hint="cs"/>
          <w:spacing w:val="-2"/>
          <w:rtl/>
        </w:rPr>
        <w:t xml:space="preserve"> </w:t>
      </w:r>
      <w:r w:rsidR="00EE101B">
        <w:rPr>
          <w:rFonts w:cs="David" w:hint="cs"/>
          <w:spacing w:val="-2"/>
          <w:rtl/>
        </w:rPr>
        <w:t>-</w:t>
      </w:r>
    </w:p>
    <w:p w:rsidR="00853192" w:rsidRPr="00853192" w:rsidRDefault="00853192" w:rsidP="00853192">
      <w:pPr>
        <w:rPr>
          <w:b w:val="0"/>
          <w:bCs w:val="0"/>
        </w:rPr>
      </w:pPr>
      <w:r>
        <w:t>And similarly</w:t>
      </w:r>
      <w:r w:rsidR="00EE101B" w:rsidRPr="00EE101B">
        <w:rPr>
          <w:rStyle w:val="FootnoteReference"/>
          <w:rFonts w:asciiTheme="majorBidi" w:hAnsiTheme="majorBidi" w:cstheme="majorBidi"/>
          <w:rtl/>
        </w:rPr>
        <w:footnoteReference w:id="6"/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 xml:space="preserve">אשר יצר </w:t>
      </w:r>
      <w:r>
        <w:rPr>
          <w:rFonts w:hint="cs"/>
          <w:b w:val="0"/>
          <w:bCs w:val="0"/>
          <w:rtl/>
        </w:rPr>
        <w:t>וכו' בצלמו</w:t>
      </w:r>
      <w:r>
        <w:rPr>
          <w:b w:val="0"/>
          <w:bCs w:val="0"/>
        </w:rPr>
        <w:t xml:space="preserve"> (which is </w:t>
      </w:r>
      <w:r>
        <w:rPr>
          <w:rFonts w:hint="cs"/>
          <w:b w:val="0"/>
          <w:bCs w:val="0"/>
          <w:rtl/>
        </w:rPr>
        <w:t>סמוכה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ברכת יוצר האדם</w:t>
      </w:r>
      <w:r>
        <w:rPr>
          <w:b w:val="0"/>
          <w:bCs w:val="0"/>
        </w:rPr>
        <w:t xml:space="preserve"> and should therefore seemingly not begin with </w:t>
      </w:r>
      <w:r>
        <w:rPr>
          <w:rFonts w:hint="cs"/>
          <w:b w:val="0"/>
          <w:bCs w:val="0"/>
          <w:rtl/>
        </w:rPr>
        <w:t>ברוך</w:t>
      </w:r>
      <w:r>
        <w:rPr>
          <w:b w:val="0"/>
          <w:bCs w:val="0"/>
        </w:rPr>
        <w:t xml:space="preserve">, nevertheless) </w:t>
      </w:r>
      <w:r>
        <w:t xml:space="preserve">if it would not begin with </w:t>
      </w:r>
      <w:r>
        <w:rPr>
          <w:rFonts w:hint="cs"/>
          <w:rtl/>
        </w:rPr>
        <w:t>ברוך</w:t>
      </w:r>
      <w:r w:rsidR="006D1004">
        <w:t>,</w:t>
      </w:r>
      <w:r>
        <w:t xml:space="preserve"> it would appear as if it </w:t>
      </w:r>
      <w:r w:rsidR="006D1004">
        <w:t xml:space="preserve">is </w:t>
      </w:r>
      <w:r>
        <w:rPr>
          <w:b w:val="0"/>
          <w:bCs w:val="0"/>
        </w:rPr>
        <w:t xml:space="preserve">one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which </w:t>
      </w:r>
      <w:r>
        <w:t xml:space="preserve">starts from </w:t>
      </w:r>
      <w:r>
        <w:rPr>
          <w:rFonts w:hint="cs"/>
          <w:rtl/>
        </w:rPr>
        <w:t>ברוך יוצר האדם</w:t>
      </w:r>
      <w:r>
        <w:t xml:space="preserve"> </w:t>
      </w:r>
      <w:r>
        <w:rPr>
          <w:b w:val="0"/>
          <w:bCs w:val="0"/>
        </w:rPr>
        <w:t xml:space="preserve">and continues into </w:t>
      </w:r>
      <w:r>
        <w:rPr>
          <w:rFonts w:hint="cs"/>
          <w:rtl/>
        </w:rPr>
        <w:t xml:space="preserve">אשר יצר </w:t>
      </w:r>
      <w:r>
        <w:rPr>
          <w:rFonts w:hint="cs"/>
          <w:b w:val="0"/>
          <w:bCs w:val="0"/>
          <w:rtl/>
        </w:rPr>
        <w:t>וכו'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7"/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 xml:space="preserve">אבל שוש תשיש שהיא אחר ברכה ארוכה אין צריך לפתוח בברוך </w:t>
      </w:r>
      <w:r w:rsidR="00EE101B">
        <w:rPr>
          <w:rFonts w:cs="David" w:hint="cs"/>
          <w:rtl/>
        </w:rPr>
        <w:t>-</w:t>
      </w:r>
    </w:p>
    <w:p w:rsidR="009C0E0F" w:rsidRPr="00EE101B" w:rsidRDefault="009C0E0F" w:rsidP="009C0E0F">
      <w:pPr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שוש תשיש</w:t>
      </w:r>
      <w:r>
        <w:t xml:space="preserve">, which follows a long </w:t>
      </w:r>
      <w:r>
        <w:rPr>
          <w:rFonts w:hint="cs"/>
          <w:rtl/>
        </w:rPr>
        <w:t>ברכה</w:t>
      </w:r>
      <w:r>
        <w:t xml:space="preserve">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אשר יצר</w:t>
      </w:r>
      <w:r>
        <w:rPr>
          <w:b w:val="0"/>
          <w:bCs w:val="0"/>
        </w:rPr>
        <w:t>)</w:t>
      </w:r>
      <w:r>
        <w:t xml:space="preserve">, </w:t>
      </w:r>
      <w:r w:rsidR="002B0F81">
        <w:rPr>
          <w:b w:val="0"/>
          <w:bCs w:val="0"/>
        </w:rPr>
        <w:t xml:space="preserve">which ends with a </w:t>
      </w:r>
      <w:r w:rsidR="002B0F81">
        <w:rPr>
          <w:rFonts w:hint="cs"/>
          <w:b w:val="0"/>
          <w:bCs w:val="0"/>
          <w:rtl/>
        </w:rPr>
        <w:t>ברוך</w:t>
      </w:r>
      <w:r w:rsidR="002B0F81">
        <w:rPr>
          <w:b w:val="0"/>
          <w:bCs w:val="0"/>
        </w:rPr>
        <w:t xml:space="preserve">, </w:t>
      </w:r>
      <w:r>
        <w:t xml:space="preserve">does not need to begin with </w:t>
      </w:r>
      <w:r>
        <w:rPr>
          <w:rFonts w:hint="cs"/>
          <w:rtl/>
        </w:rPr>
        <w:t>ברוך</w:t>
      </w:r>
      <w:r>
        <w:t xml:space="preserve">, </w:t>
      </w:r>
      <w:r w:rsidRPr="00EE101B">
        <w:rPr>
          <w:b w:val="0"/>
          <w:bCs w:val="0"/>
          <w:sz w:val="24"/>
          <w:szCs w:val="24"/>
        </w:rPr>
        <w:t xml:space="preserve">since it is evident that it is a separate </w:t>
      </w:r>
      <w:r w:rsidRPr="00EE101B">
        <w:rPr>
          <w:rFonts w:hint="cs"/>
          <w:b w:val="0"/>
          <w:bCs w:val="0"/>
          <w:sz w:val="24"/>
          <w:szCs w:val="24"/>
          <w:rtl/>
        </w:rPr>
        <w:t>ברכה</w:t>
      </w:r>
      <w:r w:rsidRPr="00EE101B">
        <w:rPr>
          <w:b w:val="0"/>
          <w:bCs w:val="0"/>
          <w:sz w:val="24"/>
          <w:szCs w:val="24"/>
        </w:rPr>
        <w:t xml:space="preserve"> from </w:t>
      </w:r>
      <w:r w:rsidRPr="00EE101B">
        <w:rPr>
          <w:rFonts w:hint="cs"/>
          <w:b w:val="0"/>
          <w:bCs w:val="0"/>
          <w:sz w:val="24"/>
          <w:szCs w:val="24"/>
          <w:rtl/>
        </w:rPr>
        <w:t>אשר יצר</w:t>
      </w:r>
      <w:r w:rsidRPr="00EE101B">
        <w:rPr>
          <w:b w:val="0"/>
          <w:bCs w:val="0"/>
          <w:sz w:val="24"/>
          <w:szCs w:val="24"/>
        </w:rPr>
        <w:t>.</w:t>
      </w:r>
    </w:p>
    <w:p w:rsidR="002A31B6" w:rsidRPr="00EE101B" w:rsidRDefault="00DC4426" w:rsidP="00EE101B">
      <w:pPr>
        <w:widowControl w:val="0"/>
        <w:bidi/>
        <w:rPr>
          <w:rFonts w:cs="David"/>
        </w:rPr>
      </w:pPr>
      <w:r w:rsidRPr="00EE101B">
        <w:rPr>
          <w:rFonts w:cs="David"/>
          <w:rtl/>
        </w:rPr>
        <w:t xml:space="preserve">ואשר ברא פותחת בברוך </w:t>
      </w:r>
      <w:r w:rsidR="00EE101B">
        <w:rPr>
          <w:rFonts w:cs="David" w:hint="cs"/>
          <w:rtl/>
        </w:rPr>
        <w:t>-</w:t>
      </w:r>
    </w:p>
    <w:p w:rsidR="009C0E0F" w:rsidRPr="00EE101B" w:rsidRDefault="009C0E0F" w:rsidP="00EE101B">
      <w:pPr>
        <w:widowControl w:val="0"/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אשר ברא</w:t>
      </w:r>
      <w:r>
        <w:t xml:space="preserve"> </w:t>
      </w:r>
      <w:r>
        <w:rPr>
          <w:b w:val="0"/>
          <w:bCs w:val="0"/>
        </w:rPr>
        <w:t xml:space="preserve">(the last of the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) </w:t>
      </w:r>
      <w:r>
        <w:t xml:space="preserve">begins with a </w:t>
      </w:r>
      <w:r>
        <w:rPr>
          <w:rFonts w:hint="cs"/>
          <w:rtl/>
        </w:rPr>
        <w:t>ברוך</w:t>
      </w:r>
      <w:r>
        <w:t xml:space="preserve"> </w:t>
      </w:r>
      <w:r w:rsidRPr="00EE101B">
        <w:rPr>
          <w:b w:val="0"/>
          <w:bCs w:val="0"/>
          <w:sz w:val="24"/>
          <w:szCs w:val="24"/>
        </w:rPr>
        <w:t xml:space="preserve">even though it is a </w:t>
      </w:r>
      <w:r w:rsidRPr="00EE101B">
        <w:rPr>
          <w:rFonts w:hint="cs"/>
          <w:b w:val="0"/>
          <w:bCs w:val="0"/>
          <w:sz w:val="24"/>
          <w:szCs w:val="24"/>
          <w:rtl/>
        </w:rPr>
        <w:lastRenderedPageBreak/>
        <w:t>ברכה הסמוכה לחברתה</w:t>
      </w:r>
      <w:r w:rsidRPr="00EE101B">
        <w:rPr>
          <w:b w:val="0"/>
          <w:bCs w:val="0"/>
          <w:sz w:val="24"/>
          <w:szCs w:val="24"/>
        </w:rPr>
        <w:t xml:space="preserve"> and it follows a </w:t>
      </w:r>
      <w:r w:rsidRPr="00EE101B">
        <w:rPr>
          <w:rFonts w:hint="cs"/>
          <w:b w:val="0"/>
          <w:bCs w:val="0"/>
          <w:sz w:val="24"/>
          <w:szCs w:val="24"/>
          <w:rtl/>
        </w:rPr>
        <w:t>ברכה ארוכה</w:t>
      </w:r>
      <w:r w:rsidR="00540C95">
        <w:rPr>
          <w:b w:val="0"/>
          <w:bCs w:val="0"/>
          <w:sz w:val="24"/>
          <w:szCs w:val="24"/>
        </w:rPr>
        <w:t xml:space="preserve"> (of </w:t>
      </w:r>
      <w:r w:rsidR="00540C95">
        <w:rPr>
          <w:rFonts w:hint="cs"/>
          <w:b w:val="0"/>
          <w:bCs w:val="0"/>
          <w:sz w:val="24"/>
          <w:szCs w:val="24"/>
          <w:rtl/>
        </w:rPr>
        <w:t>שמח תשמח</w:t>
      </w:r>
      <w:r w:rsidR="00540C95">
        <w:rPr>
          <w:b w:val="0"/>
          <w:bCs w:val="0"/>
          <w:sz w:val="24"/>
          <w:szCs w:val="24"/>
        </w:rPr>
        <w:t>)</w:t>
      </w:r>
      <w:r w:rsidRPr="00EE101B">
        <w:rPr>
          <w:b w:val="0"/>
          <w:bCs w:val="0"/>
          <w:sz w:val="24"/>
          <w:szCs w:val="24"/>
        </w:rPr>
        <w:t xml:space="preserve">, so seemingly it should not begin with </w:t>
      </w:r>
      <w:r w:rsidRPr="00EE101B">
        <w:rPr>
          <w:rFonts w:hint="cs"/>
          <w:b w:val="0"/>
          <w:bCs w:val="0"/>
          <w:sz w:val="24"/>
          <w:szCs w:val="24"/>
          <w:rtl/>
        </w:rPr>
        <w:t>ברוך</w:t>
      </w:r>
      <w:r w:rsidRPr="00EE101B">
        <w:rPr>
          <w:b w:val="0"/>
          <w:bCs w:val="0"/>
          <w:sz w:val="24"/>
          <w:szCs w:val="24"/>
        </w:rPr>
        <w:t xml:space="preserve">, nevertheless it begins with </w:t>
      </w:r>
      <w:r w:rsidRPr="00EE101B">
        <w:rPr>
          <w:rFonts w:hint="cs"/>
          <w:b w:val="0"/>
          <w:bCs w:val="0"/>
          <w:sz w:val="24"/>
          <w:szCs w:val="24"/>
          <w:rtl/>
        </w:rPr>
        <w:t>ברוך</w:t>
      </w:r>
      <w:r w:rsidRPr="00EE101B">
        <w:rPr>
          <w:b w:val="0"/>
          <w:bCs w:val="0"/>
          <w:sz w:val="24"/>
          <w:szCs w:val="24"/>
        </w:rPr>
        <w:t xml:space="preserve"> -</w:t>
      </w:r>
    </w:p>
    <w:p w:rsidR="002A31B6" w:rsidRPr="00EE101B" w:rsidRDefault="00DC4426" w:rsidP="00EE101B">
      <w:pPr>
        <w:widowControl w:val="0"/>
        <w:bidi/>
        <w:rPr>
          <w:rFonts w:cs="David"/>
        </w:rPr>
      </w:pPr>
      <w:r w:rsidRPr="00EE101B">
        <w:rPr>
          <w:rFonts w:cs="David"/>
          <w:rtl/>
        </w:rPr>
        <w:t>לפי שמברכים אותה בפני עצמה כשאין פנים חדשות כדפירש בקונטרס</w:t>
      </w:r>
      <w:r w:rsidR="009C0E0F" w:rsidRPr="00EE101B">
        <w:rPr>
          <w:rStyle w:val="FootnoteReference"/>
          <w:rFonts w:cs="David"/>
          <w:rtl/>
        </w:rPr>
        <w:footnoteReference w:id="8"/>
      </w:r>
      <w:r w:rsidRPr="00EE101B">
        <w:rPr>
          <w:rFonts w:cs="David"/>
          <w:rtl/>
        </w:rPr>
        <w:t xml:space="preserve"> </w:t>
      </w:r>
      <w:r w:rsidR="00EE101B">
        <w:rPr>
          <w:rFonts w:cs="David" w:hint="cs"/>
          <w:rtl/>
        </w:rPr>
        <w:t>-</w:t>
      </w:r>
    </w:p>
    <w:p w:rsidR="009C0E0F" w:rsidRPr="00EE101B" w:rsidRDefault="009C0E0F" w:rsidP="00930EA5">
      <w:pPr>
        <w:rPr>
          <w:b w:val="0"/>
          <w:bCs w:val="0"/>
          <w:sz w:val="24"/>
          <w:szCs w:val="24"/>
        </w:rPr>
      </w:pPr>
      <w:r>
        <w:t xml:space="preserve">Because we make this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אשר ברא</w:t>
      </w:r>
      <w:r>
        <w:rPr>
          <w:b w:val="0"/>
          <w:bCs w:val="0"/>
        </w:rPr>
        <w:t xml:space="preserve"> </w:t>
      </w:r>
      <w:r>
        <w:t xml:space="preserve">by itself </w:t>
      </w:r>
      <w:r>
        <w:rPr>
          <w:b w:val="0"/>
          <w:bCs w:val="0"/>
        </w:rPr>
        <w:t xml:space="preserve">(not following any other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), </w:t>
      </w:r>
      <w:r>
        <w:t xml:space="preserve">when there are no </w:t>
      </w:r>
      <w:r>
        <w:rPr>
          <w:rFonts w:hint="cs"/>
          <w:rtl/>
        </w:rPr>
        <w:t>פנים חדשות</w:t>
      </w:r>
      <w:r>
        <w:t xml:space="preserve"> as </w:t>
      </w:r>
      <w:r>
        <w:rPr>
          <w:rFonts w:hint="cs"/>
          <w:rtl/>
        </w:rPr>
        <w:t>רש"י</w:t>
      </w:r>
      <w:r>
        <w:t xml:space="preserve"> explained. </w:t>
      </w:r>
      <w:r w:rsidRPr="00EE101B">
        <w:rPr>
          <w:b w:val="0"/>
          <w:bCs w:val="0"/>
          <w:sz w:val="24"/>
          <w:szCs w:val="24"/>
        </w:rPr>
        <w:t xml:space="preserve">In that instance it is not a </w:t>
      </w:r>
      <w:r w:rsidRPr="00EE101B">
        <w:rPr>
          <w:rFonts w:hint="cs"/>
          <w:b w:val="0"/>
          <w:bCs w:val="0"/>
          <w:sz w:val="24"/>
          <w:szCs w:val="24"/>
          <w:rtl/>
        </w:rPr>
        <w:t xml:space="preserve">ברכה הסמוכה </w:t>
      </w:r>
      <w:r w:rsidR="00930EA5" w:rsidRPr="00EE101B">
        <w:rPr>
          <w:rFonts w:hint="cs"/>
          <w:b w:val="0"/>
          <w:bCs w:val="0"/>
          <w:sz w:val="24"/>
          <w:szCs w:val="24"/>
          <w:rtl/>
        </w:rPr>
        <w:t>לחברתה</w:t>
      </w:r>
      <w:r w:rsidR="00930EA5" w:rsidRPr="00EE101B">
        <w:rPr>
          <w:b w:val="0"/>
          <w:bCs w:val="0"/>
          <w:sz w:val="24"/>
          <w:szCs w:val="24"/>
        </w:rPr>
        <w:t>, and</w:t>
      </w:r>
      <w:r w:rsidRPr="00EE101B">
        <w:rPr>
          <w:b w:val="0"/>
          <w:bCs w:val="0"/>
          <w:sz w:val="24"/>
          <w:szCs w:val="24"/>
        </w:rPr>
        <w:t xml:space="preserve"> needs to be</w:t>
      </w:r>
      <w:r w:rsidR="00930EA5" w:rsidRPr="00EE101B">
        <w:rPr>
          <w:b w:val="0"/>
          <w:bCs w:val="0"/>
          <w:sz w:val="24"/>
          <w:szCs w:val="24"/>
        </w:rPr>
        <w:t>g</w:t>
      </w:r>
      <w:r w:rsidRPr="00EE101B">
        <w:rPr>
          <w:b w:val="0"/>
          <w:bCs w:val="0"/>
          <w:sz w:val="24"/>
          <w:szCs w:val="24"/>
        </w:rPr>
        <w:t xml:space="preserve">in with </w:t>
      </w:r>
      <w:r w:rsidRPr="00EE101B">
        <w:rPr>
          <w:rFonts w:hint="cs"/>
          <w:b w:val="0"/>
          <w:bCs w:val="0"/>
          <w:sz w:val="24"/>
          <w:szCs w:val="24"/>
          <w:rtl/>
        </w:rPr>
        <w:t>ברוך</w:t>
      </w:r>
      <w:r w:rsidR="00930EA5" w:rsidRPr="00EE101B">
        <w:rPr>
          <w:b w:val="0"/>
          <w:bCs w:val="0"/>
          <w:sz w:val="24"/>
          <w:szCs w:val="24"/>
        </w:rPr>
        <w:t>,</w:t>
      </w:r>
      <w:r w:rsidRPr="00EE101B">
        <w:rPr>
          <w:b w:val="0"/>
          <w:bCs w:val="0"/>
          <w:sz w:val="24"/>
          <w:szCs w:val="24"/>
        </w:rPr>
        <w:t xml:space="preserve"> there</w:t>
      </w:r>
      <w:r w:rsidR="00930EA5" w:rsidRPr="00EE101B">
        <w:rPr>
          <w:b w:val="0"/>
          <w:bCs w:val="0"/>
          <w:sz w:val="24"/>
          <w:szCs w:val="24"/>
        </w:rPr>
        <w:t>fore</w:t>
      </w:r>
      <w:r w:rsidRPr="00EE101B">
        <w:rPr>
          <w:b w:val="0"/>
          <w:bCs w:val="0"/>
          <w:sz w:val="24"/>
          <w:szCs w:val="24"/>
        </w:rPr>
        <w:t xml:space="preserve"> it begins with </w:t>
      </w:r>
      <w:r w:rsidRPr="00EE101B">
        <w:rPr>
          <w:rFonts w:hint="cs"/>
          <w:b w:val="0"/>
          <w:bCs w:val="0"/>
          <w:sz w:val="24"/>
          <w:szCs w:val="24"/>
          <w:rtl/>
        </w:rPr>
        <w:t>ברוך</w:t>
      </w:r>
      <w:r w:rsidRPr="00EE101B">
        <w:rPr>
          <w:b w:val="0"/>
          <w:bCs w:val="0"/>
          <w:sz w:val="24"/>
          <w:szCs w:val="24"/>
        </w:rPr>
        <w:t xml:space="preserve"> in all cases even when it is </w:t>
      </w:r>
      <w:r w:rsidRPr="00EE101B">
        <w:rPr>
          <w:rFonts w:hint="cs"/>
          <w:b w:val="0"/>
          <w:bCs w:val="0"/>
          <w:sz w:val="24"/>
          <w:szCs w:val="24"/>
          <w:rtl/>
        </w:rPr>
        <w:t>סמוכה לחברתה</w:t>
      </w:r>
      <w:r w:rsidRPr="00EE101B">
        <w:rPr>
          <w:b w:val="0"/>
          <w:bCs w:val="0"/>
          <w:sz w:val="24"/>
          <w:szCs w:val="24"/>
        </w:rPr>
        <w:t>.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ועל שהכל ברא לכבודו ויוצר האדם פי</w:t>
      </w:r>
      <w:r w:rsidR="002A31B6" w:rsidRPr="00EE101B">
        <w:rPr>
          <w:rFonts w:cs="David" w:hint="cs"/>
          <w:rtl/>
        </w:rPr>
        <w:t>רש</w:t>
      </w:r>
      <w:r w:rsidRPr="00EE101B">
        <w:rPr>
          <w:rFonts w:cs="David"/>
          <w:rtl/>
        </w:rPr>
        <w:t xml:space="preserve"> בקונטרס</w:t>
      </w:r>
      <w:r w:rsidR="009C0E0F" w:rsidRPr="00EE101B">
        <w:rPr>
          <w:rStyle w:val="FootnoteReference"/>
          <w:rFonts w:cs="David"/>
          <w:rtl/>
        </w:rPr>
        <w:footnoteReference w:id="9"/>
      </w:r>
      <w:r w:rsidRPr="00EE101B">
        <w:rPr>
          <w:rFonts w:cs="David"/>
          <w:rtl/>
        </w:rPr>
        <w:t xml:space="preserve"> טעם אחר </w:t>
      </w:r>
      <w:r w:rsidR="00EE101B">
        <w:rPr>
          <w:rFonts w:cs="David" w:hint="cs"/>
          <w:rtl/>
        </w:rPr>
        <w:t>-</w:t>
      </w:r>
    </w:p>
    <w:p w:rsidR="009C0E0F" w:rsidRPr="00EE101B" w:rsidRDefault="009C0E0F" w:rsidP="009C0E0F">
      <w:pPr>
        <w:rPr>
          <w:sz w:val="24"/>
          <w:szCs w:val="24"/>
        </w:rPr>
      </w:pPr>
      <w:r>
        <w:t xml:space="preserve">And regarding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 of </w:t>
      </w:r>
      <w:r>
        <w:rPr>
          <w:rFonts w:hint="cs"/>
          <w:rtl/>
        </w:rPr>
        <w:t>שהכל ברא לכבודו</w:t>
      </w:r>
      <w:r>
        <w:t xml:space="preserve"> and </w:t>
      </w:r>
      <w:r>
        <w:rPr>
          <w:rFonts w:hint="cs"/>
          <w:rtl/>
        </w:rPr>
        <w:t>יוצר האדם</w:t>
      </w:r>
      <w:r>
        <w:t xml:space="preserve">, </w:t>
      </w:r>
      <w:r>
        <w:rPr>
          <w:rFonts w:hint="cs"/>
          <w:rtl/>
        </w:rPr>
        <w:t>רש"י</w:t>
      </w:r>
      <w:r>
        <w:t xml:space="preserve"> offers another reason </w:t>
      </w:r>
      <w:r w:rsidRPr="00EE101B">
        <w:rPr>
          <w:b w:val="0"/>
          <w:bCs w:val="0"/>
          <w:sz w:val="24"/>
          <w:szCs w:val="24"/>
        </w:rPr>
        <w:t xml:space="preserve">why they begin with </w:t>
      </w:r>
      <w:r w:rsidRPr="00EE101B">
        <w:rPr>
          <w:rFonts w:hint="cs"/>
          <w:b w:val="0"/>
          <w:bCs w:val="0"/>
          <w:sz w:val="24"/>
          <w:szCs w:val="24"/>
          <w:rtl/>
        </w:rPr>
        <w:t>ברוך</w:t>
      </w:r>
      <w:r w:rsidRPr="00EE101B">
        <w:rPr>
          <w:b w:val="0"/>
          <w:bCs w:val="0"/>
          <w:sz w:val="24"/>
          <w:szCs w:val="24"/>
        </w:rPr>
        <w:t>.</w:t>
      </w:r>
      <w:r w:rsidRPr="00EE101B">
        <w:rPr>
          <w:sz w:val="24"/>
          <w:szCs w:val="24"/>
        </w:rPr>
        <w:t xml:space="preserve"> 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ור</w:t>
      </w:r>
      <w:r w:rsidR="002A31B6" w:rsidRPr="00EE101B">
        <w:rPr>
          <w:rFonts w:cs="David" w:hint="cs"/>
          <w:rtl/>
        </w:rPr>
        <w:t xml:space="preserve">בינו </w:t>
      </w:r>
      <w:r w:rsidRPr="00EE101B">
        <w:rPr>
          <w:rFonts w:cs="David"/>
          <w:rtl/>
        </w:rPr>
        <w:t>ח</w:t>
      </w:r>
      <w:r w:rsidR="002A31B6" w:rsidRPr="00EE101B">
        <w:rPr>
          <w:rFonts w:cs="David" w:hint="cs"/>
          <w:rtl/>
        </w:rPr>
        <w:t>ננאל</w:t>
      </w:r>
      <w:r w:rsidRPr="00EE101B">
        <w:rPr>
          <w:rFonts w:cs="David"/>
          <w:rtl/>
        </w:rPr>
        <w:t xml:space="preserve"> פירש דיוצר האדם פותחת בברוך </w:t>
      </w:r>
      <w:r w:rsidR="00EE101B">
        <w:rPr>
          <w:rFonts w:cs="David" w:hint="cs"/>
          <w:rtl/>
        </w:rPr>
        <w:t>-</w:t>
      </w:r>
    </w:p>
    <w:p w:rsidR="00B15346" w:rsidRPr="00EE101B" w:rsidRDefault="00B15346" w:rsidP="00B15346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ר"ח</w:t>
      </w:r>
      <w:r>
        <w:t xml:space="preserve"> explained that </w:t>
      </w:r>
      <w:r>
        <w:rPr>
          <w:rFonts w:hint="cs"/>
          <w:rtl/>
        </w:rPr>
        <w:t>יוצר האדם</w:t>
      </w:r>
      <w:r>
        <w:t xml:space="preserve"> begins with </w:t>
      </w:r>
      <w:r>
        <w:rPr>
          <w:rFonts w:hint="cs"/>
          <w:rtl/>
        </w:rPr>
        <w:t>ברוך</w:t>
      </w:r>
      <w:r>
        <w:t xml:space="preserve"> </w:t>
      </w:r>
      <w:r w:rsidRPr="00EE101B">
        <w:rPr>
          <w:b w:val="0"/>
          <w:bCs w:val="0"/>
          <w:sz w:val="24"/>
          <w:szCs w:val="24"/>
        </w:rPr>
        <w:t xml:space="preserve">(even though it is a </w:t>
      </w:r>
      <w:r w:rsidRPr="00EE101B">
        <w:rPr>
          <w:rFonts w:hint="cs"/>
          <w:b w:val="0"/>
          <w:bCs w:val="0"/>
          <w:sz w:val="24"/>
          <w:szCs w:val="24"/>
          <w:rtl/>
        </w:rPr>
        <w:t>ברכה הסמוכה לחברתה</w:t>
      </w:r>
      <w:r w:rsidRPr="00EE101B">
        <w:rPr>
          <w:b w:val="0"/>
          <w:bCs w:val="0"/>
          <w:sz w:val="24"/>
          <w:szCs w:val="24"/>
        </w:rPr>
        <w:t>) -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לפי שיש שלא היו אומרים אותה</w:t>
      </w:r>
      <w:r w:rsidR="00B15346" w:rsidRPr="00EE101B">
        <w:rPr>
          <w:rStyle w:val="FootnoteReference"/>
          <w:rFonts w:cs="David"/>
          <w:rtl/>
        </w:rPr>
        <w:footnoteReference w:id="10"/>
      </w:r>
      <w:r w:rsidRPr="00EE101B">
        <w:rPr>
          <w:rFonts w:cs="David"/>
          <w:rtl/>
        </w:rPr>
        <w:t xml:space="preserve"> כדאמר בסמוך </w:t>
      </w:r>
      <w:r w:rsidR="00EE101B">
        <w:rPr>
          <w:rFonts w:cs="David" w:hint="cs"/>
          <w:rtl/>
        </w:rPr>
        <w:t>-</w:t>
      </w:r>
    </w:p>
    <w:p w:rsidR="00B15346" w:rsidRDefault="00B15346" w:rsidP="00B15346">
      <w:pPr>
        <w:rPr>
          <w:b w:val="0"/>
          <w:bCs w:val="0"/>
          <w:sz w:val="24"/>
          <w:szCs w:val="24"/>
          <w:rtl/>
        </w:rPr>
      </w:pPr>
      <w:r>
        <w:t xml:space="preserve">For there were those who did not say this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, </w:t>
      </w:r>
      <w:r>
        <w:t xml:space="preserve">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shortly states </w:t>
      </w:r>
      <w:r w:rsidRPr="00EE101B">
        <w:rPr>
          <w:b w:val="0"/>
          <w:bCs w:val="0"/>
          <w:sz w:val="24"/>
          <w:szCs w:val="24"/>
        </w:rPr>
        <w:t xml:space="preserve">regarding </w:t>
      </w:r>
      <w:r w:rsidRPr="00EE101B">
        <w:rPr>
          <w:rFonts w:hint="cs"/>
          <w:b w:val="0"/>
          <w:bCs w:val="0"/>
          <w:sz w:val="24"/>
          <w:szCs w:val="24"/>
          <w:rtl/>
        </w:rPr>
        <w:t>לוי</w:t>
      </w:r>
      <w:r w:rsidRPr="00EE101B">
        <w:rPr>
          <w:b w:val="0"/>
          <w:bCs w:val="0"/>
          <w:sz w:val="24"/>
          <w:szCs w:val="24"/>
        </w:rPr>
        <w:t xml:space="preserve"> (that he made only five </w:t>
      </w:r>
      <w:r w:rsidRPr="00EE101B">
        <w:rPr>
          <w:rFonts w:hint="cs"/>
          <w:b w:val="0"/>
          <w:bCs w:val="0"/>
          <w:sz w:val="24"/>
          <w:szCs w:val="24"/>
          <w:rtl/>
        </w:rPr>
        <w:t>ברכות</w:t>
      </w:r>
      <w:r w:rsidR="00540C95">
        <w:rPr>
          <w:b w:val="0"/>
          <w:bCs w:val="0"/>
          <w:sz w:val="24"/>
          <w:szCs w:val="24"/>
        </w:rPr>
        <w:t>;</w:t>
      </w:r>
      <w:r w:rsidRPr="00EE101B">
        <w:rPr>
          <w:b w:val="0"/>
          <w:bCs w:val="0"/>
          <w:sz w:val="24"/>
          <w:szCs w:val="24"/>
        </w:rPr>
        <w:t xml:space="preserve"> omitting </w:t>
      </w:r>
      <w:r w:rsidRPr="00EE101B">
        <w:rPr>
          <w:rFonts w:hint="cs"/>
          <w:b w:val="0"/>
          <w:bCs w:val="0"/>
          <w:sz w:val="24"/>
          <w:szCs w:val="24"/>
          <w:rtl/>
        </w:rPr>
        <w:t>יוצר האדם</w:t>
      </w:r>
      <w:r w:rsidRPr="00EE101B">
        <w:rPr>
          <w:b w:val="0"/>
          <w:bCs w:val="0"/>
          <w:sz w:val="24"/>
          <w:szCs w:val="24"/>
        </w:rPr>
        <w:t>).</w:t>
      </w:r>
    </w:p>
    <w:p w:rsidR="00EE101B" w:rsidRDefault="00EE101B" w:rsidP="00B15346">
      <w:pPr>
        <w:rPr>
          <w:b w:val="0"/>
          <w:bCs w:val="0"/>
          <w:sz w:val="24"/>
          <w:szCs w:val="24"/>
          <w:rtl/>
        </w:rPr>
      </w:pPr>
    </w:p>
    <w:p w:rsidR="00EE101B" w:rsidRPr="00EE101B" w:rsidRDefault="00EE101B" w:rsidP="00B15346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discusses a tangential issue: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ואו</w:t>
      </w:r>
      <w:r w:rsidR="002A31B6" w:rsidRPr="00EE101B">
        <w:rPr>
          <w:rFonts w:cs="David" w:hint="cs"/>
          <w:rtl/>
        </w:rPr>
        <w:t xml:space="preserve">מר </w:t>
      </w:r>
      <w:r w:rsidRPr="00EE101B">
        <w:rPr>
          <w:rFonts w:cs="David"/>
          <w:rtl/>
        </w:rPr>
        <w:t>ר</w:t>
      </w:r>
      <w:r w:rsidR="002A31B6" w:rsidRPr="00EE101B">
        <w:rPr>
          <w:rFonts w:cs="David" w:hint="cs"/>
          <w:rtl/>
        </w:rPr>
        <w:t xml:space="preserve">בינו </w:t>
      </w:r>
      <w:r w:rsidRPr="00EE101B">
        <w:rPr>
          <w:rFonts w:cs="David"/>
          <w:rtl/>
        </w:rPr>
        <w:t>ת</w:t>
      </w:r>
      <w:r w:rsidR="002A31B6" w:rsidRPr="00EE101B">
        <w:rPr>
          <w:rFonts w:cs="David" w:hint="cs"/>
          <w:rtl/>
        </w:rPr>
        <w:t>ם</w:t>
      </w:r>
      <w:r w:rsidRPr="00EE101B">
        <w:rPr>
          <w:rFonts w:cs="David"/>
          <w:rtl/>
        </w:rPr>
        <w:t xml:space="preserve"> דבפרק קמא דברכות </w:t>
      </w:r>
      <w:r w:rsidRPr="00EE101B">
        <w:rPr>
          <w:rFonts w:cs="David"/>
          <w:sz w:val="20"/>
          <w:szCs w:val="20"/>
          <w:rtl/>
        </w:rPr>
        <w:t>(דף יא</w:t>
      </w:r>
      <w:r w:rsidR="002A31B6" w:rsidRPr="00EE101B">
        <w:rPr>
          <w:rFonts w:cs="David" w:hint="cs"/>
          <w:sz w:val="20"/>
          <w:szCs w:val="20"/>
          <w:rtl/>
        </w:rPr>
        <w:t>,ב</w:t>
      </w:r>
      <w:r w:rsidRPr="00EE101B">
        <w:rPr>
          <w:rFonts w:cs="David"/>
          <w:sz w:val="20"/>
          <w:szCs w:val="20"/>
          <w:rtl/>
        </w:rPr>
        <w:t>)</w:t>
      </w:r>
      <w:r w:rsidRPr="00EE101B">
        <w:rPr>
          <w:rFonts w:cs="David"/>
          <w:rtl/>
        </w:rPr>
        <w:t xml:space="preserve"> גבי ברכת התורה גרסי</w:t>
      </w:r>
      <w:r w:rsidR="002A31B6" w:rsidRPr="00EE101B">
        <w:rPr>
          <w:rFonts w:cs="David" w:hint="cs"/>
          <w:rtl/>
        </w:rPr>
        <w:t>נן</w:t>
      </w:r>
      <w:r w:rsidRPr="00EE101B">
        <w:rPr>
          <w:rFonts w:cs="David"/>
          <w:rtl/>
        </w:rPr>
        <w:t xml:space="preserve"> </w:t>
      </w:r>
      <w:r w:rsidR="00EE101B">
        <w:rPr>
          <w:rFonts w:cs="David" w:hint="cs"/>
          <w:rtl/>
        </w:rPr>
        <w:t>-</w:t>
      </w:r>
    </w:p>
    <w:p w:rsidR="00B15346" w:rsidRPr="00B15346" w:rsidRDefault="00B15346" w:rsidP="00B15346">
      <w:r>
        <w:t xml:space="preserve">And the </w:t>
      </w:r>
      <w:r>
        <w:rPr>
          <w:rFonts w:hint="cs"/>
          <w:rtl/>
        </w:rPr>
        <w:t>ר"ת</w:t>
      </w:r>
      <w:r>
        <w:t xml:space="preserve"> says that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ברכות</w:t>
      </w:r>
      <w:r>
        <w:t xml:space="preserve"> regarding the blessings over the </w:t>
      </w:r>
      <w:r>
        <w:rPr>
          <w:rFonts w:hint="cs"/>
          <w:rtl/>
        </w:rPr>
        <w:t>תורה</w:t>
      </w:r>
      <w:r>
        <w:t>, the texts should read -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ר</w:t>
      </w:r>
      <w:r w:rsidR="002A31B6" w:rsidRPr="00EE101B">
        <w:rPr>
          <w:rFonts w:cs="David" w:hint="cs"/>
          <w:rtl/>
        </w:rPr>
        <w:t>בי</w:t>
      </w:r>
      <w:r w:rsidRPr="00EE101B">
        <w:rPr>
          <w:rFonts w:cs="David"/>
          <w:rtl/>
        </w:rPr>
        <w:t xml:space="preserve"> יוחנן מסיים בה הכי והערב נא דברכה אחת היא</w:t>
      </w:r>
      <w:r w:rsidR="001345CD" w:rsidRPr="00EE101B">
        <w:rPr>
          <w:rStyle w:val="FootnoteReference"/>
          <w:rFonts w:cs="David"/>
          <w:rtl/>
        </w:rPr>
        <w:footnoteReference w:id="11"/>
      </w:r>
      <w:r w:rsidRPr="00EE101B">
        <w:rPr>
          <w:rFonts w:cs="David"/>
          <w:rtl/>
        </w:rPr>
        <w:t xml:space="preserve"> </w:t>
      </w:r>
      <w:r w:rsidR="00EE101B">
        <w:rPr>
          <w:rFonts w:cs="David" w:hint="cs"/>
          <w:rtl/>
        </w:rPr>
        <w:t>-</w:t>
      </w:r>
    </w:p>
    <w:p w:rsidR="00B15346" w:rsidRPr="00EE101B" w:rsidRDefault="00EE101B" w:rsidP="001345CD">
      <w:pPr>
        <w:rPr>
          <w:b w:val="0"/>
          <w:bCs w:val="0"/>
          <w:sz w:val="24"/>
          <w:szCs w:val="24"/>
        </w:rPr>
      </w:pPr>
      <w:r>
        <w:t>‘</w:t>
      </w:r>
      <w:r w:rsidR="00B15346">
        <w:rPr>
          <w:rFonts w:hint="cs"/>
          <w:rtl/>
        </w:rPr>
        <w:t>ר"י</w:t>
      </w:r>
      <w:r w:rsidR="00B15346">
        <w:t xml:space="preserve"> concluded </w:t>
      </w:r>
      <w:r w:rsidR="00B15346">
        <w:rPr>
          <w:b w:val="0"/>
          <w:bCs w:val="0"/>
        </w:rPr>
        <w:t xml:space="preserve">the </w:t>
      </w:r>
      <w:r w:rsidR="00B15346">
        <w:rPr>
          <w:rFonts w:hint="cs"/>
          <w:b w:val="0"/>
          <w:bCs w:val="0"/>
          <w:rtl/>
        </w:rPr>
        <w:t>ברכות התורה</w:t>
      </w:r>
      <w:r w:rsidR="00B15346">
        <w:rPr>
          <w:b w:val="0"/>
          <w:bCs w:val="0"/>
        </w:rPr>
        <w:t xml:space="preserve"> </w:t>
      </w:r>
      <w:r w:rsidR="00B15346">
        <w:t xml:space="preserve">thus; </w:t>
      </w:r>
      <w:r w:rsidR="00B15346" w:rsidRPr="00B15346">
        <w:rPr>
          <w:rFonts w:hint="cs"/>
          <w:u w:val="single"/>
          <w:rtl/>
        </w:rPr>
        <w:t>ו</w:t>
      </w:r>
      <w:r w:rsidR="00B15346">
        <w:rPr>
          <w:rFonts w:hint="cs"/>
          <w:rtl/>
        </w:rPr>
        <w:t>הערב נא</w:t>
      </w:r>
      <w:r>
        <w:t>’</w:t>
      </w:r>
      <w:r w:rsidR="00B15346">
        <w:t xml:space="preserve"> </w:t>
      </w:r>
      <w:r w:rsidR="00B15346">
        <w:rPr>
          <w:b w:val="0"/>
          <w:bCs w:val="0"/>
        </w:rPr>
        <w:t xml:space="preserve">(not </w:t>
      </w:r>
      <w:r w:rsidR="00B15346">
        <w:rPr>
          <w:rFonts w:hint="cs"/>
          <w:b w:val="0"/>
          <w:bCs w:val="0"/>
          <w:rtl/>
        </w:rPr>
        <w:t>הערב נא</w:t>
      </w:r>
      <w:r w:rsidR="00B15346">
        <w:rPr>
          <w:b w:val="0"/>
          <w:bCs w:val="0"/>
        </w:rPr>
        <w:t xml:space="preserve">) with a </w:t>
      </w:r>
      <w:r w:rsidR="00B15346">
        <w:rPr>
          <w:rFonts w:hint="cs"/>
          <w:b w:val="0"/>
          <w:bCs w:val="0"/>
          <w:rtl/>
        </w:rPr>
        <w:t>וי"ו</w:t>
      </w:r>
      <w:r w:rsidR="00B15346">
        <w:rPr>
          <w:b w:val="0"/>
          <w:bCs w:val="0"/>
        </w:rPr>
        <w:t xml:space="preserve">, </w:t>
      </w:r>
      <w:r w:rsidR="00B15346">
        <w:t xml:space="preserve">for </w:t>
      </w:r>
      <w:r w:rsidR="00B15346">
        <w:rPr>
          <w:rFonts w:hint="cs"/>
          <w:b w:val="0"/>
          <w:bCs w:val="0"/>
          <w:rtl/>
        </w:rPr>
        <w:t>והערב נא</w:t>
      </w:r>
      <w:r w:rsidR="00B15346">
        <w:rPr>
          <w:b w:val="0"/>
          <w:bCs w:val="0"/>
        </w:rPr>
        <w:t xml:space="preserve"> </w:t>
      </w:r>
      <w:r w:rsidR="00B15346">
        <w:t xml:space="preserve">is one </w:t>
      </w:r>
      <w:r w:rsidR="00B15346">
        <w:rPr>
          <w:rFonts w:hint="cs"/>
          <w:rtl/>
        </w:rPr>
        <w:t>ברכה</w:t>
      </w:r>
      <w:r w:rsidR="00B15346">
        <w:t xml:space="preserve"> </w:t>
      </w:r>
      <w:r w:rsidR="00B15346" w:rsidRPr="00EE101B">
        <w:rPr>
          <w:b w:val="0"/>
          <w:bCs w:val="0"/>
          <w:sz w:val="24"/>
          <w:szCs w:val="24"/>
        </w:rPr>
        <w:t xml:space="preserve">beginning with </w:t>
      </w:r>
      <w:r w:rsidR="00B15346" w:rsidRPr="00EE101B">
        <w:rPr>
          <w:rFonts w:hint="cs"/>
          <w:b w:val="0"/>
          <w:bCs w:val="0"/>
          <w:sz w:val="24"/>
          <w:szCs w:val="24"/>
          <w:rtl/>
        </w:rPr>
        <w:t xml:space="preserve">בא"י וכו' </w:t>
      </w:r>
      <w:r w:rsidR="001345CD" w:rsidRPr="00EE101B">
        <w:rPr>
          <w:rFonts w:hint="cs"/>
          <w:b w:val="0"/>
          <w:bCs w:val="0"/>
          <w:sz w:val="24"/>
          <w:szCs w:val="24"/>
          <w:rtl/>
        </w:rPr>
        <w:t>ב</w:t>
      </w:r>
      <w:r w:rsidR="00B15346" w:rsidRPr="00EE101B">
        <w:rPr>
          <w:rFonts w:hint="cs"/>
          <w:b w:val="0"/>
          <w:bCs w:val="0"/>
          <w:sz w:val="24"/>
          <w:szCs w:val="24"/>
          <w:rtl/>
        </w:rPr>
        <w:t>דברי תורה</w:t>
      </w:r>
      <w:r w:rsidR="00B15346" w:rsidRPr="00EE101B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and </w:t>
      </w:r>
      <w:r w:rsidR="00B15346" w:rsidRPr="00EE101B">
        <w:rPr>
          <w:b w:val="0"/>
          <w:bCs w:val="0"/>
          <w:sz w:val="24"/>
          <w:szCs w:val="24"/>
        </w:rPr>
        <w:t xml:space="preserve">continuing with </w:t>
      </w:r>
      <w:r w:rsidR="00B15346" w:rsidRPr="00EE101B">
        <w:rPr>
          <w:rFonts w:hint="cs"/>
          <w:b w:val="0"/>
          <w:bCs w:val="0"/>
          <w:sz w:val="24"/>
          <w:szCs w:val="24"/>
          <w:rtl/>
        </w:rPr>
        <w:t>והערב נא</w:t>
      </w:r>
      <w:r w:rsidR="00B15346" w:rsidRPr="00EE101B">
        <w:rPr>
          <w:b w:val="0"/>
          <w:bCs w:val="0"/>
          <w:sz w:val="24"/>
          <w:szCs w:val="24"/>
        </w:rPr>
        <w:t xml:space="preserve"> -</w:t>
      </w:r>
    </w:p>
    <w:p w:rsidR="002A31B6" w:rsidRPr="00EE101B" w:rsidRDefault="00DC4426" w:rsidP="00EE101B">
      <w:pPr>
        <w:bidi/>
        <w:rPr>
          <w:rFonts w:cs="David"/>
        </w:rPr>
      </w:pPr>
      <w:r w:rsidRPr="00EE101B">
        <w:rPr>
          <w:rFonts w:cs="David"/>
          <w:rtl/>
        </w:rPr>
        <w:t>דאי הוו שתי ברכות היה צריך לפתוח בברוך א</w:t>
      </w:r>
      <w:r w:rsidR="002A31B6" w:rsidRPr="00EE101B">
        <w:rPr>
          <w:rFonts w:cs="David" w:hint="cs"/>
          <w:rtl/>
        </w:rPr>
        <w:t xml:space="preserve">ף </w:t>
      </w:r>
      <w:r w:rsidRPr="00EE101B">
        <w:rPr>
          <w:rFonts w:cs="David"/>
          <w:rtl/>
        </w:rPr>
        <w:t>ע</w:t>
      </w:r>
      <w:r w:rsidR="002A31B6" w:rsidRPr="00EE101B">
        <w:rPr>
          <w:rFonts w:cs="David" w:hint="cs"/>
          <w:rtl/>
        </w:rPr>
        <w:t xml:space="preserve">ל </w:t>
      </w:r>
      <w:r w:rsidRPr="00EE101B">
        <w:rPr>
          <w:rFonts w:cs="David"/>
          <w:rtl/>
        </w:rPr>
        <w:t>ג</w:t>
      </w:r>
      <w:r w:rsidR="002A31B6" w:rsidRPr="00EE101B">
        <w:rPr>
          <w:rFonts w:cs="David" w:hint="cs"/>
          <w:rtl/>
        </w:rPr>
        <w:t>ב</w:t>
      </w:r>
      <w:r w:rsidRPr="00EE101B">
        <w:rPr>
          <w:rFonts w:cs="David"/>
          <w:rtl/>
        </w:rPr>
        <w:t xml:space="preserve"> דסמוכה לחברתה </w:t>
      </w:r>
      <w:r w:rsidR="00EE101B">
        <w:rPr>
          <w:rFonts w:cs="David" w:hint="cs"/>
          <w:rtl/>
        </w:rPr>
        <w:t>-</w:t>
      </w:r>
    </w:p>
    <w:p w:rsidR="00FA2B6C" w:rsidRPr="006334E1" w:rsidRDefault="00FA2B6C" w:rsidP="006334E1">
      <w:pPr>
        <w:rPr>
          <w:b w:val="0"/>
          <w:bCs w:val="0"/>
          <w:sz w:val="24"/>
          <w:szCs w:val="24"/>
        </w:rPr>
      </w:pPr>
      <w:r>
        <w:t xml:space="preserve">For if </w:t>
      </w:r>
      <w:r w:rsidR="006334E1">
        <w:rPr>
          <w:rFonts w:hint="cs"/>
          <w:b w:val="0"/>
          <w:bCs w:val="0"/>
          <w:rtl/>
        </w:rPr>
        <w:t>ב</w:t>
      </w:r>
      <w:r>
        <w:rPr>
          <w:rFonts w:hint="cs"/>
          <w:b w:val="0"/>
          <w:bCs w:val="0"/>
          <w:rtl/>
        </w:rPr>
        <w:t>דברי תורה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הערב נא</w:t>
      </w:r>
      <w:r>
        <w:rPr>
          <w:b w:val="0"/>
          <w:bCs w:val="0"/>
        </w:rPr>
        <w:t xml:space="preserve"> </w:t>
      </w:r>
      <w:r>
        <w:t xml:space="preserve">are two </w:t>
      </w:r>
      <w:r>
        <w:rPr>
          <w:rFonts w:hint="cs"/>
          <w:rtl/>
        </w:rPr>
        <w:t>ברכות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הערב נא</w:t>
      </w:r>
      <w:r>
        <w:rPr>
          <w:b w:val="0"/>
          <w:bCs w:val="0"/>
        </w:rPr>
        <w:t xml:space="preserve"> </w:t>
      </w:r>
      <w:r>
        <w:t xml:space="preserve">should begin with </w:t>
      </w:r>
      <w:r>
        <w:rPr>
          <w:rFonts w:hint="cs"/>
          <w:rtl/>
        </w:rPr>
        <w:t>ברוך</w:t>
      </w:r>
      <w:r>
        <w:t xml:space="preserve">, even though it is </w:t>
      </w:r>
      <w:r>
        <w:rPr>
          <w:rFonts w:hint="cs"/>
          <w:rtl/>
        </w:rPr>
        <w:t>סמוכה לחברתה</w:t>
      </w:r>
      <w:r>
        <w:t xml:space="preserve"> </w:t>
      </w:r>
      <w:r w:rsidRPr="006334E1">
        <w:rPr>
          <w:b w:val="0"/>
          <w:bCs w:val="0"/>
          <w:sz w:val="24"/>
          <w:szCs w:val="24"/>
        </w:rPr>
        <w:t xml:space="preserve">(to </w:t>
      </w:r>
      <w:r w:rsidR="001345CD" w:rsidRPr="006334E1">
        <w:rPr>
          <w:rFonts w:hint="cs"/>
          <w:b w:val="0"/>
          <w:bCs w:val="0"/>
          <w:sz w:val="24"/>
          <w:szCs w:val="24"/>
          <w:rtl/>
        </w:rPr>
        <w:t>ב</w:t>
      </w:r>
      <w:r w:rsidRPr="006334E1">
        <w:rPr>
          <w:rFonts w:hint="cs"/>
          <w:b w:val="0"/>
          <w:bCs w:val="0"/>
          <w:sz w:val="24"/>
          <w:szCs w:val="24"/>
          <w:rtl/>
        </w:rPr>
        <w:t>דברי תורה</w:t>
      </w:r>
      <w:r w:rsidRPr="006334E1">
        <w:rPr>
          <w:b w:val="0"/>
          <w:bCs w:val="0"/>
          <w:sz w:val="24"/>
          <w:szCs w:val="24"/>
        </w:rPr>
        <w:t>) -</w:t>
      </w:r>
    </w:p>
    <w:p w:rsidR="002A31B6" w:rsidRPr="006334E1" w:rsidRDefault="00DC4426" w:rsidP="006334E1">
      <w:pPr>
        <w:bidi/>
        <w:rPr>
          <w:rFonts w:cs="David"/>
        </w:rPr>
      </w:pPr>
      <w:r w:rsidRPr="006334E1">
        <w:rPr>
          <w:rFonts w:cs="David"/>
          <w:rtl/>
        </w:rPr>
        <w:t xml:space="preserve">כיון שאותה שלפניה היא קצרה </w:t>
      </w:r>
      <w:r w:rsidR="006334E1">
        <w:rPr>
          <w:rFonts w:cs="David" w:hint="cs"/>
          <w:rtl/>
        </w:rPr>
        <w:t>-</w:t>
      </w:r>
    </w:p>
    <w:p w:rsidR="00FA2B6C" w:rsidRPr="006334E1" w:rsidRDefault="00FA2B6C" w:rsidP="00FA2B6C">
      <w:pPr>
        <w:rPr>
          <w:b w:val="0"/>
          <w:bCs w:val="0"/>
          <w:sz w:val="24"/>
          <w:szCs w:val="24"/>
        </w:rPr>
      </w:pPr>
      <w:r>
        <w:t xml:space="preserve">Since 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before </w:t>
      </w:r>
      <w:r>
        <w:rPr>
          <w:rFonts w:hint="cs"/>
          <w:b w:val="0"/>
          <w:bCs w:val="0"/>
          <w:rtl/>
        </w:rPr>
        <w:t>הערב נא</w:t>
      </w:r>
      <w:r>
        <w:rPr>
          <w:b w:val="0"/>
          <w:bCs w:val="0"/>
        </w:rPr>
        <w:t xml:space="preserve"> (the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דברי תורה</w:t>
      </w:r>
      <w:r>
        <w:rPr>
          <w:b w:val="0"/>
          <w:bCs w:val="0"/>
        </w:rPr>
        <w:t xml:space="preserve">) </w:t>
      </w:r>
      <w:r>
        <w:t xml:space="preserve">is a short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, </w:t>
      </w:r>
      <w:r w:rsidRPr="006334E1">
        <w:rPr>
          <w:b w:val="0"/>
          <w:bCs w:val="0"/>
          <w:sz w:val="24"/>
          <w:szCs w:val="24"/>
        </w:rPr>
        <w:t xml:space="preserve">and we may mistakenly assume that </w:t>
      </w:r>
      <w:r w:rsidRPr="006334E1">
        <w:rPr>
          <w:rFonts w:hint="cs"/>
          <w:b w:val="0"/>
          <w:bCs w:val="0"/>
          <w:sz w:val="24"/>
          <w:szCs w:val="24"/>
          <w:rtl/>
        </w:rPr>
        <w:t>הערב נא</w:t>
      </w:r>
      <w:r w:rsidRPr="006334E1">
        <w:rPr>
          <w:b w:val="0"/>
          <w:bCs w:val="0"/>
          <w:sz w:val="24"/>
          <w:szCs w:val="24"/>
        </w:rPr>
        <w:t xml:space="preserve"> is part of that </w:t>
      </w:r>
      <w:r w:rsidRPr="006334E1">
        <w:rPr>
          <w:rFonts w:hint="cs"/>
          <w:b w:val="0"/>
          <w:bCs w:val="0"/>
          <w:sz w:val="24"/>
          <w:szCs w:val="24"/>
          <w:rtl/>
        </w:rPr>
        <w:t>ברכה</w:t>
      </w:r>
      <w:r w:rsidRPr="006334E1">
        <w:rPr>
          <w:b w:val="0"/>
          <w:bCs w:val="0"/>
          <w:sz w:val="24"/>
          <w:szCs w:val="24"/>
        </w:rPr>
        <w:t xml:space="preserve">. However now that the </w:t>
      </w:r>
      <w:r w:rsidRPr="006334E1">
        <w:rPr>
          <w:rFonts w:hint="cs"/>
          <w:b w:val="0"/>
          <w:bCs w:val="0"/>
          <w:sz w:val="24"/>
          <w:szCs w:val="24"/>
          <w:rtl/>
        </w:rPr>
        <w:t>גירסא</w:t>
      </w:r>
      <w:r w:rsidRPr="006334E1">
        <w:rPr>
          <w:b w:val="0"/>
          <w:bCs w:val="0"/>
          <w:sz w:val="24"/>
          <w:szCs w:val="24"/>
        </w:rPr>
        <w:t xml:space="preserve"> is </w:t>
      </w:r>
      <w:r w:rsidRPr="006334E1">
        <w:rPr>
          <w:rFonts w:hint="cs"/>
          <w:b w:val="0"/>
          <w:bCs w:val="0"/>
          <w:sz w:val="24"/>
          <w:szCs w:val="24"/>
          <w:rtl/>
        </w:rPr>
        <w:t>והערב נא</w:t>
      </w:r>
      <w:r w:rsidRPr="006334E1">
        <w:rPr>
          <w:b w:val="0"/>
          <w:bCs w:val="0"/>
          <w:sz w:val="24"/>
          <w:szCs w:val="24"/>
        </w:rPr>
        <w:t xml:space="preserve"> they are indeed one </w:t>
      </w:r>
      <w:r w:rsidRPr="006334E1">
        <w:rPr>
          <w:rFonts w:hint="cs"/>
          <w:b w:val="0"/>
          <w:bCs w:val="0"/>
          <w:sz w:val="24"/>
          <w:szCs w:val="24"/>
          <w:rtl/>
        </w:rPr>
        <w:t>ברכה</w:t>
      </w:r>
      <w:r w:rsidRPr="006334E1">
        <w:rPr>
          <w:b w:val="0"/>
          <w:bCs w:val="0"/>
          <w:sz w:val="24"/>
          <w:szCs w:val="24"/>
        </w:rPr>
        <w:t xml:space="preserve">, so obviously </w:t>
      </w:r>
      <w:r w:rsidRPr="006334E1">
        <w:rPr>
          <w:rFonts w:hint="cs"/>
          <w:b w:val="0"/>
          <w:bCs w:val="0"/>
          <w:sz w:val="24"/>
          <w:szCs w:val="24"/>
          <w:rtl/>
        </w:rPr>
        <w:t>והערב נא</w:t>
      </w:r>
      <w:r w:rsidRPr="006334E1">
        <w:rPr>
          <w:b w:val="0"/>
          <w:bCs w:val="0"/>
          <w:sz w:val="24"/>
          <w:szCs w:val="24"/>
        </w:rPr>
        <w:t xml:space="preserve"> cannot begin with </w:t>
      </w:r>
      <w:r w:rsidRPr="006334E1">
        <w:rPr>
          <w:rFonts w:hint="cs"/>
          <w:b w:val="0"/>
          <w:bCs w:val="0"/>
          <w:sz w:val="24"/>
          <w:szCs w:val="24"/>
          <w:rtl/>
        </w:rPr>
        <w:t>ברוך</w:t>
      </w:r>
      <w:r w:rsidRPr="006334E1">
        <w:rPr>
          <w:b w:val="0"/>
          <w:bCs w:val="0"/>
          <w:sz w:val="24"/>
          <w:szCs w:val="24"/>
        </w:rPr>
        <w:t>.</w:t>
      </w:r>
    </w:p>
    <w:p w:rsidR="002A31B6" w:rsidRPr="006334E1" w:rsidRDefault="00DC4426" w:rsidP="00673849">
      <w:pPr>
        <w:bidi/>
        <w:rPr>
          <w:rFonts w:cs="David"/>
        </w:rPr>
      </w:pPr>
      <w:r w:rsidRPr="006334E1">
        <w:rPr>
          <w:rFonts w:cs="David"/>
          <w:rtl/>
        </w:rPr>
        <w:t xml:space="preserve">ובתר הכי גרסינן הלכך נימרינהו לתרווייהו ולא גרסינן לכולהו </w:t>
      </w:r>
      <w:r w:rsidR="002A31B6" w:rsidRPr="006334E1">
        <w:rPr>
          <w:rFonts w:cs="David"/>
          <w:rtl/>
        </w:rPr>
        <w:t>–</w:t>
      </w:r>
    </w:p>
    <w:p w:rsidR="00FA2B6C" w:rsidRPr="00FA2B6C" w:rsidRDefault="00FA2B6C" w:rsidP="00FA2B6C">
      <w:r>
        <w:lastRenderedPageBreak/>
        <w:t xml:space="preserve">And afterwards </w:t>
      </w:r>
      <w:r>
        <w:rPr>
          <w:b w:val="0"/>
          <w:bCs w:val="0"/>
        </w:rPr>
        <w:t xml:space="preserve">(there in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) </w:t>
      </w:r>
      <w:r>
        <w:t>the text should read,</w:t>
      </w:r>
      <w:r w:rsidR="00673849" w:rsidRPr="00673849">
        <w:rPr>
          <w:rStyle w:val="FootnoteReference"/>
          <w:rFonts w:asciiTheme="majorBidi" w:hAnsiTheme="majorBidi" w:cstheme="majorBidi"/>
          <w:rtl/>
        </w:rPr>
        <w:t xml:space="preserve"> </w:t>
      </w:r>
      <w:r w:rsidR="00673849" w:rsidRPr="00673849">
        <w:rPr>
          <w:rStyle w:val="FootnoteReference"/>
          <w:rFonts w:asciiTheme="majorBidi" w:hAnsiTheme="majorBidi" w:cstheme="majorBidi"/>
          <w:rtl/>
        </w:rPr>
        <w:footnoteReference w:id="12"/>
      </w:r>
      <w:bookmarkStart w:id="0" w:name="_GoBack"/>
      <w:bookmarkEnd w:id="0"/>
      <w:r>
        <w:t xml:space="preserve">‘therefore we should say </w:t>
      </w:r>
      <w:r w:rsidRPr="001345CD">
        <w:rPr>
          <w:u w:val="single"/>
        </w:rPr>
        <w:t>both</w:t>
      </w:r>
      <w:r>
        <w:t xml:space="preserve"> of them’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דברי תורה והערב</w:t>
      </w:r>
      <w:r>
        <w:rPr>
          <w:b w:val="0"/>
          <w:bCs w:val="0"/>
        </w:rPr>
        <w:t xml:space="preserve"> [as one] and </w:t>
      </w:r>
      <w:r>
        <w:rPr>
          <w:rFonts w:hint="cs"/>
          <w:b w:val="0"/>
          <w:bCs w:val="0"/>
          <w:rtl/>
        </w:rPr>
        <w:t>אשר בחר</w:t>
      </w:r>
      <w:r>
        <w:rPr>
          <w:b w:val="0"/>
          <w:bCs w:val="0"/>
        </w:rPr>
        <w:t xml:space="preserve"> as the second)</w:t>
      </w:r>
      <w:r>
        <w:t xml:space="preserve">, but the text do not read, </w:t>
      </w:r>
      <w:r>
        <w:rPr>
          <w:b w:val="0"/>
          <w:bCs w:val="0"/>
        </w:rPr>
        <w:t xml:space="preserve">we should say </w:t>
      </w:r>
      <w:r w:rsidRPr="001345CD">
        <w:rPr>
          <w:u w:val="single"/>
        </w:rPr>
        <w:t>all</w:t>
      </w:r>
      <w:r>
        <w:t xml:space="preserve"> of them’ -</w:t>
      </w:r>
    </w:p>
    <w:p w:rsidR="00DC4426" w:rsidRPr="006334E1" w:rsidRDefault="00DC4426" w:rsidP="002A31B6">
      <w:pPr>
        <w:bidi/>
        <w:rPr>
          <w:rFonts w:cs="David"/>
        </w:rPr>
      </w:pPr>
      <w:r w:rsidRPr="006334E1">
        <w:rPr>
          <w:rFonts w:cs="David"/>
          <w:rtl/>
        </w:rPr>
        <w:t>דאם כן</w:t>
      </w:r>
      <w:r w:rsidR="001345CD" w:rsidRPr="006334E1">
        <w:rPr>
          <w:rStyle w:val="FootnoteReference"/>
          <w:rFonts w:cs="David"/>
          <w:rtl/>
        </w:rPr>
        <w:footnoteReference w:id="13"/>
      </w:r>
      <w:r w:rsidRPr="006334E1">
        <w:rPr>
          <w:rFonts w:cs="David"/>
          <w:rtl/>
        </w:rPr>
        <w:t xml:space="preserve"> הוה משמע דשלש</w:t>
      </w:r>
      <w:r w:rsidR="001345CD" w:rsidRPr="006334E1">
        <w:rPr>
          <w:rStyle w:val="FootnoteReference"/>
          <w:rFonts w:cs="David"/>
          <w:rtl/>
        </w:rPr>
        <w:footnoteReference w:id="14"/>
      </w:r>
      <w:r w:rsidRPr="006334E1">
        <w:rPr>
          <w:rFonts w:cs="David"/>
          <w:rtl/>
        </w:rPr>
        <w:t xml:space="preserve"> ברכות הן</w:t>
      </w:r>
      <w:r w:rsidRPr="006334E1">
        <w:rPr>
          <w:rFonts w:cs="David"/>
        </w:rPr>
        <w:t>:</w:t>
      </w:r>
    </w:p>
    <w:p w:rsidR="00FA2B6C" w:rsidRPr="00FA2B6C" w:rsidRDefault="00FA2B6C" w:rsidP="00FA2B6C">
      <w:pPr>
        <w:rPr>
          <w:b w:val="0"/>
          <w:bCs w:val="0"/>
        </w:rPr>
      </w:pPr>
      <w:r>
        <w:t xml:space="preserve">For </w:t>
      </w:r>
      <w:r>
        <w:rPr>
          <w:b w:val="0"/>
          <w:bCs w:val="0"/>
        </w:rPr>
        <w:t xml:space="preserve">saying ‘all of them’, </w:t>
      </w:r>
      <w:r>
        <w:t xml:space="preserve">would indicate that there are three </w:t>
      </w:r>
      <w:r>
        <w:rPr>
          <w:rFonts w:hint="cs"/>
          <w:rtl/>
        </w:rPr>
        <w:t xml:space="preserve">ברכות </w:t>
      </w:r>
      <w:r>
        <w:rPr>
          <w:rFonts w:hint="cs"/>
          <w:b w:val="0"/>
          <w:bCs w:val="0"/>
          <w:rtl/>
        </w:rPr>
        <w:t>התורה</w:t>
      </w:r>
      <w:r>
        <w:rPr>
          <w:b w:val="0"/>
          <w:bCs w:val="0"/>
        </w:rPr>
        <w:t>.</w:t>
      </w:r>
      <w:r w:rsidR="001345CD">
        <w:rPr>
          <w:rStyle w:val="FootnoteReference"/>
          <w:b w:val="0"/>
          <w:bCs w:val="0"/>
        </w:rPr>
        <w:footnoteReference w:id="15"/>
      </w:r>
    </w:p>
    <w:p w:rsidR="003D4453" w:rsidRPr="006334E1" w:rsidRDefault="003D4453" w:rsidP="00DC4426">
      <w:pPr>
        <w:bidi/>
        <w:rPr>
          <w:sz w:val="24"/>
          <w:szCs w:val="24"/>
        </w:rPr>
      </w:pPr>
    </w:p>
    <w:p w:rsidR="002A31B6" w:rsidRPr="002A31B6" w:rsidRDefault="002A31B6" w:rsidP="002A31B6">
      <w:pPr>
        <w:rPr>
          <w:rFonts w:ascii="Copperplate Gothic Bold" w:hAnsi="Copperplate Gothic Bold"/>
          <w:b w:val="0"/>
          <w:bCs w:val="0"/>
          <w:u w:val="double"/>
        </w:rPr>
      </w:pPr>
      <w:r w:rsidRPr="002A31B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A31B6" w:rsidRDefault="001345CD" w:rsidP="002A31B6">
      <w:pPr>
        <w:rPr>
          <w:b w:val="0"/>
          <w:bCs w:val="0"/>
        </w:rPr>
      </w:pPr>
      <w:r>
        <w:rPr>
          <w:b w:val="0"/>
          <w:bCs w:val="0"/>
        </w:rPr>
        <w:t xml:space="preserve">The rule of </w:t>
      </w:r>
      <w:r>
        <w:rPr>
          <w:rFonts w:hint="cs"/>
          <w:b w:val="0"/>
          <w:bCs w:val="0"/>
          <w:rtl/>
        </w:rPr>
        <w:t>ברכה הסמוכה לחברתה</w:t>
      </w:r>
      <w:r>
        <w:rPr>
          <w:b w:val="0"/>
          <w:bCs w:val="0"/>
        </w:rPr>
        <w:t xml:space="preserve"> (</w:t>
      </w:r>
      <w:r w:rsidR="00895702">
        <w:rPr>
          <w:b w:val="0"/>
          <w:bCs w:val="0"/>
        </w:rPr>
        <w:t xml:space="preserve">it </w:t>
      </w:r>
      <w:r>
        <w:rPr>
          <w:b w:val="0"/>
          <w:bCs w:val="0"/>
        </w:rPr>
        <w:t xml:space="preserve">does not begin with </w:t>
      </w:r>
      <w:r>
        <w:rPr>
          <w:rFonts w:hint="cs"/>
          <w:b w:val="0"/>
          <w:bCs w:val="0"/>
          <w:rtl/>
        </w:rPr>
        <w:t>ברוך</w:t>
      </w:r>
      <w:r>
        <w:rPr>
          <w:b w:val="0"/>
          <w:bCs w:val="0"/>
        </w:rPr>
        <w:t xml:space="preserve">) does not apply if the preceding </w:t>
      </w:r>
      <w:r>
        <w:rPr>
          <w:rFonts w:hint="cs"/>
          <w:b w:val="0"/>
          <w:bCs w:val="0"/>
          <w:rtl/>
        </w:rPr>
        <w:t>ברכות</w:t>
      </w:r>
      <w:r>
        <w:rPr>
          <w:b w:val="0"/>
          <w:bCs w:val="0"/>
        </w:rPr>
        <w:t xml:space="preserve"> are short, if they are said sometimes by themselves, or not in the sequence. </w:t>
      </w:r>
      <w:r>
        <w:rPr>
          <w:rFonts w:hint="cs"/>
          <w:b w:val="0"/>
          <w:bCs w:val="0"/>
          <w:rtl/>
        </w:rPr>
        <w:t>והערב</w:t>
      </w:r>
      <w:r>
        <w:rPr>
          <w:b w:val="0"/>
          <w:bCs w:val="0"/>
        </w:rPr>
        <w:t xml:space="preserve"> is not a separate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>.</w:t>
      </w:r>
    </w:p>
    <w:p w:rsidR="002A31B6" w:rsidRPr="006334E1" w:rsidRDefault="002A31B6" w:rsidP="002A31B6">
      <w:pPr>
        <w:rPr>
          <w:b w:val="0"/>
          <w:bCs w:val="0"/>
          <w:sz w:val="24"/>
          <w:szCs w:val="24"/>
        </w:rPr>
      </w:pPr>
    </w:p>
    <w:p w:rsidR="002A31B6" w:rsidRPr="002A31B6" w:rsidRDefault="002A31B6" w:rsidP="002A31B6">
      <w:pPr>
        <w:rPr>
          <w:rFonts w:ascii="Copperplate Gothic Bold" w:hAnsi="Copperplate Gothic Bold"/>
          <w:b w:val="0"/>
          <w:bCs w:val="0"/>
          <w:u w:val="double"/>
        </w:rPr>
      </w:pPr>
      <w:r w:rsidRPr="002A31B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A31B6" w:rsidRPr="002A31B6" w:rsidRDefault="00895702" w:rsidP="00895702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to us why </w:t>
      </w:r>
      <w:r>
        <w:rPr>
          <w:rFonts w:hint="cs"/>
          <w:b w:val="0"/>
          <w:bCs w:val="0"/>
          <w:rtl/>
        </w:rPr>
        <w:t>שהכל ברא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אשר יצר</w:t>
      </w:r>
      <w:r>
        <w:rPr>
          <w:b w:val="0"/>
          <w:bCs w:val="0"/>
        </w:rPr>
        <w:t xml:space="preserve"> begin with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(even though they are a </w:t>
      </w:r>
      <w:r>
        <w:rPr>
          <w:rFonts w:hint="cs"/>
          <w:b w:val="0"/>
          <w:bCs w:val="0"/>
          <w:rtl/>
        </w:rPr>
        <w:t>ברכה הסמוכה לחברתה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6"/>
      </w:r>
      <w:r>
        <w:rPr>
          <w:b w:val="0"/>
          <w:bCs w:val="0"/>
        </w:rPr>
        <w:t xml:space="preserve"> Seemingly how else could it be;</w:t>
      </w:r>
      <w:r w:rsidR="006334E1">
        <w:rPr>
          <w:rStyle w:val="FootnoteReference"/>
          <w:b w:val="0"/>
          <w:bCs w:val="0"/>
        </w:rPr>
        <w:footnoteReference w:id="17"/>
      </w:r>
      <w:r>
        <w:rPr>
          <w:b w:val="0"/>
          <w:bCs w:val="0"/>
        </w:rPr>
        <w:t xml:space="preserve"> if they would not begin with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(but we would merely say </w:t>
      </w:r>
      <w:r>
        <w:rPr>
          <w:rFonts w:hint="cs"/>
          <w:b w:val="0"/>
          <w:bCs w:val="0"/>
          <w:rtl/>
        </w:rPr>
        <w:t>שהכל ברא לכבודו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יוצר האדם</w:t>
      </w:r>
      <w:r>
        <w:rPr>
          <w:b w:val="0"/>
          <w:bCs w:val="0"/>
        </w:rPr>
        <w:t xml:space="preserve">), it would not be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at all?!</w:t>
      </w:r>
      <w:r>
        <w:rPr>
          <w:rStyle w:val="FootnoteReference"/>
          <w:b w:val="0"/>
          <w:bCs w:val="0"/>
        </w:rPr>
        <w:footnoteReference w:id="18"/>
      </w:r>
    </w:p>
    <w:sectPr w:rsidR="002A31B6" w:rsidRPr="002A31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793" w:rsidRDefault="007E4793" w:rsidP="002A31B6">
      <w:pPr>
        <w:spacing w:line="240" w:lineRule="auto"/>
      </w:pPr>
      <w:r>
        <w:separator/>
      </w:r>
    </w:p>
  </w:endnote>
  <w:endnote w:type="continuationSeparator" w:id="0">
    <w:p w:rsidR="007E4793" w:rsidRDefault="007E4793" w:rsidP="002A3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567728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EE101B" w:rsidRDefault="00EE101B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2A31B6">
          <w:rPr>
            <w:b w:val="0"/>
            <w:bCs w:val="0"/>
            <w:sz w:val="20"/>
            <w:szCs w:val="20"/>
          </w:rPr>
          <w:fldChar w:fldCharType="begin"/>
        </w:r>
        <w:r w:rsidRPr="002A31B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2A31B6">
          <w:rPr>
            <w:b w:val="0"/>
            <w:bCs w:val="0"/>
            <w:sz w:val="20"/>
            <w:szCs w:val="20"/>
          </w:rPr>
          <w:fldChar w:fldCharType="separate"/>
        </w:r>
        <w:r w:rsidR="00673849">
          <w:rPr>
            <w:b w:val="0"/>
            <w:bCs w:val="0"/>
            <w:noProof/>
            <w:sz w:val="20"/>
            <w:szCs w:val="20"/>
          </w:rPr>
          <w:t>3</w:t>
        </w:r>
        <w:r w:rsidRPr="002A31B6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EE101B" w:rsidRPr="002A31B6" w:rsidRDefault="00EE101B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EE101B" w:rsidRDefault="00EE1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793" w:rsidRDefault="007E4793" w:rsidP="002A31B6">
      <w:pPr>
        <w:spacing w:line="240" w:lineRule="auto"/>
      </w:pPr>
      <w:r>
        <w:separator/>
      </w:r>
    </w:p>
  </w:footnote>
  <w:footnote w:type="continuationSeparator" w:id="0">
    <w:p w:rsidR="007E4793" w:rsidRDefault="007E4793" w:rsidP="002A31B6">
      <w:pPr>
        <w:spacing w:line="240" w:lineRule="auto"/>
      </w:pPr>
      <w:r>
        <w:continuationSeparator/>
      </w:r>
    </w:p>
  </w:footnote>
  <w:footnote w:id="1">
    <w:p w:rsidR="00EE101B" w:rsidRPr="000A4B97" w:rsidRDefault="00EE101B" w:rsidP="006D1004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There is a general rule that a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</w:t>
      </w:r>
      <w:r w:rsidR="006D1004">
        <w:rPr>
          <w:b w:val="0"/>
          <w:bCs w:val="0"/>
        </w:rPr>
        <w:t>which</w:t>
      </w:r>
      <w:r w:rsidRPr="000A4B97">
        <w:rPr>
          <w:b w:val="0"/>
          <w:bCs w:val="0"/>
        </w:rPr>
        <w:t xml:space="preserve"> follows another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(in a regular sequence) such as in </w:t>
      </w:r>
      <w:r w:rsidRPr="000A4B97">
        <w:rPr>
          <w:rFonts w:hint="cs"/>
          <w:b w:val="0"/>
          <w:bCs w:val="0"/>
          <w:rtl/>
        </w:rPr>
        <w:t>שמונה עשרה</w:t>
      </w:r>
      <w:r w:rsidRPr="000A4B97">
        <w:rPr>
          <w:b w:val="0"/>
          <w:bCs w:val="0"/>
        </w:rPr>
        <w:t xml:space="preserve"> or </w:t>
      </w:r>
      <w:r w:rsidRPr="000A4B97">
        <w:rPr>
          <w:rFonts w:hint="cs"/>
          <w:b w:val="0"/>
          <w:bCs w:val="0"/>
          <w:rtl/>
        </w:rPr>
        <w:t>ברכת המזון</w:t>
      </w:r>
      <w:r w:rsidRPr="000A4B97">
        <w:rPr>
          <w:b w:val="0"/>
          <w:bCs w:val="0"/>
        </w:rPr>
        <w:t xml:space="preserve"> (the second and third </w:t>
      </w:r>
      <w:r w:rsidRPr="000A4B97">
        <w:rPr>
          <w:rFonts w:hint="cs"/>
          <w:b w:val="0"/>
          <w:bCs w:val="0"/>
          <w:rtl/>
        </w:rPr>
        <w:t>ברכות</w:t>
      </w:r>
      <w:r w:rsidRPr="000A4B97">
        <w:rPr>
          <w:b w:val="0"/>
          <w:bCs w:val="0"/>
        </w:rPr>
        <w:t xml:space="preserve">) do not begin with </w:t>
      </w:r>
      <w:r w:rsidRPr="000A4B97">
        <w:rPr>
          <w:rFonts w:hint="cs"/>
          <w:b w:val="0"/>
          <w:bCs w:val="0"/>
          <w:rtl/>
        </w:rPr>
        <w:t>'ברוך'</w:t>
      </w:r>
      <w:r w:rsidRPr="000A4B97">
        <w:rPr>
          <w:b w:val="0"/>
          <w:bCs w:val="0"/>
        </w:rPr>
        <w:t xml:space="preserve">. Only the first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of </w:t>
      </w:r>
      <w:r w:rsidRPr="000A4B97">
        <w:rPr>
          <w:rFonts w:hint="cs"/>
          <w:b w:val="0"/>
          <w:bCs w:val="0"/>
          <w:rtl/>
        </w:rPr>
        <w:t>שמ"ע</w:t>
      </w:r>
      <w:r w:rsidRPr="000A4B97">
        <w:rPr>
          <w:b w:val="0"/>
          <w:bCs w:val="0"/>
        </w:rPr>
        <w:t xml:space="preserve"> begins with </w:t>
      </w:r>
      <w:r w:rsidRPr="000A4B97">
        <w:rPr>
          <w:rFonts w:hint="cs"/>
          <w:b w:val="0"/>
          <w:bCs w:val="0"/>
          <w:rtl/>
        </w:rPr>
        <w:t>'ברוך'</w:t>
      </w:r>
      <w:r w:rsidRPr="000A4B97">
        <w:rPr>
          <w:b w:val="0"/>
          <w:bCs w:val="0"/>
        </w:rPr>
        <w:t>.</w:t>
      </w:r>
    </w:p>
  </w:footnote>
  <w:footnote w:id="2">
    <w:p w:rsidR="00EE101B" w:rsidRPr="000A4B97" w:rsidRDefault="00EE101B" w:rsidP="000A4B97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Others amend this to </w:t>
      </w:r>
      <w:r w:rsidRPr="000A4B97">
        <w:rPr>
          <w:rFonts w:hint="cs"/>
          <w:b w:val="0"/>
          <w:bCs w:val="0"/>
          <w:rtl/>
        </w:rPr>
        <w:t>פותחות</w:t>
      </w:r>
      <w:r w:rsidRPr="000A4B97">
        <w:rPr>
          <w:b w:val="0"/>
          <w:bCs w:val="0"/>
        </w:rPr>
        <w:t xml:space="preserve"> in the plural (instead of </w:t>
      </w:r>
      <w:r w:rsidRPr="000A4B97">
        <w:rPr>
          <w:rFonts w:hint="cs"/>
          <w:b w:val="0"/>
          <w:bCs w:val="0"/>
          <w:rtl/>
        </w:rPr>
        <w:t>פותחת</w:t>
      </w:r>
      <w:r w:rsidRPr="000A4B97">
        <w:rPr>
          <w:b w:val="0"/>
          <w:bCs w:val="0"/>
        </w:rPr>
        <w:t>), see footnote # 3.</w:t>
      </w:r>
    </w:p>
  </w:footnote>
  <w:footnote w:id="3">
    <w:p w:rsidR="00EE101B" w:rsidRPr="000A4B97" w:rsidRDefault="00EE101B" w:rsidP="00EE101B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The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of </w:t>
      </w:r>
      <w:r w:rsidRPr="000A4B97">
        <w:rPr>
          <w:rFonts w:hint="cs"/>
          <w:b w:val="0"/>
          <w:bCs w:val="0"/>
          <w:rtl/>
        </w:rPr>
        <w:t>יוצר האדם</w:t>
      </w:r>
      <w:r w:rsidRPr="000A4B97">
        <w:rPr>
          <w:b w:val="0"/>
          <w:bCs w:val="0"/>
        </w:rPr>
        <w:t xml:space="preserve"> follows the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of </w:t>
      </w:r>
      <w:r w:rsidRPr="000A4B97">
        <w:rPr>
          <w:rFonts w:hint="cs"/>
          <w:b w:val="0"/>
          <w:bCs w:val="0"/>
          <w:rtl/>
        </w:rPr>
        <w:t>שהכל ברא</w:t>
      </w:r>
      <w:r w:rsidRPr="000A4B97">
        <w:rPr>
          <w:b w:val="0"/>
          <w:bCs w:val="0"/>
        </w:rPr>
        <w:t xml:space="preserve"> [and the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of </w:t>
      </w:r>
      <w:r w:rsidRPr="000A4B97">
        <w:rPr>
          <w:rFonts w:hint="cs"/>
          <w:b w:val="0"/>
          <w:bCs w:val="0"/>
          <w:rtl/>
        </w:rPr>
        <w:t>שהכל ברא</w:t>
      </w:r>
      <w:r w:rsidRPr="000A4B97">
        <w:rPr>
          <w:b w:val="0"/>
          <w:bCs w:val="0"/>
        </w:rPr>
        <w:t xml:space="preserve"> may (perhaps) also be considered a </w:t>
      </w:r>
      <w:r w:rsidRPr="000A4B97">
        <w:rPr>
          <w:rFonts w:hint="cs"/>
          <w:b w:val="0"/>
          <w:bCs w:val="0"/>
          <w:rtl/>
        </w:rPr>
        <w:t>ברכה הסמוכה לחברתה</w:t>
      </w:r>
      <w:r w:rsidRPr="000A4B97">
        <w:rPr>
          <w:b w:val="0"/>
          <w:bCs w:val="0"/>
        </w:rPr>
        <w:t xml:space="preserve"> since it follows the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of </w:t>
      </w:r>
      <w:r w:rsidRPr="000A4B97">
        <w:rPr>
          <w:rFonts w:hint="cs"/>
          <w:b w:val="0"/>
          <w:bCs w:val="0"/>
          <w:rtl/>
        </w:rPr>
        <w:t>בורא פרי הגפן</w:t>
      </w:r>
      <w:r w:rsidRPr="000A4B97">
        <w:rPr>
          <w:b w:val="0"/>
          <w:bCs w:val="0"/>
        </w:rPr>
        <w:t xml:space="preserve"> (see </w:t>
      </w:r>
      <w:r w:rsidRPr="000A4B97">
        <w:rPr>
          <w:rFonts w:hint="cs"/>
          <w:b w:val="0"/>
          <w:bCs w:val="0"/>
          <w:rtl/>
        </w:rPr>
        <w:t>מהרש"א פסחים קד</w:t>
      </w:r>
      <w:proofErr w:type="gramStart"/>
      <w:r w:rsidRPr="000A4B97">
        <w:rPr>
          <w:rFonts w:hint="cs"/>
          <w:b w:val="0"/>
          <w:bCs w:val="0"/>
          <w:rtl/>
        </w:rPr>
        <w:t>,ב</w:t>
      </w:r>
      <w:proofErr w:type="gramEnd"/>
      <w:r w:rsidRPr="000A4B97">
        <w:rPr>
          <w:b w:val="0"/>
          <w:bCs w:val="0"/>
        </w:rPr>
        <w:t xml:space="preserve"> on </w:t>
      </w:r>
      <w:r w:rsidRPr="000A4B97">
        <w:rPr>
          <w:rFonts w:hint="cs"/>
          <w:b w:val="0"/>
          <w:bCs w:val="0"/>
          <w:rtl/>
        </w:rPr>
        <w:t>תוד"ה חוץ</w:t>
      </w:r>
      <w:r w:rsidRPr="000A4B97">
        <w:rPr>
          <w:b w:val="0"/>
          <w:bCs w:val="0"/>
        </w:rPr>
        <w:t xml:space="preserve">, see </w:t>
      </w:r>
      <w:r>
        <w:rPr>
          <w:rFonts w:hint="cs"/>
          <w:b w:val="0"/>
          <w:bCs w:val="0"/>
          <w:rtl/>
        </w:rPr>
        <w:t>]</w:t>
      </w:r>
      <w:r w:rsidRPr="000A4B97">
        <w:rPr>
          <w:b w:val="0"/>
          <w:bCs w:val="0"/>
        </w:rPr>
        <w:t>however</w:t>
      </w:r>
      <w:r>
        <w:rPr>
          <w:rFonts w:hint="cs"/>
          <w:b w:val="0"/>
          <w:bCs w:val="0"/>
          <w:rtl/>
        </w:rPr>
        <w:t>[</w:t>
      </w:r>
      <w:r w:rsidRPr="000A4B97">
        <w:rPr>
          <w:b w:val="0"/>
          <w:bCs w:val="0"/>
        </w:rPr>
        <w:t xml:space="preserve"> </w:t>
      </w:r>
      <w:r w:rsidRPr="000A4B97">
        <w:rPr>
          <w:rFonts w:hint="cs"/>
          <w:b w:val="0"/>
          <w:bCs w:val="0"/>
          <w:rtl/>
        </w:rPr>
        <w:t>מהרש"א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מהרש"ל</w:t>
      </w:r>
      <w:r w:rsidRPr="000A4B97">
        <w:rPr>
          <w:b w:val="0"/>
          <w:bCs w:val="0"/>
        </w:rPr>
        <w:t xml:space="preserve"> here)].</w:t>
      </w:r>
    </w:p>
  </w:footnote>
  <w:footnote w:id="4">
    <w:p w:rsidR="00EE101B" w:rsidRPr="000A4B97" w:rsidRDefault="00EE101B" w:rsidP="000A4B97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See footnote # 1. </w:t>
      </w:r>
      <w:proofErr w:type="gramStart"/>
      <w:r w:rsidRPr="000A4B97">
        <w:rPr>
          <w:b w:val="0"/>
          <w:bCs w:val="0"/>
        </w:rPr>
        <w:t>See ‘Thinking it over’.</w:t>
      </w:r>
      <w:proofErr w:type="gramEnd"/>
    </w:p>
  </w:footnote>
  <w:footnote w:id="5">
    <w:p w:rsidR="00EE101B" w:rsidRPr="000A4B97" w:rsidRDefault="00EE101B" w:rsidP="000A4B97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It would seem (especially from what </w:t>
      </w:r>
      <w:r w:rsidRPr="000A4B97">
        <w:rPr>
          <w:rFonts w:hint="cs"/>
          <w:b w:val="0"/>
          <w:bCs w:val="0"/>
          <w:rtl/>
        </w:rPr>
        <w:t>תוספות</w:t>
      </w:r>
      <w:r w:rsidRPr="000A4B97">
        <w:rPr>
          <w:b w:val="0"/>
          <w:bCs w:val="0"/>
        </w:rPr>
        <w:t xml:space="preserve"> writes later regarding </w:t>
      </w:r>
      <w:r w:rsidRPr="000A4B97">
        <w:rPr>
          <w:rFonts w:hint="cs"/>
          <w:b w:val="0"/>
          <w:bCs w:val="0"/>
          <w:rtl/>
        </w:rPr>
        <w:t>אשר יצר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שוש תשיש</w:t>
      </w:r>
      <w:r w:rsidRPr="000A4B97">
        <w:rPr>
          <w:b w:val="0"/>
          <w:bCs w:val="0"/>
        </w:rPr>
        <w:t xml:space="preserve">) that </w:t>
      </w:r>
      <w:r w:rsidRPr="000A4B97">
        <w:rPr>
          <w:rFonts w:hint="cs"/>
          <w:b w:val="0"/>
          <w:bCs w:val="0"/>
          <w:rtl/>
        </w:rPr>
        <w:t>תוספות</w:t>
      </w:r>
      <w:r w:rsidRPr="000A4B97">
        <w:rPr>
          <w:b w:val="0"/>
          <w:bCs w:val="0"/>
        </w:rPr>
        <w:t xml:space="preserve"> means that since the </w:t>
      </w:r>
      <w:r w:rsidRPr="000A4B97">
        <w:rPr>
          <w:rFonts w:hint="cs"/>
          <w:b w:val="0"/>
          <w:bCs w:val="0"/>
          <w:rtl/>
        </w:rPr>
        <w:t>ברכות</w:t>
      </w:r>
      <w:r w:rsidRPr="000A4B97">
        <w:rPr>
          <w:b w:val="0"/>
          <w:bCs w:val="0"/>
        </w:rPr>
        <w:t xml:space="preserve"> preceding (</w:t>
      </w:r>
      <w:r w:rsidRPr="000A4B97">
        <w:rPr>
          <w:rFonts w:hint="cs"/>
          <w:b w:val="0"/>
          <w:bCs w:val="0"/>
          <w:rtl/>
        </w:rPr>
        <w:t>שהכל</w:t>
      </w:r>
      <w:r w:rsidRPr="000A4B97">
        <w:rPr>
          <w:b w:val="0"/>
          <w:bCs w:val="0"/>
        </w:rPr>
        <w:t xml:space="preserve"> and) </w:t>
      </w:r>
      <w:r w:rsidRPr="000A4B97">
        <w:rPr>
          <w:rFonts w:hint="cs"/>
          <w:b w:val="0"/>
          <w:bCs w:val="0"/>
          <w:rtl/>
        </w:rPr>
        <w:t>יוצר</w:t>
      </w:r>
      <w:r>
        <w:rPr>
          <w:b w:val="0"/>
          <w:bCs w:val="0"/>
        </w:rPr>
        <w:t>,</w:t>
      </w:r>
      <w:r w:rsidRPr="000A4B97">
        <w:rPr>
          <w:b w:val="0"/>
          <w:bCs w:val="0"/>
        </w:rPr>
        <w:t xml:space="preserve"> which are (</w:t>
      </w:r>
      <w:r w:rsidRPr="000A4B97">
        <w:rPr>
          <w:rFonts w:hint="cs"/>
          <w:b w:val="0"/>
          <w:bCs w:val="0"/>
          <w:rtl/>
        </w:rPr>
        <w:t>בפה"ג</w:t>
      </w:r>
      <w:r w:rsidRPr="000A4B97">
        <w:rPr>
          <w:b w:val="0"/>
          <w:bCs w:val="0"/>
        </w:rPr>
        <w:t xml:space="preserve"> and) </w:t>
      </w:r>
      <w:r w:rsidRPr="000A4B97">
        <w:rPr>
          <w:rFonts w:hint="cs"/>
          <w:b w:val="0"/>
          <w:bCs w:val="0"/>
          <w:rtl/>
        </w:rPr>
        <w:t>שהכל</w:t>
      </w:r>
      <w:r w:rsidRPr="000A4B97">
        <w:rPr>
          <w:b w:val="0"/>
          <w:bCs w:val="0"/>
        </w:rPr>
        <w:t xml:space="preserve"> (respectively)</w:t>
      </w:r>
      <w:r>
        <w:rPr>
          <w:b w:val="0"/>
          <w:bCs w:val="0"/>
        </w:rPr>
        <w:t>,</w:t>
      </w:r>
      <w:r w:rsidRPr="000A4B97">
        <w:rPr>
          <w:b w:val="0"/>
          <w:bCs w:val="0"/>
        </w:rPr>
        <w:t xml:space="preserve"> are short </w:t>
      </w:r>
      <w:r w:rsidRPr="000A4B97">
        <w:rPr>
          <w:rFonts w:hint="cs"/>
          <w:b w:val="0"/>
          <w:bCs w:val="0"/>
          <w:rtl/>
        </w:rPr>
        <w:t>ברכות</w:t>
      </w:r>
      <w:r w:rsidRPr="000A4B97">
        <w:rPr>
          <w:b w:val="0"/>
          <w:bCs w:val="0"/>
        </w:rPr>
        <w:t xml:space="preserve">, therefore if </w:t>
      </w:r>
      <w:r w:rsidRPr="000A4B97">
        <w:rPr>
          <w:rFonts w:hint="cs"/>
          <w:b w:val="0"/>
          <w:bCs w:val="0"/>
          <w:rtl/>
        </w:rPr>
        <w:t>שהכל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יוצר</w:t>
      </w:r>
      <w:r w:rsidRPr="000A4B97">
        <w:rPr>
          <w:b w:val="0"/>
          <w:bCs w:val="0"/>
        </w:rPr>
        <w:t xml:space="preserve"> would not begin with </w:t>
      </w:r>
      <w:r w:rsidRPr="000A4B97">
        <w:rPr>
          <w:rFonts w:hint="cs"/>
          <w:b w:val="0"/>
          <w:bCs w:val="0"/>
          <w:rtl/>
        </w:rPr>
        <w:t>ברוך</w:t>
      </w:r>
      <w:r w:rsidRPr="000A4B97">
        <w:rPr>
          <w:b w:val="0"/>
          <w:bCs w:val="0"/>
        </w:rPr>
        <w:t xml:space="preserve"> it would appear that they are a continuation of the previous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(which is </w:t>
      </w:r>
      <w:r w:rsidRPr="000A4B97">
        <w:rPr>
          <w:rFonts w:hint="cs"/>
          <w:b w:val="0"/>
          <w:bCs w:val="0"/>
          <w:rtl/>
        </w:rPr>
        <w:t>בפה"ג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שהכל ברא</w:t>
      </w:r>
      <w:r w:rsidRPr="000A4B97">
        <w:rPr>
          <w:b w:val="0"/>
          <w:bCs w:val="0"/>
        </w:rPr>
        <w:t xml:space="preserve">). It would appear as if the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is </w:t>
      </w:r>
      <w:r w:rsidRPr="000A4B97">
        <w:rPr>
          <w:rFonts w:hint="cs"/>
          <w:b w:val="0"/>
          <w:bCs w:val="0"/>
          <w:rtl/>
        </w:rPr>
        <w:t>בא"י אמ"ה שהכל ברא לכבודו יוצר האדם</w:t>
      </w:r>
      <w:r w:rsidRPr="000A4B97">
        <w:rPr>
          <w:b w:val="0"/>
          <w:bCs w:val="0"/>
        </w:rPr>
        <w:t xml:space="preserve"> (one [long]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>).</w:t>
      </w:r>
    </w:p>
  </w:footnote>
  <w:footnote w:id="6">
    <w:p w:rsidR="00EE101B" w:rsidRPr="000A4B97" w:rsidRDefault="00EE101B" w:rsidP="00EE101B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See ‘Thinking it over’ for a possible explanation why </w:t>
      </w:r>
      <w:r w:rsidRPr="000A4B97">
        <w:rPr>
          <w:rFonts w:hint="cs"/>
          <w:b w:val="0"/>
          <w:bCs w:val="0"/>
          <w:rtl/>
        </w:rPr>
        <w:t>תוספות</w:t>
      </w:r>
      <w:r w:rsidRPr="000A4B97">
        <w:rPr>
          <w:b w:val="0"/>
          <w:bCs w:val="0"/>
        </w:rPr>
        <w:t xml:space="preserve"> discusses </w:t>
      </w:r>
      <w:r w:rsidRPr="000A4B97">
        <w:rPr>
          <w:rFonts w:hint="cs"/>
          <w:b w:val="0"/>
          <w:bCs w:val="0"/>
          <w:rtl/>
        </w:rPr>
        <w:t>אשר יצר</w:t>
      </w:r>
      <w:r w:rsidRPr="000A4B97">
        <w:rPr>
          <w:b w:val="0"/>
          <w:bCs w:val="0"/>
        </w:rPr>
        <w:t xml:space="preserve"> separately from </w:t>
      </w:r>
      <w:r w:rsidRPr="000A4B97">
        <w:rPr>
          <w:rFonts w:hint="cs"/>
          <w:b w:val="0"/>
          <w:bCs w:val="0"/>
          <w:rtl/>
        </w:rPr>
        <w:t>שהכל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יוצר</w:t>
      </w:r>
      <w:r w:rsidRPr="000A4B97">
        <w:rPr>
          <w:b w:val="0"/>
          <w:bCs w:val="0"/>
        </w:rPr>
        <w:t xml:space="preserve">, even though the </w:t>
      </w:r>
      <w:r>
        <w:rPr>
          <w:b w:val="0"/>
          <w:bCs w:val="0"/>
        </w:rPr>
        <w:t>question and answer</w:t>
      </w:r>
      <w:r w:rsidRPr="000A4B97">
        <w:rPr>
          <w:b w:val="0"/>
          <w:bCs w:val="0"/>
        </w:rPr>
        <w:t xml:space="preserve"> is seemingly the same.</w:t>
      </w:r>
    </w:p>
  </w:footnote>
  <w:footnote w:id="7">
    <w:p w:rsidR="00EE101B" w:rsidRPr="000A4B97" w:rsidRDefault="00EE101B" w:rsidP="00673849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It would appear </w:t>
      </w:r>
      <w:r w:rsidR="00673849">
        <w:rPr>
          <w:b w:val="0"/>
          <w:bCs w:val="0"/>
        </w:rPr>
        <w:t>a</w:t>
      </w:r>
      <w:r w:rsidRPr="000A4B97">
        <w:rPr>
          <w:b w:val="0"/>
          <w:bCs w:val="0"/>
        </w:rPr>
        <w:t xml:space="preserve">s if the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 is </w:t>
      </w:r>
      <w:r w:rsidRPr="000A4B97">
        <w:rPr>
          <w:rFonts w:hint="cs"/>
          <w:b w:val="0"/>
          <w:bCs w:val="0"/>
          <w:rtl/>
        </w:rPr>
        <w:t>בא"י אמ"ה יוצר האדם אשר יצר את האדם בצלמו וכו'</w:t>
      </w:r>
      <w:r w:rsidRPr="000A4B97">
        <w:rPr>
          <w:b w:val="0"/>
          <w:bCs w:val="0"/>
        </w:rPr>
        <w:t xml:space="preserve">, when it is really two separate </w:t>
      </w:r>
      <w:r w:rsidRPr="000A4B97">
        <w:rPr>
          <w:rFonts w:hint="cs"/>
          <w:b w:val="0"/>
          <w:bCs w:val="0"/>
          <w:rtl/>
        </w:rPr>
        <w:t>ברכות</w:t>
      </w:r>
      <w:r w:rsidRPr="000A4B97">
        <w:rPr>
          <w:b w:val="0"/>
          <w:bCs w:val="0"/>
        </w:rPr>
        <w:t>.</w:t>
      </w:r>
    </w:p>
  </w:footnote>
  <w:footnote w:id="8">
    <w:p w:rsidR="00EE101B" w:rsidRPr="000A4B97" w:rsidRDefault="00EE101B" w:rsidP="000A4B97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</w:t>
      </w:r>
      <w:r w:rsidRPr="000A4B97">
        <w:rPr>
          <w:rFonts w:hint="cs"/>
          <w:b w:val="0"/>
          <w:bCs w:val="0"/>
          <w:rtl/>
        </w:rPr>
        <w:t>בד"ה שמח</w:t>
      </w:r>
      <w:r w:rsidRPr="000A4B97">
        <w:rPr>
          <w:b w:val="0"/>
          <w:bCs w:val="0"/>
        </w:rPr>
        <w:t>.</w:t>
      </w:r>
    </w:p>
  </w:footnote>
  <w:footnote w:id="9">
    <w:p w:rsidR="00EE101B" w:rsidRPr="000A4B97" w:rsidRDefault="00EE101B" w:rsidP="000A4B97">
      <w:pPr>
        <w:pStyle w:val="FootnoteText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</w:t>
      </w:r>
      <w:r w:rsidRPr="000A4B97">
        <w:rPr>
          <w:rFonts w:hint="cs"/>
          <w:b w:val="0"/>
          <w:bCs w:val="0"/>
          <w:rtl/>
        </w:rPr>
        <w:t>בד"ה שמח</w:t>
      </w:r>
      <w:r w:rsidRPr="000A4B97">
        <w:rPr>
          <w:b w:val="0"/>
          <w:bCs w:val="0"/>
        </w:rPr>
        <w:t xml:space="preserve">. Even though </w:t>
      </w:r>
      <w:r w:rsidRPr="000A4B97">
        <w:rPr>
          <w:rFonts w:hint="cs"/>
          <w:b w:val="0"/>
          <w:bCs w:val="0"/>
          <w:rtl/>
        </w:rPr>
        <w:t>רש"י</w:t>
      </w:r>
      <w:r w:rsidRPr="000A4B97">
        <w:rPr>
          <w:b w:val="0"/>
          <w:bCs w:val="0"/>
        </w:rPr>
        <w:t xml:space="preserve"> there is addressing the issue why only </w:t>
      </w:r>
      <w:r w:rsidRPr="000A4B97">
        <w:rPr>
          <w:rFonts w:hint="cs"/>
          <w:b w:val="0"/>
          <w:bCs w:val="0"/>
          <w:rtl/>
        </w:rPr>
        <w:t>ברכת אשר יצר</w:t>
      </w:r>
      <w:r w:rsidRPr="000A4B97">
        <w:rPr>
          <w:b w:val="0"/>
          <w:bCs w:val="0"/>
        </w:rPr>
        <w:t xml:space="preserve"> begins and ends with </w:t>
      </w:r>
      <w:r w:rsidRPr="000A4B97">
        <w:rPr>
          <w:rFonts w:hint="cs"/>
          <w:b w:val="0"/>
          <w:bCs w:val="0"/>
          <w:rtl/>
        </w:rPr>
        <w:t>ברוך</w:t>
      </w:r>
      <w:r w:rsidRPr="000A4B97">
        <w:rPr>
          <w:b w:val="0"/>
          <w:bCs w:val="0"/>
        </w:rPr>
        <w:t xml:space="preserve"> and not </w:t>
      </w:r>
      <w:r w:rsidRPr="000A4B97">
        <w:rPr>
          <w:rFonts w:hint="cs"/>
          <w:b w:val="0"/>
          <w:bCs w:val="0"/>
          <w:rtl/>
        </w:rPr>
        <w:t>שהכל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יוצר</w:t>
      </w:r>
      <w:r w:rsidRPr="000A4B97">
        <w:rPr>
          <w:b w:val="0"/>
          <w:bCs w:val="0"/>
        </w:rPr>
        <w:t>; nevertheless s</w:t>
      </w:r>
      <w:r w:rsidRPr="000A4B97">
        <w:rPr>
          <w:rFonts w:hint="cs"/>
          <w:b w:val="0"/>
          <w:bCs w:val="0"/>
          <w:rtl/>
        </w:rPr>
        <w:t>רש"י'</w:t>
      </w:r>
      <w:r w:rsidRPr="000A4B97">
        <w:rPr>
          <w:b w:val="0"/>
          <w:bCs w:val="0"/>
        </w:rPr>
        <w:t xml:space="preserve"> answer also explains why they are </w:t>
      </w:r>
      <w:r w:rsidRPr="000A4B97">
        <w:rPr>
          <w:rFonts w:hint="cs"/>
          <w:b w:val="0"/>
          <w:bCs w:val="0"/>
          <w:rtl/>
        </w:rPr>
        <w:t>פותח בברך</w:t>
      </w:r>
      <w:r w:rsidRPr="000A4B97">
        <w:rPr>
          <w:b w:val="0"/>
          <w:bCs w:val="0"/>
        </w:rPr>
        <w:t>.</w:t>
      </w:r>
    </w:p>
  </w:footnote>
  <w:footnote w:id="10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</w:t>
      </w:r>
      <w:r w:rsidRPr="000A4B97">
        <w:rPr>
          <w:rFonts w:hint="cs"/>
          <w:b w:val="0"/>
          <w:bCs w:val="0"/>
          <w:rtl/>
        </w:rPr>
        <w:t>יוצר האדם</w:t>
      </w:r>
      <w:r w:rsidRPr="000A4B97">
        <w:rPr>
          <w:b w:val="0"/>
          <w:bCs w:val="0"/>
        </w:rPr>
        <w:t xml:space="preserve"> cannot be considered a proper </w:t>
      </w:r>
      <w:r w:rsidRPr="000A4B97">
        <w:rPr>
          <w:rFonts w:hint="cs"/>
          <w:b w:val="0"/>
          <w:bCs w:val="0"/>
          <w:rtl/>
        </w:rPr>
        <w:t>ברכה הסמוכה לחברתה</w:t>
      </w:r>
      <w:r w:rsidRPr="000A4B97">
        <w:rPr>
          <w:b w:val="0"/>
          <w:bCs w:val="0"/>
        </w:rPr>
        <w:t>, since not all agree that it is included in this sequence.</w:t>
      </w:r>
      <w:r w:rsidR="006D1004">
        <w:rPr>
          <w:b w:val="0"/>
          <w:bCs w:val="0"/>
        </w:rPr>
        <w:t xml:space="preserve"> </w:t>
      </w:r>
      <w:proofErr w:type="gramStart"/>
      <w:r w:rsidR="006D1004">
        <w:rPr>
          <w:b w:val="0"/>
          <w:bCs w:val="0"/>
        </w:rPr>
        <w:t xml:space="preserve">See </w:t>
      </w:r>
      <w:r w:rsidR="006D1004">
        <w:rPr>
          <w:rFonts w:hint="cs"/>
          <w:b w:val="0"/>
          <w:bCs w:val="0"/>
          <w:rtl/>
        </w:rPr>
        <w:t>סוכ"ד אות ה'</w:t>
      </w:r>
      <w:r w:rsidR="006D1004">
        <w:rPr>
          <w:b w:val="0"/>
          <w:bCs w:val="0"/>
        </w:rPr>
        <w:t>.</w:t>
      </w:r>
      <w:proofErr w:type="gramEnd"/>
    </w:p>
  </w:footnote>
  <w:footnote w:id="11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Therefore we do not answer </w:t>
      </w:r>
      <w:r w:rsidRPr="000A4B97">
        <w:rPr>
          <w:rFonts w:hint="cs"/>
          <w:b w:val="0"/>
          <w:bCs w:val="0"/>
          <w:rtl/>
        </w:rPr>
        <w:t>אמן</w:t>
      </w:r>
      <w:r w:rsidRPr="000A4B97">
        <w:rPr>
          <w:b w:val="0"/>
          <w:bCs w:val="0"/>
        </w:rPr>
        <w:t xml:space="preserve"> between </w:t>
      </w:r>
      <w:r w:rsidRPr="000A4B97">
        <w:rPr>
          <w:rFonts w:hint="cs"/>
          <w:b w:val="0"/>
          <w:bCs w:val="0"/>
          <w:rtl/>
        </w:rPr>
        <w:t>דברי תורה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והערב</w:t>
      </w:r>
      <w:r w:rsidRPr="000A4B97">
        <w:rPr>
          <w:b w:val="0"/>
          <w:bCs w:val="0"/>
        </w:rPr>
        <w:t>.</w:t>
      </w:r>
    </w:p>
  </w:footnote>
  <w:footnote w:id="12">
    <w:p w:rsidR="00673849" w:rsidRPr="000A4B97" w:rsidRDefault="00673849" w:rsidP="00673849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The text there (regarding </w:t>
      </w:r>
      <w:r w:rsidRPr="000A4B97">
        <w:rPr>
          <w:rFonts w:hint="cs"/>
          <w:b w:val="0"/>
          <w:bCs w:val="0"/>
          <w:rtl/>
        </w:rPr>
        <w:t>ברכות התורה</w:t>
      </w:r>
      <w:r w:rsidRPr="000A4B97">
        <w:rPr>
          <w:b w:val="0"/>
          <w:bCs w:val="0"/>
        </w:rPr>
        <w:t xml:space="preserve">) reads: </w:t>
      </w:r>
      <w:r w:rsidRPr="000A4B97">
        <w:rPr>
          <w:b w:val="0"/>
          <w:bCs w:val="0"/>
          <w:rtl/>
        </w:rPr>
        <w:t>מאי מברך א"ר יהודה אמר שמואל א</w:t>
      </w:r>
      <w:r w:rsidRPr="000A4B97">
        <w:rPr>
          <w:rFonts w:hint="cs"/>
          <w:b w:val="0"/>
          <w:bCs w:val="0"/>
          <w:rtl/>
        </w:rPr>
        <w:t>קב"ו</w:t>
      </w:r>
      <w:r w:rsidRPr="000A4B97">
        <w:rPr>
          <w:b w:val="0"/>
          <w:bCs w:val="0"/>
          <w:rtl/>
        </w:rPr>
        <w:t xml:space="preserve"> לעסוק בדברי תורה</w:t>
      </w:r>
      <w:r w:rsidRPr="000A4B97">
        <w:rPr>
          <w:rFonts w:hint="cs"/>
          <w:b w:val="0"/>
          <w:bCs w:val="0"/>
          <w:rtl/>
        </w:rPr>
        <w:t>,</w:t>
      </w:r>
      <w:r w:rsidRPr="000A4B97">
        <w:rPr>
          <w:b w:val="0"/>
          <w:bCs w:val="0"/>
          <w:rtl/>
        </w:rPr>
        <w:t xml:space="preserve"> ור' יוחנן מסיים בה הכי הערב נא </w:t>
      </w:r>
      <w:r w:rsidRPr="000A4B97">
        <w:rPr>
          <w:rFonts w:hint="cs"/>
          <w:b w:val="0"/>
          <w:bCs w:val="0"/>
          <w:rtl/>
        </w:rPr>
        <w:t>וכו' בא"י</w:t>
      </w:r>
      <w:r w:rsidRPr="000A4B97">
        <w:rPr>
          <w:b w:val="0"/>
          <w:bCs w:val="0"/>
          <w:rtl/>
        </w:rPr>
        <w:t xml:space="preserve"> המלמד תורה לעמו ישראל</w:t>
      </w:r>
      <w:r w:rsidRPr="000A4B97">
        <w:rPr>
          <w:rFonts w:hint="cs"/>
          <w:b w:val="0"/>
          <w:bCs w:val="0"/>
          <w:rtl/>
        </w:rPr>
        <w:t>,</w:t>
      </w:r>
      <w:r w:rsidRPr="000A4B97">
        <w:rPr>
          <w:b w:val="0"/>
          <w:bCs w:val="0"/>
          <w:rtl/>
        </w:rPr>
        <w:t xml:space="preserve"> ורב המנונא אמר אשר בחר בנו </w:t>
      </w:r>
      <w:r w:rsidRPr="000A4B97">
        <w:rPr>
          <w:rFonts w:hint="cs"/>
          <w:b w:val="0"/>
          <w:bCs w:val="0"/>
          <w:rtl/>
        </w:rPr>
        <w:t xml:space="preserve">וכו' </w:t>
      </w:r>
      <w:r w:rsidRPr="000A4B97">
        <w:rPr>
          <w:b w:val="0"/>
          <w:bCs w:val="0"/>
          <w:rtl/>
        </w:rPr>
        <w:t>ב</w:t>
      </w:r>
      <w:r w:rsidRPr="000A4B97">
        <w:rPr>
          <w:rFonts w:hint="cs"/>
          <w:b w:val="0"/>
          <w:bCs w:val="0"/>
          <w:rtl/>
        </w:rPr>
        <w:t>א"י</w:t>
      </w:r>
      <w:r w:rsidRPr="000A4B97">
        <w:rPr>
          <w:b w:val="0"/>
          <w:bCs w:val="0"/>
          <w:rtl/>
        </w:rPr>
        <w:t xml:space="preserve"> נותן התורה</w:t>
      </w:r>
      <w:r w:rsidRPr="000A4B97">
        <w:rPr>
          <w:rFonts w:hint="cs"/>
          <w:b w:val="0"/>
          <w:bCs w:val="0"/>
          <w:rtl/>
        </w:rPr>
        <w:t>,</w:t>
      </w:r>
      <w:r w:rsidRPr="000A4B97">
        <w:rPr>
          <w:b w:val="0"/>
          <w:bCs w:val="0"/>
          <w:rtl/>
        </w:rPr>
        <w:t xml:space="preserve"> אמר רב המנונא זו היא מעולה שבברכות הלכך לימרינהו</w:t>
      </w:r>
      <w:r w:rsidRPr="000A4B97">
        <w:rPr>
          <w:b w:val="0"/>
          <w:bCs w:val="0"/>
          <w:u w:val="single"/>
          <w:rtl/>
        </w:rPr>
        <w:t xml:space="preserve"> לכולהו</w:t>
      </w:r>
      <w:r w:rsidRPr="000A4B97">
        <w:rPr>
          <w:b w:val="0"/>
          <w:bCs w:val="0"/>
        </w:rPr>
        <w:t xml:space="preserve">: Our </w:t>
      </w:r>
      <w:r w:rsidRPr="000A4B97">
        <w:rPr>
          <w:rFonts w:hint="cs"/>
          <w:b w:val="0"/>
          <w:bCs w:val="0"/>
          <w:rtl/>
        </w:rPr>
        <w:t>תוספות</w:t>
      </w:r>
      <w:r w:rsidRPr="000A4B97">
        <w:rPr>
          <w:b w:val="0"/>
          <w:bCs w:val="0"/>
        </w:rPr>
        <w:t xml:space="preserve"> replaces the (</w:t>
      </w:r>
      <w:r w:rsidRPr="000A4B97">
        <w:rPr>
          <w:rFonts w:hint="cs"/>
          <w:b w:val="0"/>
          <w:bCs w:val="0"/>
          <w:rtl/>
        </w:rPr>
        <w:t>הערב</w:t>
      </w:r>
      <w:r w:rsidRPr="000A4B97">
        <w:rPr>
          <w:b w:val="0"/>
          <w:bCs w:val="0"/>
        </w:rPr>
        <w:t xml:space="preserve"> with </w:t>
      </w:r>
      <w:r w:rsidRPr="000A4B97">
        <w:rPr>
          <w:rFonts w:hint="cs"/>
          <w:b w:val="0"/>
          <w:bCs w:val="0"/>
          <w:rtl/>
        </w:rPr>
        <w:t>והערב</w:t>
      </w:r>
      <w:r w:rsidRPr="000A4B97">
        <w:rPr>
          <w:b w:val="0"/>
          <w:bCs w:val="0"/>
        </w:rPr>
        <w:t xml:space="preserve"> and) </w:t>
      </w:r>
      <w:r w:rsidRPr="000A4B97">
        <w:rPr>
          <w:rFonts w:hint="cs"/>
          <w:b w:val="0"/>
          <w:bCs w:val="0"/>
          <w:rtl/>
        </w:rPr>
        <w:t>כולהו</w:t>
      </w:r>
      <w:r w:rsidRPr="000A4B97">
        <w:rPr>
          <w:b w:val="0"/>
          <w:bCs w:val="0"/>
        </w:rPr>
        <w:t xml:space="preserve"> with </w:t>
      </w:r>
      <w:r w:rsidRPr="000A4B97">
        <w:rPr>
          <w:rFonts w:hint="cs"/>
          <w:b w:val="0"/>
          <w:bCs w:val="0"/>
          <w:rtl/>
        </w:rPr>
        <w:t>תרווייהו</w:t>
      </w:r>
      <w:r w:rsidRPr="000A4B97">
        <w:rPr>
          <w:b w:val="0"/>
          <w:bCs w:val="0"/>
        </w:rPr>
        <w:t>.</w:t>
      </w:r>
    </w:p>
  </w:footnote>
  <w:footnote w:id="13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The term ‘</w:t>
      </w:r>
      <w:r w:rsidRPr="000A4B97">
        <w:rPr>
          <w:rFonts w:hint="cs"/>
          <w:b w:val="0"/>
          <w:bCs w:val="0"/>
          <w:rtl/>
        </w:rPr>
        <w:t>כולהו</w:t>
      </w:r>
      <w:r w:rsidRPr="000A4B97">
        <w:rPr>
          <w:b w:val="0"/>
          <w:bCs w:val="0"/>
        </w:rPr>
        <w:t xml:space="preserve">’ refers (usually) to more than two. See (however) </w:t>
      </w:r>
      <w:r w:rsidRPr="000A4B97">
        <w:rPr>
          <w:rFonts w:hint="cs"/>
          <w:b w:val="0"/>
          <w:bCs w:val="0"/>
          <w:rtl/>
        </w:rPr>
        <w:t>רש"ש</w:t>
      </w:r>
      <w:r w:rsidRPr="000A4B97">
        <w:rPr>
          <w:b w:val="0"/>
          <w:bCs w:val="0"/>
        </w:rPr>
        <w:t xml:space="preserve"> who questions this assumption. See however </w:t>
      </w:r>
      <w:r w:rsidRPr="000A4B97">
        <w:rPr>
          <w:rFonts w:hint="cs"/>
          <w:b w:val="0"/>
          <w:bCs w:val="0"/>
          <w:rtl/>
        </w:rPr>
        <w:t>תוס' שאנץ</w:t>
      </w:r>
      <w:r w:rsidRPr="000A4B97">
        <w:rPr>
          <w:b w:val="0"/>
          <w:bCs w:val="0"/>
        </w:rPr>
        <w:t xml:space="preserve"> here who writes that </w:t>
      </w:r>
      <w:r w:rsidRPr="000A4B97">
        <w:rPr>
          <w:rFonts w:hint="cs"/>
          <w:b w:val="0"/>
          <w:bCs w:val="0"/>
          <w:rtl/>
        </w:rPr>
        <w:t xml:space="preserve">דכולהו משמע </w:t>
      </w:r>
      <w:r w:rsidRPr="000A4B97">
        <w:rPr>
          <w:rFonts w:hint="cs"/>
          <w:b w:val="0"/>
          <w:bCs w:val="0"/>
          <w:u w:val="single"/>
          <w:rtl/>
        </w:rPr>
        <w:t>טפי</w:t>
      </w:r>
      <w:r w:rsidRPr="000A4B97">
        <w:rPr>
          <w:rFonts w:hint="cs"/>
          <w:b w:val="0"/>
          <w:bCs w:val="0"/>
          <w:rtl/>
        </w:rPr>
        <w:t xml:space="preserve"> דהוו תלתא</w:t>
      </w:r>
      <w:r w:rsidRPr="000A4B97">
        <w:rPr>
          <w:b w:val="0"/>
          <w:bCs w:val="0"/>
        </w:rPr>
        <w:t xml:space="preserve"> (it can mean two but is usually means three). </w:t>
      </w:r>
    </w:p>
  </w:footnote>
  <w:footnote w:id="14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</w:t>
      </w:r>
      <w:r w:rsidRPr="000A4B97">
        <w:rPr>
          <w:rFonts w:hint="cs"/>
          <w:b w:val="0"/>
          <w:bCs w:val="0"/>
          <w:rtl/>
        </w:rPr>
        <w:t>דברי תורה, והערב,</w:t>
      </w:r>
      <w:r w:rsidRPr="000A4B97">
        <w:rPr>
          <w:b w:val="0"/>
          <w:bCs w:val="0"/>
        </w:rPr>
        <w:t xml:space="preserve"> and </w:t>
      </w:r>
      <w:r w:rsidRPr="000A4B97">
        <w:rPr>
          <w:rFonts w:hint="cs"/>
          <w:b w:val="0"/>
          <w:bCs w:val="0"/>
          <w:rtl/>
        </w:rPr>
        <w:t>אשר בחר</w:t>
      </w:r>
      <w:r w:rsidRPr="000A4B97">
        <w:rPr>
          <w:b w:val="0"/>
          <w:bCs w:val="0"/>
        </w:rPr>
        <w:t>.</w:t>
      </w:r>
    </w:p>
  </w:footnote>
  <w:footnote w:id="15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</w:t>
      </w:r>
      <w:r w:rsidRPr="000A4B97">
        <w:rPr>
          <w:rFonts w:hint="cs"/>
          <w:b w:val="0"/>
          <w:bCs w:val="0"/>
          <w:rtl/>
        </w:rPr>
        <w:t>והערב</w:t>
      </w:r>
      <w:r w:rsidRPr="000A4B97">
        <w:rPr>
          <w:b w:val="0"/>
          <w:bCs w:val="0"/>
        </w:rPr>
        <w:t xml:space="preserve"> cannot be a separate </w:t>
      </w:r>
      <w:r w:rsidRPr="000A4B97">
        <w:rPr>
          <w:rFonts w:hint="cs"/>
          <w:b w:val="0"/>
          <w:bCs w:val="0"/>
          <w:rtl/>
        </w:rPr>
        <w:t>ברכה</w:t>
      </w:r>
      <w:r w:rsidRPr="000A4B97">
        <w:rPr>
          <w:b w:val="0"/>
          <w:bCs w:val="0"/>
        </w:rPr>
        <w:t xml:space="preserve">, for then it would need to begin with </w:t>
      </w:r>
      <w:r w:rsidRPr="000A4B97">
        <w:rPr>
          <w:rFonts w:hint="cs"/>
          <w:b w:val="0"/>
          <w:bCs w:val="0"/>
          <w:rtl/>
        </w:rPr>
        <w:t>ברוך</w:t>
      </w:r>
      <w:r w:rsidRPr="000A4B97">
        <w:rPr>
          <w:b w:val="0"/>
          <w:bCs w:val="0"/>
        </w:rPr>
        <w:t>.</w:t>
      </w:r>
    </w:p>
  </w:footnote>
  <w:footnote w:id="16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See footnote # 4.</w:t>
      </w:r>
    </w:p>
  </w:footnote>
  <w:footnote w:id="17">
    <w:p w:rsidR="006334E1" w:rsidRPr="006334E1" w:rsidRDefault="006334E1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6334E1">
        <w:rPr>
          <w:rStyle w:val="FootnoteReference"/>
          <w:b w:val="0"/>
          <w:bCs w:val="0"/>
        </w:rPr>
        <w:footnoteRef/>
      </w:r>
      <w:r w:rsidRPr="006334E1">
        <w:rPr>
          <w:b w:val="0"/>
          <w:bCs w:val="0"/>
        </w:rPr>
        <w:t xml:space="preserve"> See footnote # 6.</w:t>
      </w:r>
    </w:p>
  </w:footnote>
  <w:footnote w:id="18">
    <w:p w:rsidR="00EE101B" w:rsidRPr="000A4B97" w:rsidRDefault="00EE101B" w:rsidP="00540C95">
      <w:pPr>
        <w:pStyle w:val="FootnoteText"/>
        <w:widowControl w:val="0"/>
        <w:spacing w:line="264" w:lineRule="auto"/>
        <w:rPr>
          <w:b w:val="0"/>
          <w:bCs w:val="0"/>
        </w:rPr>
      </w:pPr>
      <w:r w:rsidRPr="000A4B97">
        <w:rPr>
          <w:rStyle w:val="FootnoteReference"/>
          <w:b w:val="0"/>
          <w:bCs w:val="0"/>
        </w:rPr>
        <w:footnoteRef/>
      </w:r>
      <w:r w:rsidRPr="000A4B97">
        <w:rPr>
          <w:b w:val="0"/>
          <w:bCs w:val="0"/>
        </w:rPr>
        <w:t xml:space="preserve"> See </w:t>
      </w:r>
      <w:r w:rsidRPr="000A4B97">
        <w:rPr>
          <w:rFonts w:hint="cs"/>
          <w:b w:val="0"/>
          <w:bCs w:val="0"/>
          <w:rtl/>
        </w:rPr>
        <w:t>הפלאה</w:t>
      </w:r>
      <w:r w:rsidRPr="000A4B9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01B" w:rsidRPr="002A31B6" w:rsidRDefault="00EE101B" w:rsidP="002A31B6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ח,א תוס' ד"ה שהכל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26"/>
    <w:rsid w:val="000A4B97"/>
    <w:rsid w:val="001345CD"/>
    <w:rsid w:val="002A31B6"/>
    <w:rsid w:val="002B0F81"/>
    <w:rsid w:val="003D4453"/>
    <w:rsid w:val="00540C95"/>
    <w:rsid w:val="006334E1"/>
    <w:rsid w:val="00673849"/>
    <w:rsid w:val="006D1004"/>
    <w:rsid w:val="00783CE6"/>
    <w:rsid w:val="007B076D"/>
    <w:rsid w:val="007E4793"/>
    <w:rsid w:val="00853192"/>
    <w:rsid w:val="00895702"/>
    <w:rsid w:val="008C5261"/>
    <w:rsid w:val="00930EA5"/>
    <w:rsid w:val="00950B9D"/>
    <w:rsid w:val="009C0E0F"/>
    <w:rsid w:val="00AD098B"/>
    <w:rsid w:val="00B15346"/>
    <w:rsid w:val="00B45F25"/>
    <w:rsid w:val="00BC341D"/>
    <w:rsid w:val="00DC4426"/>
    <w:rsid w:val="00EE101B"/>
    <w:rsid w:val="00FA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B6"/>
  </w:style>
  <w:style w:type="paragraph" w:styleId="Footer">
    <w:name w:val="footer"/>
    <w:basedOn w:val="Normal"/>
    <w:link w:val="FooterChar"/>
    <w:uiPriority w:val="99"/>
    <w:unhideWhenUsed/>
    <w:rsid w:val="002A3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B6"/>
  </w:style>
  <w:style w:type="paragraph" w:styleId="FootnoteText">
    <w:name w:val="footnote text"/>
    <w:basedOn w:val="Normal"/>
    <w:link w:val="FootnoteTextChar"/>
    <w:uiPriority w:val="99"/>
    <w:semiHidden/>
    <w:unhideWhenUsed/>
    <w:rsid w:val="008C52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2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B6"/>
  </w:style>
  <w:style w:type="paragraph" w:styleId="Footer">
    <w:name w:val="footer"/>
    <w:basedOn w:val="Normal"/>
    <w:link w:val="FooterChar"/>
    <w:uiPriority w:val="99"/>
    <w:unhideWhenUsed/>
    <w:rsid w:val="002A3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B6"/>
  </w:style>
  <w:style w:type="paragraph" w:styleId="FootnoteText">
    <w:name w:val="footnote text"/>
    <w:basedOn w:val="Normal"/>
    <w:link w:val="FootnoteTextChar"/>
    <w:uiPriority w:val="99"/>
    <w:semiHidden/>
    <w:unhideWhenUsed/>
    <w:rsid w:val="008C52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10</cp:revision>
  <dcterms:created xsi:type="dcterms:W3CDTF">2016-02-03T01:36:00Z</dcterms:created>
  <dcterms:modified xsi:type="dcterms:W3CDTF">2016-05-10T01:43:00Z</dcterms:modified>
</cp:coreProperties>
</file>