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FA8" w:rsidRDefault="00E41F6B" w:rsidP="00610FA8">
      <w:pPr>
        <w:bidi/>
        <w:rPr>
          <w:sz w:val="32"/>
          <w:szCs w:val="32"/>
        </w:rPr>
      </w:pPr>
      <w:r w:rsidRPr="00610FA8">
        <w:rPr>
          <w:sz w:val="36"/>
          <w:szCs w:val="36"/>
          <w:rtl/>
        </w:rPr>
        <w:t>קינוי</w:t>
      </w:r>
      <w:r w:rsidR="00610FA8">
        <w:rPr>
          <w:rFonts w:hint="cs"/>
          <w:rtl/>
        </w:rPr>
        <w:t xml:space="preserve"> </w:t>
      </w:r>
      <w:r w:rsidRPr="00610FA8">
        <w:rPr>
          <w:sz w:val="32"/>
          <w:szCs w:val="32"/>
          <w:rtl/>
        </w:rPr>
        <w:t>וסתירה אין עדים לא</w:t>
      </w:r>
      <w:r w:rsidR="00610FA8">
        <w:rPr>
          <w:rFonts w:hint="cs"/>
          <w:sz w:val="32"/>
          <w:szCs w:val="32"/>
          <w:rtl/>
        </w:rPr>
        <w:t xml:space="preserve"> </w:t>
      </w:r>
      <w:r w:rsidR="00610FA8">
        <w:rPr>
          <w:sz w:val="32"/>
          <w:szCs w:val="32"/>
          <w:rtl/>
        </w:rPr>
        <w:t>–</w:t>
      </w:r>
      <w:r w:rsidR="00610FA8">
        <w:rPr>
          <w:rFonts w:hint="cs"/>
          <w:sz w:val="32"/>
          <w:szCs w:val="32"/>
          <w:rtl/>
        </w:rPr>
        <w:t xml:space="preserve"> </w:t>
      </w:r>
    </w:p>
    <w:p w:rsidR="00610FA8" w:rsidRPr="00610FA8" w:rsidRDefault="00610FA8" w:rsidP="00610FA8">
      <w:pPr>
        <w:rPr>
          <w:b w:val="0"/>
          <w:bCs w:val="0"/>
          <w:sz w:val="24"/>
          <w:szCs w:val="24"/>
        </w:rPr>
      </w:pPr>
      <w:proofErr w:type="gramStart"/>
      <w:r>
        <w:rPr>
          <w:sz w:val="32"/>
          <w:szCs w:val="32"/>
        </w:rPr>
        <w:t xml:space="preserve">Warning and secluding yes; </w:t>
      </w:r>
      <w:r>
        <w:rPr>
          <w:b w:val="0"/>
          <w:bCs w:val="0"/>
          <w:sz w:val="32"/>
          <w:szCs w:val="32"/>
        </w:rPr>
        <w:t xml:space="preserve">but </w:t>
      </w:r>
      <w:r>
        <w:rPr>
          <w:sz w:val="32"/>
          <w:szCs w:val="32"/>
        </w:rPr>
        <w:t>not witnesse</w:t>
      </w:r>
      <w:r>
        <w:rPr>
          <w:sz w:val="32"/>
          <w:szCs w:val="32"/>
        </w:rPr>
        <w:t>s</w:t>
      </w:r>
      <w:r>
        <w:rPr>
          <w:b w:val="0"/>
          <w:bCs w:val="0"/>
          <w:sz w:val="32"/>
          <w:szCs w:val="32"/>
        </w:rPr>
        <w:t>?!</w:t>
      </w:r>
      <w:proofErr w:type="gramEnd"/>
    </w:p>
    <w:p w:rsidR="00610FA8" w:rsidRDefault="00610FA8" w:rsidP="00610FA8">
      <w:pPr>
        <w:bidi/>
        <w:rPr>
          <w:rFonts w:hint="cs"/>
          <w:b w:val="0"/>
          <w:bCs w:val="0"/>
          <w:sz w:val="24"/>
          <w:szCs w:val="24"/>
          <w:rtl/>
        </w:rPr>
      </w:pPr>
    </w:p>
    <w:p w:rsidR="00610FA8" w:rsidRPr="00610FA8" w:rsidRDefault="00610FA8" w:rsidP="00610FA8">
      <w:pPr>
        <w:rPr>
          <w:rFonts w:ascii="Copperplate Gothic Bold" w:hAnsi="Copperplate Gothic Bold"/>
          <w:b w:val="0"/>
          <w:bCs w:val="0"/>
          <w:u w:val="double"/>
        </w:rPr>
      </w:pPr>
      <w:r w:rsidRPr="00610FA8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610FA8" w:rsidRPr="00610FA8" w:rsidRDefault="00610FA8" w:rsidP="00610FA8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responded to the </w:t>
      </w:r>
      <w:r>
        <w:rPr>
          <w:rFonts w:hint="cs"/>
          <w:b w:val="0"/>
          <w:bCs w:val="0"/>
          <w:rtl/>
        </w:rPr>
        <w:t>מקשן</w:t>
      </w:r>
      <w:r>
        <w:rPr>
          <w:b w:val="0"/>
          <w:bCs w:val="0"/>
        </w:rPr>
        <w:t xml:space="preserve">, who asked that since </w:t>
      </w:r>
      <w:r>
        <w:rPr>
          <w:rFonts w:hint="cs"/>
          <w:b w:val="0"/>
          <w:bCs w:val="0"/>
          <w:rtl/>
        </w:rPr>
        <w:t>ר"א</w:t>
      </w:r>
      <w:r>
        <w:rPr>
          <w:b w:val="0"/>
          <w:bCs w:val="0"/>
        </w:rPr>
        <w:t xml:space="preserve"> rules that a woman can only be </w:t>
      </w:r>
      <w:r>
        <w:rPr>
          <w:rFonts w:hint="cs"/>
          <w:b w:val="0"/>
          <w:bCs w:val="0"/>
          <w:rtl/>
        </w:rPr>
        <w:t>נאסר</w:t>
      </w:r>
      <w:r>
        <w:rPr>
          <w:b w:val="0"/>
          <w:bCs w:val="0"/>
        </w:rPr>
        <w:t xml:space="preserve"> on her husband with </w:t>
      </w:r>
      <w:r>
        <w:rPr>
          <w:rFonts w:hint="cs"/>
          <w:b w:val="0"/>
          <w:bCs w:val="0"/>
          <w:rtl/>
        </w:rPr>
        <w:t>קינוי וסתירה</w:t>
      </w:r>
      <w:r>
        <w:rPr>
          <w:b w:val="0"/>
          <w:bCs w:val="0"/>
        </w:rPr>
        <w:t xml:space="preserve">, so how is she </w:t>
      </w:r>
      <w:r>
        <w:rPr>
          <w:rFonts w:hint="cs"/>
          <w:b w:val="0"/>
          <w:bCs w:val="0"/>
          <w:rtl/>
        </w:rPr>
        <w:t>אסורה עליו</w:t>
      </w:r>
      <w:r>
        <w:rPr>
          <w:b w:val="0"/>
          <w:bCs w:val="0"/>
        </w:rPr>
        <w:t xml:space="preserve"> by the claim of </w:t>
      </w:r>
      <w:r>
        <w:rPr>
          <w:rFonts w:hint="cs"/>
          <w:b w:val="0"/>
          <w:bCs w:val="0"/>
          <w:rtl/>
        </w:rPr>
        <w:t>פתח פתוח מצאתי</w:t>
      </w:r>
      <w:r>
        <w:rPr>
          <w:b w:val="0"/>
          <w:bCs w:val="0"/>
        </w:rPr>
        <w:t xml:space="preserve">.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answered, can </w:t>
      </w:r>
      <w:r>
        <w:rPr>
          <w:rFonts w:hint="cs"/>
          <w:b w:val="0"/>
          <w:bCs w:val="0"/>
          <w:rtl/>
        </w:rPr>
        <w:t>ר"א</w:t>
      </w:r>
      <w:r>
        <w:rPr>
          <w:b w:val="0"/>
          <w:bCs w:val="0"/>
        </w:rPr>
        <w:t xml:space="preserve"> mean only </w:t>
      </w:r>
      <w:r>
        <w:rPr>
          <w:rFonts w:hint="cs"/>
          <w:b w:val="0"/>
          <w:bCs w:val="0"/>
          <w:rtl/>
        </w:rPr>
        <w:t>קינוי וסתירה</w:t>
      </w:r>
      <w:r>
        <w:rPr>
          <w:b w:val="0"/>
          <w:bCs w:val="0"/>
        </w:rPr>
        <w:t xml:space="preserve"> and not if there were </w:t>
      </w:r>
      <w:r>
        <w:rPr>
          <w:rFonts w:hint="cs"/>
          <w:b w:val="0"/>
          <w:bCs w:val="0"/>
          <w:rtl/>
        </w:rPr>
        <w:t>עדים</w:t>
      </w:r>
      <w:r>
        <w:rPr>
          <w:b w:val="0"/>
          <w:bCs w:val="0"/>
        </w:rPr>
        <w:t xml:space="preserve"> who saw the </w:t>
      </w:r>
      <w:r>
        <w:rPr>
          <w:rFonts w:hint="cs"/>
          <w:b w:val="0"/>
          <w:bCs w:val="0"/>
          <w:rtl/>
        </w:rPr>
        <w:t>זנות</w:t>
      </w:r>
      <w:r>
        <w:rPr>
          <w:b w:val="0"/>
          <w:bCs w:val="0"/>
        </w:rPr>
        <w:t xml:space="preserve">?! Obviously not!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explains how this answers the question of why he is believed by </w:t>
      </w:r>
      <w:r>
        <w:rPr>
          <w:rFonts w:hint="cs"/>
          <w:b w:val="0"/>
          <w:bCs w:val="0"/>
          <w:rtl/>
        </w:rPr>
        <w:t>פתח פתוח מצאתי</w:t>
      </w:r>
      <w:r>
        <w:rPr>
          <w:b w:val="0"/>
          <w:bCs w:val="0"/>
        </w:rPr>
        <w:t>.</w:t>
      </w:r>
      <w:r>
        <w:rPr>
          <w:rStyle w:val="FootnoteReference"/>
          <w:b w:val="0"/>
          <w:bCs w:val="0"/>
        </w:rPr>
        <w:footnoteReference w:id="1"/>
      </w:r>
    </w:p>
    <w:p w:rsidR="00610FA8" w:rsidRDefault="00610FA8" w:rsidP="00610FA8">
      <w:pPr>
        <w:bidi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-------------------------</w:t>
      </w:r>
    </w:p>
    <w:p w:rsidR="00610FA8" w:rsidRPr="00610FA8" w:rsidRDefault="00610FA8" w:rsidP="00610FA8">
      <w:pPr>
        <w:rPr>
          <w:b w:val="0"/>
          <w:bCs w:val="0"/>
          <w:sz w:val="24"/>
          <w:szCs w:val="24"/>
        </w:rPr>
      </w:pPr>
      <w:r>
        <w:rPr>
          <w:rFonts w:hint="cs"/>
          <w:b w:val="0"/>
          <w:bCs w:val="0"/>
          <w:sz w:val="24"/>
          <w:szCs w:val="24"/>
          <w:rtl/>
        </w:rPr>
        <w:t>תוספות</w:t>
      </w:r>
      <w:r>
        <w:rPr>
          <w:b w:val="0"/>
          <w:bCs w:val="0"/>
          <w:sz w:val="24"/>
          <w:szCs w:val="24"/>
        </w:rPr>
        <w:t xml:space="preserve"> explains:</w:t>
      </w:r>
    </w:p>
    <w:p w:rsidR="00E41F6B" w:rsidRPr="00610FA8" w:rsidRDefault="00E41F6B" w:rsidP="00610FA8">
      <w:pPr>
        <w:bidi/>
        <w:rPr>
          <w:rFonts w:cs="David"/>
        </w:rPr>
      </w:pPr>
      <w:r w:rsidRPr="00610FA8">
        <w:rPr>
          <w:rFonts w:cs="David"/>
          <w:rtl/>
        </w:rPr>
        <w:t>הכי נמי דלא אתא למעוטי על פי עצמו דכעדים דמי</w:t>
      </w:r>
      <w:r w:rsidR="00610FA8">
        <w:rPr>
          <w:rStyle w:val="FootnoteReference"/>
          <w:rFonts w:cs="David"/>
          <w:rtl/>
        </w:rPr>
        <w:footnoteReference w:id="2"/>
      </w:r>
      <w:r w:rsidRPr="00610FA8">
        <w:rPr>
          <w:rFonts w:cs="David"/>
          <w:rtl/>
        </w:rPr>
        <w:t xml:space="preserve"> כיון דקים</w:t>
      </w:r>
      <w:r w:rsidR="00610FA8">
        <w:rPr>
          <w:rStyle w:val="FootnoteReference"/>
          <w:rFonts w:cs="David"/>
          <w:rtl/>
        </w:rPr>
        <w:footnoteReference w:id="3"/>
      </w:r>
      <w:r w:rsidRPr="00610FA8">
        <w:rPr>
          <w:rFonts w:cs="David"/>
          <w:rtl/>
        </w:rPr>
        <w:t xml:space="preserve"> ליה</w:t>
      </w:r>
      <w:r w:rsidRPr="00610FA8">
        <w:rPr>
          <w:rFonts w:cs="David"/>
        </w:rPr>
        <w:t>:</w:t>
      </w:r>
    </w:p>
    <w:p w:rsidR="00610FA8" w:rsidRPr="00610FA8" w:rsidRDefault="00610FA8" w:rsidP="00610FA8">
      <w:pPr>
        <w:rPr>
          <w:b w:val="0"/>
          <w:bCs w:val="0"/>
          <w:sz w:val="24"/>
          <w:szCs w:val="24"/>
        </w:rPr>
      </w:pPr>
      <w:r>
        <w:t xml:space="preserve">We must also </w:t>
      </w:r>
      <w:r>
        <w:rPr>
          <w:b w:val="0"/>
          <w:bCs w:val="0"/>
        </w:rPr>
        <w:t xml:space="preserve">assume </w:t>
      </w:r>
      <w:r w:rsidRPr="00610FA8">
        <w:t>that</w:t>
      </w:r>
      <w:r>
        <w:rPr>
          <w:b w:val="0"/>
          <w:bCs w:val="0"/>
        </w:rPr>
        <w:t xml:space="preserve"> when </w:t>
      </w:r>
      <w:r>
        <w:rPr>
          <w:rFonts w:hint="cs"/>
          <w:b w:val="0"/>
          <w:bCs w:val="0"/>
          <w:rtl/>
        </w:rPr>
        <w:t>ר"א</w:t>
      </w:r>
      <w:r>
        <w:rPr>
          <w:b w:val="0"/>
          <w:bCs w:val="0"/>
        </w:rPr>
        <w:t xml:space="preserve"> said that </w:t>
      </w:r>
      <w:r>
        <w:rPr>
          <w:rFonts w:hint="cs"/>
          <w:b w:val="0"/>
          <w:bCs w:val="0"/>
          <w:rtl/>
        </w:rPr>
        <w:t>קינוי וסתירה</w:t>
      </w:r>
      <w:r>
        <w:rPr>
          <w:b w:val="0"/>
          <w:bCs w:val="0"/>
        </w:rPr>
        <w:t xml:space="preserve"> are required, just as he obviously did not exclude </w:t>
      </w:r>
      <w:r>
        <w:rPr>
          <w:rFonts w:hint="cs"/>
          <w:b w:val="0"/>
          <w:bCs w:val="0"/>
          <w:rtl/>
        </w:rPr>
        <w:t>עדים</w:t>
      </w:r>
      <w:r>
        <w:rPr>
          <w:b w:val="0"/>
          <w:bCs w:val="0"/>
        </w:rPr>
        <w:t>,</w:t>
      </w:r>
      <w:r>
        <w:rPr>
          <w:rStyle w:val="FootnoteReference"/>
          <w:b w:val="0"/>
          <w:bCs w:val="0"/>
        </w:rPr>
        <w:footnoteReference w:id="4"/>
      </w:r>
      <w:r>
        <w:rPr>
          <w:b w:val="0"/>
          <w:bCs w:val="0"/>
        </w:rPr>
        <w:t xml:space="preserve"> </w:t>
      </w:r>
      <w:r>
        <w:t xml:space="preserve">so too he did not exclude </w:t>
      </w:r>
      <w:r>
        <w:rPr>
          <w:b w:val="0"/>
          <w:bCs w:val="0"/>
        </w:rPr>
        <w:t xml:space="preserve">if the testimony (of </w:t>
      </w:r>
      <w:r>
        <w:rPr>
          <w:rFonts w:hint="cs"/>
          <w:b w:val="0"/>
          <w:bCs w:val="0"/>
          <w:rtl/>
        </w:rPr>
        <w:t>זנות</w:t>
      </w:r>
      <w:r>
        <w:rPr>
          <w:b w:val="0"/>
          <w:bCs w:val="0"/>
        </w:rPr>
        <w:t xml:space="preserve">) </w:t>
      </w:r>
      <w:r>
        <w:t>is given by him</w:t>
      </w:r>
      <w:r>
        <w:rPr>
          <w:b w:val="0"/>
          <w:bCs w:val="0"/>
        </w:rPr>
        <w:t xml:space="preserve"> (the husband)</w:t>
      </w:r>
      <w:r>
        <w:t xml:space="preserve">, </w:t>
      </w:r>
      <w:r>
        <w:rPr>
          <w:b w:val="0"/>
          <w:bCs w:val="0"/>
        </w:rPr>
        <w:t xml:space="preserve">for this testimony (by him) </w:t>
      </w:r>
      <w:r>
        <w:t xml:space="preserve">is like </w:t>
      </w:r>
      <w:r>
        <w:rPr>
          <w:b w:val="0"/>
          <w:bCs w:val="0"/>
        </w:rPr>
        <w:t xml:space="preserve">testimony </w:t>
      </w:r>
      <w:r>
        <w:t xml:space="preserve">of witnesses, since he is sure </w:t>
      </w:r>
      <w:r w:rsidRPr="00610FA8">
        <w:rPr>
          <w:b w:val="0"/>
          <w:bCs w:val="0"/>
          <w:sz w:val="24"/>
          <w:szCs w:val="24"/>
        </w:rPr>
        <w:t xml:space="preserve">that it was </w:t>
      </w:r>
      <w:r w:rsidRPr="00610FA8">
        <w:rPr>
          <w:rFonts w:hint="cs"/>
          <w:b w:val="0"/>
          <w:bCs w:val="0"/>
          <w:sz w:val="24"/>
          <w:szCs w:val="24"/>
          <w:rtl/>
        </w:rPr>
        <w:t>פתח פתוח</w:t>
      </w:r>
      <w:r w:rsidRPr="00610FA8">
        <w:rPr>
          <w:b w:val="0"/>
          <w:bCs w:val="0"/>
          <w:sz w:val="24"/>
          <w:szCs w:val="24"/>
        </w:rPr>
        <w:t xml:space="preserve">.  </w:t>
      </w:r>
    </w:p>
    <w:p w:rsidR="003D4453" w:rsidRPr="00610FA8" w:rsidRDefault="003D4453">
      <w:pPr>
        <w:rPr>
          <w:sz w:val="24"/>
          <w:szCs w:val="24"/>
        </w:rPr>
      </w:pPr>
    </w:p>
    <w:p w:rsidR="00610FA8" w:rsidRPr="00610FA8" w:rsidRDefault="00610FA8">
      <w:pPr>
        <w:rPr>
          <w:rFonts w:ascii="Copperplate Gothic Bold" w:hAnsi="Copperplate Gothic Bold"/>
          <w:b w:val="0"/>
          <w:bCs w:val="0"/>
          <w:u w:val="double"/>
        </w:rPr>
      </w:pPr>
      <w:r w:rsidRPr="00610FA8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610FA8" w:rsidRDefault="00610FA8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ר"א</w:t>
      </w:r>
      <w:r>
        <w:rPr>
          <w:b w:val="0"/>
          <w:bCs w:val="0"/>
        </w:rPr>
        <w:t xml:space="preserve"> did not exclude (</w:t>
      </w:r>
      <w:r>
        <w:rPr>
          <w:rFonts w:hint="cs"/>
          <w:b w:val="0"/>
          <w:bCs w:val="0"/>
          <w:rtl/>
        </w:rPr>
        <w:t>עדים</w:t>
      </w:r>
      <w:r>
        <w:rPr>
          <w:b w:val="0"/>
          <w:bCs w:val="0"/>
        </w:rPr>
        <w:t xml:space="preserve"> and) the husband’s testimony since it is </w:t>
      </w:r>
      <w:r>
        <w:rPr>
          <w:rFonts w:hint="cs"/>
          <w:b w:val="0"/>
          <w:bCs w:val="0"/>
          <w:rtl/>
        </w:rPr>
        <w:t>קים ליה</w:t>
      </w:r>
      <w:r>
        <w:rPr>
          <w:b w:val="0"/>
          <w:bCs w:val="0"/>
        </w:rPr>
        <w:t>.</w:t>
      </w:r>
    </w:p>
    <w:p w:rsidR="00610FA8" w:rsidRPr="00610FA8" w:rsidRDefault="00610FA8">
      <w:pPr>
        <w:rPr>
          <w:b w:val="0"/>
          <w:bCs w:val="0"/>
          <w:sz w:val="24"/>
          <w:szCs w:val="24"/>
        </w:rPr>
      </w:pPr>
    </w:p>
    <w:p w:rsidR="00610FA8" w:rsidRPr="00610FA8" w:rsidRDefault="00610FA8">
      <w:pPr>
        <w:rPr>
          <w:rFonts w:ascii="Copperplate Gothic Bold" w:hAnsi="Copperplate Gothic Bold"/>
          <w:b w:val="0"/>
          <w:bCs w:val="0"/>
          <w:u w:val="double"/>
        </w:rPr>
      </w:pPr>
      <w:r w:rsidRPr="00610FA8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610FA8" w:rsidRDefault="00610FA8" w:rsidP="00610FA8">
      <w:pPr>
        <w:rPr>
          <w:b w:val="0"/>
          <w:bCs w:val="0"/>
        </w:rPr>
      </w:pPr>
      <w:r>
        <w:rPr>
          <w:b w:val="0"/>
          <w:bCs w:val="0"/>
        </w:rPr>
        <w:t xml:space="preserve">1. Seemingly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answer</w:t>
      </w:r>
      <w:r>
        <w:rPr>
          <w:rStyle w:val="FootnoteReference"/>
          <w:b w:val="0"/>
          <w:bCs w:val="0"/>
        </w:rPr>
        <w:footnoteReference w:id="5"/>
      </w:r>
      <w:r>
        <w:rPr>
          <w:b w:val="0"/>
          <w:bCs w:val="0"/>
        </w:rPr>
        <w:t xml:space="preserve"> that </w:t>
      </w:r>
      <w:r>
        <w:rPr>
          <w:rFonts w:hint="cs"/>
          <w:b w:val="0"/>
          <w:bCs w:val="0"/>
          <w:rtl/>
        </w:rPr>
        <w:t>על פי עצמו</w:t>
      </w:r>
      <w:r>
        <w:rPr>
          <w:b w:val="0"/>
          <w:bCs w:val="0"/>
        </w:rPr>
        <w:t xml:space="preserve"> is </w:t>
      </w:r>
      <w:r>
        <w:rPr>
          <w:rFonts w:hint="cs"/>
          <w:b w:val="0"/>
          <w:bCs w:val="0"/>
          <w:rtl/>
        </w:rPr>
        <w:t>כעדים דמי</w:t>
      </w:r>
      <w:r>
        <w:rPr>
          <w:b w:val="0"/>
          <w:bCs w:val="0"/>
        </w:rPr>
        <w:t xml:space="preserve"> is actually stated in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, that </w:t>
      </w:r>
      <w:r>
        <w:rPr>
          <w:rFonts w:hint="cs"/>
          <w:b w:val="0"/>
          <w:bCs w:val="0"/>
          <w:rtl/>
        </w:rPr>
        <w:t>ופתח פתוח כשני עדים דמי</w:t>
      </w:r>
      <w:r>
        <w:rPr>
          <w:b w:val="0"/>
          <w:bCs w:val="0"/>
        </w:rPr>
        <w:t xml:space="preserve">; what is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adding?</w:t>
      </w:r>
      <w:r>
        <w:rPr>
          <w:rStyle w:val="FootnoteReference"/>
          <w:b w:val="0"/>
          <w:bCs w:val="0"/>
        </w:rPr>
        <w:footnoteReference w:id="6"/>
      </w:r>
    </w:p>
    <w:p w:rsidR="00610FA8" w:rsidRDefault="00610FA8" w:rsidP="00610FA8">
      <w:pPr>
        <w:rPr>
          <w:b w:val="0"/>
          <w:bCs w:val="0"/>
        </w:rPr>
      </w:pPr>
    </w:p>
    <w:p w:rsidR="00610FA8" w:rsidRPr="00610FA8" w:rsidRDefault="00610FA8" w:rsidP="00610FA8">
      <w:pPr>
        <w:rPr>
          <w:b w:val="0"/>
          <w:bCs w:val="0"/>
        </w:rPr>
      </w:pPr>
      <w:r>
        <w:rPr>
          <w:b w:val="0"/>
          <w:bCs w:val="0"/>
        </w:rPr>
        <w:t xml:space="preserve">2. Is the husband believed to claim </w:t>
      </w:r>
      <w:r>
        <w:rPr>
          <w:rFonts w:hint="cs"/>
          <w:b w:val="0"/>
          <w:bCs w:val="0"/>
          <w:rtl/>
        </w:rPr>
        <w:t>פתח פתוח</w:t>
      </w:r>
      <w:r>
        <w:rPr>
          <w:b w:val="0"/>
          <w:bCs w:val="0"/>
        </w:rPr>
        <w:t xml:space="preserve"> because of </w:t>
      </w:r>
      <w:r>
        <w:rPr>
          <w:rFonts w:hint="cs"/>
          <w:b w:val="0"/>
          <w:bCs w:val="0"/>
          <w:rtl/>
        </w:rPr>
        <w:t>קים ליה</w:t>
      </w:r>
      <w:r>
        <w:rPr>
          <w:b w:val="0"/>
          <w:bCs w:val="0"/>
        </w:rPr>
        <w:t>,</w:t>
      </w:r>
      <w:r>
        <w:rPr>
          <w:rStyle w:val="FootnoteReference"/>
          <w:b w:val="0"/>
          <w:bCs w:val="0"/>
        </w:rPr>
        <w:footnoteReference w:id="7"/>
      </w:r>
      <w:r>
        <w:rPr>
          <w:b w:val="0"/>
          <w:bCs w:val="0"/>
        </w:rPr>
        <w:t xml:space="preserve"> or because in the </w:t>
      </w:r>
      <w:r>
        <w:rPr>
          <w:rFonts w:hint="cs"/>
          <w:b w:val="0"/>
          <w:bCs w:val="0"/>
          <w:rtl/>
        </w:rPr>
        <w:t>מסקנא</w:t>
      </w:r>
      <w:r>
        <w:rPr>
          <w:b w:val="0"/>
          <w:bCs w:val="0"/>
        </w:rPr>
        <w:t xml:space="preserve"> we maintain that </w:t>
      </w:r>
      <w:r>
        <w:rPr>
          <w:rFonts w:hint="cs"/>
          <w:b w:val="0"/>
          <w:bCs w:val="0"/>
          <w:rtl/>
        </w:rPr>
        <w:t>שוויה אנפשיה חתיכא דאיסורא</w:t>
      </w:r>
      <w:r>
        <w:rPr>
          <w:b w:val="0"/>
          <w:bCs w:val="0"/>
        </w:rPr>
        <w:t xml:space="preserve"> applies even by a </w:t>
      </w:r>
      <w:r>
        <w:rPr>
          <w:rFonts w:hint="cs"/>
          <w:b w:val="0"/>
          <w:bCs w:val="0"/>
          <w:rtl/>
        </w:rPr>
        <w:t>דבר שבערוה</w:t>
      </w:r>
      <w:r>
        <w:rPr>
          <w:b w:val="0"/>
          <w:bCs w:val="0"/>
        </w:rPr>
        <w:t>?</w:t>
      </w:r>
    </w:p>
    <w:sectPr w:rsidR="00610FA8" w:rsidRPr="00610FA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6C6F" w:rsidRDefault="00526C6F" w:rsidP="00610FA8">
      <w:pPr>
        <w:spacing w:line="240" w:lineRule="auto"/>
      </w:pPr>
      <w:r>
        <w:separator/>
      </w:r>
    </w:p>
  </w:endnote>
  <w:endnote w:type="continuationSeparator" w:id="0">
    <w:p w:rsidR="00526C6F" w:rsidRDefault="00526C6F" w:rsidP="00610F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0FA8" w:rsidRPr="00610FA8" w:rsidRDefault="00610FA8" w:rsidP="00610FA8">
    <w:pPr>
      <w:pStyle w:val="Footer"/>
      <w:jc w:val="center"/>
      <w:rPr>
        <w:b w:val="0"/>
        <w:bCs w:val="0"/>
        <w:sz w:val="16"/>
        <w:szCs w:val="16"/>
      </w:rPr>
    </w:pPr>
    <w:r w:rsidRPr="00610FA8">
      <w:rPr>
        <w:b w:val="0"/>
        <w:bCs w:val="0"/>
        <w:sz w:val="16"/>
        <w:szCs w:val="16"/>
      </w:rPr>
      <w:t>TosfosInEnglish.com</w:t>
    </w:r>
  </w:p>
  <w:p w:rsidR="00610FA8" w:rsidRDefault="00610F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6C6F" w:rsidRDefault="00526C6F" w:rsidP="00610FA8">
      <w:pPr>
        <w:spacing w:line="240" w:lineRule="auto"/>
      </w:pPr>
      <w:r>
        <w:separator/>
      </w:r>
    </w:p>
  </w:footnote>
  <w:footnote w:type="continuationSeparator" w:id="0">
    <w:p w:rsidR="00526C6F" w:rsidRDefault="00526C6F" w:rsidP="00610FA8">
      <w:pPr>
        <w:spacing w:line="240" w:lineRule="auto"/>
      </w:pPr>
      <w:r>
        <w:continuationSeparator/>
      </w:r>
    </w:p>
  </w:footnote>
  <w:footnote w:id="1">
    <w:p w:rsidR="00610FA8" w:rsidRPr="00610FA8" w:rsidRDefault="00610FA8" w:rsidP="00610FA8">
      <w:pPr>
        <w:pStyle w:val="FootnoteText"/>
        <w:spacing w:line="264" w:lineRule="auto"/>
        <w:rPr>
          <w:b w:val="0"/>
          <w:bCs w:val="0"/>
        </w:rPr>
      </w:pPr>
      <w:r w:rsidRPr="00610FA8">
        <w:rPr>
          <w:rStyle w:val="FootnoteReference"/>
          <w:b w:val="0"/>
          <w:bCs w:val="0"/>
        </w:rPr>
        <w:footnoteRef/>
      </w:r>
      <w:r w:rsidRPr="00610FA8">
        <w:rPr>
          <w:b w:val="0"/>
          <w:bCs w:val="0"/>
        </w:rPr>
        <w:t xml:space="preserve"> It is obvious that </w:t>
      </w:r>
      <w:r w:rsidRPr="00610FA8">
        <w:rPr>
          <w:rFonts w:hint="cs"/>
          <w:b w:val="0"/>
          <w:bCs w:val="0"/>
          <w:rtl/>
        </w:rPr>
        <w:t>עדים</w:t>
      </w:r>
      <w:r w:rsidRPr="00610FA8">
        <w:rPr>
          <w:b w:val="0"/>
          <w:bCs w:val="0"/>
        </w:rPr>
        <w:t xml:space="preserve"> are believed, but why should he be believed.</w:t>
      </w:r>
    </w:p>
  </w:footnote>
  <w:footnote w:id="2">
    <w:p w:rsidR="00610FA8" w:rsidRPr="00610FA8" w:rsidRDefault="00610FA8" w:rsidP="00610FA8">
      <w:pPr>
        <w:pStyle w:val="FootnoteText"/>
        <w:spacing w:line="264" w:lineRule="auto"/>
        <w:rPr>
          <w:b w:val="0"/>
          <w:bCs w:val="0"/>
        </w:rPr>
      </w:pPr>
      <w:r w:rsidRPr="00610FA8">
        <w:rPr>
          <w:rStyle w:val="FootnoteReference"/>
          <w:b w:val="0"/>
          <w:bCs w:val="0"/>
        </w:rPr>
        <w:footnoteRef/>
      </w:r>
      <w:r w:rsidRPr="00610FA8">
        <w:rPr>
          <w:b w:val="0"/>
          <w:bCs w:val="0"/>
        </w:rPr>
        <w:t xml:space="preserve"> See ‘Thinking it over’ # 1.</w:t>
      </w:r>
    </w:p>
  </w:footnote>
  <w:footnote w:id="3">
    <w:p w:rsidR="00610FA8" w:rsidRPr="00610FA8" w:rsidRDefault="00610FA8" w:rsidP="00610FA8">
      <w:pPr>
        <w:pStyle w:val="FootnoteText"/>
        <w:spacing w:line="264" w:lineRule="auto"/>
        <w:rPr>
          <w:b w:val="0"/>
          <w:bCs w:val="0"/>
        </w:rPr>
      </w:pPr>
      <w:r w:rsidRPr="00610FA8">
        <w:rPr>
          <w:rStyle w:val="FootnoteReference"/>
          <w:b w:val="0"/>
          <w:bCs w:val="0"/>
        </w:rPr>
        <w:footnoteRef/>
      </w:r>
      <w:r w:rsidRPr="00610FA8">
        <w:rPr>
          <w:b w:val="0"/>
          <w:bCs w:val="0"/>
        </w:rPr>
        <w:t xml:space="preserve"> See ‘Thinking it over’ # 2.</w:t>
      </w:r>
    </w:p>
  </w:footnote>
  <w:footnote w:id="4">
    <w:p w:rsidR="00610FA8" w:rsidRPr="00610FA8" w:rsidRDefault="00610FA8" w:rsidP="00610FA8">
      <w:pPr>
        <w:pStyle w:val="FootnoteText"/>
        <w:spacing w:line="264" w:lineRule="auto"/>
        <w:rPr>
          <w:b w:val="0"/>
          <w:bCs w:val="0"/>
        </w:rPr>
      </w:pPr>
      <w:r w:rsidRPr="00610FA8">
        <w:rPr>
          <w:rStyle w:val="FootnoteReference"/>
          <w:b w:val="0"/>
          <w:bCs w:val="0"/>
        </w:rPr>
        <w:footnoteRef/>
      </w:r>
      <w:r w:rsidRPr="00610FA8">
        <w:rPr>
          <w:b w:val="0"/>
          <w:bCs w:val="0"/>
        </w:rPr>
        <w:t xml:space="preserve"> This proves that the statement </w:t>
      </w:r>
      <w:r w:rsidRPr="00610FA8">
        <w:rPr>
          <w:rFonts w:hint="cs"/>
          <w:b w:val="0"/>
          <w:bCs w:val="0"/>
          <w:rtl/>
        </w:rPr>
        <w:t xml:space="preserve">אין האשה נאסרת </w:t>
      </w:r>
      <w:r w:rsidRPr="00610FA8">
        <w:rPr>
          <w:rFonts w:hint="cs"/>
          <w:b w:val="0"/>
          <w:bCs w:val="0"/>
          <w:u w:val="single"/>
          <w:rtl/>
        </w:rPr>
        <w:t>אלא</w:t>
      </w:r>
      <w:r w:rsidRPr="00610FA8">
        <w:rPr>
          <w:rFonts w:hint="cs"/>
          <w:b w:val="0"/>
          <w:bCs w:val="0"/>
          <w:rtl/>
        </w:rPr>
        <w:t xml:space="preserve"> ע"י </w:t>
      </w:r>
      <w:bookmarkStart w:id="0" w:name="_GoBack"/>
      <w:bookmarkEnd w:id="0"/>
      <w:r w:rsidRPr="00610FA8">
        <w:rPr>
          <w:rFonts w:hint="cs"/>
          <w:b w:val="0"/>
          <w:bCs w:val="0"/>
          <w:rtl/>
        </w:rPr>
        <w:t>קינוי וסתירה</w:t>
      </w:r>
      <w:r w:rsidRPr="00610FA8">
        <w:rPr>
          <w:b w:val="0"/>
          <w:bCs w:val="0"/>
        </w:rPr>
        <w:t>, i</w:t>
      </w:r>
      <w:r>
        <w:rPr>
          <w:b w:val="0"/>
          <w:bCs w:val="0"/>
        </w:rPr>
        <w:t>s</w:t>
      </w:r>
      <w:r w:rsidRPr="00610FA8">
        <w:rPr>
          <w:b w:val="0"/>
          <w:bCs w:val="0"/>
        </w:rPr>
        <w:t xml:space="preserve"> not unequivocal, but there are exceptions to this rule such as </w:t>
      </w:r>
      <w:r w:rsidRPr="00610FA8">
        <w:rPr>
          <w:rFonts w:hint="cs"/>
          <w:b w:val="0"/>
          <w:bCs w:val="0"/>
          <w:rtl/>
        </w:rPr>
        <w:t>עדים</w:t>
      </w:r>
      <w:r w:rsidRPr="00610FA8">
        <w:rPr>
          <w:b w:val="0"/>
          <w:bCs w:val="0"/>
        </w:rPr>
        <w:t xml:space="preserve">, and similarly if he claims </w:t>
      </w:r>
      <w:r w:rsidRPr="00610FA8">
        <w:rPr>
          <w:rFonts w:hint="cs"/>
          <w:b w:val="0"/>
          <w:bCs w:val="0"/>
          <w:rtl/>
        </w:rPr>
        <w:t>פתח פתוח מצאתי</w:t>
      </w:r>
      <w:r w:rsidRPr="00610FA8">
        <w:rPr>
          <w:b w:val="0"/>
          <w:bCs w:val="0"/>
        </w:rPr>
        <w:t xml:space="preserve">. Therefore we do not have a contradiction in the rulings of </w:t>
      </w:r>
      <w:r w:rsidRPr="00610FA8">
        <w:rPr>
          <w:rFonts w:hint="cs"/>
          <w:b w:val="0"/>
          <w:bCs w:val="0"/>
          <w:rtl/>
        </w:rPr>
        <w:t>ר"א</w:t>
      </w:r>
      <w:r w:rsidRPr="00610FA8">
        <w:rPr>
          <w:b w:val="0"/>
          <w:bCs w:val="0"/>
        </w:rPr>
        <w:t>.</w:t>
      </w:r>
    </w:p>
  </w:footnote>
  <w:footnote w:id="5">
    <w:p w:rsidR="00610FA8" w:rsidRPr="00610FA8" w:rsidRDefault="00610FA8" w:rsidP="00610FA8">
      <w:pPr>
        <w:pStyle w:val="FootnoteText"/>
        <w:spacing w:line="264" w:lineRule="auto"/>
        <w:rPr>
          <w:b w:val="0"/>
          <w:bCs w:val="0"/>
        </w:rPr>
      </w:pPr>
      <w:r w:rsidRPr="00610FA8">
        <w:rPr>
          <w:rStyle w:val="FootnoteReference"/>
          <w:b w:val="0"/>
          <w:bCs w:val="0"/>
        </w:rPr>
        <w:footnoteRef/>
      </w:r>
      <w:r w:rsidRPr="00610FA8">
        <w:rPr>
          <w:b w:val="0"/>
          <w:bCs w:val="0"/>
        </w:rPr>
        <w:t xml:space="preserve"> See footnote # 2.</w:t>
      </w:r>
    </w:p>
  </w:footnote>
  <w:footnote w:id="6">
    <w:p w:rsidR="00610FA8" w:rsidRPr="00610FA8" w:rsidRDefault="00610FA8" w:rsidP="00610FA8">
      <w:pPr>
        <w:pStyle w:val="FootnoteText"/>
        <w:spacing w:line="264" w:lineRule="auto"/>
        <w:rPr>
          <w:b w:val="0"/>
          <w:bCs w:val="0"/>
        </w:rPr>
      </w:pPr>
      <w:r w:rsidRPr="00610FA8">
        <w:rPr>
          <w:rStyle w:val="FootnoteReference"/>
          <w:b w:val="0"/>
          <w:bCs w:val="0"/>
        </w:rPr>
        <w:footnoteRef/>
      </w:r>
      <w:r w:rsidRPr="00610FA8">
        <w:rPr>
          <w:b w:val="0"/>
          <w:bCs w:val="0"/>
        </w:rPr>
        <w:t xml:space="preserve"> See </w:t>
      </w:r>
      <w:r w:rsidRPr="00610FA8">
        <w:rPr>
          <w:rFonts w:hint="cs"/>
          <w:b w:val="0"/>
          <w:bCs w:val="0"/>
          <w:rtl/>
        </w:rPr>
        <w:t>מהרש"א</w:t>
      </w:r>
      <w:r w:rsidRPr="00610FA8">
        <w:rPr>
          <w:b w:val="0"/>
          <w:bCs w:val="0"/>
        </w:rPr>
        <w:t>.</w:t>
      </w:r>
    </w:p>
  </w:footnote>
  <w:footnote w:id="7">
    <w:p w:rsidR="00610FA8" w:rsidRPr="00610FA8" w:rsidRDefault="00610FA8" w:rsidP="00610FA8">
      <w:pPr>
        <w:pStyle w:val="FootnoteText"/>
        <w:spacing w:line="264" w:lineRule="auto"/>
        <w:rPr>
          <w:b w:val="0"/>
          <w:bCs w:val="0"/>
        </w:rPr>
      </w:pPr>
      <w:r w:rsidRPr="00610FA8">
        <w:rPr>
          <w:rStyle w:val="FootnoteReference"/>
          <w:b w:val="0"/>
          <w:bCs w:val="0"/>
        </w:rPr>
        <w:footnoteRef/>
      </w:r>
      <w:r w:rsidRPr="00610FA8">
        <w:rPr>
          <w:b w:val="0"/>
          <w:bCs w:val="0"/>
        </w:rPr>
        <w:t xml:space="preserve"> See footnote # 3.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0FA8" w:rsidRPr="00610FA8" w:rsidRDefault="00610FA8" w:rsidP="00610FA8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ט,א תוס' ד"ה קינוי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F6B"/>
    <w:rsid w:val="003D4453"/>
    <w:rsid w:val="00526C6F"/>
    <w:rsid w:val="00610FA8"/>
    <w:rsid w:val="00E4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F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0FA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FA8"/>
  </w:style>
  <w:style w:type="paragraph" w:styleId="Footer">
    <w:name w:val="footer"/>
    <w:basedOn w:val="Normal"/>
    <w:link w:val="FooterChar"/>
    <w:uiPriority w:val="99"/>
    <w:unhideWhenUsed/>
    <w:rsid w:val="00610FA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FA8"/>
  </w:style>
  <w:style w:type="paragraph" w:styleId="FootnoteText">
    <w:name w:val="footnote text"/>
    <w:basedOn w:val="Normal"/>
    <w:link w:val="FootnoteTextChar"/>
    <w:uiPriority w:val="99"/>
    <w:semiHidden/>
    <w:unhideWhenUsed/>
    <w:rsid w:val="00610FA8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10FA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10FA8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F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F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0F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F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0FA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FA8"/>
  </w:style>
  <w:style w:type="paragraph" w:styleId="Footer">
    <w:name w:val="footer"/>
    <w:basedOn w:val="Normal"/>
    <w:link w:val="FooterChar"/>
    <w:uiPriority w:val="99"/>
    <w:unhideWhenUsed/>
    <w:rsid w:val="00610FA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FA8"/>
  </w:style>
  <w:style w:type="paragraph" w:styleId="FootnoteText">
    <w:name w:val="footnote text"/>
    <w:basedOn w:val="Normal"/>
    <w:link w:val="FootnoteTextChar"/>
    <w:uiPriority w:val="99"/>
    <w:semiHidden/>
    <w:unhideWhenUsed/>
    <w:rsid w:val="00610FA8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10FA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10FA8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F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F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0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FA2920-A81B-4113-AB74-B06E564C5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2</cp:revision>
  <dcterms:created xsi:type="dcterms:W3CDTF">2016-01-04T00:12:00Z</dcterms:created>
  <dcterms:modified xsi:type="dcterms:W3CDTF">2016-01-04T01:00:00Z</dcterms:modified>
</cp:coreProperties>
</file>