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8BB" w:rsidRDefault="006E41D5" w:rsidP="00CC3A5F">
      <w:pPr>
        <w:bidi/>
        <w:spacing w:line="276" w:lineRule="auto"/>
        <w:jc w:val="both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</w:rPr>
        <w:t xml:space="preserve">ישבחנו </w:t>
      </w:r>
      <w:r>
        <w:rPr>
          <w:rFonts w:hint="cs"/>
          <w:b/>
          <w:bCs/>
          <w:sz w:val="32"/>
          <w:szCs w:val="32"/>
          <w:rtl/>
        </w:rPr>
        <w:t>בעיניו או יגננו בעיניו</w:t>
      </w:r>
      <w:r w:rsidR="002E18BB">
        <w:rPr>
          <w:rFonts w:hint="cs"/>
          <w:b/>
          <w:bCs/>
          <w:sz w:val="32"/>
          <w:szCs w:val="32"/>
          <w:rtl/>
        </w:rPr>
        <w:t xml:space="preserve"> -</w:t>
      </w:r>
      <w:r w:rsidR="002E18BB">
        <w:rPr>
          <w:b/>
          <w:bCs/>
          <w:sz w:val="32"/>
          <w:szCs w:val="32"/>
        </w:rPr>
        <w:t xml:space="preserve">Should he praise it in his presence  </w:t>
      </w:r>
      <w:r w:rsidR="005A3495">
        <w:rPr>
          <w:b/>
          <w:bCs/>
          <w:sz w:val="16"/>
          <w:szCs w:val="16"/>
        </w:rPr>
        <w:t xml:space="preserve"> </w:t>
      </w:r>
      <w:r w:rsidR="00CC3A5F">
        <w:rPr>
          <w:b/>
          <w:bCs/>
          <w:sz w:val="16"/>
          <w:szCs w:val="16"/>
        </w:rPr>
        <w:t xml:space="preserve"> </w:t>
      </w:r>
      <w:r w:rsidR="002E18BB">
        <w:rPr>
          <w:b/>
          <w:bCs/>
          <w:sz w:val="32"/>
          <w:szCs w:val="32"/>
        </w:rPr>
        <w:t xml:space="preserve">          </w:t>
      </w:r>
    </w:p>
    <w:p w:rsidR="0005681E" w:rsidRDefault="006E41D5" w:rsidP="005A2559">
      <w:pPr>
        <w:spacing w:line="276" w:lineRule="auto"/>
        <w:jc w:val="both"/>
        <w:rPr>
          <w:b/>
          <w:bCs/>
        </w:rPr>
      </w:pPr>
      <w:r>
        <w:rPr>
          <w:b/>
          <w:bCs/>
          <w:sz w:val="32"/>
          <w:szCs w:val="32"/>
        </w:rPr>
        <w:t>or should he denigrate it in his presence</w:t>
      </w:r>
    </w:p>
    <w:p w:rsidR="00FE0AE5" w:rsidRDefault="00FE0AE5" w:rsidP="005A2559">
      <w:pPr>
        <w:spacing w:line="276" w:lineRule="auto"/>
        <w:jc w:val="both"/>
        <w:rPr>
          <w:b/>
          <w:bCs/>
        </w:rPr>
      </w:pPr>
    </w:p>
    <w:p w:rsidR="00FE0AE5" w:rsidRPr="00AD78A9" w:rsidRDefault="00B72333" w:rsidP="005A2559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AD78A9">
        <w:rPr>
          <w:rFonts w:ascii="Copperplate Gothic Bold" w:hAnsi="Copperplate Gothic Bold"/>
          <w:sz w:val="28"/>
          <w:szCs w:val="28"/>
          <w:u w:val="double"/>
        </w:rPr>
        <w:t>Overview</w:t>
      </w:r>
    </w:p>
    <w:p w:rsidR="00B72333" w:rsidRPr="00B72333" w:rsidRDefault="00B72333" w:rsidP="005A2559">
      <w:pPr>
        <w:spacing w:line="276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ב"ש</w:t>
      </w:r>
      <w:r>
        <w:rPr>
          <w:sz w:val="28"/>
          <w:szCs w:val="28"/>
        </w:rPr>
        <w:t xml:space="preserve"> maintains that a </w:t>
      </w:r>
      <w:r>
        <w:rPr>
          <w:rFonts w:hint="cs"/>
          <w:sz w:val="28"/>
          <w:szCs w:val="28"/>
          <w:rtl/>
        </w:rPr>
        <w:t>כלה</w:t>
      </w:r>
      <w:r>
        <w:rPr>
          <w:sz w:val="28"/>
          <w:szCs w:val="28"/>
        </w:rPr>
        <w:t xml:space="preserve"> is not given undeserving praise. </w:t>
      </w:r>
      <w:r>
        <w:rPr>
          <w:rFonts w:hint="cs"/>
          <w:sz w:val="28"/>
          <w:szCs w:val="28"/>
          <w:rtl/>
        </w:rPr>
        <w:t>ב"ה</w:t>
      </w:r>
      <w:r>
        <w:rPr>
          <w:sz w:val="28"/>
          <w:szCs w:val="28"/>
        </w:rPr>
        <w:t xml:space="preserve"> challenges this assumption by asking rhetorically ‘if one made a bad purchase, should not another nevertheless praise his purchase and not denigrate it’! </w:t>
      </w:r>
      <w:r>
        <w:rPr>
          <w:rFonts w:hint="cs"/>
          <w:sz w:val="28"/>
          <w:szCs w:val="28"/>
          <w:rtl/>
        </w:rPr>
        <w:t>ב"ש</w:t>
      </w:r>
      <w:r>
        <w:rPr>
          <w:sz w:val="28"/>
          <w:szCs w:val="28"/>
        </w:rPr>
        <w:t xml:space="preserve"> did</w:t>
      </w:r>
      <w:r w:rsidR="00653DFD">
        <w:rPr>
          <w:sz w:val="28"/>
          <w:szCs w:val="28"/>
        </w:rPr>
        <w:t xml:space="preserve"> not respond to this challenge.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 xml:space="preserve"> will explain what is the opinion of </w:t>
      </w:r>
      <w:r>
        <w:rPr>
          <w:rFonts w:hint="cs"/>
          <w:sz w:val="28"/>
          <w:szCs w:val="28"/>
          <w:rtl/>
        </w:rPr>
        <w:t>ב"ש</w:t>
      </w:r>
      <w:r>
        <w:rPr>
          <w:sz w:val="28"/>
          <w:szCs w:val="28"/>
        </w:rPr>
        <w:t xml:space="preserve"> in that situation. </w:t>
      </w:r>
    </w:p>
    <w:p w:rsidR="00FE0AE5" w:rsidRPr="00591280" w:rsidRDefault="00591280" w:rsidP="005A2559">
      <w:pPr>
        <w:spacing w:line="276" w:lineRule="auto"/>
        <w:jc w:val="center"/>
      </w:pPr>
      <w:r>
        <w:t>-----------------</w:t>
      </w:r>
    </w:p>
    <w:p w:rsidR="00456D6A" w:rsidRPr="00AD1A24" w:rsidRDefault="00FE0AE5" w:rsidP="00AD1A24">
      <w:pPr>
        <w:bidi/>
        <w:spacing w:line="276" w:lineRule="auto"/>
        <w:jc w:val="both"/>
        <w:rPr>
          <w:b/>
          <w:bCs/>
          <w:sz w:val="28"/>
          <w:szCs w:val="28"/>
        </w:rPr>
      </w:pPr>
      <w:r w:rsidRPr="00AD1A24">
        <w:rPr>
          <w:rFonts w:cs="David" w:hint="cs"/>
          <w:b/>
          <w:bCs/>
          <w:sz w:val="28"/>
          <w:szCs w:val="28"/>
          <w:rtl/>
        </w:rPr>
        <w:t>ובית שמאי סברי</w:t>
      </w:r>
      <w:r w:rsidR="00456D6A" w:rsidRPr="00AD1A24">
        <w:rPr>
          <w:rFonts w:cs="David" w:hint="cs"/>
          <w:b/>
          <w:bCs/>
          <w:sz w:val="28"/>
          <w:szCs w:val="28"/>
          <w:rtl/>
        </w:rPr>
        <w:t xml:space="preserve"> דאף אף על גב דישבחנו בעיניו</w:t>
      </w:r>
      <w:r w:rsidRPr="00AD1A24">
        <w:rPr>
          <w:rFonts w:cs="David"/>
          <w:b/>
          <w:bCs/>
          <w:sz w:val="28"/>
          <w:szCs w:val="28"/>
        </w:rPr>
        <w:t xml:space="preserve"> </w:t>
      </w:r>
      <w:r w:rsidR="00AD1A24">
        <w:rPr>
          <w:rFonts w:cs="David" w:hint="cs"/>
          <w:b/>
          <w:bCs/>
          <w:sz w:val="28"/>
          <w:szCs w:val="28"/>
          <w:rtl/>
        </w:rPr>
        <w:t>-</w:t>
      </w:r>
      <w:r w:rsidRPr="00AD1A24">
        <w:rPr>
          <w:b/>
          <w:bCs/>
          <w:sz w:val="28"/>
          <w:szCs w:val="28"/>
        </w:rPr>
        <w:t xml:space="preserve"> </w:t>
      </w:r>
    </w:p>
    <w:p w:rsidR="00FE0AE5" w:rsidRPr="00591280" w:rsidRDefault="00456D6A" w:rsidP="00456D6A">
      <w:pPr>
        <w:spacing w:line="276" w:lineRule="auto"/>
        <w:jc w:val="both"/>
      </w:pPr>
      <w:r>
        <w:rPr>
          <w:b/>
          <w:bCs/>
          <w:sz w:val="28"/>
          <w:szCs w:val="28"/>
        </w:rPr>
        <w:t>And</w:t>
      </w:r>
      <w:r w:rsidR="00FE0AE5">
        <w:rPr>
          <w:b/>
          <w:bCs/>
          <w:sz w:val="28"/>
          <w:szCs w:val="28"/>
        </w:rPr>
        <w:t xml:space="preserve"> </w:t>
      </w:r>
      <w:r w:rsidR="00FE0AE5">
        <w:rPr>
          <w:rFonts w:hint="cs"/>
          <w:b/>
          <w:bCs/>
          <w:sz w:val="28"/>
          <w:szCs w:val="28"/>
          <w:rtl/>
        </w:rPr>
        <w:t>ב"ש</w:t>
      </w:r>
      <w:r w:rsidR="00FE0AE5">
        <w:rPr>
          <w:b/>
          <w:bCs/>
          <w:sz w:val="28"/>
          <w:szCs w:val="28"/>
        </w:rPr>
        <w:t xml:space="preserve"> is of the opinion that even though </w:t>
      </w:r>
      <w:r w:rsidR="00FE0AE5">
        <w:rPr>
          <w:sz w:val="28"/>
          <w:szCs w:val="28"/>
        </w:rPr>
        <w:t xml:space="preserve">it is proper </w:t>
      </w:r>
      <w:r w:rsidR="00FE0AE5">
        <w:rPr>
          <w:b/>
          <w:bCs/>
          <w:sz w:val="28"/>
          <w:szCs w:val="28"/>
        </w:rPr>
        <w:t xml:space="preserve">that he should praise it in the eyes </w:t>
      </w:r>
      <w:r w:rsidR="00FE0AE5" w:rsidRPr="00591280">
        <w:t>of the purchaser</w:t>
      </w:r>
      <w:r w:rsidR="00B72333" w:rsidRPr="00591280">
        <w:t xml:space="preserve"> (as </w:t>
      </w:r>
      <w:r w:rsidR="00B72333" w:rsidRPr="00591280">
        <w:rPr>
          <w:rFonts w:hint="cs"/>
          <w:rtl/>
        </w:rPr>
        <w:t>ב"ה</w:t>
      </w:r>
      <w:r w:rsidR="00B72333" w:rsidRPr="00591280">
        <w:t xml:space="preserve"> asserted)</w:t>
      </w:r>
      <w:r w:rsidR="00FE0AE5" w:rsidRPr="00591280">
        <w:t>, nevertheless</w:t>
      </w:r>
      <w:r w:rsidR="005E4B7E" w:rsidRPr="00591280">
        <w:t xml:space="preserve"> we cannot derive from the conduct of an individual, how to institute a general requirement for the populace at large; therefore</w:t>
      </w:r>
      <w:r w:rsidR="00FE0AE5" w:rsidRPr="00591280">
        <w:t xml:space="preserve"> –</w:t>
      </w:r>
    </w:p>
    <w:p w:rsidR="00456D6A" w:rsidRPr="00AD1A24" w:rsidRDefault="00FE0AE5" w:rsidP="00AD1A24">
      <w:pPr>
        <w:bidi/>
        <w:spacing w:line="276" w:lineRule="auto"/>
        <w:jc w:val="both"/>
        <w:rPr>
          <w:rFonts w:cs="David"/>
          <w:b/>
          <w:bCs/>
          <w:sz w:val="28"/>
          <w:szCs w:val="28"/>
        </w:rPr>
      </w:pPr>
      <w:r w:rsidRPr="00AD1A24">
        <w:rPr>
          <w:rFonts w:cs="David" w:hint="cs"/>
          <w:b/>
          <w:bCs/>
          <w:sz w:val="28"/>
          <w:szCs w:val="28"/>
          <w:rtl/>
        </w:rPr>
        <w:t>אין להם לחכמים לתקן</w:t>
      </w:r>
      <w:r w:rsidR="00456D6A" w:rsidRPr="00AD1A24">
        <w:rPr>
          <w:rFonts w:cs="David" w:hint="cs"/>
          <w:b/>
          <w:bCs/>
          <w:sz w:val="28"/>
          <w:szCs w:val="28"/>
          <w:rtl/>
        </w:rPr>
        <w:t xml:space="preserve"> להזקיק לומר שקר דהתורה אמרה</w:t>
      </w:r>
      <w:r w:rsidR="00456D6A" w:rsidRPr="00AD1A24">
        <w:rPr>
          <w:rStyle w:val="FootnoteReference"/>
          <w:rFonts w:cs="David"/>
          <w:b/>
          <w:bCs/>
          <w:sz w:val="28"/>
          <w:szCs w:val="28"/>
          <w:rtl/>
        </w:rPr>
        <w:footnoteReference w:id="1"/>
      </w:r>
      <w:r w:rsidR="00456D6A" w:rsidRPr="00AD1A24">
        <w:rPr>
          <w:rFonts w:cs="David" w:hint="cs"/>
          <w:b/>
          <w:bCs/>
          <w:sz w:val="28"/>
          <w:szCs w:val="28"/>
          <w:rtl/>
        </w:rPr>
        <w:t xml:space="preserve"> מדבר שקר תרחק</w:t>
      </w:r>
      <w:r w:rsidR="00AD1A24">
        <w:rPr>
          <w:rFonts w:cs="David" w:hint="cs"/>
          <w:b/>
          <w:bCs/>
          <w:sz w:val="28"/>
          <w:szCs w:val="28"/>
          <w:rtl/>
        </w:rPr>
        <w:t>:</w:t>
      </w:r>
    </w:p>
    <w:p w:rsidR="00FE0AE5" w:rsidRDefault="00456D6A" w:rsidP="00456D6A">
      <w:pPr>
        <w:spacing w:line="276" w:lineRule="auto"/>
        <w:jc w:val="both"/>
        <w:rPr>
          <w:b/>
          <w:bCs/>
        </w:rPr>
      </w:pPr>
      <w:r>
        <w:rPr>
          <w:b/>
          <w:bCs/>
          <w:sz w:val="28"/>
          <w:szCs w:val="28"/>
        </w:rPr>
        <w:t>It</w:t>
      </w:r>
      <w:r w:rsidR="00FE0AE5">
        <w:rPr>
          <w:b/>
          <w:bCs/>
          <w:sz w:val="28"/>
          <w:szCs w:val="28"/>
        </w:rPr>
        <w:t xml:space="preserve"> is not </w:t>
      </w:r>
      <w:r w:rsidR="00FE0AE5">
        <w:rPr>
          <w:sz w:val="28"/>
          <w:szCs w:val="28"/>
        </w:rPr>
        <w:t xml:space="preserve">fitting </w:t>
      </w:r>
      <w:r w:rsidR="00FE0AE5">
        <w:rPr>
          <w:b/>
          <w:bCs/>
          <w:sz w:val="28"/>
          <w:szCs w:val="28"/>
        </w:rPr>
        <w:t xml:space="preserve">for the </w:t>
      </w:r>
      <w:r w:rsidR="00FE0AE5">
        <w:rPr>
          <w:rFonts w:hint="cs"/>
          <w:b/>
          <w:bCs/>
          <w:sz w:val="28"/>
          <w:szCs w:val="28"/>
          <w:rtl/>
        </w:rPr>
        <w:t>חכמים</w:t>
      </w:r>
      <w:r w:rsidR="00FE0AE5">
        <w:rPr>
          <w:b/>
          <w:bCs/>
          <w:sz w:val="28"/>
          <w:szCs w:val="28"/>
        </w:rPr>
        <w:t xml:space="preserve"> to institute </w:t>
      </w:r>
      <w:r w:rsidR="00FE0AE5" w:rsidRPr="00456D6A">
        <w:rPr>
          <w:sz w:val="28"/>
          <w:szCs w:val="28"/>
        </w:rPr>
        <w:t>a requirement</w:t>
      </w:r>
      <w:r w:rsidR="005E4B7E" w:rsidRPr="00456D6A">
        <w:rPr>
          <w:sz w:val="28"/>
          <w:szCs w:val="28"/>
        </w:rPr>
        <w:t xml:space="preserve"> by a </w:t>
      </w:r>
      <w:r w:rsidR="005E4B7E" w:rsidRPr="00456D6A">
        <w:rPr>
          <w:rFonts w:hint="cs"/>
          <w:sz w:val="28"/>
          <w:szCs w:val="28"/>
          <w:rtl/>
        </w:rPr>
        <w:t>כלה</w:t>
      </w:r>
      <w:r w:rsidR="005E4B7E" w:rsidRPr="00456D6A">
        <w:rPr>
          <w:sz w:val="28"/>
          <w:szCs w:val="28"/>
        </w:rPr>
        <w:t xml:space="preserve"> (that she be undeservingly praised in all instances)</w:t>
      </w:r>
      <w:r w:rsidR="00B04645" w:rsidRPr="00456D6A">
        <w:rPr>
          <w:sz w:val="28"/>
          <w:szCs w:val="28"/>
        </w:rPr>
        <w:t xml:space="preserve"> which will have the effect</w:t>
      </w:r>
      <w:r w:rsidR="00FE0AE5" w:rsidRPr="00456D6A">
        <w:rPr>
          <w:sz w:val="28"/>
          <w:szCs w:val="28"/>
        </w:rPr>
        <w:t xml:space="preserve"> </w:t>
      </w:r>
      <w:r w:rsidR="00FE0AE5">
        <w:rPr>
          <w:b/>
          <w:bCs/>
          <w:sz w:val="28"/>
          <w:szCs w:val="28"/>
        </w:rPr>
        <w:t>to cause the</w:t>
      </w:r>
      <w:r w:rsidR="005E4B7E">
        <w:rPr>
          <w:b/>
          <w:bCs/>
          <w:sz w:val="28"/>
          <w:szCs w:val="28"/>
        </w:rPr>
        <w:t xml:space="preserve"> </w:t>
      </w:r>
      <w:r w:rsidR="005E4B7E">
        <w:rPr>
          <w:sz w:val="28"/>
          <w:szCs w:val="28"/>
        </w:rPr>
        <w:t>wedding guests</w:t>
      </w:r>
      <w:r w:rsidR="00FE0AE5">
        <w:rPr>
          <w:b/>
          <w:bCs/>
          <w:sz w:val="28"/>
          <w:szCs w:val="28"/>
        </w:rPr>
        <w:t xml:space="preserve"> to say a falsehood </w:t>
      </w:r>
      <w:r w:rsidR="005E4B7E" w:rsidRPr="00456D6A">
        <w:rPr>
          <w:sz w:val="28"/>
          <w:szCs w:val="28"/>
        </w:rPr>
        <w:t xml:space="preserve">(in a case of an undeserving </w:t>
      </w:r>
      <w:r w:rsidR="005E4B7E" w:rsidRPr="00456D6A">
        <w:rPr>
          <w:rFonts w:hint="cs"/>
          <w:sz w:val="28"/>
          <w:szCs w:val="28"/>
          <w:rtl/>
        </w:rPr>
        <w:t>כלה</w:t>
      </w:r>
      <w:r w:rsidR="005E4B7E" w:rsidRPr="00456D6A">
        <w:rPr>
          <w:sz w:val="28"/>
          <w:szCs w:val="28"/>
        </w:rPr>
        <w:t>)</w:t>
      </w:r>
      <w:r w:rsidR="00CC3A5F">
        <w:rPr>
          <w:sz w:val="28"/>
          <w:szCs w:val="28"/>
        </w:rPr>
        <w:t>,</w:t>
      </w:r>
      <w:r w:rsidR="005E4B7E" w:rsidRPr="00456D6A">
        <w:rPr>
          <w:sz w:val="28"/>
          <w:szCs w:val="28"/>
        </w:rPr>
        <w:t xml:space="preserve"> </w:t>
      </w:r>
      <w:r w:rsidR="00FE0AE5">
        <w:rPr>
          <w:b/>
          <w:bCs/>
          <w:sz w:val="28"/>
          <w:szCs w:val="28"/>
        </w:rPr>
        <w:t xml:space="preserve">for the </w:t>
      </w:r>
      <w:r w:rsidR="00FE0AE5">
        <w:rPr>
          <w:rFonts w:hint="cs"/>
          <w:b/>
          <w:bCs/>
          <w:sz w:val="28"/>
          <w:szCs w:val="28"/>
          <w:rtl/>
        </w:rPr>
        <w:t>תורה</w:t>
      </w:r>
      <w:r w:rsidR="00FE0AE5">
        <w:rPr>
          <w:b/>
          <w:bCs/>
          <w:sz w:val="28"/>
          <w:szCs w:val="28"/>
        </w:rPr>
        <w:t xml:space="preserve"> states </w:t>
      </w:r>
      <w:r w:rsidR="00B72333">
        <w:rPr>
          <w:b/>
          <w:bCs/>
          <w:sz w:val="28"/>
          <w:szCs w:val="28"/>
        </w:rPr>
        <w:t>‘one should distance himself from a false statement’</w:t>
      </w:r>
      <w:r>
        <w:rPr>
          <w:b/>
          <w:bCs/>
          <w:sz w:val="28"/>
          <w:szCs w:val="28"/>
        </w:rPr>
        <w:t>.</w:t>
      </w:r>
      <w:r w:rsidR="00F954BB">
        <w:rPr>
          <w:rStyle w:val="FootnoteReference"/>
          <w:b/>
          <w:bCs/>
          <w:sz w:val="28"/>
          <w:szCs w:val="28"/>
        </w:rPr>
        <w:footnoteReference w:id="2"/>
      </w:r>
    </w:p>
    <w:p w:rsidR="00B04645" w:rsidRDefault="00B04645" w:rsidP="005A2559">
      <w:pPr>
        <w:spacing w:line="276" w:lineRule="auto"/>
        <w:jc w:val="both"/>
        <w:rPr>
          <w:b/>
          <w:bCs/>
        </w:rPr>
      </w:pPr>
    </w:p>
    <w:p w:rsidR="00B04645" w:rsidRPr="00456D6A" w:rsidRDefault="00B04645" w:rsidP="005A2559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456D6A">
        <w:rPr>
          <w:rFonts w:ascii="Copperplate Gothic Bold" w:hAnsi="Copperplate Gothic Bold"/>
          <w:sz w:val="28"/>
          <w:szCs w:val="28"/>
          <w:u w:val="double"/>
        </w:rPr>
        <w:t>Summary</w:t>
      </w:r>
    </w:p>
    <w:p w:rsidR="00B04645" w:rsidRDefault="00B04645" w:rsidP="005A2559">
      <w:pPr>
        <w:spacing w:line="276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ב"ש</w:t>
      </w:r>
      <w:r>
        <w:rPr>
          <w:sz w:val="28"/>
          <w:szCs w:val="28"/>
        </w:rPr>
        <w:t xml:space="preserve"> maintain that there is a difference between politeness and a </w:t>
      </w:r>
      <w:r>
        <w:rPr>
          <w:rFonts w:hint="cs"/>
          <w:sz w:val="28"/>
          <w:szCs w:val="28"/>
          <w:rtl/>
        </w:rPr>
        <w:t>תקנת חכמים</w:t>
      </w:r>
      <w:r>
        <w:rPr>
          <w:sz w:val="28"/>
          <w:szCs w:val="28"/>
        </w:rPr>
        <w:t xml:space="preserve">. The </w:t>
      </w:r>
      <w:r>
        <w:rPr>
          <w:rFonts w:hint="cs"/>
          <w:sz w:val="28"/>
          <w:szCs w:val="28"/>
          <w:rtl/>
        </w:rPr>
        <w:t>חכמים</w:t>
      </w:r>
      <w:r>
        <w:rPr>
          <w:sz w:val="28"/>
          <w:szCs w:val="28"/>
        </w:rPr>
        <w:t xml:space="preserve"> should not institute a requirement that causes one to utter a falsehood.</w:t>
      </w:r>
    </w:p>
    <w:p w:rsidR="00B04645" w:rsidRPr="00591280" w:rsidRDefault="00B04645" w:rsidP="005A2559">
      <w:pPr>
        <w:spacing w:line="276" w:lineRule="auto"/>
        <w:jc w:val="both"/>
      </w:pPr>
    </w:p>
    <w:p w:rsidR="00B04645" w:rsidRPr="00456D6A" w:rsidRDefault="00B04645" w:rsidP="005A2559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456D6A">
        <w:rPr>
          <w:rFonts w:ascii="Copperplate Gothic Bold" w:hAnsi="Copperplate Gothic Bold"/>
          <w:sz w:val="28"/>
          <w:szCs w:val="28"/>
          <w:u w:val="double"/>
        </w:rPr>
        <w:t>Thinking it over</w:t>
      </w:r>
    </w:p>
    <w:p w:rsidR="00B04645" w:rsidRPr="00B04645" w:rsidRDefault="00B04645" w:rsidP="005A2559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will </w:t>
      </w:r>
      <w:r>
        <w:rPr>
          <w:rFonts w:hint="cs"/>
          <w:sz w:val="28"/>
          <w:szCs w:val="28"/>
          <w:rtl/>
        </w:rPr>
        <w:t>ב"ה</w:t>
      </w:r>
      <w:r>
        <w:rPr>
          <w:sz w:val="28"/>
          <w:szCs w:val="28"/>
        </w:rPr>
        <w:t xml:space="preserve"> respond to the argument of </w:t>
      </w:r>
      <w:r>
        <w:rPr>
          <w:rFonts w:hint="cs"/>
          <w:sz w:val="28"/>
          <w:szCs w:val="28"/>
          <w:rtl/>
        </w:rPr>
        <w:t>ב"ש</w:t>
      </w:r>
      <w:r>
        <w:rPr>
          <w:sz w:val="28"/>
          <w:szCs w:val="28"/>
        </w:rPr>
        <w:t xml:space="preserve"> (as expressed in this </w:t>
      </w: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>)?</w:t>
      </w:r>
      <w:r>
        <w:rPr>
          <w:rStyle w:val="FootnoteReference"/>
          <w:sz w:val="28"/>
          <w:szCs w:val="28"/>
        </w:rPr>
        <w:footnoteReference w:id="3"/>
      </w:r>
    </w:p>
    <w:sectPr w:rsidR="00B04645" w:rsidRPr="00B04645" w:rsidSect="00456D6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835" w:rsidRDefault="00193835">
      <w:r>
        <w:separator/>
      </w:r>
    </w:p>
  </w:endnote>
  <w:endnote w:type="continuationSeparator" w:id="0">
    <w:p w:rsidR="00193835" w:rsidRDefault="00193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4BB" w:rsidRDefault="00F954BB">
    <w:pPr>
      <w:pStyle w:val="Footer"/>
    </w:pPr>
  </w:p>
  <w:p w:rsidR="00F954BB" w:rsidRPr="006E41D5" w:rsidRDefault="00F954BB" w:rsidP="006E41D5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TosfosInEnglish.com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835" w:rsidRDefault="00193835">
      <w:r>
        <w:separator/>
      </w:r>
    </w:p>
  </w:footnote>
  <w:footnote w:type="continuationSeparator" w:id="0">
    <w:p w:rsidR="00193835" w:rsidRDefault="00193835">
      <w:r>
        <w:continuationSeparator/>
      </w:r>
    </w:p>
  </w:footnote>
  <w:footnote w:id="1">
    <w:p w:rsidR="00456D6A" w:rsidRPr="00456D6A" w:rsidRDefault="00456D6A" w:rsidP="00AD1A24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שמות (משפטים) כג,ז</w:t>
      </w:r>
      <w:r>
        <w:t>.</w:t>
      </w:r>
    </w:p>
  </w:footnote>
  <w:footnote w:id="2">
    <w:p w:rsidR="00F954BB" w:rsidRDefault="00F954BB" w:rsidP="00AD1A24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It would seem that by an individual (when he is praising a purchase) it is understood that he is merely being polite. However, when the </w:t>
      </w:r>
      <w:r>
        <w:rPr>
          <w:rFonts w:hint="cs"/>
          <w:rtl/>
        </w:rPr>
        <w:t>חכמים</w:t>
      </w:r>
      <w:r>
        <w:t xml:space="preserve"> make a </w:t>
      </w:r>
      <w:r>
        <w:rPr>
          <w:rFonts w:hint="cs"/>
          <w:rtl/>
        </w:rPr>
        <w:t>תקנה</w:t>
      </w:r>
      <w:r w:rsidR="00CC3A5F">
        <w:t>,</w:t>
      </w:r>
      <w:r>
        <w:t xml:space="preserve"> it is of more serious nature. Even a semblance of a falsehood should be avoided. This is what is meant by the word </w:t>
      </w:r>
      <w:r>
        <w:rPr>
          <w:rFonts w:hint="cs"/>
          <w:rtl/>
        </w:rPr>
        <w:t>'תרחק'</w:t>
      </w:r>
      <w:r>
        <w:t xml:space="preserve">.  </w:t>
      </w:r>
    </w:p>
  </w:footnote>
  <w:footnote w:id="3">
    <w:p w:rsidR="00F954BB" w:rsidRDefault="00F954BB" w:rsidP="00AD1A24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יעב"ץ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4BB" w:rsidRDefault="00F954BB" w:rsidP="006E41D5">
    <w:pPr>
      <w:pStyle w:val="Header"/>
      <w:bidi/>
      <w:rPr>
        <w:rFonts w:hint="cs"/>
        <w:rtl/>
      </w:rPr>
    </w:pPr>
    <w:r>
      <w:rPr>
        <w:rFonts w:hint="cs"/>
        <w:rtl/>
      </w:rPr>
      <w:t>בס"ד. כתובות יז,א תוס' ד"ה ישבחנו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41D5"/>
    <w:rsid w:val="0003107B"/>
    <w:rsid w:val="00035D00"/>
    <w:rsid w:val="00037215"/>
    <w:rsid w:val="00047EB7"/>
    <w:rsid w:val="000523E2"/>
    <w:rsid w:val="0005681E"/>
    <w:rsid w:val="00061E9F"/>
    <w:rsid w:val="000661DF"/>
    <w:rsid w:val="00074E53"/>
    <w:rsid w:val="000825A6"/>
    <w:rsid w:val="00084A99"/>
    <w:rsid w:val="00094EB6"/>
    <w:rsid w:val="0009659D"/>
    <w:rsid w:val="000A234E"/>
    <w:rsid w:val="000A66FC"/>
    <w:rsid w:val="000A704E"/>
    <w:rsid w:val="000B377B"/>
    <w:rsid w:val="000C21FA"/>
    <w:rsid w:val="000C65DD"/>
    <w:rsid w:val="000D6702"/>
    <w:rsid w:val="00103B51"/>
    <w:rsid w:val="00112C69"/>
    <w:rsid w:val="0015643F"/>
    <w:rsid w:val="00171949"/>
    <w:rsid w:val="001722B4"/>
    <w:rsid w:val="00183AF3"/>
    <w:rsid w:val="00193835"/>
    <w:rsid w:val="001938B0"/>
    <w:rsid w:val="001A5235"/>
    <w:rsid w:val="001B01D8"/>
    <w:rsid w:val="001B2BF9"/>
    <w:rsid w:val="001C19C3"/>
    <w:rsid w:val="001C496B"/>
    <w:rsid w:val="001E2618"/>
    <w:rsid w:val="00221697"/>
    <w:rsid w:val="00233159"/>
    <w:rsid w:val="0024128D"/>
    <w:rsid w:val="002456D8"/>
    <w:rsid w:val="002645F1"/>
    <w:rsid w:val="0027005E"/>
    <w:rsid w:val="002870E1"/>
    <w:rsid w:val="00293A47"/>
    <w:rsid w:val="002A6061"/>
    <w:rsid w:val="002A792F"/>
    <w:rsid w:val="002B4135"/>
    <w:rsid w:val="002D3CFC"/>
    <w:rsid w:val="002E18BB"/>
    <w:rsid w:val="002E39F1"/>
    <w:rsid w:val="002E39F2"/>
    <w:rsid w:val="00311EC8"/>
    <w:rsid w:val="0031575F"/>
    <w:rsid w:val="0031695C"/>
    <w:rsid w:val="00317453"/>
    <w:rsid w:val="003203FB"/>
    <w:rsid w:val="003206C1"/>
    <w:rsid w:val="00337C06"/>
    <w:rsid w:val="00385C65"/>
    <w:rsid w:val="00387CF0"/>
    <w:rsid w:val="0039622B"/>
    <w:rsid w:val="003C2861"/>
    <w:rsid w:val="003D34E8"/>
    <w:rsid w:val="003E0B99"/>
    <w:rsid w:val="003E0BE9"/>
    <w:rsid w:val="003F0F83"/>
    <w:rsid w:val="0041626A"/>
    <w:rsid w:val="00442246"/>
    <w:rsid w:val="0045569C"/>
    <w:rsid w:val="00456D6A"/>
    <w:rsid w:val="004912CF"/>
    <w:rsid w:val="004C2792"/>
    <w:rsid w:val="004D44F9"/>
    <w:rsid w:val="004D743A"/>
    <w:rsid w:val="004F5CC8"/>
    <w:rsid w:val="00524098"/>
    <w:rsid w:val="00525981"/>
    <w:rsid w:val="00526332"/>
    <w:rsid w:val="005361BA"/>
    <w:rsid w:val="00543AAD"/>
    <w:rsid w:val="00543CFC"/>
    <w:rsid w:val="00552A0A"/>
    <w:rsid w:val="00587A08"/>
    <w:rsid w:val="00591280"/>
    <w:rsid w:val="00594AD0"/>
    <w:rsid w:val="00594FFE"/>
    <w:rsid w:val="00596A4A"/>
    <w:rsid w:val="005A2559"/>
    <w:rsid w:val="005A3495"/>
    <w:rsid w:val="005C6F55"/>
    <w:rsid w:val="005D1BC8"/>
    <w:rsid w:val="005E4B7E"/>
    <w:rsid w:val="00612505"/>
    <w:rsid w:val="00622F81"/>
    <w:rsid w:val="00623F59"/>
    <w:rsid w:val="00625363"/>
    <w:rsid w:val="00630E96"/>
    <w:rsid w:val="006313AE"/>
    <w:rsid w:val="00637A3C"/>
    <w:rsid w:val="00650215"/>
    <w:rsid w:val="00653DFD"/>
    <w:rsid w:val="00662F36"/>
    <w:rsid w:val="006A654B"/>
    <w:rsid w:val="006B38B6"/>
    <w:rsid w:val="006B6A05"/>
    <w:rsid w:val="006D15F5"/>
    <w:rsid w:val="006D1EB7"/>
    <w:rsid w:val="006D27A1"/>
    <w:rsid w:val="006E3BC2"/>
    <w:rsid w:val="006E41D5"/>
    <w:rsid w:val="006E6E64"/>
    <w:rsid w:val="006F5322"/>
    <w:rsid w:val="007044D2"/>
    <w:rsid w:val="007063AE"/>
    <w:rsid w:val="00706BF6"/>
    <w:rsid w:val="00715225"/>
    <w:rsid w:val="007454A5"/>
    <w:rsid w:val="007579D2"/>
    <w:rsid w:val="007608FB"/>
    <w:rsid w:val="00761D2D"/>
    <w:rsid w:val="00794B2B"/>
    <w:rsid w:val="007C662F"/>
    <w:rsid w:val="007E0165"/>
    <w:rsid w:val="007E5721"/>
    <w:rsid w:val="00800D57"/>
    <w:rsid w:val="0080628F"/>
    <w:rsid w:val="00810514"/>
    <w:rsid w:val="008247DD"/>
    <w:rsid w:val="00853C28"/>
    <w:rsid w:val="00862034"/>
    <w:rsid w:val="00862D1D"/>
    <w:rsid w:val="00864E57"/>
    <w:rsid w:val="00865D0F"/>
    <w:rsid w:val="00870857"/>
    <w:rsid w:val="00875674"/>
    <w:rsid w:val="00896A68"/>
    <w:rsid w:val="008A13DB"/>
    <w:rsid w:val="008A51A6"/>
    <w:rsid w:val="008B02E6"/>
    <w:rsid w:val="008C3899"/>
    <w:rsid w:val="008D06BE"/>
    <w:rsid w:val="008D416B"/>
    <w:rsid w:val="008D551A"/>
    <w:rsid w:val="008D7B53"/>
    <w:rsid w:val="008F7F09"/>
    <w:rsid w:val="00901B45"/>
    <w:rsid w:val="009126E7"/>
    <w:rsid w:val="009517F7"/>
    <w:rsid w:val="00977898"/>
    <w:rsid w:val="009931CD"/>
    <w:rsid w:val="009A0616"/>
    <w:rsid w:val="009A5F36"/>
    <w:rsid w:val="009C6227"/>
    <w:rsid w:val="009E0383"/>
    <w:rsid w:val="009E2DE5"/>
    <w:rsid w:val="00A5142C"/>
    <w:rsid w:val="00A55D6A"/>
    <w:rsid w:val="00A5722D"/>
    <w:rsid w:val="00A603D1"/>
    <w:rsid w:val="00A619AB"/>
    <w:rsid w:val="00A74DFE"/>
    <w:rsid w:val="00A80985"/>
    <w:rsid w:val="00A834BF"/>
    <w:rsid w:val="00AA0A7C"/>
    <w:rsid w:val="00AD1A24"/>
    <w:rsid w:val="00AD78A9"/>
    <w:rsid w:val="00AE7621"/>
    <w:rsid w:val="00AF6948"/>
    <w:rsid w:val="00B04645"/>
    <w:rsid w:val="00B320A8"/>
    <w:rsid w:val="00B5520D"/>
    <w:rsid w:val="00B72333"/>
    <w:rsid w:val="00B736BA"/>
    <w:rsid w:val="00B9107D"/>
    <w:rsid w:val="00BA0498"/>
    <w:rsid w:val="00BA0EA7"/>
    <w:rsid w:val="00BE2505"/>
    <w:rsid w:val="00BE5AB0"/>
    <w:rsid w:val="00C2661A"/>
    <w:rsid w:val="00C32768"/>
    <w:rsid w:val="00C34B25"/>
    <w:rsid w:val="00C47587"/>
    <w:rsid w:val="00C50B9E"/>
    <w:rsid w:val="00C94D8F"/>
    <w:rsid w:val="00CB2EF7"/>
    <w:rsid w:val="00CC3A5F"/>
    <w:rsid w:val="00CE5DC6"/>
    <w:rsid w:val="00CF45CE"/>
    <w:rsid w:val="00D010DD"/>
    <w:rsid w:val="00D12A67"/>
    <w:rsid w:val="00D52FB7"/>
    <w:rsid w:val="00D5427B"/>
    <w:rsid w:val="00D76902"/>
    <w:rsid w:val="00D80322"/>
    <w:rsid w:val="00D867F6"/>
    <w:rsid w:val="00DA6E08"/>
    <w:rsid w:val="00DB758C"/>
    <w:rsid w:val="00DD1D4A"/>
    <w:rsid w:val="00DD36BE"/>
    <w:rsid w:val="00DF057A"/>
    <w:rsid w:val="00DF0DA4"/>
    <w:rsid w:val="00E048F4"/>
    <w:rsid w:val="00E24AF7"/>
    <w:rsid w:val="00E51675"/>
    <w:rsid w:val="00E706E0"/>
    <w:rsid w:val="00E9460D"/>
    <w:rsid w:val="00E94F73"/>
    <w:rsid w:val="00EA276D"/>
    <w:rsid w:val="00EC0635"/>
    <w:rsid w:val="00ED22E6"/>
    <w:rsid w:val="00ED6464"/>
    <w:rsid w:val="00EE3B42"/>
    <w:rsid w:val="00F02605"/>
    <w:rsid w:val="00F13ED9"/>
    <w:rsid w:val="00F41AB9"/>
    <w:rsid w:val="00F44D24"/>
    <w:rsid w:val="00F4628C"/>
    <w:rsid w:val="00F50751"/>
    <w:rsid w:val="00F50F81"/>
    <w:rsid w:val="00F74414"/>
    <w:rsid w:val="00F81D09"/>
    <w:rsid w:val="00F931A0"/>
    <w:rsid w:val="00F93757"/>
    <w:rsid w:val="00F954BB"/>
    <w:rsid w:val="00F9736B"/>
    <w:rsid w:val="00FB2B15"/>
    <w:rsid w:val="00FD5C73"/>
    <w:rsid w:val="00FE0AE5"/>
    <w:rsid w:val="00FF0935"/>
    <w:rsid w:val="00FF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B6FF159-4EB7-4B68-A498-D783B419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E41D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E41D5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B04645"/>
    <w:rPr>
      <w:sz w:val="20"/>
      <w:szCs w:val="20"/>
    </w:rPr>
  </w:style>
  <w:style w:type="character" w:styleId="FootnoteReference">
    <w:name w:val="footnote reference"/>
    <w:semiHidden/>
    <w:rsid w:val="00B046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ישבחנו בעיניו או יגננו בעיניו – Should he praise it in his presence or should he denigrate it in his presence</vt:lpstr>
    </vt:vector>
  </TitlesOfParts>
  <Company>Oholei Torah</Company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ישבחנו בעיניו או יגננו בעיניו – Should he praise it in his presence or should he denigrate it in his presence</dc:title>
  <dc:subject/>
  <dc:creator>Ephraim piekarski</dc:creator>
  <cp:keywords/>
  <dc:description/>
  <cp:lastModifiedBy>Microsoft account</cp:lastModifiedBy>
  <cp:revision>2</cp:revision>
  <cp:lastPrinted>2015-08-05T14:16:00Z</cp:lastPrinted>
  <dcterms:created xsi:type="dcterms:W3CDTF">2022-04-05T10:49:00Z</dcterms:created>
  <dcterms:modified xsi:type="dcterms:W3CDTF">2022-04-05T10:49:00Z</dcterms:modified>
</cp:coreProperties>
</file>