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Arial" w:hAnsi="Arial"/>
          <w:color w:val="222222"/>
          <w:sz w:val="26"/>
          <w:szCs w:val="26"/>
          <w:u w:color="222222"/>
        </w:rPr>
      </w:pP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3</w:t>
      </w: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/</w:t>
      </w: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5</w:t>
      </w: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/201</w:t>
      </w: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6</w:t>
      </w: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Steven Kaplan</w:t>
      </w: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  <w:lang w:val="en-US"/>
        </w:rPr>
      </w:pP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Even Sapir 11</w:t>
      </w: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Jerusalem, IL</w:t>
      </w: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Wrote scripts to parse and upload the following texts: Rashi on Chumash, Tur and its commentaries: Prisha, Drisha, Bach, and Bi.</w:t>
      </w: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</w:p>
    <w:p>
      <w:pPr>
        <w:pStyle w:val="Default"/>
        <w:rPr>
          <w:rFonts w:ascii="Arial" w:cs="Arial" w:hAnsi="Arial" w:eastAsia="Arial"/>
          <w:color w:val="222222"/>
          <w:sz w:val="26"/>
          <w:szCs w:val="26"/>
          <w:u w:color="222222"/>
        </w:rPr>
      </w:pPr>
    </w:p>
    <w:p>
      <w:pPr>
        <w:pStyle w:val="Default"/>
      </w:pPr>
      <w:r>
        <w:rPr>
          <w:rFonts w:ascii="Arial" w:hAnsi="Arial"/>
          <w:color w:val="222222"/>
          <w:sz w:val="26"/>
          <w:szCs w:val="26"/>
          <w:u w:color="222222"/>
          <w:rtl w:val="0"/>
          <w:lang w:val="fr-FR"/>
        </w:rPr>
        <w:t xml:space="preserve">Amount due: </w:t>
      </w: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 xml:space="preserve">For the month of </w:t>
      </w: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February</w:t>
      </w:r>
      <w:r>
        <w:rPr>
          <w:rFonts w:ascii="Arial" w:hAnsi="Arial"/>
          <w:color w:val="222222"/>
          <w:sz w:val="26"/>
          <w:szCs w:val="26"/>
          <w:u w:color="222222"/>
          <w:rtl w:val="0"/>
          <w:lang w:val="en-US"/>
        </w:rPr>
        <w:t>, $1833.33.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