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2D2E0" w14:textId="77777777" w:rsidR="00124663" w:rsidRDefault="00124663"/>
    <w:p w14:paraId="221CBDF7" w14:textId="1C8FA836" w:rsidR="00590465" w:rsidRDefault="00124663" w:rsidP="00590465">
      <w:pPr>
        <w:spacing w:after="40"/>
        <w:jc w:val="center"/>
      </w:pPr>
      <w:r>
        <w:tab/>
      </w:r>
      <w:r>
        <w:rPr>
          <w:noProof/>
        </w:rPr>
        <w:drawing>
          <wp:inline distT="0" distB="0" distL="0" distR="0" wp14:anchorId="65F29AE7" wp14:editId="2074B83C">
            <wp:extent cx="1338263" cy="1632028"/>
            <wp:effectExtent l="0" t="0" r="0" b="6350"/>
            <wp:docPr id="842062534" name="Picture 2" descr="Rajshahi University of Engineering &amp; Teachnology Logo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jshahi University of Engineering &amp; Teachnology Logo PNG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1268" cy="1647888"/>
                    </a:xfrm>
                    <a:prstGeom prst="rect">
                      <a:avLst/>
                    </a:prstGeom>
                    <a:noFill/>
                    <a:ln>
                      <a:noFill/>
                    </a:ln>
                  </pic:spPr>
                </pic:pic>
              </a:graphicData>
            </a:graphic>
          </wp:inline>
        </w:drawing>
      </w:r>
    </w:p>
    <w:p w14:paraId="43B06DB2" w14:textId="77777777" w:rsidR="00590465" w:rsidRDefault="00590465" w:rsidP="00590465">
      <w:pPr>
        <w:spacing w:after="20"/>
        <w:jc w:val="center"/>
      </w:pPr>
      <w:r>
        <w:rPr>
          <w:b/>
          <w:bCs/>
          <w:color w:val="1A3A6B"/>
          <w:sz w:val="28"/>
          <w:szCs w:val="28"/>
        </w:rPr>
        <w:t>RAJSHAHI UNIVERSITY OF ENGINEERING &amp; TECHNOLOGY</w:t>
      </w:r>
    </w:p>
    <w:p w14:paraId="626D0BA5" w14:textId="77777777" w:rsidR="00590465" w:rsidRDefault="00590465" w:rsidP="00590465">
      <w:pPr>
        <w:spacing w:after="60"/>
        <w:jc w:val="center"/>
      </w:pPr>
      <w:r>
        <w:rPr>
          <w:b/>
          <w:bCs/>
          <w:color w:val="1A3A6B"/>
          <w:sz w:val="26"/>
          <w:szCs w:val="26"/>
        </w:rPr>
        <w:t>Department of Computer Science &amp; Engineering</w:t>
      </w:r>
    </w:p>
    <w:p w14:paraId="0C64ABCF" w14:textId="77777777" w:rsidR="00590465" w:rsidRDefault="00590465" w:rsidP="00590465">
      <w:pPr>
        <w:pBdr>
          <w:bottom w:val="single" w:sz="12" w:space="1" w:color="1A3A6B"/>
        </w:pBdr>
        <w:spacing w:after="80"/>
      </w:pPr>
    </w:p>
    <w:p w14:paraId="0D1FE923" w14:textId="77777777" w:rsidR="00590465" w:rsidRDefault="00590465" w:rsidP="00590465">
      <w:pPr>
        <w:spacing w:before="80" w:after="20"/>
        <w:jc w:val="center"/>
      </w:pPr>
      <w:r>
        <w:rPr>
          <w:b/>
          <w:bCs/>
          <w:color w:val="000000"/>
          <w:sz w:val="32"/>
          <w:szCs w:val="32"/>
        </w:rPr>
        <w:t>THESIS PROGRESS REPORT</w:t>
      </w:r>
    </w:p>
    <w:p w14:paraId="1C3F9B64" w14:textId="13A1BC8C" w:rsidR="00590465" w:rsidRDefault="00590465" w:rsidP="00590465">
      <w:pPr>
        <w:spacing w:after="20"/>
        <w:jc w:val="center"/>
      </w:pPr>
      <w:r>
        <w:rPr>
          <w:b/>
          <w:bCs/>
          <w:color w:val="000000"/>
        </w:rPr>
        <w:t>(CSE 4208 – Seminar)</w:t>
      </w:r>
    </w:p>
    <w:p w14:paraId="4F38FD3B" w14:textId="77777777" w:rsidR="00590465" w:rsidRDefault="00590465" w:rsidP="00590465">
      <w:pPr>
        <w:spacing w:after="20"/>
        <w:jc w:val="center"/>
      </w:pPr>
      <w:r>
        <w:rPr>
          <w:b/>
          <w:bCs/>
          <w:color w:val="000000"/>
        </w:rPr>
        <w:t>4th Year Even Semester 2024</w:t>
      </w:r>
    </w:p>
    <w:p w14:paraId="58579939" w14:textId="77777777" w:rsidR="00590465" w:rsidRDefault="00590465" w:rsidP="00590465">
      <w:pPr>
        <w:spacing w:after="80"/>
        <w:jc w:val="center"/>
      </w:pPr>
      <w:r>
        <w:rPr>
          <w:b/>
          <w:bCs/>
          <w:color w:val="000000"/>
        </w:rPr>
        <w:t>2020 Series</w:t>
      </w:r>
    </w:p>
    <w:p w14:paraId="339E02EA" w14:textId="77777777" w:rsidR="00590465" w:rsidRDefault="00590465" w:rsidP="00590465">
      <w:pPr>
        <w:spacing w:after="20"/>
        <w:jc w:val="center"/>
      </w:pPr>
      <w:r>
        <w:rPr>
          <w:b/>
          <w:bCs/>
          <w:color w:val="000000"/>
        </w:rPr>
        <w:t>Tentative Title:</w:t>
      </w:r>
    </w:p>
    <w:p w14:paraId="16B3E079" w14:textId="3C03A029" w:rsidR="006665A1" w:rsidRDefault="00590465" w:rsidP="00640680">
      <w:pPr>
        <w:spacing w:after="20"/>
        <w:jc w:val="center"/>
      </w:pPr>
      <w:r>
        <w:rPr>
          <w:b/>
          <w:bCs/>
          <w:i/>
          <w:iCs/>
          <w:color w:val="1A3A6B"/>
          <w:sz w:val="26"/>
          <w:szCs w:val="26"/>
        </w:rPr>
        <w:t>Robust Bengali Sarcasm Detection: Adversarial Fine-Tuning, and Cross-Dataset Evaluation</w:t>
      </w:r>
    </w:p>
    <w:p w14:paraId="2E999E71" w14:textId="77777777" w:rsidR="00640680" w:rsidRDefault="00640680" w:rsidP="00640680">
      <w:pPr>
        <w:spacing w:after="20"/>
      </w:pPr>
    </w:p>
    <w:p w14:paraId="43584DF9" w14:textId="77777777" w:rsidR="00640680" w:rsidRDefault="00640680" w:rsidP="00640680">
      <w:pPr>
        <w:spacing w:after="20"/>
      </w:pPr>
    </w:p>
    <w:p w14:paraId="740B3D26" w14:textId="77777777" w:rsidR="00640680" w:rsidRPr="00640680" w:rsidRDefault="00640680" w:rsidP="00640680">
      <w:pPr>
        <w:spacing w:after="20"/>
      </w:pPr>
    </w:p>
    <w:p w14:paraId="4AEDF973" w14:textId="77777777" w:rsidR="006665A1" w:rsidRDefault="006665A1" w:rsidP="00640680">
      <w:pPr>
        <w:pBdr>
          <w:bottom w:val="single" w:sz="6" w:space="1" w:color="1A3A6B"/>
        </w:pBdr>
        <w:spacing w:after="80"/>
        <w:jc w:val="center"/>
      </w:pPr>
    </w:p>
    <w:p w14:paraId="27BD871F" w14:textId="77777777" w:rsidR="00590465" w:rsidRDefault="00590465" w:rsidP="00590465">
      <w:pPr>
        <w:spacing w:after="60"/>
        <w:jc w:val="center"/>
      </w:pPr>
      <w:r>
        <w:rPr>
          <w:b/>
          <w:bCs/>
          <w:color w:val="000000"/>
          <w:sz w:val="26"/>
          <w:szCs w:val="26"/>
        </w:rPr>
        <w:t>Submitted By</w:t>
      </w:r>
    </w:p>
    <w:p w14:paraId="2CF576EC" w14:textId="6B9E38FF" w:rsidR="00590465" w:rsidRDefault="00590465" w:rsidP="00590465">
      <w:pPr>
        <w:spacing w:after="30"/>
        <w:jc w:val="center"/>
      </w:pPr>
      <w:r>
        <w:rPr>
          <w:b/>
          <w:bCs/>
          <w:color w:val="000000"/>
          <w:sz w:val="28"/>
          <w:szCs w:val="28"/>
        </w:rPr>
        <w:t>Khandoker Sefayet Alam</w:t>
      </w:r>
    </w:p>
    <w:tbl>
      <w:tblPr>
        <w:tblW w:w="5400" w:type="dxa"/>
        <w:tblInd w:w="1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590465" w14:paraId="49FB0A33" w14:textId="77777777">
        <w:tc>
          <w:tcPr>
            <w:tcW w:w="2400" w:type="dxa"/>
            <w:tcBorders>
              <w:top w:val="nil"/>
              <w:left w:val="nil"/>
              <w:bottom w:val="nil"/>
              <w:right w:val="nil"/>
            </w:tcBorders>
            <w:tcMar>
              <w:top w:w="30" w:type="dxa"/>
              <w:left w:w="0" w:type="dxa"/>
              <w:bottom w:w="30" w:type="dxa"/>
              <w:right w:w="80" w:type="dxa"/>
            </w:tcMar>
            <w:hideMark/>
          </w:tcPr>
          <w:p w14:paraId="5FDFFA39" w14:textId="77777777" w:rsidR="00590465" w:rsidRDefault="00590465">
            <w:pPr>
              <w:jc w:val="right"/>
            </w:pPr>
            <w:r>
              <w:rPr>
                <w:b/>
                <w:bCs/>
              </w:rPr>
              <w:t>Roll No.:</w:t>
            </w:r>
          </w:p>
        </w:tc>
        <w:tc>
          <w:tcPr>
            <w:tcW w:w="3000" w:type="dxa"/>
            <w:tcBorders>
              <w:top w:val="nil"/>
              <w:left w:val="nil"/>
              <w:bottom w:val="nil"/>
              <w:right w:val="nil"/>
            </w:tcBorders>
            <w:tcMar>
              <w:top w:w="30" w:type="dxa"/>
              <w:left w:w="80" w:type="dxa"/>
              <w:bottom w:w="30" w:type="dxa"/>
              <w:right w:w="0" w:type="dxa"/>
            </w:tcMar>
            <w:hideMark/>
          </w:tcPr>
          <w:p w14:paraId="2E8F4948" w14:textId="77777777" w:rsidR="00590465" w:rsidRDefault="00590465">
            <w:r>
              <w:t>2003121</w:t>
            </w:r>
          </w:p>
        </w:tc>
      </w:tr>
      <w:tr w:rsidR="00590465" w14:paraId="72C47D3E" w14:textId="77777777">
        <w:tc>
          <w:tcPr>
            <w:tcW w:w="2400" w:type="dxa"/>
            <w:tcBorders>
              <w:top w:val="nil"/>
              <w:left w:val="nil"/>
              <w:bottom w:val="nil"/>
              <w:right w:val="nil"/>
            </w:tcBorders>
            <w:tcMar>
              <w:top w:w="30" w:type="dxa"/>
              <w:left w:w="0" w:type="dxa"/>
              <w:bottom w:w="30" w:type="dxa"/>
              <w:right w:w="80" w:type="dxa"/>
            </w:tcMar>
            <w:hideMark/>
          </w:tcPr>
          <w:p w14:paraId="3EC32576" w14:textId="77777777" w:rsidR="00590465" w:rsidRDefault="00590465">
            <w:pPr>
              <w:jc w:val="right"/>
            </w:pPr>
            <w:r>
              <w:rPr>
                <w:b/>
                <w:bCs/>
              </w:rPr>
              <w:t>Registration No.:</w:t>
            </w:r>
          </w:p>
        </w:tc>
        <w:tc>
          <w:tcPr>
            <w:tcW w:w="3000" w:type="dxa"/>
            <w:tcBorders>
              <w:top w:val="nil"/>
              <w:left w:val="nil"/>
              <w:bottom w:val="nil"/>
              <w:right w:val="nil"/>
            </w:tcBorders>
            <w:tcMar>
              <w:top w:w="30" w:type="dxa"/>
              <w:left w:w="80" w:type="dxa"/>
              <w:bottom w:w="30" w:type="dxa"/>
              <w:right w:w="0" w:type="dxa"/>
            </w:tcMar>
            <w:hideMark/>
          </w:tcPr>
          <w:p w14:paraId="5F80FF06" w14:textId="77777777" w:rsidR="00590465" w:rsidRDefault="00590465">
            <w:r>
              <w:t>663</w:t>
            </w:r>
          </w:p>
        </w:tc>
      </w:tr>
      <w:tr w:rsidR="00590465" w14:paraId="5CD3B9BD" w14:textId="77777777">
        <w:tc>
          <w:tcPr>
            <w:tcW w:w="2400" w:type="dxa"/>
            <w:tcBorders>
              <w:top w:val="nil"/>
              <w:left w:val="nil"/>
              <w:bottom w:val="nil"/>
              <w:right w:val="nil"/>
            </w:tcBorders>
            <w:tcMar>
              <w:top w:w="30" w:type="dxa"/>
              <w:left w:w="0" w:type="dxa"/>
              <w:bottom w:w="30" w:type="dxa"/>
              <w:right w:w="80" w:type="dxa"/>
            </w:tcMar>
            <w:hideMark/>
          </w:tcPr>
          <w:p w14:paraId="77059B39" w14:textId="77777777" w:rsidR="00590465" w:rsidRDefault="00590465">
            <w:pPr>
              <w:jc w:val="right"/>
            </w:pPr>
            <w:r>
              <w:rPr>
                <w:b/>
                <w:bCs/>
              </w:rPr>
              <w:t>Session:</w:t>
            </w:r>
          </w:p>
        </w:tc>
        <w:tc>
          <w:tcPr>
            <w:tcW w:w="3000" w:type="dxa"/>
            <w:tcBorders>
              <w:top w:val="nil"/>
              <w:left w:val="nil"/>
              <w:bottom w:val="nil"/>
              <w:right w:val="nil"/>
            </w:tcBorders>
            <w:tcMar>
              <w:top w:w="30" w:type="dxa"/>
              <w:left w:w="80" w:type="dxa"/>
              <w:bottom w:w="30" w:type="dxa"/>
              <w:right w:w="0" w:type="dxa"/>
            </w:tcMar>
            <w:hideMark/>
          </w:tcPr>
          <w:p w14:paraId="2D20C288" w14:textId="77777777" w:rsidR="00590465" w:rsidRDefault="00590465">
            <w:r>
              <w:t>2020–2021</w:t>
            </w:r>
          </w:p>
        </w:tc>
      </w:tr>
      <w:tr w:rsidR="00590465" w14:paraId="28B8CA00" w14:textId="77777777">
        <w:tc>
          <w:tcPr>
            <w:tcW w:w="2400" w:type="dxa"/>
            <w:tcBorders>
              <w:top w:val="nil"/>
              <w:left w:val="nil"/>
              <w:bottom w:val="nil"/>
              <w:right w:val="nil"/>
            </w:tcBorders>
            <w:tcMar>
              <w:top w:w="30" w:type="dxa"/>
              <w:left w:w="0" w:type="dxa"/>
              <w:bottom w:w="30" w:type="dxa"/>
              <w:right w:w="80" w:type="dxa"/>
            </w:tcMar>
            <w:hideMark/>
          </w:tcPr>
          <w:p w14:paraId="41897BCD" w14:textId="77777777" w:rsidR="00590465" w:rsidRDefault="00590465">
            <w:pPr>
              <w:jc w:val="right"/>
            </w:pPr>
            <w:r>
              <w:rPr>
                <w:b/>
                <w:bCs/>
              </w:rPr>
              <w:t>Year-Semester:</w:t>
            </w:r>
          </w:p>
        </w:tc>
        <w:tc>
          <w:tcPr>
            <w:tcW w:w="3000" w:type="dxa"/>
            <w:tcBorders>
              <w:top w:val="nil"/>
              <w:left w:val="nil"/>
              <w:bottom w:val="nil"/>
              <w:right w:val="nil"/>
            </w:tcBorders>
            <w:tcMar>
              <w:top w:w="30" w:type="dxa"/>
              <w:left w:w="80" w:type="dxa"/>
              <w:bottom w:w="30" w:type="dxa"/>
              <w:right w:w="0" w:type="dxa"/>
            </w:tcMar>
            <w:hideMark/>
          </w:tcPr>
          <w:p w14:paraId="525F2FC7" w14:textId="77777777" w:rsidR="00590465" w:rsidRDefault="00590465">
            <w:r>
              <w:t>4th Year Even Semester</w:t>
            </w:r>
          </w:p>
        </w:tc>
      </w:tr>
    </w:tbl>
    <w:p w14:paraId="40E8A0EB" w14:textId="77777777" w:rsidR="00FA483F" w:rsidRDefault="00FA483F" w:rsidP="00D461CA">
      <w:pPr>
        <w:spacing w:after="10"/>
        <w:rPr>
          <w:color w:val="000000"/>
        </w:rPr>
      </w:pPr>
    </w:p>
    <w:p w14:paraId="2F4DB183" w14:textId="77777777" w:rsidR="00590465" w:rsidRDefault="00590465" w:rsidP="00590465">
      <w:pPr>
        <w:spacing w:after="10"/>
        <w:jc w:val="center"/>
        <w:rPr>
          <w:color w:val="000000"/>
        </w:rPr>
      </w:pPr>
    </w:p>
    <w:p w14:paraId="16517E2D" w14:textId="77777777" w:rsidR="00590465" w:rsidRDefault="00590465" w:rsidP="00590465">
      <w:pPr>
        <w:spacing w:after="10"/>
        <w:jc w:val="center"/>
        <w:rPr>
          <w:color w:val="000000"/>
        </w:rPr>
      </w:pPr>
    </w:p>
    <w:p w14:paraId="6E3EB2B6" w14:textId="4D3C1DD6" w:rsidR="00590465" w:rsidRDefault="00590465" w:rsidP="00590465">
      <w:pPr>
        <w:spacing w:after="10"/>
        <w:jc w:val="center"/>
      </w:pPr>
      <w:r>
        <w:rPr>
          <w:color w:val="000000"/>
        </w:rPr>
        <w:t>Department of Computer Science &amp; Engineering</w:t>
      </w:r>
    </w:p>
    <w:p w14:paraId="765AF4AA" w14:textId="77777777" w:rsidR="00590465" w:rsidRDefault="00590465" w:rsidP="00590465">
      <w:pPr>
        <w:spacing w:after="10"/>
        <w:jc w:val="center"/>
      </w:pPr>
      <w:r>
        <w:rPr>
          <w:color w:val="000000"/>
        </w:rPr>
        <w:t>Rajshahi University of Engineering &amp; Technology</w:t>
      </w:r>
    </w:p>
    <w:p w14:paraId="1A69040A" w14:textId="77777777" w:rsidR="00590465" w:rsidRDefault="00590465" w:rsidP="00590465">
      <w:pPr>
        <w:spacing w:after="80"/>
        <w:jc w:val="center"/>
      </w:pPr>
      <w:r>
        <w:rPr>
          <w:color w:val="000000"/>
        </w:rPr>
        <w:t>Rajshahi-6204, Bangladesh</w:t>
      </w:r>
    </w:p>
    <w:p w14:paraId="75FD8C3B" w14:textId="77777777" w:rsidR="00590465" w:rsidRDefault="00590465" w:rsidP="00590465">
      <w:pPr>
        <w:pBdr>
          <w:bottom w:val="single" w:sz="6" w:space="1" w:color="1A3A6B"/>
        </w:pBdr>
        <w:spacing w:after="80"/>
      </w:pPr>
    </w:p>
    <w:p w14:paraId="756808D2" w14:textId="77777777" w:rsidR="00590465" w:rsidRDefault="00590465" w:rsidP="00590465">
      <w:pPr>
        <w:pBdr>
          <w:bottom w:val="single" w:sz="6" w:space="1" w:color="1A3A6B"/>
        </w:pBdr>
        <w:spacing w:after="80"/>
      </w:pPr>
    </w:p>
    <w:p w14:paraId="4ADD72B9" w14:textId="77777777" w:rsidR="00590465" w:rsidRDefault="00590465" w:rsidP="00590465">
      <w:pPr>
        <w:spacing w:after="60"/>
        <w:jc w:val="center"/>
      </w:pPr>
      <w:r>
        <w:rPr>
          <w:b/>
          <w:bCs/>
          <w:color w:val="000000"/>
          <w:sz w:val="26"/>
          <w:szCs w:val="26"/>
        </w:rPr>
        <w:t>Supervised By</w:t>
      </w:r>
    </w:p>
    <w:p w14:paraId="2C870524" w14:textId="77777777" w:rsidR="00590465" w:rsidRDefault="00590465" w:rsidP="00590465">
      <w:pPr>
        <w:spacing w:after="20"/>
        <w:jc w:val="center"/>
      </w:pPr>
      <w:r>
        <w:rPr>
          <w:b/>
          <w:bCs/>
          <w:color w:val="000000"/>
          <w:sz w:val="26"/>
          <w:szCs w:val="26"/>
        </w:rPr>
        <w:t>Prof. Dr. Md. Rabiul Islam</w:t>
      </w:r>
    </w:p>
    <w:p w14:paraId="52DCF910" w14:textId="77777777" w:rsidR="00590465" w:rsidRDefault="00590465" w:rsidP="00590465">
      <w:pPr>
        <w:spacing w:after="10"/>
        <w:jc w:val="center"/>
      </w:pPr>
      <w:r>
        <w:rPr>
          <w:color w:val="000000"/>
        </w:rPr>
        <w:t>Professor</w:t>
      </w:r>
    </w:p>
    <w:p w14:paraId="024BC37E" w14:textId="77777777" w:rsidR="00590465" w:rsidRDefault="00590465" w:rsidP="00590465">
      <w:pPr>
        <w:spacing w:after="80"/>
        <w:jc w:val="center"/>
      </w:pPr>
      <w:r>
        <w:rPr>
          <w:color w:val="000000"/>
        </w:rPr>
        <w:t>Department of CSE, RUET</w:t>
      </w:r>
    </w:p>
    <w:p w14:paraId="2F9762BC" w14:textId="77777777" w:rsidR="00590465" w:rsidRDefault="00590465" w:rsidP="00590465">
      <w:pPr>
        <w:pBdr>
          <w:bottom w:val="single" w:sz="12" w:space="1" w:color="1A3A6B"/>
        </w:pBdr>
        <w:spacing w:after="40"/>
      </w:pPr>
    </w:p>
    <w:p w14:paraId="5DB39559" w14:textId="48DB0EB5" w:rsidR="00590465" w:rsidRDefault="00A94C91" w:rsidP="00590465">
      <w:pPr>
        <w:jc w:val="center"/>
      </w:pPr>
      <w:r>
        <w:rPr>
          <w:color w:val="555555"/>
          <w:sz w:val="22"/>
          <w:szCs w:val="22"/>
        </w:rPr>
        <w:t>August 2025 – May 2026</w:t>
      </w:r>
    </w:p>
    <w:p w14:paraId="2897F6E4" w14:textId="77777777" w:rsidR="00590465" w:rsidRDefault="00590465">
      <w:pPr>
        <w:pStyle w:val="Heading1"/>
        <w:pBdr>
          <w:bottom w:val="single" w:sz="6" w:space="2" w:color="1B2A4A"/>
        </w:pBdr>
        <w:rPr>
          <w:caps/>
        </w:rPr>
      </w:pPr>
    </w:p>
    <w:p w14:paraId="6BBB1DE0" w14:textId="6E59CB5C" w:rsidR="003165ED" w:rsidRDefault="00000000">
      <w:pPr>
        <w:pStyle w:val="Heading1"/>
        <w:pBdr>
          <w:bottom w:val="single" w:sz="6" w:space="2" w:color="1B2A4A"/>
        </w:pBdr>
      </w:pPr>
      <w:r>
        <w:rPr>
          <w:caps/>
        </w:rPr>
        <w:lastRenderedPageBreak/>
        <w:t>1. Thesis in Brief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3165ED" w14:paraId="66B24DDF" w14:textId="77777777">
        <w:trPr>
          <w:tblHeader/>
        </w:trPr>
        <w:tc>
          <w:tcPr>
            <w:tcW w:w="27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0475FFE8" w14:textId="77777777" w:rsidR="003165ED" w:rsidRDefault="00000000">
            <w:pPr>
              <w:jc w:val="center"/>
            </w:pPr>
            <w:r>
              <w:rPr>
                <w:b/>
                <w:bCs/>
                <w:color w:val="FFFFFF"/>
                <w:sz w:val="19"/>
                <w:szCs w:val="19"/>
              </w:rPr>
              <w:t>Item</w:t>
            </w:r>
          </w:p>
        </w:tc>
        <w:tc>
          <w:tcPr>
            <w:tcW w:w="63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3DE71F8E" w14:textId="77777777" w:rsidR="003165ED" w:rsidRDefault="00000000">
            <w:pPr>
              <w:jc w:val="center"/>
            </w:pPr>
            <w:r>
              <w:rPr>
                <w:b/>
                <w:bCs/>
                <w:color w:val="FFFFFF"/>
                <w:sz w:val="19"/>
                <w:szCs w:val="19"/>
              </w:rPr>
              <w:t>Description</w:t>
            </w:r>
          </w:p>
        </w:tc>
      </w:tr>
      <w:tr w:rsidR="003165ED" w14:paraId="373B0CB2" w14:textId="77777777">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1624232" w14:textId="77777777" w:rsidR="003165ED" w:rsidRDefault="00000000">
            <w:r>
              <w:rPr>
                <w:b/>
                <w:bCs/>
                <w:color w:val="333333"/>
                <w:sz w:val="19"/>
                <w:szCs w:val="19"/>
              </w:rPr>
              <w:t>Course Code</w:t>
            </w:r>
          </w:p>
        </w:tc>
        <w:tc>
          <w:tcPr>
            <w:tcW w:w="6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1925E5F" w14:textId="319A4E66" w:rsidR="003165ED" w:rsidRDefault="00000000">
            <w:r>
              <w:rPr>
                <w:color w:val="333333"/>
                <w:sz w:val="19"/>
                <w:szCs w:val="19"/>
              </w:rPr>
              <w:t>CSE 4208</w:t>
            </w:r>
          </w:p>
        </w:tc>
      </w:tr>
      <w:tr w:rsidR="003165ED" w14:paraId="76127878" w14:textId="77777777">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F62EC9E" w14:textId="77777777" w:rsidR="003165ED" w:rsidRDefault="00000000">
            <w:r>
              <w:rPr>
                <w:b/>
                <w:bCs/>
                <w:color w:val="333333"/>
                <w:sz w:val="19"/>
                <w:szCs w:val="19"/>
              </w:rPr>
              <w:t>Course Title</w:t>
            </w:r>
          </w:p>
        </w:tc>
        <w:tc>
          <w:tcPr>
            <w:tcW w:w="6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11C4F14" w14:textId="77777777" w:rsidR="003165ED" w:rsidRDefault="00000000">
            <w:r>
              <w:rPr>
                <w:color w:val="333333"/>
                <w:sz w:val="19"/>
                <w:szCs w:val="19"/>
              </w:rPr>
              <w:t>Seminar</w:t>
            </w:r>
          </w:p>
        </w:tc>
      </w:tr>
      <w:tr w:rsidR="003165ED" w14:paraId="0025FB02" w14:textId="77777777">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DA49B5D" w14:textId="77777777" w:rsidR="003165ED" w:rsidRDefault="00000000">
            <w:r>
              <w:rPr>
                <w:b/>
                <w:bCs/>
                <w:color w:val="333333"/>
                <w:sz w:val="19"/>
                <w:szCs w:val="19"/>
              </w:rPr>
              <w:t>Semester</w:t>
            </w:r>
          </w:p>
        </w:tc>
        <w:tc>
          <w:tcPr>
            <w:tcW w:w="6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EE91DB7" w14:textId="77777777" w:rsidR="003165ED" w:rsidRDefault="00000000">
            <w:r>
              <w:rPr>
                <w:color w:val="333333"/>
                <w:sz w:val="19"/>
                <w:szCs w:val="19"/>
              </w:rPr>
              <w:t>4th Year Even Semester 2024</w:t>
            </w:r>
          </w:p>
        </w:tc>
      </w:tr>
      <w:tr w:rsidR="003165ED" w14:paraId="78CFE094" w14:textId="77777777">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C1B2337" w14:textId="77777777" w:rsidR="003165ED" w:rsidRDefault="00000000">
            <w:r>
              <w:rPr>
                <w:b/>
                <w:bCs/>
                <w:color w:val="333333"/>
                <w:sz w:val="19"/>
                <w:szCs w:val="19"/>
              </w:rPr>
              <w:t>Thesis Duration</w:t>
            </w:r>
          </w:p>
        </w:tc>
        <w:tc>
          <w:tcPr>
            <w:tcW w:w="6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822C442" w14:textId="26B37838" w:rsidR="003165ED" w:rsidRDefault="00F55654">
            <w:r>
              <w:rPr>
                <w:color w:val="333333"/>
                <w:sz w:val="19"/>
                <w:szCs w:val="19"/>
              </w:rPr>
              <w:t>August 2025 – May 2026</w:t>
            </w:r>
          </w:p>
        </w:tc>
      </w:tr>
      <w:tr w:rsidR="003165ED" w14:paraId="4BDB2E0C" w14:textId="77777777">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9E78E57" w14:textId="77777777" w:rsidR="003165ED" w:rsidRDefault="00000000">
            <w:r>
              <w:rPr>
                <w:b/>
                <w:bCs/>
                <w:color w:val="333333"/>
                <w:sz w:val="19"/>
                <w:szCs w:val="19"/>
              </w:rPr>
              <w:t>Area of Research</w:t>
            </w:r>
          </w:p>
        </w:tc>
        <w:tc>
          <w:tcPr>
            <w:tcW w:w="6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34C941F" w14:textId="77777777" w:rsidR="003165ED" w:rsidRDefault="00000000">
            <w:r>
              <w:rPr>
                <w:color w:val="333333"/>
                <w:sz w:val="19"/>
                <w:szCs w:val="19"/>
              </w:rPr>
              <w:t>Natural Language Processing, Machine Learning, Deep Learning</w:t>
            </w:r>
          </w:p>
        </w:tc>
      </w:tr>
      <w:tr w:rsidR="003165ED" w14:paraId="058BD222" w14:textId="77777777">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2825275" w14:textId="77777777" w:rsidR="003165ED" w:rsidRDefault="00000000">
            <w:r>
              <w:rPr>
                <w:b/>
                <w:bCs/>
                <w:color w:val="333333"/>
                <w:sz w:val="19"/>
                <w:szCs w:val="19"/>
              </w:rPr>
              <w:t>Research Type</w:t>
            </w:r>
          </w:p>
        </w:tc>
        <w:tc>
          <w:tcPr>
            <w:tcW w:w="6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CA23303" w14:textId="77777777" w:rsidR="003165ED" w:rsidRDefault="00000000">
            <w:r>
              <w:rPr>
                <w:color w:val="333333"/>
                <w:sz w:val="19"/>
                <w:szCs w:val="19"/>
              </w:rPr>
              <w:t>Experimental Research</w:t>
            </w:r>
          </w:p>
        </w:tc>
      </w:tr>
      <w:tr w:rsidR="003165ED" w14:paraId="357CCA62" w14:textId="77777777">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009263C" w14:textId="77777777" w:rsidR="003165ED" w:rsidRDefault="00000000">
            <w:r>
              <w:rPr>
                <w:b/>
                <w:bCs/>
                <w:color w:val="333333"/>
                <w:sz w:val="19"/>
                <w:szCs w:val="19"/>
              </w:rPr>
              <w:t>Tools &amp; Technologies</w:t>
            </w:r>
          </w:p>
        </w:tc>
        <w:tc>
          <w:tcPr>
            <w:tcW w:w="6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A0CBB5D" w14:textId="77777777" w:rsidR="003165ED" w:rsidRDefault="00000000">
            <w:r>
              <w:rPr>
                <w:color w:val="333333"/>
                <w:sz w:val="19"/>
                <w:szCs w:val="19"/>
              </w:rPr>
              <w:t>Python, PyTorch, HuggingFace Transformers, Kaggle (2×T4 GPU), scikit-learn</w:t>
            </w:r>
          </w:p>
        </w:tc>
      </w:tr>
      <w:tr w:rsidR="003165ED" w14:paraId="0B6016C9" w14:textId="77777777">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F6CE526" w14:textId="77777777" w:rsidR="003165ED" w:rsidRDefault="00000000">
            <w:r>
              <w:rPr>
                <w:b/>
                <w:bCs/>
                <w:color w:val="333333"/>
                <w:sz w:val="19"/>
                <w:szCs w:val="19"/>
              </w:rPr>
              <w:t>Dataset Source</w:t>
            </w:r>
          </w:p>
        </w:tc>
        <w:tc>
          <w:tcPr>
            <w:tcW w:w="6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F9FAA96" w14:textId="77777777" w:rsidR="003165ED" w:rsidRDefault="00000000">
            <w:r>
              <w:rPr>
                <w:color w:val="333333"/>
                <w:sz w:val="19"/>
                <w:szCs w:val="19"/>
              </w:rPr>
              <w:t>Ben-Sarc (25,636), BanglaSarc (5,112), BanglaSarc3 (12,072) — public Bengali corpora</w:t>
            </w:r>
          </w:p>
        </w:tc>
      </w:tr>
    </w:tbl>
    <w:p w14:paraId="1CD451F5" w14:textId="77777777" w:rsidR="003165ED" w:rsidRDefault="00000000">
      <w:pPr>
        <w:pStyle w:val="Heading1"/>
        <w:pBdr>
          <w:bottom w:val="single" w:sz="6" w:space="2" w:color="1B2A4A"/>
        </w:pBdr>
      </w:pPr>
      <w:r>
        <w:rPr>
          <w:caps/>
        </w:rPr>
        <w:t>2. Abstract</w:t>
      </w:r>
    </w:p>
    <w:p w14:paraId="5D8EB2EC" w14:textId="77777777" w:rsidR="002E55D6" w:rsidRDefault="002E55D6" w:rsidP="002E55D6">
      <w:pPr>
        <w:spacing w:before="50" w:after="70"/>
        <w:jc w:val="both"/>
      </w:pPr>
      <w:r>
        <w:t>This thesis tackles Bengali sarcasm detection through a three-track experimental pipeline that allows a fair, same-dataset comparison with the Q1 Ben-Sarc paper (Lora et al., 2025). Track A covers the main thesis pipeline: dataset preparation, fine-tuning of five transformer backbones, adversarial training, regularization studies, ensembling, and cross-dataset validation. Track B reproduces the ML, deep learning, and frozen-encoder transfer baselines from the reference paper on the same Ben-Sarc dataset. Track C handles the final layer of the work, namely statistical significance testing, calibration, and the publication-quality figures.</w:t>
      </w:r>
    </w:p>
    <w:p w14:paraId="27A7D7B2" w14:textId="4F1CA634" w:rsidR="003165ED" w:rsidRDefault="002E55D6" w:rsidP="002E55D6">
      <w:pPr>
        <w:spacing w:before="50" w:after="70"/>
        <w:jc w:val="both"/>
      </w:pPr>
      <w:r>
        <w:t>The proposed method, BanglaBERT fine-tuned with a combined FGM and AWP adversarial loop, reaches macro-F1 = 0.8097 on Ben-Sarc. That is a statistically significant gain of +0.0650 macro-F1 (+8.7% relative) over the strongest author-side baseline (LSTM+CNN+PreEmb, macro-F1 = 0.7447). All 22 experimental notebooks, 5 architecture diagrams, and 12 publication-quality figures have been finalized.</w:t>
      </w:r>
    </w:p>
    <w:p w14:paraId="6D0A864D" w14:textId="77777777" w:rsidR="003165ED" w:rsidRDefault="00000000">
      <w:pPr>
        <w:pStyle w:val="Heading1"/>
        <w:pBdr>
          <w:bottom w:val="single" w:sz="6" w:space="2" w:color="1B2A4A"/>
        </w:pBdr>
      </w:pPr>
      <w:r>
        <w:rPr>
          <w:caps/>
        </w:rPr>
        <w:t>3. Objectives</w:t>
      </w:r>
    </w:p>
    <w:p w14:paraId="47CF327B" w14:textId="77777777" w:rsidR="003165ED" w:rsidRDefault="00000000">
      <w:pPr>
        <w:pStyle w:val="Heading2"/>
      </w:pPr>
      <w:r>
        <w:t>3.1 Main Objectives</w:t>
      </w:r>
    </w:p>
    <w:p w14:paraId="4C5D4C93" w14:textId="2C7A3421" w:rsidR="001D4BB4" w:rsidRDefault="001D4BB4" w:rsidP="001D4BB4">
      <w:pPr>
        <w:spacing w:before="30" w:after="30"/>
      </w:pPr>
      <w:r>
        <w:t>1. Build the first multi-backbone, multi-technique Bengali sarcasm-detection benchmark across three publicly available datasets.</w:t>
      </w:r>
    </w:p>
    <w:p w14:paraId="3B47F68B" w14:textId="77777777" w:rsidR="001D4BB4" w:rsidRDefault="001D4BB4" w:rsidP="001D4BB4">
      <w:pPr>
        <w:spacing w:before="30" w:after="30"/>
      </w:pPr>
      <w:r>
        <w:t>2. Reproduce the three method families from the Q1 reference paper (Lora et al., 2025) on Ben-Sarc so that author-side and thesis-side approaches can be compared on the exact same data.</w:t>
      </w:r>
    </w:p>
    <w:p w14:paraId="208BF14D" w14:textId="77777777" w:rsidR="001D4BB4" w:rsidRDefault="001D4BB4" w:rsidP="001D4BB4">
      <w:pPr>
        <w:spacing w:before="30" w:after="30"/>
      </w:pPr>
      <w:r>
        <w:t>3. Show that adversarial fine-tuning (FGM + AWP) outperforms the frozen-encoder transfer paradigm for Bengali sarcasm detection.</w:t>
      </w:r>
    </w:p>
    <w:p w14:paraId="7FCD6655" w14:textId="39E42E28" w:rsidR="003165ED" w:rsidRDefault="001D4BB4" w:rsidP="001D4BB4">
      <w:pPr>
        <w:spacing w:before="30" w:after="30"/>
      </w:pPr>
      <w:r>
        <w:t>4. Quantify robustness through McNemar significance tests, bootstrap confidence intervals, calibration analysis, and cross-dataset transfer evaluation.</w:t>
      </w:r>
    </w:p>
    <w:p w14:paraId="05DBD114" w14:textId="77777777" w:rsidR="003165ED" w:rsidRDefault="003165ED">
      <w:pPr>
        <w:spacing w:after="40"/>
      </w:pPr>
    </w:p>
    <w:p w14:paraId="5CF0AC07" w14:textId="77777777" w:rsidR="003165ED" w:rsidRDefault="00000000">
      <w:pPr>
        <w:pStyle w:val="Heading2"/>
      </w:pPr>
      <w:r>
        <w:t>3.2 Research Questions</w:t>
      </w:r>
    </w:p>
    <w:p w14:paraId="1AE158C2" w14:textId="1006458F" w:rsidR="00345EA1" w:rsidRDefault="00345EA1" w:rsidP="00345EA1">
      <w:pPr>
        <w:spacing w:after="40"/>
      </w:pPr>
      <w:r>
        <w:t>1. Under matched evaluation conditions on Ben-Sarc, does full fine-tuning on the thesis side beat the author-side methods?</w:t>
      </w:r>
    </w:p>
    <w:p w14:paraId="5216C811" w14:textId="3E96340B" w:rsidR="00345EA1" w:rsidRDefault="00345EA1" w:rsidP="00345EA1">
      <w:pPr>
        <w:spacing w:after="40"/>
      </w:pPr>
      <w:r>
        <w:t>2. Is the gap between adversarial training and plain BanglaBERT fine-tuning statistically significant?</w:t>
      </w:r>
    </w:p>
    <w:p w14:paraId="36D62355" w14:textId="48833982" w:rsidR="003165ED" w:rsidRDefault="00345EA1" w:rsidP="00345EA1">
      <w:pPr>
        <w:spacing w:after="40"/>
      </w:pPr>
      <w:r>
        <w:t>3. Does strong in-domain performance carry over reliably to out-of-domain Bengali sarcasm datasets?</w:t>
      </w:r>
    </w:p>
    <w:p w14:paraId="50163C8F" w14:textId="77777777" w:rsidR="003165ED" w:rsidRDefault="00000000">
      <w:r>
        <w:br w:type="page"/>
      </w:r>
    </w:p>
    <w:p w14:paraId="001E1B23" w14:textId="77777777" w:rsidR="003165ED" w:rsidRDefault="00000000">
      <w:pPr>
        <w:pStyle w:val="Heading1"/>
        <w:pBdr>
          <w:bottom w:val="single" w:sz="6" w:space="2" w:color="1B2A4A"/>
        </w:pBdr>
      </w:pPr>
      <w:r>
        <w:rPr>
          <w:caps/>
        </w:rPr>
        <w:lastRenderedPageBreak/>
        <w:t>4. Literature Review</w:t>
      </w:r>
    </w:p>
    <w:p w14:paraId="1E03B162" w14:textId="05BC1406" w:rsidR="003165ED" w:rsidRDefault="00000000">
      <w:pPr>
        <w:spacing w:before="50" w:after="70"/>
        <w:jc w:val="both"/>
      </w:pPr>
      <w:r>
        <w:rPr>
          <w:b/>
          <w:bCs/>
          <w:color w:val="333333"/>
        </w:rPr>
        <w:t xml:space="preserve">Papers Reviewed: </w:t>
      </w:r>
      <w:r>
        <w:rPr>
          <w:color w:val="333333"/>
        </w:rPr>
        <w:t xml:space="preserve">10   </w:t>
      </w:r>
      <w:r>
        <w:rPr>
          <w:b/>
          <w:bCs/>
          <w:color w:val="333333"/>
        </w:rPr>
        <w:t xml:space="preserve">Indexed Sources: </w:t>
      </w:r>
      <w:r>
        <w:rPr>
          <w:color w:val="333333"/>
        </w:rPr>
        <w:t>Cambridge NLP, NeurIPS, ACL, NAACL, EMNLP, ICML, IEEE</w:t>
      </w:r>
    </w:p>
    <w:p w14:paraId="0EB8C1C4" w14:textId="77777777" w:rsidR="003165ED" w:rsidRDefault="003165ED">
      <w:pPr>
        <w:spacing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1694"/>
        <w:gridCol w:w="2293"/>
        <w:gridCol w:w="4502"/>
      </w:tblGrid>
      <w:tr w:rsidR="003165ED" w14:paraId="1824DC4A" w14:textId="77777777">
        <w:trPr>
          <w:tblHeader/>
        </w:trPr>
        <w:tc>
          <w:tcPr>
            <w:tcW w:w="5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60EE30CD" w14:textId="77777777" w:rsidR="003165ED" w:rsidRDefault="00000000">
            <w:pPr>
              <w:jc w:val="center"/>
            </w:pPr>
            <w:r>
              <w:rPr>
                <w:b/>
                <w:bCs/>
                <w:color w:val="FFFFFF"/>
                <w:sz w:val="19"/>
                <w:szCs w:val="19"/>
              </w:rPr>
              <w:t>Ref.</w:t>
            </w:r>
          </w:p>
        </w:tc>
        <w:tc>
          <w:tcPr>
            <w:tcW w:w="17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2CD315F2" w14:textId="77777777" w:rsidR="003165ED" w:rsidRDefault="00000000">
            <w:pPr>
              <w:jc w:val="center"/>
            </w:pPr>
            <w:r>
              <w:rPr>
                <w:b/>
                <w:bCs/>
                <w:color w:val="FFFFFF"/>
                <w:sz w:val="19"/>
                <w:szCs w:val="19"/>
              </w:rPr>
              <w:t>Authors</w:t>
            </w:r>
          </w:p>
        </w:tc>
        <w:tc>
          <w:tcPr>
            <w:tcW w:w="23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38FDA6DA" w14:textId="77777777" w:rsidR="003165ED" w:rsidRDefault="00000000">
            <w:pPr>
              <w:jc w:val="center"/>
            </w:pPr>
            <w:r>
              <w:rPr>
                <w:b/>
                <w:bCs/>
                <w:color w:val="FFFFFF"/>
                <w:sz w:val="19"/>
                <w:szCs w:val="19"/>
              </w:rPr>
              <w:t>Method</w:t>
            </w:r>
          </w:p>
        </w:tc>
        <w:tc>
          <w:tcPr>
            <w:tcW w:w="45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75F6CD09" w14:textId="77777777" w:rsidR="003165ED" w:rsidRDefault="00000000">
            <w:pPr>
              <w:jc w:val="center"/>
            </w:pPr>
            <w:r>
              <w:rPr>
                <w:b/>
                <w:bCs/>
                <w:color w:val="FFFFFF"/>
                <w:sz w:val="19"/>
                <w:szCs w:val="19"/>
              </w:rPr>
              <w:t>Relevance to This Thesis</w:t>
            </w:r>
          </w:p>
        </w:tc>
      </w:tr>
      <w:tr w:rsidR="003165ED" w14:paraId="22D79682"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923CCD6" w14:textId="77777777" w:rsidR="003165ED" w:rsidRDefault="00000000">
            <w:pPr>
              <w:jc w:val="center"/>
            </w:pPr>
            <w:r>
              <w:rPr>
                <w:b/>
                <w:bCs/>
                <w:color w:val="333333"/>
                <w:sz w:val="19"/>
                <w:szCs w:val="19"/>
              </w:rPr>
              <w:t>[1]</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D76124C" w14:textId="77777777" w:rsidR="003165ED" w:rsidRDefault="00000000">
            <w:r>
              <w:rPr>
                <w:color w:val="333333"/>
                <w:sz w:val="19"/>
                <w:szCs w:val="19"/>
              </w:rPr>
              <w:t>Lora et al. (2025)</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5A8BE4F" w14:textId="77777777" w:rsidR="003165ED" w:rsidRDefault="00000000">
            <w:r>
              <w:rPr>
                <w:color w:val="333333"/>
                <w:sz w:val="19"/>
                <w:szCs w:val="19"/>
              </w:rPr>
              <w:t>Ben-Sarc corpus + ML/DL/Transfer baselines</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599A839" w14:textId="77777777" w:rsidR="003165ED" w:rsidRDefault="00000000">
            <w:r>
              <w:rPr>
                <w:color w:val="333333"/>
                <w:sz w:val="19"/>
                <w:szCs w:val="19"/>
              </w:rPr>
              <w:t>Introduced primary Bengali sarcasm benchmark; best frozen-encoder at 75.05% accuracy</w:t>
            </w:r>
          </w:p>
        </w:tc>
      </w:tr>
      <w:tr w:rsidR="003165ED" w14:paraId="0BFD7598"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3B5C02F" w14:textId="77777777" w:rsidR="003165ED" w:rsidRDefault="00000000">
            <w:pPr>
              <w:jc w:val="center"/>
            </w:pPr>
            <w:r>
              <w:rPr>
                <w:b/>
                <w:bCs/>
                <w:color w:val="333333"/>
                <w:sz w:val="19"/>
                <w:szCs w:val="19"/>
              </w:rPr>
              <w:t>[2]</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E9AA570" w14:textId="77777777" w:rsidR="003165ED" w:rsidRDefault="00000000">
            <w:r>
              <w:rPr>
                <w:color w:val="333333"/>
                <w:sz w:val="19"/>
                <w:szCs w:val="19"/>
              </w:rPr>
              <w:t>Devlin et al. (2019)</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DC995C5" w14:textId="77777777" w:rsidR="003165ED" w:rsidRDefault="00000000">
            <w:r>
              <w:rPr>
                <w:color w:val="333333"/>
                <w:sz w:val="19"/>
                <w:szCs w:val="19"/>
              </w:rPr>
              <w:t>BERT: Bidirectional Transformer pre-training</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983AFD6" w14:textId="77777777" w:rsidR="003165ED" w:rsidRDefault="00000000">
            <w:r>
              <w:rPr>
                <w:color w:val="333333"/>
                <w:sz w:val="19"/>
                <w:szCs w:val="19"/>
              </w:rPr>
              <w:t>Established modern fine-tuning paradigm for NLP downstream tasks</w:t>
            </w:r>
          </w:p>
        </w:tc>
      </w:tr>
      <w:tr w:rsidR="003165ED" w14:paraId="0E56342D"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594FB53" w14:textId="77777777" w:rsidR="003165ED" w:rsidRDefault="00000000">
            <w:pPr>
              <w:jc w:val="center"/>
            </w:pPr>
            <w:r>
              <w:rPr>
                <w:b/>
                <w:bCs/>
                <w:color w:val="333333"/>
                <w:sz w:val="19"/>
                <w:szCs w:val="19"/>
              </w:rPr>
              <w:t>[3]</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F7A4DFC" w14:textId="77777777" w:rsidR="003165ED" w:rsidRDefault="00000000">
            <w:r>
              <w:rPr>
                <w:color w:val="333333"/>
                <w:sz w:val="19"/>
                <w:szCs w:val="19"/>
              </w:rPr>
              <w:t>Khatun et al. (2023)</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20E842D" w14:textId="77777777" w:rsidR="003165ED" w:rsidRDefault="00000000">
            <w:r>
              <w:rPr>
                <w:color w:val="333333"/>
                <w:sz w:val="19"/>
                <w:szCs w:val="19"/>
              </w:rPr>
              <w:t>BanglaBERT Bengali pre-trained LM</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1F1A510" w14:textId="77777777" w:rsidR="003165ED" w:rsidRDefault="00000000">
            <w:r>
              <w:rPr>
                <w:color w:val="333333"/>
                <w:sz w:val="19"/>
                <w:szCs w:val="19"/>
              </w:rPr>
              <w:t>Strongest Bengali-specific transformer; consistent SOTA on Bengali benchmarks</w:t>
            </w:r>
          </w:p>
        </w:tc>
      </w:tr>
      <w:tr w:rsidR="003165ED" w14:paraId="3229EC5D"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C1C6244" w14:textId="77777777" w:rsidR="003165ED" w:rsidRDefault="00000000">
            <w:pPr>
              <w:jc w:val="center"/>
            </w:pPr>
            <w:r>
              <w:rPr>
                <w:b/>
                <w:bCs/>
                <w:color w:val="333333"/>
                <w:sz w:val="19"/>
                <w:szCs w:val="19"/>
              </w:rPr>
              <w:t>[4]</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7F27BDC" w14:textId="77777777" w:rsidR="003165ED" w:rsidRDefault="00000000">
            <w:r>
              <w:rPr>
                <w:color w:val="333333"/>
                <w:sz w:val="19"/>
                <w:szCs w:val="19"/>
              </w:rPr>
              <w:t>Conneau et al. (2020)</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C866063" w14:textId="77777777" w:rsidR="003165ED" w:rsidRDefault="00000000">
            <w:r>
              <w:rPr>
                <w:color w:val="333333"/>
                <w:sz w:val="19"/>
                <w:szCs w:val="19"/>
              </w:rPr>
              <w:t>XLM-RoBERTa cross-lingual representations</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A2CC261" w14:textId="77777777" w:rsidR="003165ED" w:rsidRDefault="00000000">
            <w:r>
              <w:rPr>
                <w:color w:val="333333"/>
                <w:sz w:val="19"/>
                <w:szCs w:val="19"/>
              </w:rPr>
              <w:t>Strong multilingual transfer; useful comparison backbone</w:t>
            </w:r>
          </w:p>
        </w:tc>
      </w:tr>
      <w:tr w:rsidR="003165ED" w14:paraId="158DA170"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D5D7F8F" w14:textId="77777777" w:rsidR="003165ED" w:rsidRDefault="00000000">
            <w:pPr>
              <w:jc w:val="center"/>
            </w:pPr>
            <w:r>
              <w:rPr>
                <w:b/>
                <w:bCs/>
                <w:color w:val="333333"/>
                <w:sz w:val="19"/>
                <w:szCs w:val="19"/>
              </w:rPr>
              <w:t>[5]</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6F34745" w14:textId="77777777" w:rsidR="003165ED" w:rsidRDefault="00000000">
            <w:r>
              <w:rPr>
                <w:color w:val="333333"/>
                <w:sz w:val="19"/>
                <w:szCs w:val="19"/>
              </w:rPr>
              <w:t>Jiang et al. (2020)</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E02165B" w14:textId="77777777" w:rsidR="003165ED" w:rsidRDefault="00000000">
            <w:r>
              <w:rPr>
                <w:color w:val="333333"/>
                <w:sz w:val="19"/>
                <w:szCs w:val="19"/>
              </w:rPr>
              <w:t>SMART / AWP: adversarial weight perturbation</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120774D" w14:textId="77777777" w:rsidR="003165ED" w:rsidRDefault="00000000">
            <w:r>
              <w:rPr>
                <w:color w:val="333333"/>
                <w:sz w:val="19"/>
                <w:szCs w:val="19"/>
              </w:rPr>
              <w:t>Weight perturbation improves fine-tuning generalization on GLUE/SQuAD</w:t>
            </w:r>
          </w:p>
        </w:tc>
      </w:tr>
      <w:tr w:rsidR="003165ED" w14:paraId="7976C13C"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576FEB4" w14:textId="77777777" w:rsidR="003165ED" w:rsidRDefault="00000000">
            <w:pPr>
              <w:jc w:val="center"/>
            </w:pPr>
            <w:r>
              <w:rPr>
                <w:b/>
                <w:bCs/>
                <w:color w:val="333333"/>
                <w:sz w:val="19"/>
                <w:szCs w:val="19"/>
              </w:rPr>
              <w:t>[6]</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116485B" w14:textId="77777777" w:rsidR="003165ED" w:rsidRDefault="00000000">
            <w:r>
              <w:rPr>
                <w:color w:val="333333"/>
                <w:sz w:val="19"/>
                <w:szCs w:val="19"/>
              </w:rPr>
              <w:t>Barrantes et al. (2020)</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EE2CCC2" w14:textId="77777777" w:rsidR="003165ED" w:rsidRDefault="00000000">
            <w:r>
              <w:rPr>
                <w:color w:val="333333"/>
                <w:sz w:val="19"/>
                <w:szCs w:val="19"/>
              </w:rPr>
              <w:t>FGM/PGD adversarial training survey</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DD61880" w14:textId="77777777" w:rsidR="003165ED" w:rsidRDefault="00000000">
            <w:r>
              <w:rPr>
                <w:color w:val="333333"/>
                <w:sz w:val="19"/>
                <w:szCs w:val="19"/>
              </w:rPr>
              <w:t>Embedding-space perturbation consistently improves NLP robustness</w:t>
            </w:r>
          </w:p>
        </w:tc>
      </w:tr>
      <w:tr w:rsidR="003165ED" w14:paraId="4311ACD5"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BE019B9" w14:textId="77777777" w:rsidR="003165ED" w:rsidRDefault="00000000">
            <w:pPr>
              <w:jc w:val="center"/>
            </w:pPr>
            <w:r>
              <w:rPr>
                <w:b/>
                <w:bCs/>
                <w:color w:val="333333"/>
                <w:sz w:val="19"/>
                <w:szCs w:val="19"/>
              </w:rPr>
              <w:t>[7]</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F47C305" w14:textId="77777777" w:rsidR="003165ED" w:rsidRDefault="00000000">
            <w:r>
              <w:rPr>
                <w:color w:val="333333"/>
                <w:sz w:val="19"/>
                <w:szCs w:val="19"/>
              </w:rPr>
              <w:t>Liang et al. (2021)</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F117779" w14:textId="77777777" w:rsidR="003165ED" w:rsidRDefault="00000000">
            <w:r>
              <w:rPr>
                <w:color w:val="333333"/>
                <w:sz w:val="19"/>
                <w:szCs w:val="19"/>
              </w:rPr>
              <w:t>R-Drop: Regularized Dropout</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C2142F0" w14:textId="77777777" w:rsidR="003165ED" w:rsidRDefault="00000000">
            <w:r>
              <w:rPr>
                <w:color w:val="333333"/>
                <w:sz w:val="19"/>
                <w:szCs w:val="19"/>
              </w:rPr>
              <w:t>Consistency across dropout samples; marginal gains when adversarial pipeline strong</w:t>
            </w:r>
          </w:p>
        </w:tc>
      </w:tr>
      <w:tr w:rsidR="003165ED" w14:paraId="52B4BB30"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8203156" w14:textId="77777777" w:rsidR="003165ED" w:rsidRDefault="00000000">
            <w:pPr>
              <w:jc w:val="center"/>
            </w:pPr>
            <w:r>
              <w:rPr>
                <w:b/>
                <w:bCs/>
                <w:color w:val="333333"/>
                <w:sz w:val="19"/>
                <w:szCs w:val="19"/>
              </w:rPr>
              <w:t>[8]</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6116E6F" w14:textId="77777777" w:rsidR="003165ED" w:rsidRDefault="00000000">
            <w:r>
              <w:rPr>
                <w:color w:val="333333"/>
                <w:sz w:val="19"/>
                <w:szCs w:val="19"/>
              </w:rPr>
              <w:t>Khosla et al. (2020)</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5C66907" w14:textId="77777777" w:rsidR="003165ED" w:rsidRDefault="00000000">
            <w:r>
              <w:rPr>
                <w:color w:val="333333"/>
                <w:sz w:val="19"/>
                <w:szCs w:val="19"/>
              </w:rPr>
              <w:t>Supervised Contrastive Learning</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7B7D6B6" w14:textId="77777777" w:rsidR="003165ED" w:rsidRDefault="00000000">
            <w:r>
              <w:rPr>
                <w:color w:val="333333"/>
                <w:sz w:val="19"/>
                <w:szCs w:val="19"/>
              </w:rPr>
              <w:t>Same-class representations pulled closer; limited benefit for binary Bengali tasks</w:t>
            </w:r>
          </w:p>
        </w:tc>
      </w:tr>
      <w:tr w:rsidR="003165ED" w14:paraId="08408220" w14:textId="77777777">
        <w:tc>
          <w:tcPr>
            <w:tcW w:w="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A7E0DAE" w14:textId="77777777" w:rsidR="003165ED" w:rsidRDefault="00000000">
            <w:pPr>
              <w:jc w:val="center"/>
            </w:pPr>
            <w:r>
              <w:rPr>
                <w:b/>
                <w:bCs/>
                <w:color w:val="333333"/>
                <w:sz w:val="19"/>
                <w:szCs w:val="19"/>
              </w:rPr>
              <w:t>[9]</w:t>
            </w:r>
          </w:p>
        </w:tc>
        <w:tc>
          <w:tcPr>
            <w:tcW w:w="1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0DFC5F8" w14:textId="77777777" w:rsidR="003165ED" w:rsidRDefault="00000000">
            <w:r>
              <w:rPr>
                <w:color w:val="333333"/>
                <w:sz w:val="19"/>
                <w:szCs w:val="19"/>
              </w:rPr>
              <w:t>Guo et al. (2017)</w:t>
            </w:r>
          </w:p>
        </w:tc>
        <w:tc>
          <w:tcPr>
            <w:tcW w:w="23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3BA9B61" w14:textId="77777777" w:rsidR="003165ED" w:rsidRDefault="00000000">
            <w:r>
              <w:rPr>
                <w:color w:val="333333"/>
                <w:sz w:val="19"/>
                <w:szCs w:val="19"/>
              </w:rPr>
              <w:t>Calibration of modern neural networks</w:t>
            </w:r>
          </w:p>
        </w:tc>
        <w:tc>
          <w:tcPr>
            <w:tcW w:w="45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8E79B60" w14:textId="77777777" w:rsidR="003165ED" w:rsidRDefault="00000000">
            <w:r>
              <w:rPr>
                <w:color w:val="333333"/>
                <w:sz w:val="19"/>
                <w:szCs w:val="19"/>
              </w:rPr>
              <w:t>Strong fine-tuned models tend to be overconfident (high ECE)</w:t>
            </w:r>
          </w:p>
        </w:tc>
      </w:tr>
      <w:tr w:rsidR="003165ED" w14:paraId="21F83D67" w14:textId="77777777">
        <w:tc>
          <w:tcPr>
            <w:tcW w:w="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DCCCDB5" w14:textId="77777777" w:rsidR="003165ED" w:rsidRDefault="00000000">
            <w:pPr>
              <w:jc w:val="center"/>
            </w:pPr>
            <w:r>
              <w:rPr>
                <w:b/>
                <w:bCs/>
                <w:color w:val="333333"/>
                <w:sz w:val="19"/>
                <w:szCs w:val="19"/>
              </w:rPr>
              <w:t>[10]</w:t>
            </w:r>
          </w:p>
        </w:tc>
        <w:tc>
          <w:tcPr>
            <w:tcW w:w="1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4FC688E" w14:textId="77777777" w:rsidR="003165ED" w:rsidRDefault="00000000">
            <w:r>
              <w:rPr>
                <w:color w:val="333333"/>
                <w:sz w:val="19"/>
                <w:szCs w:val="19"/>
              </w:rPr>
              <w:t>Islam et al. (2022)</w:t>
            </w:r>
          </w:p>
        </w:tc>
        <w:tc>
          <w:tcPr>
            <w:tcW w:w="23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243D439" w14:textId="77777777" w:rsidR="003165ED" w:rsidRDefault="00000000">
            <w:r>
              <w:rPr>
                <w:color w:val="333333"/>
                <w:sz w:val="19"/>
                <w:szCs w:val="19"/>
              </w:rPr>
              <w:t>Bengali sentiment analysis with transformers</w:t>
            </w:r>
          </w:p>
        </w:tc>
        <w:tc>
          <w:tcPr>
            <w:tcW w:w="45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F3150DD" w14:textId="77777777" w:rsidR="003165ED" w:rsidRDefault="00000000">
            <w:r>
              <w:rPr>
                <w:color w:val="333333"/>
                <w:sz w:val="19"/>
                <w:szCs w:val="19"/>
              </w:rPr>
              <w:t>BanglaBERT outperforms mBERT on Bengali sentiment; confirms backbone choice</w:t>
            </w:r>
          </w:p>
        </w:tc>
      </w:tr>
    </w:tbl>
    <w:p w14:paraId="4B58606C" w14:textId="77777777" w:rsidR="003165ED" w:rsidRDefault="003165ED">
      <w:pPr>
        <w:spacing w:after="60"/>
      </w:pPr>
    </w:p>
    <w:p w14:paraId="4E688AB7" w14:textId="1BB49F84" w:rsidR="003165ED" w:rsidRDefault="002F36D0">
      <w:r>
        <w:t>The gap is straightforward: no prior work on Bengali sarcasm detection has combined full transformer fine-tuning, adversarial training, and systematic cross-dataset testing in a single study. Lora et al. obtained their best result using a frozen-encoder setup, so this thesis asks whether full fine-tuning together with adversarial perturbation can do better. The work also documents a real reproducibility issue, since the original best-performing model from that paper is no longer publicly accessible. That gap is partly what motivated the reproducibility-first design used here.</w:t>
      </w:r>
    </w:p>
    <w:p w14:paraId="1B9E76A2" w14:textId="77777777" w:rsidR="003165ED" w:rsidRDefault="00000000">
      <w:pPr>
        <w:pStyle w:val="Heading1"/>
        <w:pBdr>
          <w:bottom w:val="single" w:sz="6" w:space="2" w:color="1B2A4A"/>
        </w:pBdr>
      </w:pPr>
      <w:r>
        <w:rPr>
          <w:caps/>
        </w:rPr>
        <w:t>5. Methodology</w:t>
      </w:r>
    </w:p>
    <w:p w14:paraId="2939EAC3" w14:textId="77777777" w:rsidR="003165ED" w:rsidRDefault="00000000">
      <w:pPr>
        <w:pStyle w:val="Heading2"/>
      </w:pPr>
      <w:r>
        <w:t>5.1 Experimental Design</w:t>
      </w:r>
    </w:p>
    <w:p w14:paraId="2DF00060" w14:textId="051CA03D" w:rsidR="003165ED" w:rsidRDefault="002F36D0">
      <w:pPr>
        <w:spacing w:before="50" w:after="70"/>
        <w:jc w:val="both"/>
      </w:pPr>
      <w:r>
        <w:rPr>
          <w:color w:val="333333"/>
        </w:rPr>
        <w:t>The work is split into three tracks. Track A (nb00–14) is the main thesis pipeline and covers dataset preparation, transformer fine-tuning across five backbones, adversarial training, regularization studies, ensembling, and cross-dataset transfer. Track B (nb15–18) reproduces the Lora et al. method families on Ben-Sarc so the comparison stays on a single dataset. Track C (nb19–22) handles significance testing, calibration, error analysis, and the figures used for publication. Figure D4 below maps the full workflow.</w:t>
      </w:r>
    </w:p>
    <w:p w14:paraId="6B4B2BEE" w14:textId="77777777" w:rsidR="003165ED" w:rsidRDefault="00000000">
      <w:pPr>
        <w:spacing w:before="60" w:after="20"/>
        <w:jc w:val="center"/>
      </w:pPr>
      <w:r>
        <w:rPr>
          <w:noProof/>
        </w:rPr>
        <w:lastRenderedPageBreak/>
        <w:drawing>
          <wp:inline distT="0" distB="0" distL="0" distR="0" wp14:anchorId="7537A9DB" wp14:editId="763B2E23">
            <wp:extent cx="6548438" cy="4945035"/>
            <wp:effectExtent l="0" t="0" r="5080" b="8255"/>
            <wp:docPr id="1" name="Figure D4. Overall Experimental Workflow (22 Notebooks Across 4 Stages)" descr="Figure D4. Overall Experimental Workflow (22 Notebooks Across 4 Stages)" title="Figure D4. Overall Experimental Workflow (22 Notebooks Across 4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61144" cy="4954630"/>
                    </a:xfrm>
                    <a:prstGeom prst="rect">
                      <a:avLst/>
                    </a:prstGeom>
                  </pic:spPr>
                </pic:pic>
              </a:graphicData>
            </a:graphic>
          </wp:inline>
        </w:drawing>
      </w:r>
    </w:p>
    <w:p w14:paraId="3DE1271F" w14:textId="77777777" w:rsidR="003165ED" w:rsidRDefault="00000000">
      <w:pPr>
        <w:spacing w:before="30" w:after="50"/>
        <w:jc w:val="center"/>
      </w:pPr>
      <w:r>
        <w:rPr>
          <w:i/>
          <w:iCs/>
          <w:color w:val="2C5F8A"/>
          <w:sz w:val="19"/>
          <w:szCs w:val="19"/>
        </w:rPr>
        <w:t>Figure D4. Overall Experimental Workflow (22 Notebooks Across 4 Stages)</w:t>
      </w:r>
    </w:p>
    <w:p w14:paraId="01A6AC34" w14:textId="77777777" w:rsidR="003165ED" w:rsidRDefault="00000000">
      <w:pPr>
        <w:spacing w:before="10" w:after="90"/>
        <w:jc w:val="center"/>
      </w:pPr>
      <w:r>
        <w:rPr>
          <w:i/>
          <w:iCs/>
          <w:color w:val="666666"/>
          <w:sz w:val="17"/>
          <w:szCs w:val="17"/>
        </w:rPr>
        <w:t>Stage 1: Data foundation (nb00–03). Stage 2: Parallel thesis track (nb04–14) and author-reproduction track (nb15–17). Stage 3: Same-dataset convergence (nb18). Stage 4: Final analysis (nb19–22).</w:t>
      </w:r>
    </w:p>
    <w:p w14:paraId="7228F57E" w14:textId="77777777" w:rsidR="003165ED" w:rsidRDefault="003165ED">
      <w:pPr>
        <w:spacing w:after="40"/>
      </w:pPr>
    </w:p>
    <w:p w14:paraId="285EE23B" w14:textId="77777777" w:rsidR="003165ED" w:rsidRDefault="00000000">
      <w:pPr>
        <w:pStyle w:val="Heading2"/>
      </w:pPr>
      <w:r>
        <w:t>5.2 Datasets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798"/>
        <w:gridCol w:w="915"/>
        <w:gridCol w:w="1196"/>
        <w:gridCol w:w="4528"/>
      </w:tblGrid>
      <w:tr w:rsidR="003165ED" w14:paraId="607F539D" w14:textId="77777777">
        <w:trPr>
          <w:tblHeader/>
        </w:trPr>
        <w:tc>
          <w:tcPr>
            <w:tcW w:w="16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5B19AF66" w14:textId="77777777" w:rsidR="003165ED" w:rsidRDefault="00000000">
            <w:pPr>
              <w:jc w:val="center"/>
            </w:pPr>
            <w:r>
              <w:rPr>
                <w:b/>
                <w:bCs/>
                <w:color w:val="FFFFFF"/>
                <w:sz w:val="19"/>
                <w:szCs w:val="19"/>
              </w:rPr>
              <w:t>Dataset</w:t>
            </w:r>
          </w:p>
        </w:tc>
        <w:tc>
          <w:tcPr>
            <w:tcW w:w="8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036ABE37" w14:textId="77777777" w:rsidR="003165ED" w:rsidRDefault="00000000">
            <w:pPr>
              <w:jc w:val="center"/>
            </w:pPr>
            <w:r>
              <w:rPr>
                <w:b/>
                <w:bCs/>
                <w:color w:val="FFFFFF"/>
                <w:sz w:val="19"/>
                <w:szCs w:val="19"/>
              </w:rPr>
              <w:t>Rows</w:t>
            </w:r>
          </w:p>
        </w:tc>
        <w:tc>
          <w:tcPr>
            <w:tcW w:w="8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310FF582" w14:textId="77777777" w:rsidR="003165ED" w:rsidRDefault="00000000">
            <w:pPr>
              <w:jc w:val="center"/>
            </w:pPr>
            <w:r>
              <w:rPr>
                <w:b/>
                <w:bCs/>
                <w:color w:val="FFFFFF"/>
                <w:sz w:val="19"/>
                <w:szCs w:val="19"/>
              </w:rPr>
              <w:t>Task</w:t>
            </w:r>
          </w:p>
        </w:tc>
        <w:tc>
          <w:tcPr>
            <w:tcW w:w="12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4C4A588A" w14:textId="77777777" w:rsidR="003165ED" w:rsidRDefault="00000000">
            <w:pPr>
              <w:jc w:val="center"/>
            </w:pPr>
            <w:r>
              <w:rPr>
                <w:b/>
                <w:bCs/>
                <w:color w:val="FFFFFF"/>
                <w:sz w:val="19"/>
                <w:szCs w:val="19"/>
              </w:rPr>
              <w:t>Source</w:t>
            </w:r>
          </w:p>
        </w:tc>
        <w:tc>
          <w:tcPr>
            <w:tcW w:w="46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5B337794" w14:textId="77777777" w:rsidR="003165ED" w:rsidRDefault="00000000">
            <w:pPr>
              <w:jc w:val="center"/>
            </w:pPr>
            <w:r>
              <w:rPr>
                <w:b/>
                <w:bCs/>
                <w:color w:val="FFFFFF"/>
                <w:sz w:val="19"/>
                <w:szCs w:val="19"/>
              </w:rPr>
              <w:t>Role</w:t>
            </w:r>
          </w:p>
        </w:tc>
      </w:tr>
      <w:tr w:rsidR="003165ED" w14:paraId="404BDC72" w14:textId="77777777">
        <w:tc>
          <w:tcPr>
            <w:tcW w:w="16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FB788A0" w14:textId="77777777" w:rsidR="003165ED" w:rsidRDefault="00000000">
            <w:r>
              <w:rPr>
                <w:b/>
                <w:bCs/>
                <w:color w:val="333333"/>
                <w:sz w:val="19"/>
                <w:szCs w:val="19"/>
              </w:rPr>
              <w:t>Ben-Sarc</w:t>
            </w:r>
          </w:p>
        </w:tc>
        <w:tc>
          <w:tcPr>
            <w:tcW w:w="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F012CC2" w14:textId="77777777" w:rsidR="003165ED" w:rsidRDefault="00000000">
            <w:pPr>
              <w:jc w:val="center"/>
            </w:pPr>
            <w:r>
              <w:rPr>
                <w:color w:val="333333"/>
                <w:sz w:val="19"/>
                <w:szCs w:val="19"/>
              </w:rPr>
              <w:t>25,636</w:t>
            </w:r>
          </w:p>
        </w:tc>
        <w:tc>
          <w:tcPr>
            <w:tcW w:w="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B1EBEA8" w14:textId="77777777" w:rsidR="003165ED" w:rsidRDefault="00000000">
            <w:pPr>
              <w:jc w:val="center"/>
            </w:pPr>
            <w:r>
              <w:rPr>
                <w:color w:val="333333"/>
                <w:sz w:val="19"/>
                <w:szCs w:val="19"/>
              </w:rPr>
              <w:t>Binary</w:t>
            </w:r>
          </w:p>
        </w:tc>
        <w:tc>
          <w:tcPr>
            <w:tcW w:w="1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5850501" w14:textId="77777777" w:rsidR="003165ED" w:rsidRDefault="00000000">
            <w:r>
              <w:rPr>
                <w:color w:val="333333"/>
                <w:sz w:val="19"/>
                <w:szCs w:val="19"/>
              </w:rPr>
              <w:t>Facebook</w:t>
            </w:r>
          </w:p>
        </w:tc>
        <w:tc>
          <w:tcPr>
            <w:tcW w:w="46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B1DC642" w14:textId="77777777" w:rsidR="003165ED" w:rsidRDefault="00000000">
            <w:r>
              <w:rPr>
                <w:color w:val="333333"/>
                <w:sz w:val="19"/>
                <w:szCs w:val="19"/>
              </w:rPr>
              <w:t>Primary benchmark — same-dataset comparison with Lora et al.</w:t>
            </w:r>
          </w:p>
        </w:tc>
      </w:tr>
      <w:tr w:rsidR="003165ED" w14:paraId="4600C3E6" w14:textId="77777777">
        <w:tc>
          <w:tcPr>
            <w:tcW w:w="16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954CEAA" w14:textId="77777777" w:rsidR="003165ED" w:rsidRDefault="00000000">
            <w:r>
              <w:rPr>
                <w:b/>
                <w:bCs/>
                <w:color w:val="333333"/>
                <w:sz w:val="19"/>
                <w:szCs w:val="19"/>
              </w:rPr>
              <w:t>BanglaSarc</w:t>
            </w:r>
          </w:p>
        </w:tc>
        <w:tc>
          <w:tcPr>
            <w:tcW w:w="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5893404" w14:textId="77777777" w:rsidR="003165ED" w:rsidRDefault="00000000">
            <w:pPr>
              <w:jc w:val="center"/>
            </w:pPr>
            <w:r>
              <w:rPr>
                <w:color w:val="333333"/>
                <w:sz w:val="19"/>
                <w:szCs w:val="19"/>
              </w:rPr>
              <w:t>5,112</w:t>
            </w:r>
          </w:p>
        </w:tc>
        <w:tc>
          <w:tcPr>
            <w:tcW w:w="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B9D3246" w14:textId="77777777" w:rsidR="003165ED" w:rsidRDefault="00000000">
            <w:pPr>
              <w:jc w:val="center"/>
            </w:pPr>
            <w:r>
              <w:rPr>
                <w:color w:val="333333"/>
                <w:sz w:val="19"/>
                <w:szCs w:val="19"/>
              </w:rPr>
              <w:t>Binary</w:t>
            </w:r>
          </w:p>
        </w:tc>
        <w:tc>
          <w:tcPr>
            <w:tcW w:w="1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89EA9CE" w14:textId="2F471EE3" w:rsidR="003165ED" w:rsidRDefault="00000000">
            <w:r>
              <w:rPr>
                <w:color w:val="333333"/>
                <w:sz w:val="19"/>
                <w:szCs w:val="19"/>
              </w:rPr>
              <w:t>FB/YT/Blog</w:t>
            </w:r>
          </w:p>
        </w:tc>
        <w:tc>
          <w:tcPr>
            <w:tcW w:w="46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9E51FC6" w14:textId="77777777" w:rsidR="003165ED" w:rsidRDefault="00000000">
            <w:r>
              <w:rPr>
                <w:color w:val="333333"/>
                <w:sz w:val="19"/>
                <w:szCs w:val="19"/>
              </w:rPr>
              <w:t>Secondary generalization benchmark</w:t>
            </w:r>
          </w:p>
        </w:tc>
      </w:tr>
      <w:tr w:rsidR="003165ED" w14:paraId="2F1AE972" w14:textId="77777777">
        <w:tc>
          <w:tcPr>
            <w:tcW w:w="16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66827A5" w14:textId="77777777" w:rsidR="003165ED" w:rsidRDefault="00000000">
            <w:r>
              <w:rPr>
                <w:b/>
                <w:bCs/>
                <w:color w:val="333333"/>
                <w:sz w:val="19"/>
                <w:szCs w:val="19"/>
              </w:rPr>
              <w:t>BanglaSarc3</w:t>
            </w:r>
          </w:p>
        </w:tc>
        <w:tc>
          <w:tcPr>
            <w:tcW w:w="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4C5BDA9" w14:textId="77777777" w:rsidR="003165ED" w:rsidRDefault="00000000">
            <w:pPr>
              <w:jc w:val="center"/>
            </w:pPr>
            <w:r>
              <w:rPr>
                <w:color w:val="333333"/>
                <w:sz w:val="19"/>
                <w:szCs w:val="19"/>
              </w:rPr>
              <w:t>12,072</w:t>
            </w:r>
          </w:p>
        </w:tc>
        <w:tc>
          <w:tcPr>
            <w:tcW w:w="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109B245" w14:textId="77777777" w:rsidR="003165ED" w:rsidRDefault="00000000">
            <w:pPr>
              <w:jc w:val="center"/>
            </w:pPr>
            <w:r>
              <w:rPr>
                <w:color w:val="333333"/>
                <w:sz w:val="19"/>
                <w:szCs w:val="19"/>
              </w:rPr>
              <w:t>Bin+Tern</w:t>
            </w:r>
          </w:p>
        </w:tc>
        <w:tc>
          <w:tcPr>
            <w:tcW w:w="1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C08CB8B" w14:textId="77777777" w:rsidR="003165ED" w:rsidRDefault="00000000">
            <w:r>
              <w:rPr>
                <w:color w:val="333333"/>
                <w:sz w:val="19"/>
                <w:szCs w:val="19"/>
              </w:rPr>
              <w:t>Facebook</w:t>
            </w:r>
          </w:p>
        </w:tc>
        <w:tc>
          <w:tcPr>
            <w:tcW w:w="46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8758277" w14:textId="77777777" w:rsidR="003165ED" w:rsidRDefault="00000000">
            <w:r>
              <w:rPr>
                <w:color w:val="333333"/>
                <w:sz w:val="19"/>
                <w:szCs w:val="19"/>
              </w:rPr>
              <w:t>Ternary ambiguity analysis; binary generalization test</w:t>
            </w:r>
          </w:p>
        </w:tc>
      </w:tr>
    </w:tbl>
    <w:p w14:paraId="367A8891" w14:textId="77777777" w:rsidR="003165ED" w:rsidRDefault="003165ED">
      <w:pPr>
        <w:spacing w:after="50"/>
      </w:pPr>
    </w:p>
    <w:p w14:paraId="540FE6E5" w14:textId="6D018981" w:rsidR="004E6E07" w:rsidRPr="004E6E07" w:rsidRDefault="008B5F43" w:rsidP="00A91925">
      <w:pPr>
        <w:spacing w:after="30"/>
      </w:pPr>
      <w:r>
        <w:t>In notebooks nb00–nb03, each dataset was cleaned, mapped to a common schema, and split into fixed train/validation/test partitions (80/10/10, stratified, seed=42). The same splits are reused across every model family, which is what makes the reported numbers directly comparable.</w:t>
      </w:r>
    </w:p>
    <w:p w14:paraId="6577093C" w14:textId="05088B4F" w:rsidR="003165ED" w:rsidRDefault="00000000">
      <w:pPr>
        <w:pStyle w:val="Heading2"/>
      </w:pPr>
      <w:r>
        <w:t>5.3 Model Families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26"/>
        <w:gridCol w:w="2500"/>
      </w:tblGrid>
      <w:tr w:rsidR="003165ED" w14:paraId="71B105CE" w14:textId="77777777">
        <w:trPr>
          <w:tblHeader/>
        </w:trPr>
        <w:tc>
          <w:tcPr>
            <w:tcW w:w="22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22AA4134" w14:textId="77777777" w:rsidR="003165ED" w:rsidRDefault="00000000">
            <w:pPr>
              <w:jc w:val="center"/>
            </w:pPr>
            <w:r>
              <w:rPr>
                <w:b/>
                <w:bCs/>
                <w:color w:val="FFFFFF"/>
                <w:sz w:val="19"/>
                <w:szCs w:val="19"/>
              </w:rPr>
              <w:t>Family</w:t>
            </w:r>
          </w:p>
        </w:tc>
        <w:tc>
          <w:tcPr>
            <w:tcW w:w="43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78942BC6" w14:textId="77777777" w:rsidR="003165ED" w:rsidRDefault="00000000">
            <w:pPr>
              <w:jc w:val="center"/>
            </w:pPr>
            <w:r>
              <w:rPr>
                <w:b/>
                <w:bCs/>
                <w:color w:val="FFFFFF"/>
                <w:sz w:val="19"/>
                <w:szCs w:val="19"/>
              </w:rPr>
              <w:t>Methods / Models</w:t>
            </w:r>
          </w:p>
        </w:tc>
        <w:tc>
          <w:tcPr>
            <w:tcW w:w="25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67603A7F" w14:textId="77777777" w:rsidR="003165ED" w:rsidRDefault="00000000">
            <w:pPr>
              <w:jc w:val="center"/>
            </w:pPr>
            <w:r>
              <w:rPr>
                <w:b/>
                <w:bCs/>
                <w:color w:val="FFFFFF"/>
                <w:sz w:val="19"/>
                <w:szCs w:val="19"/>
              </w:rPr>
              <w:t>Notebook(s)</w:t>
            </w:r>
          </w:p>
        </w:tc>
      </w:tr>
      <w:tr w:rsidR="003165ED" w14:paraId="39BD4D9F"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F38B0B7" w14:textId="77777777" w:rsidR="003165ED" w:rsidRDefault="00000000">
            <w:r>
              <w:rPr>
                <w:b/>
                <w:bCs/>
                <w:color w:val="333333"/>
                <w:sz w:val="19"/>
                <w:szCs w:val="19"/>
              </w:rPr>
              <w:t>Classical ML (Thesis)</w:t>
            </w:r>
          </w:p>
        </w:tc>
        <w:tc>
          <w:tcPr>
            <w:tcW w:w="4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CE02024" w14:textId="77777777" w:rsidR="003165ED" w:rsidRDefault="00000000">
            <w:r>
              <w:rPr>
                <w:color w:val="333333"/>
                <w:sz w:val="19"/>
                <w:szCs w:val="19"/>
              </w:rPr>
              <w:t>TF-IDF + LR, Linear SVM, RBF SVM</w:t>
            </w:r>
          </w:p>
        </w:tc>
        <w:tc>
          <w:tcPr>
            <w:tcW w:w="2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D3DDFBE" w14:textId="77777777" w:rsidR="003165ED" w:rsidRDefault="00000000">
            <w:r>
              <w:rPr>
                <w:color w:val="333333"/>
                <w:sz w:val="19"/>
                <w:szCs w:val="19"/>
              </w:rPr>
              <w:t>nb04</w:t>
            </w:r>
          </w:p>
        </w:tc>
      </w:tr>
      <w:tr w:rsidR="003165ED" w14:paraId="7A76C8AE"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E579F2F" w14:textId="77777777" w:rsidR="003165ED" w:rsidRDefault="00000000">
            <w:r>
              <w:rPr>
                <w:b/>
                <w:bCs/>
                <w:color w:val="333333"/>
                <w:sz w:val="19"/>
                <w:szCs w:val="19"/>
              </w:rPr>
              <w:t>Transformer Fine-Tuning</w:t>
            </w:r>
          </w:p>
        </w:tc>
        <w:tc>
          <w:tcPr>
            <w:tcW w:w="4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282A06B" w14:textId="77777777" w:rsidR="003165ED" w:rsidRDefault="00000000">
            <w:r>
              <w:rPr>
                <w:color w:val="333333"/>
                <w:sz w:val="19"/>
                <w:szCs w:val="19"/>
              </w:rPr>
              <w:t>BanglaBERT, MuRIL, XLM-RoBERTa, Sagorsarker BB, mBERT</w:t>
            </w:r>
          </w:p>
        </w:tc>
        <w:tc>
          <w:tcPr>
            <w:tcW w:w="2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8511A9D" w14:textId="77777777" w:rsidR="003165ED" w:rsidRDefault="00000000">
            <w:r>
              <w:rPr>
                <w:color w:val="333333"/>
                <w:sz w:val="19"/>
                <w:szCs w:val="19"/>
              </w:rPr>
              <w:t>nb05, nb07–09</w:t>
            </w:r>
          </w:p>
        </w:tc>
      </w:tr>
      <w:tr w:rsidR="003165ED" w14:paraId="0D49012D"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9FDBEA3" w14:textId="77777777" w:rsidR="003165ED" w:rsidRDefault="00000000">
            <w:r>
              <w:rPr>
                <w:b/>
                <w:bCs/>
                <w:color w:val="333333"/>
                <w:sz w:val="19"/>
                <w:szCs w:val="19"/>
              </w:rPr>
              <w:t>Adversarial Training</w:t>
            </w:r>
          </w:p>
        </w:tc>
        <w:tc>
          <w:tcPr>
            <w:tcW w:w="4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6873DC4" w14:textId="77777777" w:rsidR="003165ED" w:rsidRDefault="00000000">
            <w:r>
              <w:rPr>
                <w:color w:val="333333"/>
                <w:sz w:val="19"/>
                <w:szCs w:val="19"/>
              </w:rPr>
              <w:t>BanglaBERT+FGM (ε=0.3/0.5/0.7), FGM+AWP, FreeLB (K=3), MuRIL+FGM</w:t>
            </w:r>
          </w:p>
        </w:tc>
        <w:tc>
          <w:tcPr>
            <w:tcW w:w="2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D597E25" w14:textId="77777777" w:rsidR="003165ED" w:rsidRDefault="00000000">
            <w:r>
              <w:rPr>
                <w:color w:val="333333"/>
                <w:sz w:val="19"/>
                <w:szCs w:val="19"/>
              </w:rPr>
              <w:t>nb06, nb12</w:t>
            </w:r>
          </w:p>
        </w:tc>
      </w:tr>
      <w:tr w:rsidR="003165ED" w14:paraId="2961CF1B"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4BEC382" w14:textId="77777777" w:rsidR="003165ED" w:rsidRDefault="00000000">
            <w:r>
              <w:rPr>
                <w:b/>
                <w:bCs/>
                <w:color w:val="333333"/>
                <w:sz w:val="19"/>
                <w:szCs w:val="19"/>
              </w:rPr>
              <w:lastRenderedPageBreak/>
              <w:t>Regularization / Contrastive</w:t>
            </w:r>
          </w:p>
        </w:tc>
        <w:tc>
          <w:tcPr>
            <w:tcW w:w="4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55F39DA" w14:textId="77777777" w:rsidR="003165ED" w:rsidRDefault="00000000">
            <w:r>
              <w:rPr>
                <w:color w:val="333333"/>
                <w:sz w:val="19"/>
                <w:szCs w:val="19"/>
              </w:rPr>
              <w:t>R-Drop, Label Smoothing, SupCon (joint &amp; two-stage)</w:t>
            </w:r>
          </w:p>
        </w:tc>
        <w:tc>
          <w:tcPr>
            <w:tcW w:w="2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13B420E" w14:textId="77777777" w:rsidR="003165ED" w:rsidRDefault="00000000">
            <w:r>
              <w:rPr>
                <w:color w:val="333333"/>
                <w:sz w:val="19"/>
                <w:szCs w:val="19"/>
              </w:rPr>
              <w:t>nb10, nb11</w:t>
            </w:r>
          </w:p>
        </w:tc>
      </w:tr>
      <w:tr w:rsidR="003165ED" w14:paraId="4DAB4253"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853053E" w14:textId="77777777" w:rsidR="003165ED" w:rsidRDefault="00000000">
            <w:r>
              <w:rPr>
                <w:b/>
                <w:bCs/>
                <w:color w:val="333333"/>
                <w:sz w:val="19"/>
                <w:szCs w:val="19"/>
              </w:rPr>
              <w:t>Ensemble</w:t>
            </w:r>
          </w:p>
        </w:tc>
        <w:tc>
          <w:tcPr>
            <w:tcW w:w="43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3FCEB7A" w14:textId="77777777" w:rsidR="003165ED" w:rsidRDefault="00000000">
            <w:r>
              <w:rPr>
                <w:color w:val="333333"/>
                <w:sz w:val="19"/>
                <w:szCs w:val="19"/>
              </w:rPr>
              <w:t>Hard voting, Soft voting, Stacking</w:t>
            </w:r>
          </w:p>
        </w:tc>
        <w:tc>
          <w:tcPr>
            <w:tcW w:w="25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8E25387" w14:textId="77777777" w:rsidR="003165ED" w:rsidRDefault="00000000">
            <w:r>
              <w:rPr>
                <w:color w:val="333333"/>
                <w:sz w:val="19"/>
                <w:szCs w:val="19"/>
              </w:rPr>
              <w:t>nb13</w:t>
            </w:r>
          </w:p>
        </w:tc>
      </w:tr>
      <w:tr w:rsidR="003165ED" w14:paraId="458079F0"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E1C53A7" w14:textId="77777777" w:rsidR="003165ED" w:rsidRDefault="00000000">
            <w:r>
              <w:rPr>
                <w:b/>
                <w:bCs/>
                <w:color w:val="333333"/>
                <w:sz w:val="19"/>
                <w:szCs w:val="19"/>
              </w:rPr>
              <w:t>Reproduced (Author-Style)</w:t>
            </w:r>
          </w:p>
        </w:tc>
        <w:tc>
          <w:tcPr>
            <w:tcW w:w="43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FC1FDEA" w14:textId="77777777" w:rsidR="003165ED" w:rsidRDefault="00000000">
            <w:r>
              <w:rPr>
                <w:color w:val="333333"/>
                <w:sz w:val="19"/>
                <w:szCs w:val="19"/>
              </w:rPr>
              <w:t>ML: 7 classifiers × 3 n-gram; DL: 6 LSTM/CNN architectures; Transfer: 3 frozen encoders + 7-layer dense head</w:t>
            </w:r>
          </w:p>
        </w:tc>
        <w:tc>
          <w:tcPr>
            <w:tcW w:w="25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036E874" w14:textId="77777777" w:rsidR="003165ED" w:rsidRDefault="00000000">
            <w:r>
              <w:rPr>
                <w:color w:val="333333"/>
                <w:sz w:val="19"/>
                <w:szCs w:val="19"/>
              </w:rPr>
              <w:t>nb15–17</w:t>
            </w:r>
          </w:p>
        </w:tc>
      </w:tr>
    </w:tbl>
    <w:p w14:paraId="6CD2D72F" w14:textId="77777777" w:rsidR="003165ED" w:rsidRDefault="003165ED">
      <w:pPr>
        <w:spacing w:after="50"/>
      </w:pPr>
    </w:p>
    <w:p w14:paraId="6F960E99" w14:textId="77777777" w:rsidR="003165ED" w:rsidRDefault="00000000">
      <w:pPr>
        <w:pStyle w:val="Heading2"/>
      </w:pPr>
      <w:r>
        <w:t>5.4 Proposed Method: BanglaBERT + FGM + AWP</w:t>
      </w:r>
    </w:p>
    <w:p w14:paraId="6ABAEC68" w14:textId="77777777" w:rsidR="003165ED" w:rsidRDefault="00000000">
      <w:pPr>
        <w:spacing w:before="50" w:after="70"/>
        <w:jc w:val="both"/>
      </w:pPr>
      <w:r>
        <w:rPr>
          <w:color w:val="333333"/>
        </w:rPr>
        <w:t>The proposed method pairs the BanglaBERT backbone (csebuetnlp/banglabert, 110M parameters) with a composite adversarial loop that runs both FGM and AWP. Each batch goes through five steps: (1) a clean forward pass computes L_clean and populates gradients; (2) AWP perturbs the model weights using those clean gradients inside an ε-ball (adv_eps=10⁻³); (3) FGM then perturbs the word embeddings (ε=0.5); (4) an adversarial forward pass computes L_adv and accumulates gradients; (5) both perturbations are restored before the optimizer step. One important design choice here is that both AWP and FGM derive their perturbation direction from the clean gradients, which keeps the augmentation stable and easy to control. The full architecture is shown in Figure D1.</w:t>
      </w:r>
    </w:p>
    <w:p w14:paraId="200C301E" w14:textId="77777777" w:rsidR="003165ED" w:rsidRDefault="00000000">
      <w:pPr>
        <w:spacing w:before="60" w:after="20"/>
        <w:jc w:val="center"/>
      </w:pPr>
      <w:r>
        <w:rPr>
          <w:noProof/>
        </w:rPr>
        <w:drawing>
          <wp:inline distT="0" distB="0" distL="0" distR="0" wp14:anchorId="00789B24" wp14:editId="0054F9E8">
            <wp:extent cx="6681470" cy="4972050"/>
            <wp:effectExtent l="0" t="0" r="5080" b="0"/>
            <wp:docPr id="1993674924" name="Figure D1. Proposed Method: BanglaBERT + FGM + AWP Adversarial Fine-Tuning" descr="Figure D1. Proposed Method: BanglaBERT + FGM + AWP Adversarial Fine-Tuning" title="Figure D1. Proposed Method: BanglaBERT + FGM + AWP Adversarial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702761" cy="4987894"/>
                    </a:xfrm>
                    <a:prstGeom prst="rect">
                      <a:avLst/>
                    </a:prstGeom>
                  </pic:spPr>
                </pic:pic>
              </a:graphicData>
            </a:graphic>
          </wp:inline>
        </w:drawing>
      </w:r>
    </w:p>
    <w:p w14:paraId="0E9EBCAD" w14:textId="77777777" w:rsidR="003165ED" w:rsidRDefault="00000000">
      <w:pPr>
        <w:spacing w:before="30" w:after="50"/>
        <w:jc w:val="center"/>
      </w:pPr>
      <w:r>
        <w:rPr>
          <w:i/>
          <w:iCs/>
          <w:color w:val="2C5F8A"/>
          <w:sz w:val="19"/>
          <w:szCs w:val="19"/>
        </w:rPr>
        <w:t>Figure D1. Proposed Method: BanglaBERT + FGM + AWP Adversarial Fine-Tuning</w:t>
      </w:r>
    </w:p>
    <w:p w14:paraId="72EAB3EA" w14:textId="50665C26" w:rsidR="00A91925" w:rsidRPr="00FE10A6" w:rsidRDefault="00000000" w:rsidP="00FE10A6">
      <w:pPr>
        <w:spacing w:before="10" w:after="90"/>
        <w:jc w:val="center"/>
      </w:pPr>
      <w:r>
        <w:rPr>
          <w:i/>
          <w:iCs/>
          <w:color w:val="666666"/>
          <w:sz w:val="17"/>
          <w:szCs w:val="17"/>
        </w:rPr>
        <w:t>Input → BanglaBERT tokenizer (WordPiece, max_len=128) → 12 Transformer blocks → [CLS] pooled (768-dim) → Classifier head: Dropout(0.1) + Linear(768→2) + Softmax. Adversarial loop: 5-step FGM+AWP per batch (see diagram). Trained 3 epochs, AdamW lr=2×10⁻⁵, FP16, Kaggle 2×T4 GPU.</w:t>
      </w:r>
    </w:p>
    <w:p w14:paraId="68E35EA5" w14:textId="459B53CD" w:rsidR="003165ED" w:rsidRDefault="00000000" w:rsidP="00124663">
      <w:r>
        <w:rPr>
          <w:b/>
          <w:bCs/>
          <w:caps/>
          <w:color w:val="1B2A4A"/>
          <w:sz w:val="26"/>
          <w:szCs w:val="26"/>
        </w:rPr>
        <w:t>6. Work Completed</w:t>
      </w:r>
    </w:p>
    <w:p w14:paraId="75B2C996" w14:textId="77777777" w:rsidR="003165ED" w:rsidRDefault="00000000">
      <w:pPr>
        <w:spacing w:before="50" w:after="70"/>
        <w:jc w:val="both"/>
      </w:pPr>
      <w:r>
        <w:rPr>
          <w:color w:val="333333"/>
        </w:rPr>
        <w:t>All 22 experimental notebooks (nb00–22), the five architecture diagrams (D1–D5), and the twelve publication-quality figures (F1–F12) are finished and frozen.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6"/>
        <w:gridCol w:w="1800"/>
      </w:tblGrid>
      <w:tr w:rsidR="003165ED" w14:paraId="7B901728" w14:textId="77777777">
        <w:trPr>
          <w:tblHeader/>
        </w:trPr>
        <w:tc>
          <w:tcPr>
            <w:tcW w:w="72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66EC840A" w14:textId="77777777" w:rsidR="003165ED" w:rsidRDefault="00000000">
            <w:pPr>
              <w:jc w:val="center"/>
            </w:pPr>
            <w:r>
              <w:rPr>
                <w:b/>
                <w:bCs/>
                <w:color w:val="FFFFFF"/>
                <w:sz w:val="19"/>
                <w:szCs w:val="19"/>
              </w:rPr>
              <w:lastRenderedPageBreak/>
              <w:t>Completed Task</w:t>
            </w:r>
          </w:p>
        </w:tc>
        <w:tc>
          <w:tcPr>
            <w:tcW w:w="18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1A9259EA" w14:textId="77777777" w:rsidR="003165ED" w:rsidRDefault="00000000">
            <w:pPr>
              <w:jc w:val="center"/>
            </w:pPr>
            <w:r>
              <w:rPr>
                <w:b/>
                <w:bCs/>
                <w:color w:val="FFFFFF"/>
                <w:sz w:val="19"/>
                <w:szCs w:val="19"/>
              </w:rPr>
              <w:t>Status</w:t>
            </w:r>
          </w:p>
        </w:tc>
      </w:tr>
      <w:tr w:rsidR="003165ED" w14:paraId="3EDFC49B"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1D55FBA" w14:textId="77777777" w:rsidR="003165ED" w:rsidRDefault="00000000">
            <w:r>
              <w:rPr>
                <w:color w:val="333333"/>
                <w:sz w:val="19"/>
                <w:szCs w:val="19"/>
              </w:rPr>
              <w:t>Dataset auditing, cleaning, EDA, and fixed splits (nb00–03)</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1C648B2" w14:textId="77777777" w:rsidR="003165ED" w:rsidRDefault="00000000">
            <w:pPr>
              <w:jc w:val="center"/>
            </w:pPr>
            <w:r>
              <w:rPr>
                <w:b/>
                <w:bCs/>
                <w:color w:val="1A6B3A"/>
                <w:sz w:val="19"/>
                <w:szCs w:val="19"/>
              </w:rPr>
              <w:t>DONE</w:t>
            </w:r>
          </w:p>
        </w:tc>
      </w:tr>
      <w:tr w:rsidR="003165ED" w14:paraId="7E23D7EF"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9865663" w14:textId="77777777" w:rsidR="003165ED" w:rsidRDefault="00000000">
            <w:r>
              <w:rPr>
                <w:color w:val="333333"/>
                <w:sz w:val="19"/>
                <w:szCs w:val="19"/>
              </w:rPr>
              <w:t>Classical ML baseline: TF-IDF + LR, SVM (nb04)</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1ACD2E8" w14:textId="77777777" w:rsidR="003165ED" w:rsidRDefault="00000000">
            <w:pPr>
              <w:jc w:val="center"/>
            </w:pPr>
            <w:r>
              <w:rPr>
                <w:b/>
                <w:bCs/>
                <w:color w:val="1A6B3A"/>
                <w:sz w:val="19"/>
                <w:szCs w:val="19"/>
              </w:rPr>
              <w:t>DONE</w:t>
            </w:r>
          </w:p>
        </w:tc>
      </w:tr>
      <w:tr w:rsidR="003165ED" w14:paraId="57681026"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01FDADE" w14:textId="77777777" w:rsidR="003165ED" w:rsidRDefault="00000000">
            <w:r>
              <w:rPr>
                <w:color w:val="333333"/>
                <w:sz w:val="19"/>
                <w:szCs w:val="19"/>
              </w:rPr>
              <w:t>BanglaBERT transformer baseline fine-tuning (nb05)</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11C57FC" w14:textId="77777777" w:rsidR="003165ED" w:rsidRDefault="00000000">
            <w:pPr>
              <w:jc w:val="center"/>
            </w:pPr>
            <w:r>
              <w:rPr>
                <w:b/>
                <w:bCs/>
                <w:color w:val="1A6B3A"/>
                <w:sz w:val="19"/>
                <w:szCs w:val="19"/>
              </w:rPr>
              <w:t>DONE</w:t>
            </w:r>
          </w:p>
        </w:tc>
      </w:tr>
      <w:tr w:rsidR="003165ED" w14:paraId="29C870A6"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E406516" w14:textId="77777777" w:rsidR="003165ED" w:rsidRDefault="00000000">
            <w:r>
              <w:rPr>
                <w:color w:val="333333"/>
                <w:sz w:val="19"/>
                <w:szCs w:val="19"/>
              </w:rPr>
              <w:t>FGM adversarial training on BanglaBERT (nb06)</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772CA52" w14:textId="77777777" w:rsidR="003165ED" w:rsidRDefault="00000000">
            <w:pPr>
              <w:jc w:val="center"/>
            </w:pPr>
            <w:r>
              <w:rPr>
                <w:b/>
                <w:bCs/>
                <w:color w:val="1A6B3A"/>
                <w:sz w:val="19"/>
                <w:szCs w:val="19"/>
              </w:rPr>
              <w:t>DONE</w:t>
            </w:r>
          </w:p>
        </w:tc>
      </w:tr>
      <w:tr w:rsidR="003165ED" w14:paraId="63B8E6F8"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9966760" w14:textId="77777777" w:rsidR="003165ED" w:rsidRDefault="00000000">
            <w:r>
              <w:rPr>
                <w:color w:val="333333"/>
                <w:sz w:val="19"/>
                <w:szCs w:val="19"/>
              </w:rPr>
              <w:t>Multi-backbone binary evaluation: 5 backbones × 3 datasets (nb07–09)</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A0883E5" w14:textId="77777777" w:rsidR="003165ED" w:rsidRDefault="00000000">
            <w:pPr>
              <w:jc w:val="center"/>
            </w:pPr>
            <w:r>
              <w:rPr>
                <w:b/>
                <w:bCs/>
                <w:color w:val="1A6B3A"/>
                <w:sz w:val="19"/>
                <w:szCs w:val="19"/>
              </w:rPr>
              <w:t>DONE</w:t>
            </w:r>
          </w:p>
        </w:tc>
      </w:tr>
      <w:tr w:rsidR="003165ED" w14:paraId="46EDB9B8"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7819ED2" w14:textId="77777777" w:rsidR="003165ED" w:rsidRDefault="00000000">
            <w:r>
              <w:rPr>
                <w:color w:val="333333"/>
                <w:sz w:val="19"/>
                <w:szCs w:val="19"/>
              </w:rPr>
              <w:t>R-Drop, label smoothing, SupCon studies — negative results documented (nb10–11)</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2B6B940" w14:textId="77777777" w:rsidR="003165ED" w:rsidRDefault="00000000">
            <w:pPr>
              <w:jc w:val="center"/>
            </w:pPr>
            <w:r>
              <w:rPr>
                <w:b/>
                <w:bCs/>
                <w:color w:val="1A6B3A"/>
                <w:sz w:val="19"/>
                <w:szCs w:val="19"/>
              </w:rPr>
              <w:t>DONE</w:t>
            </w:r>
          </w:p>
        </w:tc>
      </w:tr>
      <w:tr w:rsidR="003165ED" w14:paraId="3BA2872D"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8FAB025" w14:textId="77777777" w:rsidR="003165ED" w:rsidRDefault="00000000">
            <w:r>
              <w:rPr>
                <w:color w:val="333333"/>
                <w:sz w:val="19"/>
                <w:szCs w:val="19"/>
              </w:rPr>
              <w:t>Advanced adversarial sweep: FGM ε-sensitivity, FreeLB, FGM+AWP → macro-F1=0.8097 (nb06/nb12)</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4444F4A" w14:textId="77777777" w:rsidR="003165ED" w:rsidRDefault="00000000">
            <w:pPr>
              <w:jc w:val="center"/>
            </w:pPr>
            <w:r>
              <w:rPr>
                <w:b/>
                <w:bCs/>
                <w:color w:val="1A6B3A"/>
                <w:sz w:val="19"/>
                <w:szCs w:val="19"/>
              </w:rPr>
              <w:t>DONE</w:t>
            </w:r>
          </w:p>
        </w:tc>
      </w:tr>
      <w:tr w:rsidR="003165ED" w14:paraId="452A98F6"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5289326" w14:textId="77777777" w:rsidR="003165ED" w:rsidRDefault="00000000">
            <w:r>
              <w:rPr>
                <w:color w:val="333333"/>
                <w:sz w:val="19"/>
                <w:szCs w:val="19"/>
              </w:rPr>
              <w:t>Ensemble methods + cross-dataset transfer (nb13–14)</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0A215C9" w14:textId="77777777" w:rsidR="003165ED" w:rsidRDefault="00000000">
            <w:pPr>
              <w:jc w:val="center"/>
            </w:pPr>
            <w:r>
              <w:rPr>
                <w:b/>
                <w:bCs/>
                <w:color w:val="1A6B3A"/>
                <w:sz w:val="19"/>
                <w:szCs w:val="19"/>
              </w:rPr>
              <w:t>DONE</w:t>
            </w:r>
          </w:p>
        </w:tc>
      </w:tr>
      <w:tr w:rsidR="003165ED" w14:paraId="70F65A76"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E3AE026" w14:textId="77777777" w:rsidR="003165ED" w:rsidRDefault="00000000">
            <w:r>
              <w:rPr>
                <w:color w:val="333333"/>
                <w:sz w:val="19"/>
                <w:szCs w:val="19"/>
              </w:rPr>
              <w:t>Author-style ML, DL, and frozen-transfer reproduction on Ben-Sarc (nb15–17)</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3B5CFED" w14:textId="77777777" w:rsidR="003165ED" w:rsidRDefault="00000000">
            <w:pPr>
              <w:jc w:val="center"/>
            </w:pPr>
            <w:r>
              <w:rPr>
                <w:b/>
                <w:bCs/>
                <w:color w:val="1A6B3A"/>
                <w:sz w:val="19"/>
                <w:szCs w:val="19"/>
              </w:rPr>
              <w:t>DONE</w:t>
            </w:r>
          </w:p>
        </w:tc>
      </w:tr>
      <w:tr w:rsidR="003165ED" w14:paraId="0454ACC0"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5F956E1" w14:textId="77777777" w:rsidR="003165ED" w:rsidRDefault="00000000">
            <w:r>
              <w:rPr>
                <w:color w:val="333333"/>
                <w:sz w:val="19"/>
                <w:szCs w:val="19"/>
              </w:rPr>
              <w:t>Same-dataset author-vs-thesis comparison (nb18)</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986D2E0" w14:textId="77777777" w:rsidR="003165ED" w:rsidRDefault="00000000">
            <w:pPr>
              <w:jc w:val="center"/>
            </w:pPr>
            <w:r>
              <w:rPr>
                <w:b/>
                <w:bCs/>
                <w:color w:val="1A6B3A"/>
                <w:sz w:val="19"/>
                <w:szCs w:val="19"/>
              </w:rPr>
              <w:t>DONE</w:t>
            </w:r>
          </w:p>
        </w:tc>
      </w:tr>
      <w:tr w:rsidR="003165ED" w14:paraId="150D56C4"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3F73FF44" w14:textId="77777777" w:rsidR="003165ED" w:rsidRDefault="00000000">
            <w:r>
              <w:rPr>
                <w:color w:val="333333"/>
                <w:sz w:val="19"/>
                <w:szCs w:val="19"/>
              </w:rPr>
              <w:t>McNemar significance + bootstrap CIs (nb19)</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014B269" w14:textId="77777777" w:rsidR="003165ED" w:rsidRDefault="00000000">
            <w:pPr>
              <w:jc w:val="center"/>
            </w:pPr>
            <w:r>
              <w:rPr>
                <w:b/>
                <w:bCs/>
                <w:color w:val="1A6B3A"/>
                <w:sz w:val="19"/>
                <w:szCs w:val="19"/>
              </w:rPr>
              <w:t>DONE</w:t>
            </w:r>
          </w:p>
        </w:tc>
      </w:tr>
      <w:tr w:rsidR="003165ED" w14:paraId="10BF992B"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BC650E7" w14:textId="77777777" w:rsidR="003165ED" w:rsidRDefault="00000000">
            <w:r>
              <w:rPr>
                <w:color w:val="333333"/>
                <w:sz w:val="19"/>
                <w:szCs w:val="19"/>
              </w:rPr>
              <w:t>Calibration: ECE and Brier scores (nb20)</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21A947F" w14:textId="77777777" w:rsidR="003165ED" w:rsidRDefault="00000000">
            <w:pPr>
              <w:jc w:val="center"/>
            </w:pPr>
            <w:r>
              <w:rPr>
                <w:b/>
                <w:bCs/>
                <w:color w:val="1A6B3A"/>
                <w:sz w:val="19"/>
                <w:szCs w:val="19"/>
              </w:rPr>
              <w:t>DONE</w:t>
            </w:r>
          </w:p>
        </w:tc>
      </w:tr>
      <w:tr w:rsidR="003165ED" w14:paraId="34AB36D0"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163AF9C" w14:textId="77777777" w:rsidR="003165ED" w:rsidRDefault="00000000">
            <w:r>
              <w:rPr>
                <w:color w:val="333333"/>
                <w:sz w:val="19"/>
                <w:szCs w:val="19"/>
              </w:rPr>
              <w:t>Error analysis by confusion matrix and text length (nb21)</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0854B4DD" w14:textId="77777777" w:rsidR="003165ED" w:rsidRDefault="00000000">
            <w:pPr>
              <w:jc w:val="center"/>
            </w:pPr>
            <w:r>
              <w:rPr>
                <w:b/>
                <w:bCs/>
                <w:color w:val="1A6B3A"/>
                <w:sz w:val="19"/>
                <w:szCs w:val="19"/>
              </w:rPr>
              <w:t>DONE</w:t>
            </w:r>
          </w:p>
        </w:tc>
      </w:tr>
      <w:tr w:rsidR="003165ED" w14:paraId="416B033F" w14:textId="77777777">
        <w:tc>
          <w:tcPr>
            <w:tcW w:w="72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276289B4" w14:textId="77777777" w:rsidR="003165ED" w:rsidRDefault="00000000">
            <w:r>
              <w:rPr>
                <w:color w:val="333333"/>
                <w:sz w:val="19"/>
                <w:szCs w:val="19"/>
              </w:rPr>
              <w:t>All 12 publication-quality figures + summary tables (nb22)</w:t>
            </w:r>
          </w:p>
        </w:tc>
        <w:tc>
          <w:tcPr>
            <w:tcW w:w="18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A498474" w14:textId="77777777" w:rsidR="003165ED" w:rsidRDefault="00000000">
            <w:pPr>
              <w:jc w:val="center"/>
            </w:pPr>
            <w:r>
              <w:rPr>
                <w:b/>
                <w:bCs/>
                <w:color w:val="1A6B3A"/>
                <w:sz w:val="19"/>
                <w:szCs w:val="19"/>
              </w:rPr>
              <w:t>DONE</w:t>
            </w:r>
          </w:p>
        </w:tc>
      </w:tr>
      <w:tr w:rsidR="003165ED" w14:paraId="79AB3A73" w14:textId="77777777">
        <w:tc>
          <w:tcPr>
            <w:tcW w:w="72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1686F10" w14:textId="77777777" w:rsidR="003165ED" w:rsidRDefault="00000000">
            <w:r>
              <w:rPr>
                <w:color w:val="333333"/>
                <w:sz w:val="19"/>
                <w:szCs w:val="19"/>
              </w:rPr>
              <w:t>All 5 architecture diagrams D1–D5 (draw.io)</w:t>
            </w:r>
          </w:p>
        </w:tc>
        <w:tc>
          <w:tcPr>
            <w:tcW w:w="18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E799738" w14:textId="77777777" w:rsidR="003165ED" w:rsidRDefault="00000000">
            <w:pPr>
              <w:jc w:val="center"/>
            </w:pPr>
            <w:r>
              <w:rPr>
                <w:b/>
                <w:bCs/>
                <w:color w:val="1A6B3A"/>
                <w:sz w:val="19"/>
                <w:szCs w:val="19"/>
              </w:rPr>
              <w:t>DONE</w:t>
            </w:r>
          </w:p>
        </w:tc>
      </w:tr>
    </w:tbl>
    <w:p w14:paraId="0A8CA679" w14:textId="77777777" w:rsidR="00124663" w:rsidRDefault="00124663" w:rsidP="00124663">
      <w:pPr>
        <w:rPr>
          <w:b/>
          <w:bCs/>
          <w:caps/>
          <w:color w:val="1B2A4A"/>
          <w:sz w:val="26"/>
          <w:szCs w:val="26"/>
        </w:rPr>
      </w:pPr>
    </w:p>
    <w:p w14:paraId="104F4B4A" w14:textId="094B8FD6" w:rsidR="003165ED" w:rsidRDefault="00000000" w:rsidP="00124663">
      <w:r>
        <w:rPr>
          <w:b/>
          <w:bCs/>
          <w:caps/>
          <w:color w:val="1B2A4A"/>
          <w:sz w:val="26"/>
          <w:szCs w:val="26"/>
        </w:rPr>
        <w:t>7. Results and Discussion</w:t>
      </w:r>
    </w:p>
    <w:p w14:paraId="4D0822AF" w14:textId="77777777" w:rsidR="003165ED" w:rsidRDefault="00000000">
      <w:pPr>
        <w:pStyle w:val="Heading2"/>
      </w:pPr>
      <w:r>
        <w:t>7.1 Grand Ranking on Ben-Sarc</w:t>
      </w:r>
    </w:p>
    <w:p w14:paraId="4C277462" w14:textId="77777777" w:rsidR="003165ED" w:rsidRDefault="00000000">
      <w:pPr>
        <w:spacing w:before="50" w:after="70"/>
        <w:jc w:val="both"/>
      </w:pPr>
      <w:r>
        <w:rPr>
          <w:color w:val="333333"/>
        </w:rPr>
        <w:t>Figure F1 ranks every evaluated method by macro-F1 on the Ben-Sarc binary task. The thesis-side adversarial methods take all of the top spots (above 0.80 macro-F1), and the strongest author-side method (LSTM+CNN+PreEmb = 0.7447) lands at rank 10. The visible gap between the two families is probably the cleanest single-figure summary of what this thesis adds.</w:t>
      </w:r>
    </w:p>
    <w:p w14:paraId="20A8A128" w14:textId="757606E3" w:rsidR="003165ED" w:rsidRDefault="00E879E0">
      <w:pPr>
        <w:spacing w:before="60" w:after="20"/>
        <w:jc w:val="center"/>
      </w:pPr>
      <w:r>
        <w:rPr>
          <w:noProof/>
        </w:rPr>
        <w:drawing>
          <wp:inline distT="0" distB="0" distL="0" distR="0" wp14:anchorId="4BF31CB6" wp14:editId="0AC7B734">
            <wp:extent cx="5032658" cy="3505200"/>
            <wp:effectExtent l="0" t="0" r="0" b="0"/>
            <wp:docPr id="58366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69534" name=""/>
                    <pic:cNvPicPr/>
                  </pic:nvPicPr>
                  <pic:blipFill>
                    <a:blip r:embed="rId10"/>
                    <a:stretch>
                      <a:fillRect/>
                    </a:stretch>
                  </pic:blipFill>
                  <pic:spPr>
                    <a:xfrm>
                      <a:off x="0" y="0"/>
                      <a:ext cx="5033368" cy="3505695"/>
                    </a:xfrm>
                    <a:prstGeom prst="rect">
                      <a:avLst/>
                    </a:prstGeom>
                  </pic:spPr>
                </pic:pic>
              </a:graphicData>
            </a:graphic>
          </wp:inline>
        </w:drawing>
      </w:r>
    </w:p>
    <w:p w14:paraId="003B2EF0" w14:textId="77777777" w:rsidR="003165ED" w:rsidRDefault="00000000">
      <w:pPr>
        <w:spacing w:before="30" w:after="50"/>
        <w:jc w:val="center"/>
      </w:pPr>
      <w:r>
        <w:rPr>
          <w:i/>
          <w:iCs/>
          <w:color w:val="2C5F8A"/>
          <w:sz w:val="19"/>
          <w:szCs w:val="19"/>
        </w:rPr>
        <w:t>Figure F1. Ben-Sarc Model Ranking by Macro-F1</w:t>
      </w:r>
    </w:p>
    <w:p w14:paraId="6438858E" w14:textId="01EA05E2" w:rsidR="003165ED" w:rsidRDefault="00000000" w:rsidP="00FE10A6">
      <w:pPr>
        <w:spacing w:before="10" w:after="90"/>
        <w:jc w:val="center"/>
      </w:pPr>
      <w:r>
        <w:rPr>
          <w:i/>
          <w:iCs/>
          <w:color w:val="666666"/>
          <w:sz w:val="17"/>
          <w:szCs w:val="17"/>
        </w:rPr>
        <w:t>Blue = proposed thesis methods. Orange = reproduced Lora et al. (2025) methods. Thesis adversarial cluster leads at 0.8022–0.8097; best author-side method reaches 0.7447.</w:t>
      </w:r>
    </w:p>
    <w:p w14:paraId="5F7BD52D" w14:textId="77777777" w:rsidR="00DA565E" w:rsidRDefault="00DA565E">
      <w:pPr>
        <w:pStyle w:val="Heading2"/>
      </w:pPr>
    </w:p>
    <w:p w14:paraId="297CB544" w14:textId="77777777" w:rsidR="00DA565E" w:rsidRDefault="00DA565E">
      <w:pPr>
        <w:pStyle w:val="Heading2"/>
      </w:pPr>
    </w:p>
    <w:p w14:paraId="676874D2" w14:textId="2CADFAD6" w:rsidR="003165ED" w:rsidRDefault="00000000">
      <w:pPr>
        <w:pStyle w:val="Heading2"/>
      </w:pPr>
      <w:r>
        <w:t>7.2 Head-to-Head: Proposed vs. Lora et al.</w:t>
      </w:r>
    </w:p>
    <w:p w14:paraId="2D568D22" w14:textId="77777777" w:rsidR="003165ED" w:rsidRDefault="00000000">
      <w:pPr>
        <w:spacing w:before="50" w:after="70"/>
        <w:jc w:val="both"/>
      </w:pPr>
      <w:r>
        <w:rPr>
          <w:color w:val="333333"/>
        </w:rPr>
        <w:t>Table 7.1 and Figure F10 capture the headline result. BanglaBERT+FGM+AWP beats the best reproduced author-side model by 0.0650 macro-F1, which is +8.7% in relative terms. The gain is statistically significant (McNemar p = 7.98×10⁻¹⁰), the 95% bootstrap CIs do not overlap, and P(proposed &gt; reference) = 1.0000 across 1,000 bootstrap resamples.</w:t>
      </w:r>
    </w:p>
    <w:p w14:paraId="6CFD6279" w14:textId="77777777" w:rsidR="00EF0196" w:rsidRDefault="00EF0196" w:rsidP="00EF0196">
      <w:pPr>
        <w:spacing w:after="60"/>
        <w:jc w:val="center"/>
      </w:pPr>
      <w:r>
        <w:rPr>
          <w:i/>
          <w:iCs/>
          <w:color w:val="2E5F9E"/>
        </w:rPr>
        <w:t>Table 7.1: Head-to-Head Performance Metrics on Ben-Sarc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2495"/>
        <w:gridCol w:w="2416"/>
        <w:gridCol w:w="2152"/>
      </w:tblGrid>
      <w:tr w:rsidR="00EF0196" w14:paraId="4E433AB4"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hideMark/>
          </w:tcPr>
          <w:p w14:paraId="4FB79CEA" w14:textId="77777777" w:rsidR="00EF0196" w:rsidRDefault="00EF0196">
            <w:pPr>
              <w:jc w:val="center"/>
            </w:pPr>
            <w:r>
              <w:rPr>
                <w:b/>
                <w:bCs/>
                <w:color w:val="FFFFFF"/>
              </w:rPr>
              <w:t>Metric</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hideMark/>
          </w:tcPr>
          <w:p w14:paraId="520B98A5" w14:textId="77777777" w:rsidR="00EF0196" w:rsidRDefault="00EF0196">
            <w:pPr>
              <w:jc w:val="center"/>
            </w:pPr>
            <w:r>
              <w:rPr>
                <w:b/>
                <w:bCs/>
                <w:color w:val="FFFFFF"/>
              </w:rPr>
              <w:t>Proposed (BanglaBERT+FGM+AWP)</w:t>
            </w:r>
          </w:p>
        </w:tc>
        <w:tc>
          <w:tcPr>
            <w:tcW w:w="2426"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hideMark/>
          </w:tcPr>
          <w:p w14:paraId="21EBD167" w14:textId="77777777" w:rsidR="00EF0196" w:rsidRDefault="00EF0196">
            <w:pPr>
              <w:jc w:val="center"/>
            </w:pPr>
            <w:r>
              <w:rPr>
                <w:b/>
                <w:bCs/>
                <w:color w:val="FFFFFF"/>
              </w:rPr>
              <w:t>Lora et al. (LSTM+CNN+PreEmb)</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100" w:type="dxa"/>
              <w:left w:w="140" w:type="dxa"/>
              <w:bottom w:w="100" w:type="dxa"/>
              <w:right w:w="140" w:type="dxa"/>
            </w:tcMar>
            <w:vAlign w:val="center"/>
            <w:hideMark/>
          </w:tcPr>
          <w:p w14:paraId="6ECD1FA0" w14:textId="77777777" w:rsidR="00EF0196" w:rsidRDefault="00EF0196">
            <w:pPr>
              <w:jc w:val="center"/>
            </w:pPr>
            <w:r>
              <w:rPr>
                <w:b/>
                <w:bCs/>
                <w:color w:val="FFFFFF"/>
              </w:rPr>
              <w:t>Delta</w:t>
            </w:r>
          </w:p>
        </w:tc>
      </w:tr>
      <w:tr w:rsidR="00EF0196" w14:paraId="4FC2460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042FF5B8" w14:textId="77777777" w:rsidR="00EF0196" w:rsidRDefault="00EF0196">
            <w:r>
              <w:rPr>
                <w:b/>
                <w:bCs/>
                <w:color w:val="333333"/>
              </w:rPr>
              <w:t>Accuracy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3EF23DA7" w14:textId="5FB43623" w:rsidR="00EF0196" w:rsidRDefault="00EF0196">
            <w:pPr>
              <w:jc w:val="center"/>
            </w:pPr>
            <w:r>
              <w:rPr>
                <w:color w:val="333333"/>
              </w:rPr>
              <w:t>80.97%</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6E341724" w14:textId="77777777" w:rsidR="00EF0196" w:rsidRDefault="00EF0196">
            <w:pPr>
              <w:jc w:val="center"/>
            </w:pPr>
            <w:r>
              <w:rPr>
                <w:color w:val="333333"/>
              </w:rPr>
              <w:t>74.49%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5F68BA5C" w14:textId="43D5B57E" w:rsidR="00EF0196" w:rsidRDefault="001F3491">
            <w:pPr>
              <w:jc w:val="center"/>
            </w:pPr>
            <w:r>
              <w:rPr>
                <w:b/>
                <w:bCs/>
                <w:color w:val="1A6B3A"/>
              </w:rPr>
              <w:t>+6.48%</w:t>
            </w:r>
          </w:p>
        </w:tc>
      </w:tr>
      <w:tr w:rsidR="00EF0196" w14:paraId="518F6CF7" w14:textId="77777777">
        <w:tc>
          <w:tcPr>
            <w:tcW w:w="20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6B06000A" w14:textId="77777777" w:rsidR="00EF0196" w:rsidRDefault="00EF0196">
            <w:r>
              <w:rPr>
                <w:b/>
                <w:bCs/>
                <w:color w:val="333333"/>
              </w:rPr>
              <w:t>Macro Precision</w:t>
            </w:r>
          </w:p>
        </w:tc>
        <w:tc>
          <w:tcPr>
            <w:tcW w:w="24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603C7CFC" w14:textId="1FC7FAF7" w:rsidR="00EF0196" w:rsidRDefault="00EF0196">
            <w:pPr>
              <w:jc w:val="center"/>
            </w:pPr>
            <w:r>
              <w:rPr>
                <w:color w:val="333333"/>
              </w:rPr>
              <w:t>80.97%</w:t>
            </w:r>
          </w:p>
        </w:tc>
        <w:tc>
          <w:tcPr>
            <w:tcW w:w="2426"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0B93CB68" w14:textId="77777777" w:rsidR="00EF0196" w:rsidRDefault="00EF0196">
            <w:pPr>
              <w:jc w:val="center"/>
            </w:pPr>
            <w:r>
              <w:rPr>
                <w:color w:val="333333"/>
              </w:rPr>
              <w:t>74.49%</w:t>
            </w:r>
          </w:p>
        </w:tc>
        <w:tc>
          <w:tcPr>
            <w:tcW w:w="22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3FEF11EC" w14:textId="77777777" w:rsidR="00EF0196" w:rsidRDefault="00EF0196">
            <w:pPr>
              <w:jc w:val="center"/>
            </w:pPr>
            <w:r>
              <w:rPr>
                <w:b/>
                <w:bCs/>
                <w:color w:val="1A6B3A"/>
              </w:rPr>
              <w:t>+6.48%</w:t>
            </w:r>
          </w:p>
        </w:tc>
      </w:tr>
      <w:tr w:rsidR="00EF0196" w14:paraId="089F4A9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06541E98" w14:textId="77777777" w:rsidR="00EF0196" w:rsidRDefault="00EF0196">
            <w:r>
              <w:rPr>
                <w:b/>
                <w:bCs/>
                <w:color w:val="333333"/>
              </w:rPr>
              <w:t>Macro Recall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64265F0B" w14:textId="7ACC88F5" w:rsidR="00EF0196" w:rsidRDefault="00EF0196">
            <w:pPr>
              <w:jc w:val="center"/>
            </w:pPr>
            <w:r>
              <w:rPr>
                <w:color w:val="333333"/>
              </w:rPr>
              <w:t>80.97%</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2F19212F" w14:textId="77777777" w:rsidR="00EF0196" w:rsidRDefault="00EF0196">
            <w:pPr>
              <w:jc w:val="center"/>
            </w:pPr>
            <w:r>
              <w:rPr>
                <w:color w:val="333333"/>
              </w:rPr>
              <w:t>74.57%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40" w:type="dxa"/>
              <w:bottom w:w="90" w:type="dxa"/>
              <w:right w:w="140" w:type="dxa"/>
            </w:tcMar>
            <w:vAlign w:val="center"/>
            <w:hideMark/>
          </w:tcPr>
          <w:p w14:paraId="721AC909" w14:textId="34441E39" w:rsidR="00EF0196" w:rsidRDefault="00EF0196">
            <w:pPr>
              <w:jc w:val="center"/>
            </w:pPr>
            <w:r>
              <w:rPr>
                <w:b/>
                <w:bCs/>
                <w:color w:val="1A6B3A"/>
              </w:rPr>
              <w:t>+6.40%</w:t>
            </w:r>
          </w:p>
        </w:tc>
      </w:tr>
      <w:tr w:rsidR="00EF0196" w14:paraId="6CEE9380" w14:textId="77777777">
        <w:tc>
          <w:tcPr>
            <w:tcW w:w="20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61FE5C0C" w14:textId="77777777" w:rsidR="00EF0196" w:rsidRDefault="00EF0196">
            <w:r>
              <w:rPr>
                <w:b/>
                <w:bCs/>
                <w:color w:val="333333"/>
              </w:rPr>
              <w:t>Macro F1</w:t>
            </w:r>
          </w:p>
        </w:tc>
        <w:tc>
          <w:tcPr>
            <w:tcW w:w="24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761E3197" w14:textId="7D223905" w:rsidR="00EF0196" w:rsidRDefault="00EF0196">
            <w:pPr>
              <w:jc w:val="center"/>
            </w:pPr>
            <w:r>
              <w:rPr>
                <w:color w:val="333333"/>
              </w:rPr>
              <w:t>0.8097</w:t>
            </w:r>
          </w:p>
        </w:tc>
        <w:tc>
          <w:tcPr>
            <w:tcW w:w="2426"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7F616A02" w14:textId="77777777" w:rsidR="00EF0196" w:rsidRDefault="00EF0196">
            <w:pPr>
              <w:jc w:val="center"/>
            </w:pPr>
            <w:r>
              <w:rPr>
                <w:color w:val="333333"/>
              </w:rPr>
              <w:t>0.7447</w:t>
            </w:r>
          </w:p>
        </w:tc>
        <w:tc>
          <w:tcPr>
            <w:tcW w:w="2200" w:type="dxa"/>
            <w:tcBorders>
              <w:top w:val="single" w:sz="4" w:space="0" w:color="AAAAAA"/>
              <w:left w:val="single" w:sz="4" w:space="0" w:color="AAAAAA"/>
              <w:bottom w:val="single" w:sz="4" w:space="0" w:color="AAAAAA"/>
              <w:right w:val="single" w:sz="4" w:space="0" w:color="AAAAAA"/>
            </w:tcBorders>
            <w:shd w:val="clear" w:color="auto" w:fill="E8ECF0"/>
            <w:tcMar>
              <w:top w:w="90" w:type="dxa"/>
              <w:left w:w="140" w:type="dxa"/>
              <w:bottom w:w="90" w:type="dxa"/>
              <w:right w:w="140" w:type="dxa"/>
            </w:tcMar>
            <w:vAlign w:val="center"/>
            <w:hideMark/>
          </w:tcPr>
          <w:p w14:paraId="572CCE2E" w14:textId="6DECE308" w:rsidR="00EF0196" w:rsidRDefault="001F3491">
            <w:pPr>
              <w:jc w:val="center"/>
            </w:pPr>
            <w:r>
              <w:rPr>
                <w:b/>
                <w:bCs/>
                <w:color w:val="1A6B3A"/>
              </w:rPr>
              <w:t>+0.0650 (+8.7%)</w:t>
            </w:r>
          </w:p>
        </w:tc>
      </w:tr>
    </w:tbl>
    <w:p w14:paraId="179D78B5" w14:textId="77777777" w:rsidR="00EF0196" w:rsidRDefault="00EF0196" w:rsidP="00EF0196">
      <w:pPr>
        <w:spacing w:before="60"/>
      </w:pPr>
      <w:r>
        <w:rPr>
          <w:i/>
          <w:iCs/>
          <w:color w:val="666666"/>
          <w:sz w:val="18"/>
          <w:szCs w:val="18"/>
        </w:rPr>
        <w:t>Note: All values are percentages for Accuracy, Precision, and Recall; Macro F1 is reported as a decimal. Delta = Proposed − Lora et al. Both models evaluated on the same Ben-Sarc test split (seed = 42).</w:t>
      </w:r>
    </w:p>
    <w:p w14:paraId="3F1538C9" w14:textId="77777777" w:rsidR="003165ED" w:rsidRDefault="003165ED">
      <w:pPr>
        <w:spacing w:after="40"/>
      </w:pPr>
    </w:p>
    <w:p w14:paraId="2C303AC2" w14:textId="5D51A6DA" w:rsidR="003165ED" w:rsidRDefault="00D46956">
      <w:pPr>
        <w:spacing w:before="60" w:after="20"/>
        <w:jc w:val="center"/>
      </w:pPr>
      <w:r>
        <w:rPr>
          <w:noProof/>
        </w:rPr>
        <w:drawing>
          <wp:inline distT="0" distB="0" distL="0" distR="0" wp14:anchorId="207AD8BB" wp14:editId="5985CD3A">
            <wp:extent cx="6188710" cy="3406140"/>
            <wp:effectExtent l="0" t="0" r="2540" b="3810"/>
            <wp:docPr id="11960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11123" name=""/>
                    <pic:cNvPicPr/>
                  </pic:nvPicPr>
                  <pic:blipFill>
                    <a:blip r:embed="rId11"/>
                    <a:stretch>
                      <a:fillRect/>
                    </a:stretch>
                  </pic:blipFill>
                  <pic:spPr>
                    <a:xfrm>
                      <a:off x="0" y="0"/>
                      <a:ext cx="6188710" cy="3406140"/>
                    </a:xfrm>
                    <a:prstGeom prst="rect">
                      <a:avLst/>
                    </a:prstGeom>
                  </pic:spPr>
                </pic:pic>
              </a:graphicData>
            </a:graphic>
          </wp:inline>
        </w:drawing>
      </w:r>
    </w:p>
    <w:p w14:paraId="514ADFBE" w14:textId="77777777" w:rsidR="003165ED" w:rsidRDefault="00000000">
      <w:pPr>
        <w:spacing w:before="30" w:after="50"/>
        <w:jc w:val="center"/>
      </w:pPr>
      <w:r>
        <w:rPr>
          <w:i/>
          <w:iCs/>
          <w:color w:val="2C5F8A"/>
          <w:sz w:val="19"/>
          <w:szCs w:val="19"/>
        </w:rPr>
        <w:t>Figure F10. Head-to-Head Metrics: Proposed Best vs. Lora et al. Best (Ben-Sarc)</w:t>
      </w:r>
    </w:p>
    <w:p w14:paraId="40766FDD" w14:textId="02791B76" w:rsidR="003165ED" w:rsidRDefault="00000000">
      <w:pPr>
        <w:spacing w:before="10" w:after="90"/>
        <w:jc w:val="center"/>
      </w:pPr>
      <w:r>
        <w:rPr>
          <w:i/>
          <w:iCs/>
          <w:color w:val="666666"/>
          <w:sz w:val="17"/>
          <w:szCs w:val="17"/>
        </w:rPr>
        <w:t>Proposed BanglaBERT+FGM+AWP (blue) vs. LSTM+CNN+PreEmb reproduced (orange). ~6.5 pp lead across all four metrics.</w:t>
      </w:r>
    </w:p>
    <w:p w14:paraId="1AAE4415" w14:textId="77777777" w:rsidR="003165ED" w:rsidRDefault="003165ED">
      <w:pPr>
        <w:spacing w:after="30"/>
      </w:pPr>
    </w:p>
    <w:p w14:paraId="2A76A875" w14:textId="77777777" w:rsidR="003165ED" w:rsidRDefault="00000000">
      <w:pPr>
        <w:pStyle w:val="Heading2"/>
      </w:pPr>
      <w:r>
        <w:t>7.3 Confusion Matrix Analysis</w:t>
      </w:r>
    </w:p>
    <w:p w14:paraId="25294747" w14:textId="77777777" w:rsidR="003165ED" w:rsidRDefault="00000000">
      <w:pPr>
        <w:spacing w:before="50" w:after="70"/>
        <w:jc w:val="both"/>
      </w:pPr>
      <w:r>
        <w:rPr>
          <w:color w:val="333333"/>
        </w:rPr>
        <w:t>The confusion matrices in Figure F3 show 488 total errors for the proposed model (242 FP + 246 FN) against 654 for the reference model (362 FP + 292 FN), or a 25.4% drop in absolute error count. The error profile is also more balanced for the proposed model, with roughly equal false positives and false negatives, whereas the author-side model leans toward false positives, meaning it tends to flag non-sarcastic comments as sarcastic.</w:t>
      </w:r>
    </w:p>
    <w:p w14:paraId="3BA0402A" w14:textId="51A40FBD" w:rsidR="003165ED" w:rsidRDefault="000A598B">
      <w:pPr>
        <w:spacing w:before="60" w:after="20"/>
        <w:jc w:val="center"/>
      </w:pPr>
      <w:r>
        <w:rPr>
          <w:noProof/>
        </w:rPr>
        <w:lastRenderedPageBreak/>
        <w:drawing>
          <wp:inline distT="0" distB="0" distL="0" distR="0" wp14:anchorId="1DFCAAF7" wp14:editId="55336767">
            <wp:extent cx="6188710" cy="2694305"/>
            <wp:effectExtent l="0" t="0" r="2540" b="0"/>
            <wp:docPr id="147626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65423" name=""/>
                    <pic:cNvPicPr/>
                  </pic:nvPicPr>
                  <pic:blipFill>
                    <a:blip r:embed="rId12"/>
                    <a:stretch>
                      <a:fillRect/>
                    </a:stretch>
                  </pic:blipFill>
                  <pic:spPr>
                    <a:xfrm>
                      <a:off x="0" y="0"/>
                      <a:ext cx="6188710" cy="2694305"/>
                    </a:xfrm>
                    <a:prstGeom prst="rect">
                      <a:avLst/>
                    </a:prstGeom>
                  </pic:spPr>
                </pic:pic>
              </a:graphicData>
            </a:graphic>
          </wp:inline>
        </w:drawing>
      </w:r>
    </w:p>
    <w:p w14:paraId="0DCA6F24" w14:textId="53F25BDA" w:rsidR="003165ED" w:rsidRDefault="00000000">
      <w:pPr>
        <w:spacing w:before="30" w:after="50"/>
        <w:jc w:val="center"/>
      </w:pPr>
      <w:r>
        <w:rPr>
          <w:i/>
          <w:iCs/>
          <w:color w:val="2C5F8A"/>
          <w:sz w:val="19"/>
          <w:szCs w:val="19"/>
        </w:rPr>
        <w:t>Figure F3. Confusion Matrices: Proposed Best (BanglaBERT+FGM+AWP) vs. Lora et al. Best (LSTM+CNN+PreEmb)</w:t>
      </w:r>
    </w:p>
    <w:p w14:paraId="2A16706D" w14:textId="77777777" w:rsidR="003165ED" w:rsidRDefault="00000000">
      <w:pPr>
        <w:spacing w:before="10" w:after="90"/>
        <w:jc w:val="center"/>
      </w:pPr>
      <w:r>
        <w:rPr>
          <w:i/>
          <w:iCs/>
          <w:color w:val="666666"/>
          <w:sz w:val="17"/>
          <w:szCs w:val="17"/>
        </w:rPr>
        <w:t>Left: 1040 TP + 1036 TN, 488 total errors. Right: 920 TP + 990 TN, 654 total errors. Proposed model reduces total errors by 25.4%.</w:t>
      </w:r>
    </w:p>
    <w:p w14:paraId="0A45ED9C" w14:textId="77777777" w:rsidR="00590465" w:rsidRDefault="00590465">
      <w:pPr>
        <w:pStyle w:val="Heading2"/>
      </w:pPr>
    </w:p>
    <w:p w14:paraId="1D7968F6" w14:textId="34B4BF9C" w:rsidR="003165ED" w:rsidRDefault="00000000">
      <w:pPr>
        <w:pStyle w:val="Heading2"/>
      </w:pPr>
      <w:r>
        <w:t>7.4 Calibration Analysis</w:t>
      </w:r>
    </w:p>
    <w:p w14:paraId="55BC56D2" w14:textId="77777777" w:rsidR="003165ED" w:rsidRDefault="00000000">
      <w:pPr>
        <w:spacing w:before="50" w:after="70"/>
        <w:jc w:val="both"/>
      </w:pPr>
      <w:r>
        <w:rPr>
          <w:color w:val="333333"/>
        </w:rPr>
        <w:t>Figure F6 surfaces a counterintuitive result. Even though the proposed BanglaBERT model has the highest accuracy, it also has the highest ECE (0.1294), so it is noticeably overconfident. The author-side models are better calibrated, despite being less accurate. This matches what is generally seen with fine-tuned transformers in the calibration literature, and it has a practical implication: any deployment that needs reliable confidence scores would have to apply post-hoc calibration (temperature scaling, for example) on top of BanglaBERT.</w:t>
      </w:r>
    </w:p>
    <w:p w14:paraId="355B8BA2" w14:textId="77777777" w:rsidR="003165ED" w:rsidRDefault="00000000">
      <w:pPr>
        <w:spacing w:before="60" w:after="20"/>
        <w:jc w:val="center"/>
      </w:pPr>
      <w:r>
        <w:rPr>
          <w:noProof/>
        </w:rPr>
        <w:drawing>
          <wp:inline distT="0" distB="0" distL="0" distR="0" wp14:anchorId="68C499A7" wp14:editId="59478026">
            <wp:extent cx="5715000" cy="3133725"/>
            <wp:effectExtent l="0" t="0" r="0" b="0"/>
            <wp:docPr id="682215269" name="Figure F6. Calibration: Expected Calibration Error Comparison (Ben-Sarc)" descr="Figure F6. Calibration: Expected Calibration Error Comparison (Ben-Sarc)" title="Figure F6. Calibration: Expected Calibration Error Comparison (Ben-S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33725"/>
                    </a:xfrm>
                    <a:prstGeom prst="rect">
                      <a:avLst/>
                    </a:prstGeom>
                  </pic:spPr>
                </pic:pic>
              </a:graphicData>
            </a:graphic>
          </wp:inline>
        </w:drawing>
      </w:r>
    </w:p>
    <w:p w14:paraId="14089B6C" w14:textId="77777777" w:rsidR="003165ED" w:rsidRDefault="00000000">
      <w:pPr>
        <w:spacing w:before="30" w:after="50"/>
        <w:jc w:val="center"/>
      </w:pPr>
      <w:r>
        <w:rPr>
          <w:i/>
          <w:iCs/>
          <w:color w:val="2C5F8A"/>
          <w:sz w:val="19"/>
          <w:szCs w:val="19"/>
        </w:rPr>
        <w:t>Figure F6. Calibration: Expected Calibration Error Comparison (Ben-Sarc)</w:t>
      </w:r>
    </w:p>
    <w:p w14:paraId="6BF621E8" w14:textId="38217343" w:rsidR="003165ED" w:rsidRDefault="00000000">
      <w:pPr>
        <w:pStyle w:val="Heading2"/>
      </w:pPr>
      <w:r>
        <w:t>7.5 Approach Family Summary</w:t>
      </w:r>
    </w:p>
    <w:p w14:paraId="5C7FBC3D" w14:textId="77777777" w:rsidR="003165ED" w:rsidRDefault="00000000">
      <w:pPr>
        <w:spacing w:before="50" w:after="70"/>
        <w:jc w:val="both"/>
      </w:pPr>
      <w:r>
        <w:rPr>
          <w:color w:val="333333"/>
        </w:rPr>
        <w:t>Figure F12 rolls the results up to the approach-family level. The thesis adversarial family (best=0.8097) sits at the top, full fine-tuning (best=0.8018) comes in second, and the three author-side families all cluster below 0.75. This family-level view is probably the most readable high-level summary of what the thesis contributes.</w:t>
      </w:r>
    </w:p>
    <w:p w14:paraId="2B654CD9" w14:textId="789097DE" w:rsidR="003165ED" w:rsidRDefault="00A64D57">
      <w:pPr>
        <w:spacing w:before="60" w:after="20"/>
        <w:jc w:val="center"/>
      </w:pPr>
      <w:r>
        <w:rPr>
          <w:noProof/>
        </w:rPr>
        <w:lastRenderedPageBreak/>
        <w:drawing>
          <wp:inline distT="0" distB="0" distL="0" distR="0" wp14:anchorId="5E1F09E5" wp14:editId="0BF3A4FB">
            <wp:extent cx="6188710" cy="3042285"/>
            <wp:effectExtent l="0" t="0" r="2540" b="5715"/>
            <wp:docPr id="94321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19624" name=""/>
                    <pic:cNvPicPr/>
                  </pic:nvPicPr>
                  <pic:blipFill>
                    <a:blip r:embed="rId14"/>
                    <a:stretch>
                      <a:fillRect/>
                    </a:stretch>
                  </pic:blipFill>
                  <pic:spPr>
                    <a:xfrm>
                      <a:off x="0" y="0"/>
                      <a:ext cx="6188710" cy="3042285"/>
                    </a:xfrm>
                    <a:prstGeom prst="rect">
                      <a:avLst/>
                    </a:prstGeom>
                  </pic:spPr>
                </pic:pic>
              </a:graphicData>
            </a:graphic>
          </wp:inline>
        </w:drawing>
      </w:r>
    </w:p>
    <w:p w14:paraId="6841EEC1" w14:textId="77777777" w:rsidR="003165ED" w:rsidRDefault="00000000">
      <w:pPr>
        <w:spacing w:before="30" w:after="50"/>
        <w:jc w:val="center"/>
      </w:pPr>
      <w:r>
        <w:rPr>
          <w:i/>
          <w:iCs/>
          <w:color w:val="2C5F8A"/>
          <w:sz w:val="19"/>
          <w:szCs w:val="19"/>
        </w:rPr>
        <w:t>Figure F12. Approach Family Comparison (Ben-Sarc, Macro-F1)</w:t>
      </w:r>
    </w:p>
    <w:p w14:paraId="44715EB8" w14:textId="77777777" w:rsidR="003165ED" w:rsidRDefault="00000000">
      <w:pPr>
        <w:spacing w:before="10" w:after="90"/>
        <w:jc w:val="center"/>
      </w:pPr>
      <w:r>
        <w:rPr>
          <w:i/>
          <w:iCs/>
          <w:color w:val="666666"/>
          <w:sz w:val="17"/>
          <w:szCs w:val="17"/>
        </w:rPr>
        <w:t>Blue = proposed methods. Orange = Lora et al. Solid = mean family performance; faded = best. Adversarial family leads; all author-side families fall below 0.75.</w:t>
      </w:r>
    </w:p>
    <w:p w14:paraId="0AABB0B9" w14:textId="4FDEE2B8" w:rsidR="003165ED" w:rsidRDefault="00000000" w:rsidP="00FC6E82">
      <w:r>
        <w:rPr>
          <w:b/>
          <w:bCs/>
          <w:caps/>
          <w:color w:val="1B2A4A"/>
          <w:sz w:val="26"/>
          <w:szCs w:val="26"/>
        </w:rPr>
        <w:t>8. Challenges Faced</w:t>
      </w:r>
    </w:p>
    <w:p w14:paraId="77A76572" w14:textId="77777777" w:rsidR="003165ED" w:rsidRDefault="00000000">
      <w:pPr>
        <w:pStyle w:val="ListParagraph"/>
        <w:numPr>
          <w:ilvl w:val="0"/>
          <w:numId w:val="3"/>
        </w:numPr>
        <w:spacing w:before="30" w:after="70"/>
      </w:pPr>
      <w:r>
        <w:rPr>
          <w:b/>
          <w:bCs/>
          <w:color w:val="333333"/>
        </w:rPr>
        <w:t xml:space="preserve">Reproducibility gap: </w:t>
      </w:r>
      <w:r>
        <w:rPr>
          <w:color w:val="333333"/>
        </w:rPr>
        <w:t>The original Indic-Transformers Bengali BERT referenced in Lora et al. (2025) is no longer publicly available on HuggingFace. The thesis flags this directly and falls back to l3cube-pune/bengali-bert as a documented substitute, which is clearly marked everywhere it appears in the tables and code.</w:t>
      </w:r>
    </w:p>
    <w:p w14:paraId="6BEBC81D" w14:textId="77777777" w:rsidR="003165ED" w:rsidRDefault="00000000">
      <w:pPr>
        <w:pStyle w:val="ListParagraph"/>
        <w:numPr>
          <w:ilvl w:val="0"/>
          <w:numId w:val="3"/>
        </w:numPr>
        <w:spacing w:before="30" w:after="70"/>
      </w:pPr>
      <w:r>
        <w:rPr>
          <w:b/>
          <w:bCs/>
          <w:color w:val="333333"/>
        </w:rPr>
        <w:t xml:space="preserve">Computational cost of adversarial training: </w:t>
      </w:r>
      <w:r>
        <w:rPr>
          <w:color w:val="333333"/>
        </w:rPr>
        <w:t>FGM+AWP loops run about 2.5× slower than vanilla fine-tuning. The cost was kept manageable through FP16 mixed precision on a Kaggle 2×T4 GPU, gradient checkpointing, and gradient accumulation (effective batch size of 8).</w:t>
      </w:r>
    </w:p>
    <w:p w14:paraId="4F68EA8F" w14:textId="77777777" w:rsidR="003165ED" w:rsidRDefault="00000000">
      <w:pPr>
        <w:pStyle w:val="ListParagraph"/>
        <w:numPr>
          <w:ilvl w:val="0"/>
          <w:numId w:val="3"/>
        </w:numPr>
        <w:spacing w:before="30" w:after="70"/>
      </w:pPr>
      <w:r>
        <w:rPr>
          <w:b/>
          <w:bCs/>
          <w:color w:val="333333"/>
        </w:rPr>
        <w:t xml:space="preserve">Dataset heterogeneity: </w:t>
      </w:r>
      <w:r>
        <w:rPr>
          <w:color w:val="333333"/>
        </w:rPr>
        <w:t>The three datasets came with different column names, label conventions, and class distributions, so a four-notebook standardization pipeline (nb00–03) had to be built before any modeling could start.</w:t>
      </w:r>
    </w:p>
    <w:p w14:paraId="06FB4AB1" w14:textId="77777777" w:rsidR="003165ED" w:rsidRDefault="00000000">
      <w:pPr>
        <w:pStyle w:val="ListParagraph"/>
        <w:numPr>
          <w:ilvl w:val="0"/>
          <w:numId w:val="3"/>
        </w:numPr>
        <w:spacing w:before="30" w:after="70"/>
      </w:pPr>
      <w:r>
        <w:rPr>
          <w:b/>
          <w:bCs/>
          <w:color w:val="333333"/>
        </w:rPr>
        <w:t xml:space="preserve">Ternary labeling ambiguity: </w:t>
      </w:r>
      <w:r>
        <w:rPr>
          <w:color w:val="333333"/>
        </w:rPr>
        <w:t>The ternary task on BanglaSarc3 stayed harder than the binary tasks across every model family. The best adversarial model only reached macro-F1 = 0.6618 here, which suggests that the neutral/sarcastic boundary is still an open problem.</w:t>
      </w:r>
    </w:p>
    <w:p w14:paraId="716D1A80" w14:textId="77777777" w:rsidR="003165ED" w:rsidRDefault="003165ED">
      <w:pPr>
        <w:spacing w:after="40"/>
      </w:pPr>
    </w:p>
    <w:p w14:paraId="019E952B" w14:textId="77777777" w:rsidR="003165ED" w:rsidRDefault="00000000">
      <w:pPr>
        <w:pStyle w:val="Heading1"/>
        <w:pBdr>
          <w:bottom w:val="single" w:sz="6" w:space="2" w:color="1B2A4A"/>
        </w:pBdr>
      </w:pPr>
      <w:r>
        <w:rPr>
          <w:caps/>
        </w:rPr>
        <w:t>9. Remaining Work &amp;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6"/>
        <w:gridCol w:w="1400"/>
        <w:gridCol w:w="2700"/>
      </w:tblGrid>
      <w:tr w:rsidR="003165ED" w14:paraId="1E407B3E" w14:textId="77777777">
        <w:trPr>
          <w:tblHeader/>
        </w:trPr>
        <w:tc>
          <w:tcPr>
            <w:tcW w:w="49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3BCD3F0E" w14:textId="77777777" w:rsidR="003165ED" w:rsidRDefault="00000000">
            <w:pPr>
              <w:jc w:val="center"/>
            </w:pPr>
            <w:r>
              <w:rPr>
                <w:b/>
                <w:bCs/>
                <w:color w:val="FFFFFF"/>
                <w:sz w:val="19"/>
                <w:szCs w:val="19"/>
              </w:rPr>
              <w:t>Task</w:t>
            </w:r>
          </w:p>
        </w:tc>
        <w:tc>
          <w:tcPr>
            <w:tcW w:w="14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4BF8CAE9" w14:textId="77777777" w:rsidR="003165ED" w:rsidRDefault="00000000">
            <w:pPr>
              <w:jc w:val="center"/>
            </w:pPr>
            <w:r>
              <w:rPr>
                <w:b/>
                <w:bCs/>
                <w:color w:val="FFFFFF"/>
                <w:sz w:val="19"/>
                <w:szCs w:val="19"/>
              </w:rPr>
              <w:t>Priority</w:t>
            </w:r>
          </w:p>
        </w:tc>
        <w:tc>
          <w:tcPr>
            <w:tcW w:w="27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228D353F" w14:textId="77777777" w:rsidR="003165ED" w:rsidRDefault="00000000">
            <w:pPr>
              <w:jc w:val="center"/>
            </w:pPr>
            <w:r>
              <w:rPr>
                <w:b/>
                <w:bCs/>
                <w:color w:val="FFFFFF"/>
                <w:sz w:val="19"/>
                <w:szCs w:val="19"/>
              </w:rPr>
              <w:t>Target Date</w:t>
            </w:r>
          </w:p>
        </w:tc>
      </w:tr>
      <w:tr w:rsidR="003165ED" w14:paraId="5D45225E" w14:textId="77777777">
        <w:tc>
          <w:tcPr>
            <w:tcW w:w="49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AC4CCB2" w14:textId="77777777" w:rsidR="003165ED" w:rsidRDefault="00000000">
            <w:r>
              <w:rPr>
                <w:color w:val="333333"/>
                <w:sz w:val="19"/>
                <w:szCs w:val="19"/>
              </w:rPr>
              <w:t>Thesis document writing (all chapters)</w:t>
            </w:r>
          </w:p>
        </w:tc>
        <w:tc>
          <w:tcPr>
            <w:tcW w:w="14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5AED93F7" w14:textId="77777777" w:rsidR="003165ED" w:rsidRDefault="00000000">
            <w:pPr>
              <w:jc w:val="center"/>
            </w:pPr>
            <w:r>
              <w:rPr>
                <w:b/>
                <w:bCs/>
                <w:color w:val="A0292A"/>
                <w:sz w:val="19"/>
                <w:szCs w:val="19"/>
              </w:rPr>
              <w:t>High</w:t>
            </w:r>
          </w:p>
        </w:tc>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752599F" w14:textId="35875191" w:rsidR="003165ED" w:rsidRDefault="00000000">
            <w:r>
              <w:rPr>
                <w:color w:val="333333"/>
                <w:sz w:val="19"/>
                <w:szCs w:val="19"/>
              </w:rPr>
              <w:t>Late April – May 2026</w:t>
            </w:r>
          </w:p>
        </w:tc>
      </w:tr>
      <w:tr w:rsidR="003165ED" w14:paraId="145C18E2" w14:textId="77777777">
        <w:tc>
          <w:tcPr>
            <w:tcW w:w="49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404468C9" w14:textId="77777777" w:rsidR="003165ED" w:rsidRDefault="00000000">
            <w:r>
              <w:rPr>
                <w:color w:val="333333"/>
                <w:sz w:val="19"/>
                <w:szCs w:val="19"/>
              </w:rPr>
              <w:t>Seminar presentation (PPT) with figures embedded</w:t>
            </w:r>
          </w:p>
        </w:tc>
        <w:tc>
          <w:tcPr>
            <w:tcW w:w="14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B74AB6E" w14:textId="77777777" w:rsidR="003165ED" w:rsidRDefault="00000000">
            <w:pPr>
              <w:jc w:val="center"/>
            </w:pPr>
            <w:r>
              <w:rPr>
                <w:b/>
                <w:bCs/>
                <w:color w:val="A0292A"/>
                <w:sz w:val="19"/>
                <w:szCs w:val="19"/>
              </w:rPr>
              <w:t>High</w:t>
            </w:r>
          </w:p>
        </w:tc>
        <w:tc>
          <w:tcPr>
            <w:tcW w:w="27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5E16E94" w14:textId="00EE749A" w:rsidR="003165ED" w:rsidRDefault="00907E05">
            <w:r>
              <w:rPr>
                <w:color w:val="333333"/>
                <w:sz w:val="19"/>
                <w:szCs w:val="19"/>
              </w:rPr>
              <w:t>Late April-May 2026</w:t>
            </w:r>
          </w:p>
        </w:tc>
      </w:tr>
      <w:tr w:rsidR="003165ED" w14:paraId="3809F18E" w14:textId="77777777">
        <w:tc>
          <w:tcPr>
            <w:tcW w:w="49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C3345E8" w14:textId="34242F50" w:rsidR="003165ED" w:rsidRDefault="00000000">
            <w:r>
              <w:rPr>
                <w:color w:val="333333"/>
                <w:sz w:val="19"/>
                <w:szCs w:val="19"/>
              </w:rPr>
              <w:t>Paper submission</w:t>
            </w:r>
          </w:p>
        </w:tc>
        <w:tc>
          <w:tcPr>
            <w:tcW w:w="14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60DAAC6" w14:textId="77777777" w:rsidR="003165ED" w:rsidRDefault="00000000">
            <w:pPr>
              <w:jc w:val="center"/>
            </w:pPr>
            <w:r>
              <w:rPr>
                <w:b/>
                <w:bCs/>
                <w:color w:val="9A6800"/>
                <w:sz w:val="19"/>
                <w:szCs w:val="19"/>
              </w:rPr>
              <w:t>Medium</w:t>
            </w:r>
          </w:p>
        </w:tc>
        <w:tc>
          <w:tcPr>
            <w:tcW w:w="27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155D5170" w14:textId="77777777" w:rsidR="003165ED" w:rsidRDefault="00000000">
            <w:r>
              <w:rPr>
                <w:color w:val="333333"/>
                <w:sz w:val="19"/>
                <w:szCs w:val="19"/>
              </w:rPr>
              <w:t>Post-thesis submission</w:t>
            </w:r>
          </w:p>
        </w:tc>
      </w:tr>
    </w:tbl>
    <w:p w14:paraId="2DE4F49B" w14:textId="4B81591E" w:rsidR="003165ED" w:rsidRDefault="00000000">
      <w:pPr>
        <w:pStyle w:val="Heading2"/>
      </w:pPr>
      <w:r>
        <w:t>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165ED" w14:paraId="4553584D" w14:textId="77777777">
        <w:trPr>
          <w:tblHeader/>
        </w:trPr>
        <w:tc>
          <w:tcPr>
            <w:tcW w:w="2200"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4388B035" w14:textId="77777777" w:rsidR="003165ED" w:rsidRDefault="00000000">
            <w:pPr>
              <w:jc w:val="center"/>
            </w:pPr>
            <w:r>
              <w:rPr>
                <w:b/>
                <w:bCs/>
                <w:color w:val="FFFFFF"/>
                <w:sz w:val="19"/>
                <w:szCs w:val="19"/>
              </w:rPr>
              <w:t>Period</w:t>
            </w:r>
          </w:p>
        </w:tc>
        <w:tc>
          <w:tcPr>
            <w:tcW w:w="6826" w:type="dxa"/>
            <w:tcBorders>
              <w:top w:val="single" w:sz="4" w:space="0" w:color="B0B8C4"/>
              <w:left w:val="single" w:sz="4" w:space="0" w:color="B0B8C4"/>
              <w:bottom w:val="single" w:sz="4" w:space="0" w:color="B0B8C4"/>
              <w:right w:val="single" w:sz="4" w:space="0" w:color="B0B8C4"/>
            </w:tcBorders>
            <w:shd w:val="clear" w:color="auto" w:fill="1B2A4A"/>
            <w:tcMar>
              <w:top w:w="70" w:type="dxa"/>
              <w:left w:w="110" w:type="dxa"/>
              <w:bottom w:w="70" w:type="dxa"/>
              <w:right w:w="110" w:type="dxa"/>
            </w:tcMar>
            <w:vAlign w:val="center"/>
          </w:tcPr>
          <w:p w14:paraId="6DDCA92F" w14:textId="77777777" w:rsidR="003165ED" w:rsidRDefault="00000000">
            <w:pPr>
              <w:jc w:val="center"/>
            </w:pPr>
            <w:r>
              <w:rPr>
                <w:b/>
                <w:bCs/>
                <w:color w:val="FFFFFF"/>
                <w:sz w:val="19"/>
                <w:szCs w:val="19"/>
              </w:rPr>
              <w:t>Milestone</w:t>
            </w:r>
          </w:p>
        </w:tc>
      </w:tr>
      <w:tr w:rsidR="003165ED" w14:paraId="0DED0DFF"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96F4EED" w14:textId="3E2BE7A0" w:rsidR="003165ED" w:rsidRDefault="00000000">
            <w:r>
              <w:rPr>
                <w:b/>
                <w:bCs/>
                <w:color w:val="333333"/>
                <w:sz w:val="19"/>
                <w:szCs w:val="19"/>
              </w:rPr>
              <w:t>Jan 2026</w:t>
            </w:r>
          </w:p>
        </w:tc>
        <w:tc>
          <w:tcPr>
            <w:tcW w:w="68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2E33A27B" w14:textId="77777777" w:rsidR="003165ED" w:rsidRDefault="00000000">
            <w:r>
              <w:rPr>
                <w:color w:val="333333"/>
                <w:sz w:val="19"/>
                <w:szCs w:val="19"/>
              </w:rPr>
              <w:t>Dataset preparation, EDA, fixed splits (nb00–03)</w:t>
            </w:r>
          </w:p>
        </w:tc>
      </w:tr>
      <w:tr w:rsidR="003165ED" w14:paraId="138BC0AA"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5A3EA3C9" w14:textId="78DDAE99" w:rsidR="003165ED" w:rsidRDefault="00000000">
            <w:r>
              <w:rPr>
                <w:b/>
                <w:bCs/>
                <w:color w:val="333333"/>
                <w:sz w:val="19"/>
                <w:szCs w:val="19"/>
              </w:rPr>
              <w:t>Feb 2026</w:t>
            </w:r>
          </w:p>
        </w:tc>
        <w:tc>
          <w:tcPr>
            <w:tcW w:w="68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301E400B" w14:textId="77777777" w:rsidR="003165ED" w:rsidRDefault="00000000">
            <w:r>
              <w:rPr>
                <w:color w:val="333333"/>
                <w:sz w:val="19"/>
                <w:szCs w:val="19"/>
              </w:rPr>
              <w:t>Classical ML baseline, transformer fine-tuning, multi-backbone experiments (nb04–09)</w:t>
            </w:r>
          </w:p>
        </w:tc>
      </w:tr>
      <w:tr w:rsidR="003165ED" w14:paraId="2F709D03"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36AE4FD" w14:textId="2E98FFCE" w:rsidR="003165ED" w:rsidRDefault="00000000">
            <w:r>
              <w:rPr>
                <w:b/>
                <w:bCs/>
                <w:color w:val="333333"/>
                <w:sz w:val="19"/>
                <w:szCs w:val="19"/>
              </w:rPr>
              <w:t>Mar 2026</w:t>
            </w:r>
          </w:p>
        </w:tc>
        <w:tc>
          <w:tcPr>
            <w:tcW w:w="68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66DFB6B1" w14:textId="77777777" w:rsidR="003165ED" w:rsidRDefault="00000000">
            <w:r>
              <w:rPr>
                <w:color w:val="333333"/>
                <w:sz w:val="19"/>
                <w:szCs w:val="19"/>
              </w:rPr>
              <w:t>Regularization studies, adversarial sweep, ensemble &amp; cross-dataset (nb10–14)</w:t>
            </w:r>
          </w:p>
        </w:tc>
      </w:tr>
      <w:tr w:rsidR="003165ED" w14:paraId="1C68E5D8"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0E444779" w14:textId="3F7FF2C4" w:rsidR="003165ED" w:rsidRDefault="00000000">
            <w:r>
              <w:rPr>
                <w:b/>
                <w:bCs/>
                <w:color w:val="333333"/>
                <w:sz w:val="19"/>
                <w:szCs w:val="19"/>
              </w:rPr>
              <w:t>Apr 2026</w:t>
            </w:r>
          </w:p>
        </w:tc>
        <w:tc>
          <w:tcPr>
            <w:tcW w:w="68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6C769617" w14:textId="77777777" w:rsidR="003165ED" w:rsidRDefault="00000000">
            <w:r>
              <w:rPr>
                <w:color w:val="333333"/>
                <w:sz w:val="19"/>
                <w:szCs w:val="19"/>
              </w:rPr>
              <w:t>Author-method reproduction (nb15–17), comparison (nb18), full analysis (nb19–22), all diagrams</w:t>
            </w:r>
          </w:p>
        </w:tc>
      </w:tr>
      <w:tr w:rsidR="003165ED" w14:paraId="0265D98D" w14:textId="77777777">
        <w:tc>
          <w:tcPr>
            <w:tcW w:w="2200"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7F46621C" w14:textId="1C8CF396" w:rsidR="003165ED" w:rsidRDefault="00000000">
            <w:r>
              <w:rPr>
                <w:b/>
                <w:bCs/>
                <w:color w:val="333333"/>
                <w:sz w:val="19"/>
                <w:szCs w:val="19"/>
              </w:rPr>
              <w:lastRenderedPageBreak/>
              <w:t>Apr–May 2026</w:t>
            </w:r>
          </w:p>
        </w:tc>
        <w:tc>
          <w:tcPr>
            <w:tcW w:w="6826" w:type="dxa"/>
            <w:tcBorders>
              <w:top w:val="single" w:sz="4" w:space="0" w:color="B0B8C4"/>
              <w:left w:val="single" w:sz="4" w:space="0" w:color="B0B8C4"/>
              <w:bottom w:val="single" w:sz="4" w:space="0" w:color="B0B8C4"/>
              <w:right w:val="single" w:sz="4" w:space="0" w:color="B0B8C4"/>
            </w:tcBorders>
            <w:shd w:val="clear" w:color="auto" w:fill="FFFFFF"/>
            <w:tcMar>
              <w:top w:w="60" w:type="dxa"/>
              <w:left w:w="110" w:type="dxa"/>
              <w:bottom w:w="60" w:type="dxa"/>
              <w:right w:w="110" w:type="dxa"/>
            </w:tcMar>
            <w:vAlign w:val="center"/>
          </w:tcPr>
          <w:p w14:paraId="4A2ED9C9" w14:textId="4BA2088C" w:rsidR="003165ED" w:rsidRDefault="00000000">
            <w:r>
              <w:rPr>
                <w:color w:val="333333"/>
                <w:sz w:val="19"/>
                <w:szCs w:val="19"/>
              </w:rPr>
              <w:t xml:space="preserve">Thesis document writing across all chapters + seminar presentation </w:t>
            </w:r>
          </w:p>
        </w:tc>
      </w:tr>
      <w:tr w:rsidR="003165ED" w14:paraId="69D31788" w14:textId="77777777">
        <w:tc>
          <w:tcPr>
            <w:tcW w:w="2200"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1857AE6C" w14:textId="77209B1B" w:rsidR="003165ED" w:rsidRDefault="00000000">
            <w:r>
              <w:rPr>
                <w:b/>
                <w:bCs/>
                <w:color w:val="333333"/>
                <w:sz w:val="19"/>
                <w:szCs w:val="19"/>
              </w:rPr>
              <w:t>May 2026</w:t>
            </w:r>
          </w:p>
        </w:tc>
        <w:tc>
          <w:tcPr>
            <w:tcW w:w="6826" w:type="dxa"/>
            <w:tcBorders>
              <w:top w:val="single" w:sz="4" w:space="0" w:color="B0B8C4"/>
              <w:left w:val="single" w:sz="4" w:space="0" w:color="B0B8C4"/>
              <w:bottom w:val="single" w:sz="4" w:space="0" w:color="B0B8C4"/>
              <w:right w:val="single" w:sz="4" w:space="0" w:color="B0B8C4"/>
            </w:tcBorders>
            <w:shd w:val="clear" w:color="auto" w:fill="E8ECF0"/>
            <w:tcMar>
              <w:top w:w="60" w:type="dxa"/>
              <w:left w:w="110" w:type="dxa"/>
              <w:bottom w:w="60" w:type="dxa"/>
              <w:right w:w="110" w:type="dxa"/>
            </w:tcMar>
            <w:vAlign w:val="center"/>
          </w:tcPr>
          <w:p w14:paraId="76CB218D" w14:textId="3BA0C256" w:rsidR="003165ED" w:rsidRDefault="00000000">
            <w:r>
              <w:rPr>
                <w:color w:val="333333"/>
                <w:sz w:val="19"/>
                <w:szCs w:val="19"/>
              </w:rPr>
              <w:t xml:space="preserve">Final submission </w:t>
            </w:r>
          </w:p>
        </w:tc>
      </w:tr>
    </w:tbl>
    <w:p w14:paraId="623A993E" w14:textId="77777777" w:rsidR="003165ED" w:rsidRDefault="003165ED">
      <w:pPr>
        <w:spacing w:after="80"/>
      </w:pPr>
    </w:p>
    <w:p w14:paraId="7D15BB62" w14:textId="77777777" w:rsidR="003165ED" w:rsidRDefault="00000000">
      <w:pPr>
        <w:pStyle w:val="Heading1"/>
        <w:pBdr>
          <w:bottom w:val="single" w:sz="6" w:space="2" w:color="1B2A4A"/>
        </w:pBdr>
      </w:pPr>
      <w:r>
        <w:rPr>
          <w:caps/>
        </w:rPr>
        <w:t>10. Expected Contributions</w:t>
      </w:r>
    </w:p>
    <w:p w14:paraId="45C292F7" w14:textId="3185C3D7" w:rsidR="003165ED" w:rsidRDefault="00000000" w:rsidP="00723380">
      <w:pPr>
        <w:pStyle w:val="Heading2"/>
        <w:numPr>
          <w:ilvl w:val="1"/>
          <w:numId w:val="7"/>
        </w:numPr>
      </w:pPr>
      <w:r>
        <w:t>Academic</w:t>
      </w:r>
    </w:p>
    <w:p w14:paraId="042ABD66" w14:textId="77777777" w:rsidR="00723380" w:rsidRDefault="00723380" w:rsidP="00723380">
      <w:pPr>
        <w:pStyle w:val="ListParagraph"/>
        <w:numPr>
          <w:ilvl w:val="0"/>
          <w:numId w:val="6"/>
        </w:numPr>
        <w:spacing w:before="30" w:after="30"/>
      </w:pPr>
      <w:r>
        <w:t>The first multi-backbone, multi-technique Bengali sarcasm-detection benchmark spanning three datasets.</w:t>
      </w:r>
    </w:p>
    <w:p w14:paraId="275BB482" w14:textId="5F0C561A" w:rsidR="00723380" w:rsidRDefault="00723380" w:rsidP="00723380">
      <w:pPr>
        <w:pStyle w:val="ListParagraph"/>
        <w:numPr>
          <w:ilvl w:val="0"/>
          <w:numId w:val="6"/>
        </w:numPr>
        <w:spacing w:before="30" w:after="30"/>
      </w:pPr>
      <w:r>
        <w:t>Empirical evidence that full fine-tuning with adversarial perturbation beats the frozen-encoder approach used in the reference paper, with a +8.7% relative macro-F1 gain (p &lt; 0.001).</w:t>
      </w:r>
    </w:p>
    <w:p w14:paraId="38408B38" w14:textId="77777777" w:rsidR="00723380" w:rsidRDefault="00723380" w:rsidP="00723380">
      <w:pPr>
        <w:pStyle w:val="ListParagraph"/>
        <w:numPr>
          <w:ilvl w:val="0"/>
          <w:numId w:val="6"/>
        </w:numPr>
        <w:spacing w:before="30" w:after="30"/>
      </w:pPr>
      <w:r>
        <w:t>A documented reproducibility gap in the Ben-Sarc paper, which is part of why this work argues for a reproducibility-first culture in Bengali NLP.</w:t>
      </w:r>
    </w:p>
    <w:p w14:paraId="4AB5F0CE" w14:textId="0A2E9616" w:rsidR="00723380" w:rsidRDefault="00723380" w:rsidP="00723380">
      <w:pPr>
        <w:pStyle w:val="ListParagraph"/>
        <w:numPr>
          <w:ilvl w:val="0"/>
          <w:numId w:val="6"/>
        </w:numPr>
        <w:spacing w:before="30" w:after="30"/>
      </w:pPr>
      <w:r>
        <w:t>Publishable negative results: on this task, R-Drop, label smoothing, and supervised contrastive learning do not improve over adversarial fine-tuning.</w:t>
      </w:r>
    </w:p>
    <w:p w14:paraId="177994DE" w14:textId="26878EBD" w:rsidR="003165ED" w:rsidRDefault="00000000">
      <w:pPr>
        <w:pStyle w:val="Heading2"/>
      </w:pPr>
      <w:r>
        <w:t>10.2 Practical</w:t>
      </w:r>
    </w:p>
    <w:p w14:paraId="2E50CC9C" w14:textId="77777777" w:rsidR="003165ED" w:rsidRDefault="00000000">
      <w:pPr>
        <w:pStyle w:val="ListParagraph"/>
        <w:numPr>
          <w:ilvl w:val="0"/>
          <w:numId w:val="4"/>
        </w:numPr>
        <w:spacing w:before="30" w:after="30"/>
      </w:pPr>
      <w:r>
        <w:rPr>
          <w:color w:val="333333"/>
        </w:rPr>
        <w:t>Open-source pipeline of 22 notebooks: github.com/Sefayet-Alam/Sarcasm_detection</w:t>
      </w:r>
    </w:p>
    <w:p w14:paraId="6CC64CD8" w14:textId="6A589C16" w:rsidR="003165ED" w:rsidRDefault="00000000">
      <w:pPr>
        <w:pStyle w:val="ListParagraph"/>
        <w:numPr>
          <w:ilvl w:val="0"/>
          <w:numId w:val="4"/>
        </w:numPr>
        <w:spacing w:before="30" w:after="30"/>
      </w:pPr>
      <w:r>
        <w:rPr>
          <w:color w:val="333333"/>
        </w:rPr>
        <w:t>Architecture diagrams and 12 publication-quality figures, all ready for journal or conference submission.</w:t>
      </w:r>
    </w:p>
    <w:p w14:paraId="2C2987F0" w14:textId="35852620" w:rsidR="003165ED" w:rsidRDefault="00000000" w:rsidP="006665A1">
      <w:pPr>
        <w:pStyle w:val="ListParagraph"/>
        <w:numPr>
          <w:ilvl w:val="0"/>
          <w:numId w:val="4"/>
        </w:numPr>
        <w:spacing w:before="30" w:after="30"/>
      </w:pPr>
      <w:r>
        <w:rPr>
          <w:color w:val="333333"/>
        </w:rPr>
        <w:t>A fixed evaluation protocol that future Bengali NLP work can reuse for benchmarking.</w:t>
      </w:r>
    </w:p>
    <w:p w14:paraId="5CA7DB68" w14:textId="77777777" w:rsidR="00124663" w:rsidRDefault="00124663" w:rsidP="00124663"/>
    <w:p w14:paraId="48B6EE7B" w14:textId="7B829C01" w:rsidR="003165ED" w:rsidRDefault="00000000" w:rsidP="00124663">
      <w:r>
        <w:rPr>
          <w:b/>
          <w:bCs/>
          <w:caps/>
          <w:color w:val="1B2A4A"/>
          <w:sz w:val="26"/>
          <w:szCs w:val="26"/>
        </w:rPr>
        <w:t>11. References</w:t>
      </w:r>
    </w:p>
    <w:p w14:paraId="2CE7D2FB" w14:textId="77777777" w:rsidR="003165ED" w:rsidRDefault="00000000">
      <w:pPr>
        <w:spacing w:before="50" w:after="35"/>
        <w:ind w:left="360" w:hanging="360"/>
      </w:pPr>
      <w:r>
        <w:rPr>
          <w:color w:val="333333"/>
          <w:sz w:val="19"/>
          <w:szCs w:val="19"/>
        </w:rPr>
        <w:t>[1] Lora, K. N., et al. (2025). Ben-Sarc: A self-annotated corpus for sarcasm detection from Bengali social media comments and its baseline evaluation. Natural Language Processing, Cambridge University Press. DOI: 10.1017/nlp.2024.11</w:t>
      </w:r>
    </w:p>
    <w:p w14:paraId="5495A90B" w14:textId="77777777" w:rsidR="003165ED" w:rsidRDefault="00000000">
      <w:pPr>
        <w:spacing w:before="50" w:after="35"/>
        <w:ind w:left="360" w:hanging="360"/>
      </w:pPr>
      <w:r>
        <w:rPr>
          <w:color w:val="333333"/>
          <w:sz w:val="19"/>
          <w:szCs w:val="19"/>
        </w:rPr>
        <w:t>[2] Devlin, J., Chang, M.-W., Lee, K., &amp; Toutanova, K. (2019). BERT: Pre-training of deep bidirectional transformers for language understanding. In Proceedings of NAACL-HLT, pp. 4171–4186.</w:t>
      </w:r>
    </w:p>
    <w:p w14:paraId="0C82FE3D" w14:textId="77777777" w:rsidR="003165ED" w:rsidRDefault="00000000">
      <w:pPr>
        <w:spacing w:before="50" w:after="35"/>
        <w:ind w:left="360" w:hanging="360"/>
      </w:pPr>
      <w:r>
        <w:rPr>
          <w:color w:val="333333"/>
          <w:sz w:val="19"/>
          <w:szCs w:val="19"/>
        </w:rPr>
        <w:t>[3] Khatun, A., et al. (2023). BanglaBERT: Language model pretraining and benchmarks for low-resource language understanding evaluation in Bangla. In Findings of NAACL.</w:t>
      </w:r>
    </w:p>
    <w:p w14:paraId="18602B93" w14:textId="77777777" w:rsidR="003165ED" w:rsidRDefault="00000000">
      <w:pPr>
        <w:spacing w:before="50" w:after="35"/>
        <w:ind w:left="360" w:hanging="360"/>
      </w:pPr>
      <w:r>
        <w:rPr>
          <w:color w:val="333333"/>
          <w:sz w:val="19"/>
          <w:szCs w:val="19"/>
        </w:rPr>
        <w:t>[4] Conneau, A., et al. (2020). Unsupervised cross-lingual representation learning at scale. In Proceedings of ACL, pp. 8440–8451.</w:t>
      </w:r>
    </w:p>
    <w:p w14:paraId="3C746FD5" w14:textId="77777777" w:rsidR="003165ED" w:rsidRDefault="00000000">
      <w:pPr>
        <w:spacing w:before="50" w:after="35"/>
        <w:ind w:left="360" w:hanging="360"/>
      </w:pPr>
      <w:r>
        <w:rPr>
          <w:color w:val="333333"/>
          <w:sz w:val="19"/>
          <w:szCs w:val="19"/>
        </w:rPr>
        <w:t>[5] Jiang, H., et al. (2020). SMART: Robust and efficient fine-tuning for pre-trained NLMs through principled regularized optimization. In Proceedings of ACL, pp. 2177–2190.</w:t>
      </w:r>
    </w:p>
    <w:p w14:paraId="59F31884" w14:textId="77777777" w:rsidR="003165ED" w:rsidRDefault="00000000">
      <w:pPr>
        <w:spacing w:before="50" w:after="35"/>
        <w:ind w:left="360" w:hanging="360"/>
      </w:pPr>
      <w:r>
        <w:rPr>
          <w:color w:val="333333"/>
          <w:sz w:val="19"/>
          <w:szCs w:val="19"/>
        </w:rPr>
        <w:t>[6] Barrantes, A., et al. (2020). Adversarial training for NLP: A review of methods and applications. arXiv preprint.</w:t>
      </w:r>
    </w:p>
    <w:p w14:paraId="5E006D7F" w14:textId="77777777" w:rsidR="003165ED" w:rsidRDefault="00000000">
      <w:pPr>
        <w:spacing w:before="50" w:after="35"/>
        <w:ind w:left="360" w:hanging="360"/>
      </w:pPr>
      <w:r>
        <w:rPr>
          <w:color w:val="333333"/>
          <w:sz w:val="19"/>
          <w:szCs w:val="19"/>
        </w:rPr>
        <w:t>[7] Liang, X., et al. (2021). R-Drop: Regularized dropout for neural networks. In Advances in NeurIPS.</w:t>
      </w:r>
    </w:p>
    <w:p w14:paraId="51759068" w14:textId="77777777" w:rsidR="003165ED" w:rsidRDefault="00000000">
      <w:pPr>
        <w:spacing w:before="50" w:after="35"/>
        <w:ind w:left="360" w:hanging="360"/>
      </w:pPr>
      <w:r>
        <w:rPr>
          <w:color w:val="333333"/>
          <w:sz w:val="19"/>
          <w:szCs w:val="19"/>
        </w:rPr>
        <w:t>[8] Khosla, P., et al. (2020). Supervised contrastive learning. In Advances in NeurIPS, pp. 18661–18673.</w:t>
      </w:r>
    </w:p>
    <w:p w14:paraId="2631B582" w14:textId="77777777" w:rsidR="003165ED" w:rsidRDefault="00000000">
      <w:pPr>
        <w:spacing w:before="50" w:after="35"/>
        <w:ind w:left="360" w:hanging="360"/>
      </w:pPr>
      <w:r>
        <w:rPr>
          <w:color w:val="333333"/>
          <w:sz w:val="19"/>
          <w:szCs w:val="19"/>
        </w:rPr>
        <w:t>[9] Guo, C., et al. (2017). On calibration of modern neural networks. In Proceedings of ICML, PMLR 70:1321–1330.</w:t>
      </w:r>
    </w:p>
    <w:p w14:paraId="78DB8C79" w14:textId="30F546E7" w:rsidR="003165ED" w:rsidRDefault="00000000" w:rsidP="00FE10A6">
      <w:pPr>
        <w:spacing w:before="50" w:after="35"/>
        <w:ind w:left="360" w:hanging="360"/>
      </w:pPr>
      <w:r>
        <w:rPr>
          <w:color w:val="333333"/>
          <w:sz w:val="19"/>
          <w:szCs w:val="19"/>
        </w:rPr>
        <w:t>[10] Islam, M. R., et al. (2022). Sentiment analysis for Bengali text: A transformer-based approach. Journal of King Saud University — Computer and Information Sciences.</w:t>
      </w:r>
    </w:p>
    <w:p w14:paraId="19A8E656" w14:textId="746D0785" w:rsidR="003165ED" w:rsidRDefault="00000000">
      <w:pPr>
        <w:pStyle w:val="Heading1"/>
        <w:pBdr>
          <w:bottom w:val="single" w:sz="6" w:space="2" w:color="1B2A4A"/>
        </w:pBdr>
      </w:pPr>
      <w:r>
        <w:rPr>
          <w:caps/>
        </w:rPr>
        <w:t>12. Declaration</w:t>
      </w:r>
    </w:p>
    <w:p w14:paraId="314AB6B5" w14:textId="733C6C5D" w:rsidR="003165ED" w:rsidRDefault="00000000" w:rsidP="005E50C9">
      <w:pPr>
        <w:spacing w:before="50" w:after="70"/>
        <w:jc w:val="both"/>
      </w:pPr>
      <w:r>
        <w:rPr>
          <w:color w:val="333333"/>
        </w:rPr>
        <w:t>I hereby declare that this progress report is my own original work, carried out under the supervision of my thesis supervisor at the Department of Computer Science &amp; Engineering, Rajshahi University of Engineering &amp; Technology. The experimental results, figures, and tables shown here come from notebooks and analysis pipelines that I implemented myself. Any methods, datasets, or findings drawn from prior work have been cited accordingly.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165ED" w14:paraId="36E121BB" w14:textId="77777777">
        <w:tc>
          <w:tcPr>
            <w:tcW w:w="4513" w:type="dxa"/>
            <w:tcBorders>
              <w:top w:val="none" w:sz="0" w:space="0" w:color="FFFFFF"/>
              <w:left w:val="none" w:sz="0" w:space="0" w:color="FFFFFF"/>
              <w:bottom w:val="none" w:sz="0" w:space="0" w:color="FFFFFF"/>
              <w:right w:val="none" w:sz="0" w:space="0" w:color="FFFFFF"/>
            </w:tcBorders>
          </w:tcPr>
          <w:p w14:paraId="1A5003D1" w14:textId="32148BC3" w:rsidR="003165ED" w:rsidRDefault="003C24D8">
            <w:pPr>
              <w:spacing w:after="280"/>
            </w:pPr>
            <w:r>
              <w:rPr>
                <w:b/>
                <w:bCs/>
                <w:color w:val="1B2A4A"/>
              </w:rPr>
              <w:t xml:space="preserve">                   Signature of Student:</w:t>
            </w:r>
          </w:p>
          <w:p w14:paraId="0AAF1609" w14:textId="468D4B46" w:rsidR="003165ED" w:rsidRDefault="003C24D8">
            <w:pPr>
              <w:spacing w:after="40"/>
            </w:pPr>
            <w:r>
              <w:rPr>
                <w:color w:val="333333"/>
              </w:rPr>
              <w:t xml:space="preserve">                    ________________________________</w:t>
            </w:r>
          </w:p>
          <w:p w14:paraId="79ED1814" w14:textId="691EA730" w:rsidR="003165ED" w:rsidRDefault="003C24D8">
            <w:pPr>
              <w:spacing w:after="20"/>
            </w:pPr>
            <w:r>
              <w:rPr>
                <w:b/>
                <w:bCs/>
              </w:rPr>
              <w:t xml:space="preserve">                   Khandoker Sefayet Alam</w:t>
            </w:r>
          </w:p>
          <w:p w14:paraId="17C1BC0B" w14:textId="3957DE24" w:rsidR="003165ED" w:rsidRDefault="003C24D8">
            <w:pPr>
              <w:spacing w:after="20"/>
            </w:pPr>
            <w:r>
              <w:rPr>
                <w:color w:val="333333"/>
                <w:sz w:val="19"/>
                <w:szCs w:val="19"/>
              </w:rPr>
              <w:t xml:space="preserve">                     Roll: 2003121  |  Reg: 663</w:t>
            </w:r>
          </w:p>
          <w:p w14:paraId="7E57A060" w14:textId="2A5B4925" w:rsidR="003165ED" w:rsidRDefault="003C24D8">
            <w:r>
              <w:rPr>
                <w:color w:val="333333"/>
              </w:rPr>
              <w:t xml:space="preserve">                   Date: ____________________</w:t>
            </w:r>
          </w:p>
        </w:tc>
        <w:tc>
          <w:tcPr>
            <w:tcW w:w="4513" w:type="dxa"/>
            <w:tcBorders>
              <w:top w:val="none" w:sz="0" w:space="0" w:color="FFFFFF"/>
              <w:left w:val="none" w:sz="0" w:space="0" w:color="FFFFFF"/>
              <w:bottom w:val="none" w:sz="0" w:space="0" w:color="FFFFFF"/>
              <w:right w:val="none" w:sz="0" w:space="0" w:color="FFFFFF"/>
            </w:tcBorders>
          </w:tcPr>
          <w:p w14:paraId="02B06D6D" w14:textId="36620F3A" w:rsidR="003165ED" w:rsidRDefault="003C24D8">
            <w:pPr>
              <w:spacing w:after="280"/>
            </w:pPr>
            <w:r>
              <w:rPr>
                <w:b/>
                <w:bCs/>
                <w:color w:val="1B2A4A"/>
              </w:rPr>
              <w:t xml:space="preserve">                 Signature of Supervisor:</w:t>
            </w:r>
          </w:p>
          <w:p w14:paraId="4562AD76" w14:textId="2CD2A251" w:rsidR="003165ED" w:rsidRDefault="003C24D8">
            <w:pPr>
              <w:spacing w:after="40"/>
            </w:pPr>
            <w:r>
              <w:rPr>
                <w:color w:val="333333"/>
              </w:rPr>
              <w:t xml:space="preserve">                  ________________________________</w:t>
            </w:r>
          </w:p>
          <w:p w14:paraId="75A570EB" w14:textId="436B4E47" w:rsidR="003165ED" w:rsidRDefault="003C24D8">
            <w:pPr>
              <w:spacing w:after="20"/>
            </w:pPr>
            <w:r>
              <w:rPr>
                <w:b/>
                <w:bCs/>
              </w:rPr>
              <w:t xml:space="preserve">                 Prof. Dr. Md. Rabiul Islam</w:t>
            </w:r>
          </w:p>
          <w:p w14:paraId="66E9CB2C" w14:textId="18C2EDEF" w:rsidR="003165ED" w:rsidRDefault="003C24D8">
            <w:pPr>
              <w:spacing w:after="20"/>
            </w:pPr>
            <w:r>
              <w:rPr>
                <w:color w:val="333333"/>
                <w:sz w:val="19"/>
                <w:szCs w:val="19"/>
              </w:rPr>
              <w:t xml:space="preserve">                   Professor, Dept. of CSE, RUET</w:t>
            </w:r>
          </w:p>
          <w:p w14:paraId="32245517" w14:textId="2BEC4688" w:rsidR="003165ED" w:rsidRDefault="003C24D8">
            <w:r>
              <w:rPr>
                <w:color w:val="333333"/>
              </w:rPr>
              <w:t xml:space="preserve">                 Date: ____________________</w:t>
            </w:r>
          </w:p>
        </w:tc>
      </w:tr>
    </w:tbl>
    <w:p w14:paraId="75D7DC9F" w14:textId="77777777" w:rsidR="001F1E82" w:rsidRDefault="001F1E82"/>
    <w:sectPr w:rsidR="001F1E82">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BA28F" w14:textId="77777777" w:rsidR="00D77FC1" w:rsidRDefault="00D77FC1">
      <w:r>
        <w:separator/>
      </w:r>
    </w:p>
  </w:endnote>
  <w:endnote w:type="continuationSeparator" w:id="0">
    <w:p w14:paraId="7A140497" w14:textId="77777777" w:rsidR="00D77FC1" w:rsidRDefault="00D77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662F" w14:textId="27F2CA1D" w:rsidR="003165ED" w:rsidRDefault="00000000">
    <w:pPr>
      <w:pBdr>
        <w:top w:val="single" w:sz="4" w:space="1" w:color="DDDDDD"/>
      </w:pBdr>
      <w:spacing w:before="80"/>
      <w:jc w:val="center"/>
    </w:pPr>
    <w:r>
      <w:rPr>
        <w:color w:val="999999"/>
        <w:sz w:val="17"/>
        <w:szCs w:val="17"/>
      </w:rPr>
      <w:t>CSE 420</w:t>
    </w:r>
    <w:r w:rsidR="009712E7">
      <w:rPr>
        <w:color w:val="999999"/>
        <w:sz w:val="17"/>
        <w:szCs w:val="17"/>
      </w:rPr>
      <w:t>8</w:t>
    </w:r>
    <w:r>
      <w:rPr>
        <w:color w:val="999999"/>
        <w:sz w:val="17"/>
        <w:szCs w:val="17"/>
      </w:rPr>
      <w:t xml:space="preserve"> – </w:t>
    </w:r>
    <w:proofErr w:type="gramStart"/>
    <w:r>
      <w:rPr>
        <w:color w:val="999999"/>
        <w:sz w:val="17"/>
        <w:szCs w:val="17"/>
      </w:rPr>
      <w:t>Seminar  |</w:t>
    </w:r>
    <w:proofErr w:type="gramEnd"/>
    <w:r>
      <w:rPr>
        <w:color w:val="999999"/>
        <w:sz w:val="17"/>
        <w:szCs w:val="17"/>
      </w:rPr>
      <w:t xml:space="preserve">  </w:t>
    </w:r>
    <w:proofErr w:type="gramStart"/>
    <w:r>
      <w:rPr>
        <w:color w:val="999999"/>
        <w:sz w:val="17"/>
        <w:szCs w:val="17"/>
      </w:rPr>
      <w:t>RUET  |</w:t>
    </w:r>
    <w:proofErr w:type="gramEnd"/>
    <w:r>
      <w:rPr>
        <w:color w:val="999999"/>
        <w:sz w:val="17"/>
        <w:szCs w:val="17"/>
      </w:rPr>
      <w:t xml:space="preserve">  2024                                                                                                                               Page </w:t>
    </w:r>
    <w:r>
      <w:rPr>
        <w:color w:val="999999"/>
        <w:sz w:val="17"/>
        <w:szCs w:val="17"/>
      </w:rPr>
      <w:fldChar w:fldCharType="begin"/>
    </w:r>
    <w:r>
      <w:rPr>
        <w:color w:val="999999"/>
        <w:sz w:val="17"/>
        <w:szCs w:val="17"/>
      </w:rPr>
      <w:instrText>PAGE</w:instrText>
    </w:r>
    <w:r>
      <w:rPr>
        <w:color w:val="999999"/>
        <w:sz w:val="17"/>
        <w:szCs w:val="17"/>
      </w:rPr>
      <w:fldChar w:fldCharType="separate"/>
    </w:r>
    <w:r w:rsidR="00124663">
      <w:rPr>
        <w:noProof/>
        <w:color w:val="999999"/>
        <w:sz w:val="17"/>
        <w:szCs w:val="17"/>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BF75" w14:textId="77777777" w:rsidR="00D77FC1" w:rsidRDefault="00D77FC1">
      <w:r>
        <w:separator/>
      </w:r>
    </w:p>
  </w:footnote>
  <w:footnote w:type="continuationSeparator" w:id="0">
    <w:p w14:paraId="02786205" w14:textId="77777777" w:rsidR="00D77FC1" w:rsidRDefault="00D77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C2AA4" w14:textId="75E5476E" w:rsidR="003165ED" w:rsidRDefault="00000000">
    <w:pPr>
      <w:pBdr>
        <w:bottom w:val="single" w:sz="4" w:space="1" w:color="DDDDDD"/>
      </w:pBdr>
      <w:spacing w:after="80"/>
      <w:jc w:val="right"/>
    </w:pPr>
    <w:r>
      <w:rPr>
        <w:color w:val="999999"/>
        <w:sz w:val="17"/>
        <w:szCs w:val="17"/>
      </w:rPr>
      <w:t xml:space="preserve">Progress </w:t>
    </w:r>
    <w:proofErr w:type="gramStart"/>
    <w:r>
      <w:rPr>
        <w:color w:val="999999"/>
        <w:sz w:val="17"/>
        <w:szCs w:val="17"/>
      </w:rPr>
      <w:t>Report  |</w:t>
    </w:r>
    <w:proofErr w:type="gramEnd"/>
    <w:r>
      <w:rPr>
        <w:color w:val="999999"/>
        <w:sz w:val="17"/>
        <w:szCs w:val="17"/>
      </w:rPr>
      <w:t xml:space="preserve">  </w:t>
    </w:r>
    <w:proofErr w:type="spellStart"/>
    <w:r w:rsidR="009712E7">
      <w:rPr>
        <w:color w:val="999999"/>
        <w:sz w:val="17"/>
        <w:szCs w:val="17"/>
      </w:rPr>
      <w:t>Khandoker</w:t>
    </w:r>
    <w:proofErr w:type="spellEnd"/>
    <w:r w:rsidR="009712E7">
      <w:rPr>
        <w:color w:val="999999"/>
        <w:sz w:val="17"/>
        <w:szCs w:val="17"/>
      </w:rPr>
      <w:t xml:space="preserve"> </w:t>
    </w:r>
    <w:r>
      <w:rPr>
        <w:color w:val="999999"/>
        <w:sz w:val="17"/>
        <w:szCs w:val="17"/>
      </w:rPr>
      <w:t>Sefayet Alam (2003121</w:t>
    </w:r>
    <w:proofErr w:type="gramStart"/>
    <w:r>
      <w:rPr>
        <w:color w:val="999999"/>
        <w:sz w:val="17"/>
        <w:szCs w:val="17"/>
      </w:rPr>
      <w:t>)  |</w:t>
    </w:r>
    <w:proofErr w:type="gramEnd"/>
    <w:r>
      <w:rPr>
        <w:color w:val="999999"/>
        <w:sz w:val="17"/>
        <w:szCs w:val="17"/>
      </w:rPr>
      <w:t xml:space="preserve">  Bengali Sarcasm </w:t>
    </w:r>
    <w:proofErr w:type="gramStart"/>
    <w:r>
      <w:rPr>
        <w:color w:val="999999"/>
        <w:sz w:val="17"/>
        <w:szCs w:val="17"/>
      </w:rPr>
      <w:t>Detection  |</w:t>
    </w:r>
    <w:proofErr w:type="gramEnd"/>
    <w:r>
      <w:rPr>
        <w:color w:val="999999"/>
        <w:sz w:val="17"/>
        <w:szCs w:val="17"/>
      </w:rPr>
      <w:t xml:space="preserve">  RUET 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E5197"/>
    <w:multiLevelType w:val="hybridMultilevel"/>
    <w:tmpl w:val="72EC4A3E"/>
    <w:lvl w:ilvl="0" w:tplc="97C26198">
      <w:start w:val="1"/>
      <w:numFmt w:val="bullet"/>
      <w:lvlText w:val="●"/>
      <w:lvlJc w:val="left"/>
      <w:pPr>
        <w:ind w:left="720" w:hanging="360"/>
      </w:pPr>
    </w:lvl>
    <w:lvl w:ilvl="1" w:tplc="5EA699FA">
      <w:start w:val="1"/>
      <w:numFmt w:val="bullet"/>
      <w:lvlText w:val="○"/>
      <w:lvlJc w:val="left"/>
      <w:pPr>
        <w:ind w:left="1440" w:hanging="360"/>
      </w:pPr>
    </w:lvl>
    <w:lvl w:ilvl="2" w:tplc="98941234">
      <w:start w:val="1"/>
      <w:numFmt w:val="bullet"/>
      <w:lvlText w:val="■"/>
      <w:lvlJc w:val="left"/>
      <w:pPr>
        <w:ind w:left="2160" w:hanging="360"/>
      </w:pPr>
    </w:lvl>
    <w:lvl w:ilvl="3" w:tplc="AE569F40">
      <w:start w:val="1"/>
      <w:numFmt w:val="bullet"/>
      <w:lvlText w:val="●"/>
      <w:lvlJc w:val="left"/>
      <w:pPr>
        <w:ind w:left="2880" w:hanging="360"/>
      </w:pPr>
    </w:lvl>
    <w:lvl w:ilvl="4" w:tplc="FCB420C8">
      <w:start w:val="1"/>
      <w:numFmt w:val="bullet"/>
      <w:lvlText w:val="○"/>
      <w:lvlJc w:val="left"/>
      <w:pPr>
        <w:ind w:left="3600" w:hanging="360"/>
      </w:pPr>
    </w:lvl>
    <w:lvl w:ilvl="5" w:tplc="E2568172">
      <w:start w:val="1"/>
      <w:numFmt w:val="bullet"/>
      <w:lvlText w:val="■"/>
      <w:lvlJc w:val="left"/>
      <w:pPr>
        <w:ind w:left="4320" w:hanging="360"/>
      </w:pPr>
    </w:lvl>
    <w:lvl w:ilvl="6" w:tplc="761EF066">
      <w:start w:val="1"/>
      <w:numFmt w:val="bullet"/>
      <w:lvlText w:val="●"/>
      <w:lvlJc w:val="left"/>
      <w:pPr>
        <w:ind w:left="5040" w:hanging="360"/>
      </w:pPr>
    </w:lvl>
    <w:lvl w:ilvl="7" w:tplc="0B3C775C">
      <w:start w:val="1"/>
      <w:numFmt w:val="bullet"/>
      <w:lvlText w:val="●"/>
      <w:lvlJc w:val="left"/>
      <w:pPr>
        <w:ind w:left="5760" w:hanging="360"/>
      </w:pPr>
    </w:lvl>
    <w:lvl w:ilvl="8" w:tplc="99D28274">
      <w:start w:val="1"/>
      <w:numFmt w:val="bullet"/>
      <w:lvlText w:val="●"/>
      <w:lvlJc w:val="left"/>
      <w:pPr>
        <w:ind w:left="6480" w:hanging="360"/>
      </w:pPr>
    </w:lvl>
  </w:abstractNum>
  <w:abstractNum w:abstractNumId="1" w15:restartNumberingAfterBreak="0">
    <w:nsid w:val="3FE040E2"/>
    <w:multiLevelType w:val="multilevel"/>
    <w:tmpl w:val="AC968A92"/>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6F42F2C"/>
    <w:multiLevelType w:val="hybridMultilevel"/>
    <w:tmpl w:val="B838B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8C7DF8"/>
    <w:multiLevelType w:val="hybridMultilevel"/>
    <w:tmpl w:val="BBEE4E1C"/>
    <w:lvl w:ilvl="0" w:tplc="DB8E5BDA">
      <w:start w:val="1"/>
      <w:numFmt w:val="decimal"/>
      <w:lvlText w:val="%1."/>
      <w:lvlJc w:val="left"/>
      <w:pPr>
        <w:ind w:left="560" w:hanging="280"/>
      </w:pPr>
    </w:lvl>
    <w:lvl w:ilvl="1" w:tplc="4A8E8B94">
      <w:numFmt w:val="decimal"/>
      <w:lvlText w:val=""/>
      <w:lvlJc w:val="left"/>
    </w:lvl>
    <w:lvl w:ilvl="2" w:tplc="3F0C0D8C">
      <w:numFmt w:val="decimal"/>
      <w:lvlText w:val=""/>
      <w:lvlJc w:val="left"/>
    </w:lvl>
    <w:lvl w:ilvl="3" w:tplc="0BE6B794">
      <w:numFmt w:val="decimal"/>
      <w:lvlText w:val=""/>
      <w:lvlJc w:val="left"/>
    </w:lvl>
    <w:lvl w:ilvl="4" w:tplc="36968DBC">
      <w:numFmt w:val="decimal"/>
      <w:lvlText w:val=""/>
      <w:lvlJc w:val="left"/>
    </w:lvl>
    <w:lvl w:ilvl="5" w:tplc="E594FA82">
      <w:numFmt w:val="decimal"/>
      <w:lvlText w:val=""/>
      <w:lvlJc w:val="left"/>
    </w:lvl>
    <w:lvl w:ilvl="6" w:tplc="D01A1038">
      <w:numFmt w:val="decimal"/>
      <w:lvlText w:val=""/>
      <w:lvlJc w:val="left"/>
    </w:lvl>
    <w:lvl w:ilvl="7" w:tplc="903A6438">
      <w:numFmt w:val="decimal"/>
      <w:lvlText w:val=""/>
      <w:lvlJc w:val="left"/>
    </w:lvl>
    <w:lvl w:ilvl="8" w:tplc="530690DC">
      <w:numFmt w:val="decimal"/>
      <w:lvlText w:val=""/>
      <w:lvlJc w:val="left"/>
    </w:lvl>
  </w:abstractNum>
  <w:abstractNum w:abstractNumId="4" w15:restartNumberingAfterBreak="0">
    <w:nsid w:val="5AD44D79"/>
    <w:multiLevelType w:val="hybridMultilevel"/>
    <w:tmpl w:val="C122B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BC4FCC"/>
    <w:multiLevelType w:val="hybridMultilevel"/>
    <w:tmpl w:val="0B74BC56"/>
    <w:lvl w:ilvl="0" w:tplc="B28C2F60">
      <w:start w:val="1"/>
      <w:numFmt w:val="decimal"/>
      <w:lvlText w:val="%1."/>
      <w:lvlJc w:val="left"/>
      <w:pPr>
        <w:ind w:left="560" w:hanging="280"/>
      </w:pPr>
    </w:lvl>
    <w:lvl w:ilvl="1" w:tplc="C33A4162">
      <w:numFmt w:val="decimal"/>
      <w:lvlText w:val=""/>
      <w:lvlJc w:val="left"/>
    </w:lvl>
    <w:lvl w:ilvl="2" w:tplc="BA40ADBE">
      <w:numFmt w:val="decimal"/>
      <w:lvlText w:val=""/>
      <w:lvlJc w:val="left"/>
    </w:lvl>
    <w:lvl w:ilvl="3" w:tplc="F358FEAE">
      <w:numFmt w:val="decimal"/>
      <w:lvlText w:val=""/>
      <w:lvlJc w:val="left"/>
    </w:lvl>
    <w:lvl w:ilvl="4" w:tplc="F6469B9A">
      <w:numFmt w:val="decimal"/>
      <w:lvlText w:val=""/>
      <w:lvlJc w:val="left"/>
    </w:lvl>
    <w:lvl w:ilvl="5" w:tplc="01C0A4FE">
      <w:numFmt w:val="decimal"/>
      <w:lvlText w:val=""/>
      <w:lvlJc w:val="left"/>
    </w:lvl>
    <w:lvl w:ilvl="6" w:tplc="1C6840EC">
      <w:numFmt w:val="decimal"/>
      <w:lvlText w:val=""/>
      <w:lvlJc w:val="left"/>
    </w:lvl>
    <w:lvl w:ilvl="7" w:tplc="F2AEAD30">
      <w:numFmt w:val="decimal"/>
      <w:lvlText w:val=""/>
      <w:lvlJc w:val="left"/>
    </w:lvl>
    <w:lvl w:ilvl="8" w:tplc="A1B62B1A">
      <w:numFmt w:val="decimal"/>
      <w:lvlText w:val=""/>
      <w:lvlJc w:val="left"/>
    </w:lvl>
  </w:abstractNum>
  <w:abstractNum w:abstractNumId="6" w15:restartNumberingAfterBreak="0">
    <w:nsid w:val="6B074212"/>
    <w:multiLevelType w:val="hybridMultilevel"/>
    <w:tmpl w:val="FAA41D68"/>
    <w:lvl w:ilvl="0" w:tplc="8522EC38">
      <w:start w:val="1"/>
      <w:numFmt w:val="bullet"/>
      <w:lvlText w:val="•"/>
      <w:lvlJc w:val="left"/>
      <w:pPr>
        <w:ind w:left="560" w:hanging="280"/>
      </w:pPr>
    </w:lvl>
    <w:lvl w:ilvl="1" w:tplc="D42AE788">
      <w:numFmt w:val="decimal"/>
      <w:lvlText w:val=""/>
      <w:lvlJc w:val="left"/>
    </w:lvl>
    <w:lvl w:ilvl="2" w:tplc="CA78D7BA">
      <w:numFmt w:val="decimal"/>
      <w:lvlText w:val=""/>
      <w:lvlJc w:val="left"/>
    </w:lvl>
    <w:lvl w:ilvl="3" w:tplc="95846256">
      <w:numFmt w:val="decimal"/>
      <w:lvlText w:val=""/>
      <w:lvlJc w:val="left"/>
    </w:lvl>
    <w:lvl w:ilvl="4" w:tplc="05FE3C58">
      <w:numFmt w:val="decimal"/>
      <w:lvlText w:val=""/>
      <w:lvlJc w:val="left"/>
    </w:lvl>
    <w:lvl w:ilvl="5" w:tplc="8696AF46">
      <w:numFmt w:val="decimal"/>
      <w:lvlText w:val=""/>
      <w:lvlJc w:val="left"/>
    </w:lvl>
    <w:lvl w:ilvl="6" w:tplc="B56A1DE0">
      <w:numFmt w:val="decimal"/>
      <w:lvlText w:val=""/>
      <w:lvlJc w:val="left"/>
    </w:lvl>
    <w:lvl w:ilvl="7" w:tplc="659EF58C">
      <w:numFmt w:val="decimal"/>
      <w:lvlText w:val=""/>
      <w:lvlJc w:val="left"/>
    </w:lvl>
    <w:lvl w:ilvl="8" w:tplc="C2AAA9E0">
      <w:numFmt w:val="decimal"/>
      <w:lvlText w:val=""/>
      <w:lvlJc w:val="left"/>
    </w:lvl>
  </w:abstractNum>
  <w:num w:numId="1" w16cid:durableId="881359564">
    <w:abstractNumId w:val="0"/>
    <w:lvlOverride w:ilvl="0">
      <w:startOverride w:val="1"/>
    </w:lvlOverride>
  </w:num>
  <w:num w:numId="2" w16cid:durableId="1768231599">
    <w:abstractNumId w:val="5"/>
    <w:lvlOverride w:ilvl="0">
      <w:startOverride w:val="1"/>
    </w:lvlOverride>
  </w:num>
  <w:num w:numId="3" w16cid:durableId="1953053600">
    <w:abstractNumId w:val="3"/>
    <w:lvlOverride w:ilvl="0">
      <w:startOverride w:val="1"/>
    </w:lvlOverride>
  </w:num>
  <w:num w:numId="4" w16cid:durableId="312442737">
    <w:abstractNumId w:val="6"/>
    <w:lvlOverride w:ilvl="0">
      <w:startOverride w:val="1"/>
    </w:lvlOverride>
  </w:num>
  <w:num w:numId="5" w16cid:durableId="452948171">
    <w:abstractNumId w:val="4"/>
  </w:num>
  <w:num w:numId="6" w16cid:durableId="1597404046">
    <w:abstractNumId w:val="2"/>
  </w:num>
  <w:num w:numId="7" w16cid:durableId="108981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5ED"/>
    <w:rsid w:val="0001394D"/>
    <w:rsid w:val="000815C1"/>
    <w:rsid w:val="000A598B"/>
    <w:rsid w:val="000C0743"/>
    <w:rsid w:val="000F5FAD"/>
    <w:rsid w:val="00124663"/>
    <w:rsid w:val="00182D75"/>
    <w:rsid w:val="001941E9"/>
    <w:rsid w:val="001D4BB4"/>
    <w:rsid w:val="001F1E82"/>
    <w:rsid w:val="001F3491"/>
    <w:rsid w:val="002525DA"/>
    <w:rsid w:val="00290F8D"/>
    <w:rsid w:val="002A2D87"/>
    <w:rsid w:val="002E55D6"/>
    <w:rsid w:val="002E69DD"/>
    <w:rsid w:val="002F36D0"/>
    <w:rsid w:val="0030548C"/>
    <w:rsid w:val="003165ED"/>
    <w:rsid w:val="00345EA1"/>
    <w:rsid w:val="003519EA"/>
    <w:rsid w:val="0038230D"/>
    <w:rsid w:val="00391BAF"/>
    <w:rsid w:val="003C24D8"/>
    <w:rsid w:val="003E2E99"/>
    <w:rsid w:val="00401490"/>
    <w:rsid w:val="0041619D"/>
    <w:rsid w:val="004A7492"/>
    <w:rsid w:val="004E6E07"/>
    <w:rsid w:val="0051555C"/>
    <w:rsid w:val="00523D91"/>
    <w:rsid w:val="00542D27"/>
    <w:rsid w:val="00581C41"/>
    <w:rsid w:val="00590465"/>
    <w:rsid w:val="00593EF2"/>
    <w:rsid w:val="005C61A5"/>
    <w:rsid w:val="005E50C9"/>
    <w:rsid w:val="00640680"/>
    <w:rsid w:val="00656C84"/>
    <w:rsid w:val="006665A1"/>
    <w:rsid w:val="00677D84"/>
    <w:rsid w:val="00691EE5"/>
    <w:rsid w:val="006B3677"/>
    <w:rsid w:val="006C5141"/>
    <w:rsid w:val="00723380"/>
    <w:rsid w:val="007678C6"/>
    <w:rsid w:val="007B706C"/>
    <w:rsid w:val="007E54DC"/>
    <w:rsid w:val="008B5F43"/>
    <w:rsid w:val="00907E05"/>
    <w:rsid w:val="009712E7"/>
    <w:rsid w:val="00971920"/>
    <w:rsid w:val="009B585A"/>
    <w:rsid w:val="00A6243A"/>
    <w:rsid w:val="00A64D57"/>
    <w:rsid w:val="00A72422"/>
    <w:rsid w:val="00A84479"/>
    <w:rsid w:val="00A91925"/>
    <w:rsid w:val="00A94C91"/>
    <w:rsid w:val="00A96D81"/>
    <w:rsid w:val="00AA7917"/>
    <w:rsid w:val="00AB4D70"/>
    <w:rsid w:val="00AE34A5"/>
    <w:rsid w:val="00B01E7B"/>
    <w:rsid w:val="00B163AC"/>
    <w:rsid w:val="00B53DE3"/>
    <w:rsid w:val="00B60D60"/>
    <w:rsid w:val="00BE0809"/>
    <w:rsid w:val="00C10ABD"/>
    <w:rsid w:val="00C1220E"/>
    <w:rsid w:val="00C16FE0"/>
    <w:rsid w:val="00C51F5B"/>
    <w:rsid w:val="00CA30A8"/>
    <w:rsid w:val="00D45C2A"/>
    <w:rsid w:val="00D461CA"/>
    <w:rsid w:val="00D46956"/>
    <w:rsid w:val="00D53858"/>
    <w:rsid w:val="00D77FC1"/>
    <w:rsid w:val="00DA565E"/>
    <w:rsid w:val="00DB3512"/>
    <w:rsid w:val="00E04B7A"/>
    <w:rsid w:val="00E06021"/>
    <w:rsid w:val="00E311B9"/>
    <w:rsid w:val="00E32D47"/>
    <w:rsid w:val="00E577B2"/>
    <w:rsid w:val="00E879E0"/>
    <w:rsid w:val="00EF0196"/>
    <w:rsid w:val="00F14AF8"/>
    <w:rsid w:val="00F2070A"/>
    <w:rsid w:val="00F25C02"/>
    <w:rsid w:val="00F55654"/>
    <w:rsid w:val="00F622F0"/>
    <w:rsid w:val="00F94792"/>
    <w:rsid w:val="00FA483F"/>
    <w:rsid w:val="00FC6E82"/>
    <w:rsid w:val="00FE1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35C8"/>
  <w15:docId w15:val="{29F34468-B1FE-4469-911F-9D05CFD52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B2A4A"/>
      <w:sz w:val="26"/>
      <w:szCs w:val="26"/>
    </w:rPr>
  </w:style>
  <w:style w:type="paragraph" w:styleId="Heading2">
    <w:name w:val="heading 2"/>
    <w:uiPriority w:val="9"/>
    <w:unhideWhenUsed/>
    <w:qFormat/>
    <w:pPr>
      <w:spacing w:before="180" w:after="50"/>
      <w:outlineLvl w:val="1"/>
    </w:pPr>
    <w:rPr>
      <w:b/>
      <w:bCs/>
      <w:color w:val="2C5F8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6E07"/>
    <w:pPr>
      <w:tabs>
        <w:tab w:val="center" w:pos="4680"/>
        <w:tab w:val="right" w:pos="9360"/>
      </w:tabs>
    </w:pPr>
  </w:style>
  <w:style w:type="character" w:customStyle="1" w:styleId="HeaderChar">
    <w:name w:val="Header Char"/>
    <w:basedOn w:val="DefaultParagraphFont"/>
    <w:link w:val="Header"/>
    <w:uiPriority w:val="99"/>
    <w:rsid w:val="004E6E07"/>
  </w:style>
  <w:style w:type="paragraph" w:styleId="Footer">
    <w:name w:val="footer"/>
    <w:basedOn w:val="Normal"/>
    <w:link w:val="FooterChar"/>
    <w:uiPriority w:val="99"/>
    <w:unhideWhenUsed/>
    <w:rsid w:val="004E6E07"/>
    <w:pPr>
      <w:tabs>
        <w:tab w:val="center" w:pos="4680"/>
        <w:tab w:val="right" w:pos="9360"/>
      </w:tabs>
    </w:pPr>
  </w:style>
  <w:style w:type="character" w:customStyle="1" w:styleId="FooterChar">
    <w:name w:val="Footer Char"/>
    <w:basedOn w:val="DefaultParagraphFont"/>
    <w:link w:val="Footer"/>
    <w:uiPriority w:val="99"/>
    <w:rsid w:val="004E6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10</Pages>
  <Words>2730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Sefayet Alam</cp:lastModifiedBy>
  <cp:revision>77</cp:revision>
  <dcterms:created xsi:type="dcterms:W3CDTF">2026-04-17T10:10:00Z</dcterms:created>
  <dcterms:modified xsi:type="dcterms:W3CDTF">2026-04-18T02:33:00Z</dcterms:modified>
</cp:coreProperties>
</file>