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DB7A1E">
      <w:pPr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Міністерство науки і освіти України</w:t>
      </w:r>
    </w:p>
    <w:p w14:paraId="062721A1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Національний Університет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</w:rPr>
        <w:t>Львівська Політехніка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</w:p>
    <w:p w14:paraId="0225C584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Інститут комп’ютерних наук та інформаційних технологій</w:t>
      </w:r>
    </w:p>
    <w:p w14:paraId="3E28FFE0">
      <w:pPr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Кафедра </w:t>
      </w:r>
      <w:r>
        <w:rPr>
          <w:rFonts w:hint="default" w:ascii="Times New Roman" w:hAnsi="Times New Roman" w:cs="Times New Roman"/>
          <w:b/>
          <w:sz w:val="28"/>
          <w:szCs w:val="28"/>
        </w:rPr>
        <w:t>САП</w:t>
      </w:r>
    </w:p>
    <w:p w14:paraId="13CE8664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3246120" cy="3079750"/>
            <wp:effectExtent l="0" t="0" r="0" b="13970"/>
            <wp:docPr id="1" name="Рисунок 1" descr="Національний університет &amp;quot;Львівська політехнік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Національний університет &amp;quot;Львівська політехніка&amp;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6028" cy="308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9750">
      <w:pPr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Звіт</w:t>
      </w:r>
    </w:p>
    <w:p w14:paraId="5386818C"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з виконання лабораторної роботи №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7</w:t>
      </w:r>
    </w:p>
    <w:p w14:paraId="621CCA08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із дисципліни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“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Операційні системи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</w:p>
    <w:p w14:paraId="7F6FB551"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14A86B48">
      <w:pPr>
        <w:ind w:left="3540" w:leftChars="0" w:firstLine="708" w:firstLine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Виконав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04B019C">
      <w:pPr>
        <w:ind w:left="5664" w:firstLine="70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ст. групи ПП-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t>5</w:t>
      </w:r>
    </w:p>
    <w:p w14:paraId="7D40FC56">
      <w:pPr>
        <w:ind w:left="5664" w:firstLine="70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Федорич Олександр</w:t>
      </w:r>
    </w:p>
    <w:p w14:paraId="1E835AC4">
      <w:pPr>
        <w:ind w:left="5664" w:firstLine="708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697F83D8">
      <w:pPr>
        <w:ind w:left="5664" w:firstLine="708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Прийня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ла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577AD9D">
      <w:pPr>
        <w:ind w:left="5664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кандидат технічних наук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тарший викладач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кафедри САП </w:t>
      </w:r>
    </w:p>
    <w:p w14:paraId="19F607FC">
      <w:pPr>
        <w:ind w:left="5664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Нестор Н. І.</w:t>
      </w:r>
    </w:p>
    <w:p w14:paraId="4C717009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2ED693C"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148E6C3B"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>Львів – 2024</w:t>
      </w:r>
    </w:p>
    <w:p w14:paraId="75F099B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Тема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lang w:val="en-US"/>
        </w:rPr>
        <w:t>“Організація DNS-сервера в OC Linux</w:t>
      </w:r>
      <w:r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lang w:val="uk-UA"/>
        </w:rPr>
        <w:t>.</w:t>
      </w:r>
      <w:r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lang w:val="en-US"/>
        </w:rPr>
        <w:t>”</w:t>
      </w:r>
    </w:p>
    <w:p w14:paraId="332B146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lang w:val="en-US"/>
        </w:rPr>
      </w:pPr>
    </w:p>
    <w:p w14:paraId="7FA7ACB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Мета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b/>
          <w:i w:val="0"/>
          <w:i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О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/>
        </w:rPr>
        <w:t>володіти основними навиками встановлення та налаштування DNS-</w:t>
      </w:r>
    </w:p>
    <w:p w14:paraId="175E463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/>
        </w:rPr>
        <w:t>сервера в операційній системі Linux Ubuntu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  <w:t>”</w:t>
      </w:r>
    </w:p>
    <w:p w14:paraId="31E884F7">
      <w:pPr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6E58866F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ВИКОНАННЯ ЗАВДАННЯ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7651F6B4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Перш за все необхідно вибрати відповідний сервіс Dynamic DNS. Нехай це </w:t>
      </w:r>
    </w:p>
    <w:p w14:paraId="26B96C3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буде сервіс DynDNS (http://www.dyndns.com ). На ньому можна отримати </w:t>
      </w:r>
    </w:p>
    <w:p w14:paraId="0667335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безкоштовно два домени третього рівня.</w:t>
      </w:r>
    </w:p>
    <w:p w14:paraId="791193F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8065" cy="2983865"/>
            <wp:effectExtent l="0" t="0" r="3175" b="317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318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2422D6B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drawing>
          <wp:inline distT="0" distB="0" distL="114300" distR="114300">
            <wp:extent cx="5561330" cy="3479800"/>
            <wp:effectExtent l="0" t="0" r="1270" b="10160"/>
            <wp:docPr id="21" name="Picture 2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4146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Реєстрація аккаунта. Реєстрація на сервісі DynDNS дуже проста. Потрібно </w:t>
      </w:r>
    </w:p>
    <w:p w14:paraId="66A52F4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заповнити декілька полів (username, email, password) і погодитися з правилами </w:t>
      </w:r>
    </w:p>
    <w:p w14:paraId="2253612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(policy). Після реєстрації на електронну адресу, вказану при реєстрації, буде </w:t>
      </w:r>
    </w:p>
    <w:p w14:paraId="487FD99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вислано лист з підтвердженням реєстрації. Пряме посилання на сторінку </w:t>
      </w:r>
    </w:p>
    <w:p w14:paraId="127E748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реєстрації: https://www.dyndns.com/account/create.html. </w:t>
      </w:r>
    </w:p>
    <w:p w14:paraId="52C7513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1ACFC34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8860" cy="3790315"/>
            <wp:effectExtent l="0" t="0" r="7620" b="444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38A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0F902A2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4F1DEFB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64B2BB5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5D160A5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25F1DDB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1C73E17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7F107B2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27324A1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5FD5D52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2D4E2C8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1E4B10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53032A6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4BB2955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40E6FB8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4B8CA8F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070E3BF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1FB5EF9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5C3FA99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503BC0B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7321E8B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07D54ED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 w14:paraId="09ACE9BE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Створення домена. Домен створюється так само просто, як проходить </w:t>
      </w:r>
    </w:p>
    <w:p w14:paraId="503C4C3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реєстрація.Перейти на сторінку реєстрації домена </w:t>
      </w:r>
    </w:p>
    <w:p w14:paraId="7C1C4A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(https://www.dyndns.com/account/services/hosts/add.html) і заповнити необхідні </w:t>
      </w:r>
    </w:p>
    <w:p w14:paraId="31ED9B2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поля. </w:t>
      </w:r>
    </w:p>
    <w:p w14:paraId="608708B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Hostname – вказуємо бажане ім'я і вибираємо на власний розсуд доменне </w:t>
      </w:r>
    </w:p>
    <w:p w14:paraId="2865335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ім'я другого рівня. </w:t>
      </w:r>
    </w:p>
    <w:p w14:paraId="323B900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Wildcard – ставимо галочку, якщо хочемо щоб працювали імена на зразок </w:t>
      </w:r>
    </w:p>
    <w:p w14:paraId="1A4EB9A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ftp.host.domain.org або www.host.domain.org </w:t>
      </w:r>
    </w:p>
    <w:p w14:paraId="7EC1565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Service type – залишаємо значення за замовчуванням (Host with IP address). </w:t>
      </w:r>
    </w:p>
    <w:p w14:paraId="306EF31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- IP address – залишаємо без змін (тут буде вказаний поточна IP -адреса). </w:t>
      </w:r>
    </w:p>
    <w:p w14:paraId="66851AF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Після заповнення необхідних полів натиснути на кнопку Create Host. Домен </w:t>
      </w:r>
    </w:p>
    <w:p w14:paraId="74EBC50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створено. Ще можна створити один безкоштовний домен. </w:t>
      </w:r>
    </w:p>
    <w:p w14:paraId="1C11683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115685" cy="3041650"/>
            <wp:effectExtent l="0" t="0" r="10795" b="6350"/>
            <wp:docPr id="9" name="Picture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2B4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3D92DC8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115685" cy="3041650"/>
            <wp:effectExtent l="0" t="0" r="10795" b="6350"/>
            <wp:docPr id="10" name="Picture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E35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27451FA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15D4798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23D5C0CF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Установка і налаштування клієнта. Будемо працювати з клієнтом inadyn, він </w:t>
      </w:r>
    </w:p>
    <w:p w14:paraId="0934100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дуже простий і легко налаштовується. Установка клієнта буде автоматичною, </w:t>
      </w:r>
    </w:p>
    <w:p w14:paraId="492D898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оскільки він є в репозиторії (принаймні він є в репозиторії Ubuntu). Встановлюємо клієнта ось так: sudo apt - get install inadyn. </w:t>
      </w:r>
    </w:p>
    <w:p w14:paraId="5F0F609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Тепер необхідно створити файл конфігурації /etc/inadyn.conf (за замовчуванням </w:t>
      </w:r>
    </w:p>
    <w:p w14:paraId="0F468D9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він не створюється).</w:t>
      </w:r>
    </w:p>
    <w:p w14:paraId="1F7D618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58DA60B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drawing>
          <wp:inline distT="0" distB="0" distL="114300" distR="114300">
            <wp:extent cx="6115685" cy="3041650"/>
            <wp:effectExtent l="0" t="0" r="10795" b="6350"/>
            <wp:docPr id="14" name="Picture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516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A35641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drawing>
          <wp:inline distT="0" distB="0" distL="114300" distR="114300">
            <wp:extent cx="6115685" cy="3041650"/>
            <wp:effectExtent l="0" t="0" r="10795" b="6350"/>
            <wp:docPr id="20" name="Picture 20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783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22434232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Тепер залишилося скопіювати отриману конфігурацію і вставити її у файл. Нам ще треба додати у файл свій логін і пароль (логін і пароль які ми використали при реєстрації на сервісі).Тепер можна зробити перший запуск клієнта (sudo /usr/sbin/inadyn).</w:t>
      </w:r>
    </w:p>
    <w:p w14:paraId="0AC23C0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38CE87F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drawing>
          <wp:inline distT="0" distB="0" distL="114300" distR="114300">
            <wp:extent cx="4659630" cy="3018790"/>
            <wp:effectExtent l="0" t="0" r="0" b="0"/>
            <wp:docPr id="15" name="Picture 1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5"/>
                    <pic:cNvPicPr>
                      <a:picLocks noChangeAspect="1"/>
                    </pic:cNvPicPr>
                  </pic:nvPicPr>
                  <pic:blipFill>
                    <a:blip r:embed="rId14"/>
                    <a:srcRect r="23809" b="752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0AD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bookmarkStart w:id="0" w:name="_GoBack"/>
      <w:bookmarkEnd w:id="0"/>
    </w:p>
    <w:p w14:paraId="0B93A56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drawing>
          <wp:inline distT="0" distB="0" distL="114300" distR="114300">
            <wp:extent cx="6115685" cy="435610"/>
            <wp:effectExtent l="0" t="0" r="0" b="0"/>
            <wp:docPr id="16" name="Picture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6"/>
                    <pic:cNvPicPr>
                      <a:picLocks noChangeAspect="1"/>
                    </pic:cNvPicPr>
                  </pic:nvPicPr>
                  <pic:blipFill>
                    <a:blip r:embed="rId15"/>
                    <a:srcRect b="8567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1C6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B706285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Потрібно так само проконтролювати роботу програми. Це можна зробити </w:t>
      </w:r>
    </w:p>
    <w:p w14:paraId="55BF608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подивившись лог файл (/var/log/syslog). Найпростіший спосіб це зробити </w:t>
      </w:r>
    </w:p>
    <w:p w14:paraId="4178CFD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командою tail (tail - n5 /var/log/syslog).</w:t>
      </w:r>
    </w:p>
    <w:p w14:paraId="6AE9B60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745A5A4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drawing>
          <wp:inline distT="0" distB="0" distL="114300" distR="114300">
            <wp:extent cx="6115685" cy="3041650"/>
            <wp:effectExtent l="0" t="0" r="10795" b="6350"/>
            <wp:docPr id="17" name="Picture 1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34E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</w:p>
    <w:p w14:paraId="68D017F4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Тепер нам необхідно настроїти запуск клієнта автоматично і найпростіший </w:t>
      </w:r>
    </w:p>
    <w:p w14:paraId="5DF337F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спосіб це запуск клієнта через cron. Викликаємо на редагування кронтаб (sudo </w:t>
      </w:r>
    </w:p>
    <w:p w14:paraId="7A4FC93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crontab). Додаємо рядок запуску (@reboot /usr/sbin/inadyn). Зберігаємо кронтаб і </w:t>
      </w:r>
    </w:p>
    <w:p w14:paraId="5924450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виходимо. Перевіряємо чи зберігся в кронтабе наш рядок (sudo crontab - l). </w:t>
      </w:r>
    </w:p>
    <w:p w14:paraId="5DD7BD1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Дивимося чи запущений клієнт (ps - A | grep inadyn). На цьому усі роботи можна вважати завершеними і тепер ваші динамічні IP-адреси прив'язуватимуться до ваших доменів.</w:t>
      </w:r>
    </w:p>
    <w:p w14:paraId="51AE37D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5685" cy="457835"/>
            <wp:effectExtent l="0" t="0" r="10795" b="14605"/>
            <wp:docPr id="18" name="Picture 1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9"/>
                    <pic:cNvPicPr>
                      <a:picLocks noChangeAspect="1"/>
                    </pic:cNvPicPr>
                  </pic:nvPicPr>
                  <pic:blipFill>
                    <a:blip r:embed="rId17"/>
                    <a:srcRect b="8494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F70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1A77838C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6115685" cy="550545"/>
            <wp:effectExtent l="0" t="0" r="0" b="0"/>
            <wp:docPr id="19" name="Picture 19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12"/>
                    <pic:cNvPicPr>
                      <a:picLocks noChangeAspect="1"/>
                    </pic:cNvPicPr>
                  </pic:nvPicPr>
                  <pic:blipFill>
                    <a:blip r:embed="rId18"/>
                    <a:srcRect b="8190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2FC4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3A25577C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Реалізація служби DNS в системах сімейства Windows Server </w:t>
      </w:r>
    </w:p>
    <w:p w14:paraId="3C18BBE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Головна особливість служби DNS в системах сімейства Windows Server полягає в тому, що служба DNS розроблялася для підтримки служби катологів Active </w:t>
      </w:r>
    </w:p>
    <w:p w14:paraId="7732370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Directory. Для виконання цієї функції необхідно забезпечити дві умови: </w:t>
      </w:r>
    </w:p>
    <w:p w14:paraId="1C46738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• підтримка службою DNS динамічної реєстрації (dynamic updates); </w:t>
      </w:r>
    </w:p>
    <w:p w14:paraId="35A0A0D5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• підтримка службою DNS записів типу SRV (Записи DNS, или Ресурс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ні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017774B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записи — единицы хранения и передачи информации в DNS. SRV – один із </w:t>
      </w:r>
    </w:p>
    <w:p w14:paraId="3852E18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різновидів записів в DNS. Вказує розміщення серверів для різних сервісів. SRV </w:t>
      </w:r>
    </w:p>
    <w:p w14:paraId="436D255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запис складаєтся з таких частин: service proto priority weight port hostname). </w:t>
      </w:r>
    </w:p>
    <w:p w14:paraId="1B27BB0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Служба DNS систем Windows Server задовольняє обидві умови. </w:t>
      </w:r>
    </w:p>
    <w:p w14:paraId="1548D2B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Приклади управління службою DNS: </w:t>
      </w:r>
    </w:p>
    <w:p w14:paraId="5CF36CA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• установка служби DNS; </w:t>
      </w:r>
    </w:p>
    <w:p w14:paraId="1DD7B7A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• створення основної та додаткової зони прямого перегляду; </w:t>
      </w:r>
    </w:p>
    <w:p w14:paraId="54F94F01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• створення зони оберненого перегляду; </w:t>
      </w:r>
    </w:p>
    <w:p w14:paraId="5F076EF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• виконання динамічної реєстрації вузлів в зоні.</w:t>
      </w:r>
    </w:p>
    <w:p w14:paraId="3E2E063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16E5BBB9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6115685" cy="3041650"/>
            <wp:effectExtent l="0" t="0" r="10795" b="6350"/>
            <wp:docPr id="22" name="Picture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F302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6115685" cy="3041650"/>
            <wp:effectExtent l="0" t="0" r="10795" b="6350"/>
            <wp:docPr id="23" name="Picture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6B3B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1697F299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6115685" cy="3041650"/>
            <wp:effectExtent l="0" t="0" r="10795" b="6350"/>
            <wp:docPr id="24" name="Picture 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FCD2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6115685" cy="3041650"/>
            <wp:effectExtent l="0" t="0" r="10795" b="6350"/>
            <wp:docPr id="25" name="Picture 2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7A6E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6538E625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6115685" cy="3041650"/>
            <wp:effectExtent l="0" t="0" r="10795" b="6350"/>
            <wp:docPr id="26" name="Picture 2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8445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6115685" cy="3041650"/>
            <wp:effectExtent l="0" t="0" r="10795" b="6350"/>
            <wp:docPr id="27" name="Picture 2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23CD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6115685" cy="3041650"/>
            <wp:effectExtent l="0" t="0" r="10795" b="6350"/>
            <wp:docPr id="28" name="Picture 2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7BC3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073E5770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6115685" cy="3041650"/>
            <wp:effectExtent l="0" t="0" r="10795" b="6350"/>
            <wp:docPr id="29" name="Picture 2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7113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6B340EE8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6115685" cy="3041650"/>
            <wp:effectExtent l="0" t="0" r="10795" b="6350"/>
            <wp:docPr id="30" name="Picture 3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2A1D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51E4EC95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6115685" cy="3041650"/>
            <wp:effectExtent l="0" t="0" r="10795" b="6350"/>
            <wp:docPr id="31" name="Picture 3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AD9F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6115685" cy="3041650"/>
            <wp:effectExtent l="0" t="0" r="10795" b="6350"/>
            <wp:docPr id="32" name="Picture 3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BF98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1872AF28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6115685" cy="3041650"/>
            <wp:effectExtent l="0" t="0" r="10795" b="6350"/>
            <wp:docPr id="33" name="Picture 3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4ABC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6031CCC0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6115685" cy="3041650"/>
            <wp:effectExtent l="0" t="0" r="10795" b="6350"/>
            <wp:docPr id="34" name="Picture 3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D387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6ECE350E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6115685" cy="3041650"/>
            <wp:effectExtent l="0" t="0" r="10795" b="6350"/>
            <wp:docPr id="35" name="Picture 3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7CF2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44C6C728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6115685" cy="3041650"/>
            <wp:effectExtent l="0" t="0" r="10795" b="6350"/>
            <wp:docPr id="36" name="Picture 3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631E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6AA96321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0AFC663F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67231B6E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5479B6F2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76D27890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4090C1CC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3FCBB935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54528D1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4BF873A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Після установці і налаштуванні DNS-сервера можна додавати записи в створену </w:t>
      </w:r>
    </w:p>
    <w:p w14:paraId="0B51BE9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зону. Існує кілька типів записів DNS, багато з яких інколи не використовуються. </w:t>
      </w:r>
    </w:p>
    <w:p w14:paraId="72E391C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Нижче перераховані основні записи: </w:t>
      </w:r>
    </w:p>
    <w:p w14:paraId="5EFB25B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40C1261C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Запис SOA (Start of Authority) – початковий запис зони. Запис SOA є </w:t>
      </w:r>
    </w:p>
    <w:p w14:paraId="441DB73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первинним в будь-якій стандартній зоні. На вкладці запис зони (Start of Authority) при необхідності можна провести будь-які налаштування, наприклад, змінити первинний сервер, на якому зберігається запис SOA або вибрати особу, </w:t>
      </w:r>
    </w:p>
    <w:p w14:paraId="5A2FAC8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відповідальну за управління SOA. </w:t>
      </w:r>
    </w:p>
    <w:p w14:paraId="07168D2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517072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Запис NS (Name Server) – Сервер імен. Записи Серверів імен (Name Servers) </w:t>
      </w:r>
    </w:p>
    <w:p w14:paraId="0BFEFBC3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визначають імена серверів для конкретного домену. З їх допомогою </w:t>
      </w:r>
    </w:p>
    <w:p w14:paraId="2CE9B20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встановлюються всі імена первинних і вторинних серверів. </w:t>
      </w:r>
    </w:p>
    <w:p w14:paraId="0D96E4B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22BF262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Запис A (Host) – Запис вузла. Запис A пов'язує ім'я хоста з IP-адресою. З їх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допомогою сервери розпізнаються в зоні прямого перегляду, а виконання запитів в середовищі з зонами відбувається значно краще. Запис PTR (Pointer) – Покажчик. Для виконання зворотних запитів покажчики (PTR) створюють відповідні вхідні повідомлення в зоні оберненого перегляду. Як видно на зображенні H, при створенні хоста можна також створити та запис PTR. Якщо ви не скористалися цією опцією в той момент, створити покажчик можна буде в будь-який час.Запис CNAME (Canonical Name)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або Alias – Канонічна запис імені. </w:t>
      </w:r>
    </w:p>
    <w:p w14:paraId="0C9498F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20DAB4D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Канонічне ім'я (CNAME) або псевдонім дозволяє DNS-сервера призначати безліч імен одного вузла. Наприклад, псевдонім може містити декілька записів, що вказують на один сервер в середовищі. Це часто застосовується в тому випадку, якщо веб-сервер і поштовий сервер знаходяться на одній машині. </w:t>
      </w:r>
    </w:p>
    <w:p w14:paraId="0902F89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1DD17C0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Запис MX (Mail Exchange) – Поштовий обмінник. Даний запис указує </w:t>
      </w:r>
    </w:p>
    <w:p w14:paraId="35925EF0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поштові сервери обміни поштою в базі даних DNS всередині зони. З її допомогою можна призначити пріоритети і відстежувати розміщення всіх поштових серверів. Можна створювати й інші види записів. Для докладного опису у вікні консолі DNS виконується з меню Дія (Action) команда Інші записи (Other New Records), вибирається будь-який запис з його описом.</w:t>
      </w:r>
    </w:p>
    <w:p w14:paraId="2AB3BB6A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329B3C17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4201160" cy="2936240"/>
            <wp:effectExtent l="0" t="0" r="5080" b="5080"/>
            <wp:docPr id="37" name="Picture 3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16"/>
                    <pic:cNvPicPr>
                      <a:picLocks noChangeAspect="1"/>
                    </pic:cNvPicPr>
                  </pic:nvPicPr>
                  <pic:blipFill>
                    <a:blip r:embed="rId33"/>
                    <a:srcRect l="2430" t="4823" r="57772" b="39248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E38D"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ВИСНОВОК</w:t>
      </w:r>
    </w:p>
    <w:p w14:paraId="3272C647">
      <w:pPr>
        <w:pStyle w:val="6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У ході роботи оволодів навичками встановлення та налаштування DNS-сервера в операційній системі Linux Ubuntu з використанням сервісу DynDNS та інструменту Inadyn. Ці інструменти дозволяють автоматично оновлювати записи DNS при зміні динамічної IP-адреси, що забезпечує стабільність доступу до ресурсів сервера. Виконані налаштування підтвердили, що навіть з динамічним IP-адресом можна забезпечити надійний доступ до серверних ресурсів через доменне ім'я.</w:t>
      </w:r>
    </w:p>
    <w:sectPr>
      <w:pgSz w:w="11906" w:h="16838"/>
      <w:pgMar w:top="850" w:right="850" w:bottom="850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E896E1"/>
    <w:multiLevelType w:val="singleLevel"/>
    <w:tmpl w:val="93E896E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81AD071"/>
    <w:multiLevelType w:val="singleLevel"/>
    <w:tmpl w:val="581AD071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4E3"/>
    <w:rsid w:val="000854E3"/>
    <w:rsid w:val="001322DA"/>
    <w:rsid w:val="00182AE9"/>
    <w:rsid w:val="001E476B"/>
    <w:rsid w:val="00256418"/>
    <w:rsid w:val="002B1E36"/>
    <w:rsid w:val="002F4DF0"/>
    <w:rsid w:val="003C6F73"/>
    <w:rsid w:val="00514FB8"/>
    <w:rsid w:val="00651741"/>
    <w:rsid w:val="006751EB"/>
    <w:rsid w:val="006F1DCE"/>
    <w:rsid w:val="00735432"/>
    <w:rsid w:val="0085046A"/>
    <w:rsid w:val="00A859AB"/>
    <w:rsid w:val="00AE1962"/>
    <w:rsid w:val="00AF1AD9"/>
    <w:rsid w:val="00B415D5"/>
    <w:rsid w:val="00B97AB8"/>
    <w:rsid w:val="00BC41C1"/>
    <w:rsid w:val="00D00DD8"/>
    <w:rsid w:val="00D406A0"/>
    <w:rsid w:val="00EF7868"/>
    <w:rsid w:val="00F74E7F"/>
    <w:rsid w:val="01513237"/>
    <w:rsid w:val="01E50228"/>
    <w:rsid w:val="02D446A4"/>
    <w:rsid w:val="03FF761E"/>
    <w:rsid w:val="04DC7F29"/>
    <w:rsid w:val="052460FB"/>
    <w:rsid w:val="07506A90"/>
    <w:rsid w:val="0773554C"/>
    <w:rsid w:val="08B77429"/>
    <w:rsid w:val="09810F23"/>
    <w:rsid w:val="0C2B0D05"/>
    <w:rsid w:val="0CC25B7D"/>
    <w:rsid w:val="0CE82B67"/>
    <w:rsid w:val="0D9965CC"/>
    <w:rsid w:val="0E8B09EC"/>
    <w:rsid w:val="0EF9321E"/>
    <w:rsid w:val="0FA71B3D"/>
    <w:rsid w:val="0FEF4A30"/>
    <w:rsid w:val="11800AD8"/>
    <w:rsid w:val="12AF1BD5"/>
    <w:rsid w:val="12C20BB3"/>
    <w:rsid w:val="131B0E7D"/>
    <w:rsid w:val="13B621A6"/>
    <w:rsid w:val="14834787"/>
    <w:rsid w:val="151A1E88"/>
    <w:rsid w:val="15FD67A8"/>
    <w:rsid w:val="1621190C"/>
    <w:rsid w:val="16240763"/>
    <w:rsid w:val="16443216"/>
    <w:rsid w:val="187B075B"/>
    <w:rsid w:val="1A2C43D9"/>
    <w:rsid w:val="1B014AB8"/>
    <w:rsid w:val="1B9B0CF0"/>
    <w:rsid w:val="1BDE3175"/>
    <w:rsid w:val="1C243C3B"/>
    <w:rsid w:val="1C3B7FDD"/>
    <w:rsid w:val="1C505664"/>
    <w:rsid w:val="1CF14289"/>
    <w:rsid w:val="1DED114E"/>
    <w:rsid w:val="1E117F64"/>
    <w:rsid w:val="1EC56D98"/>
    <w:rsid w:val="1F5909DA"/>
    <w:rsid w:val="1FAC12C6"/>
    <w:rsid w:val="1FE76865"/>
    <w:rsid w:val="1FFC5427"/>
    <w:rsid w:val="20AE52B8"/>
    <w:rsid w:val="20BC0682"/>
    <w:rsid w:val="20E33285"/>
    <w:rsid w:val="218F01BC"/>
    <w:rsid w:val="22E307CC"/>
    <w:rsid w:val="23214815"/>
    <w:rsid w:val="239A1883"/>
    <w:rsid w:val="251F22F5"/>
    <w:rsid w:val="259D6446"/>
    <w:rsid w:val="25BE41C8"/>
    <w:rsid w:val="26D055EC"/>
    <w:rsid w:val="26FB6383"/>
    <w:rsid w:val="27690BB5"/>
    <w:rsid w:val="28DB0E17"/>
    <w:rsid w:val="2B85243E"/>
    <w:rsid w:val="2BEB3C1D"/>
    <w:rsid w:val="2CBD3CEC"/>
    <w:rsid w:val="2D9B2379"/>
    <w:rsid w:val="2DA30D70"/>
    <w:rsid w:val="2FA00426"/>
    <w:rsid w:val="2FA362B7"/>
    <w:rsid w:val="309A5723"/>
    <w:rsid w:val="30D5792D"/>
    <w:rsid w:val="313266B8"/>
    <w:rsid w:val="321E7E15"/>
    <w:rsid w:val="33363F25"/>
    <w:rsid w:val="335A25BE"/>
    <w:rsid w:val="345705CE"/>
    <w:rsid w:val="34736881"/>
    <w:rsid w:val="349D3815"/>
    <w:rsid w:val="34D65F41"/>
    <w:rsid w:val="34EC41DF"/>
    <w:rsid w:val="35CB384D"/>
    <w:rsid w:val="35D37B7A"/>
    <w:rsid w:val="37A46956"/>
    <w:rsid w:val="37DD0BA0"/>
    <w:rsid w:val="380E7CEF"/>
    <w:rsid w:val="38476464"/>
    <w:rsid w:val="384853EB"/>
    <w:rsid w:val="38C81E56"/>
    <w:rsid w:val="3B471B5C"/>
    <w:rsid w:val="3C100512"/>
    <w:rsid w:val="3C227735"/>
    <w:rsid w:val="3C5E791A"/>
    <w:rsid w:val="3D1073BD"/>
    <w:rsid w:val="3E6A2A38"/>
    <w:rsid w:val="3EA910A5"/>
    <w:rsid w:val="453215A8"/>
    <w:rsid w:val="45607B62"/>
    <w:rsid w:val="45A52FAA"/>
    <w:rsid w:val="45FF3421"/>
    <w:rsid w:val="462674E1"/>
    <w:rsid w:val="464E4809"/>
    <w:rsid w:val="46B830C5"/>
    <w:rsid w:val="46D947B7"/>
    <w:rsid w:val="470F7109"/>
    <w:rsid w:val="47D04464"/>
    <w:rsid w:val="487F7017"/>
    <w:rsid w:val="4A617FE4"/>
    <w:rsid w:val="4ABA0D1E"/>
    <w:rsid w:val="4AF75139"/>
    <w:rsid w:val="4CC57FBB"/>
    <w:rsid w:val="4D316B33"/>
    <w:rsid w:val="4E3E7354"/>
    <w:rsid w:val="4EDA7BD0"/>
    <w:rsid w:val="4F2935FA"/>
    <w:rsid w:val="4FB61D55"/>
    <w:rsid w:val="4FB65F01"/>
    <w:rsid w:val="504A48E9"/>
    <w:rsid w:val="51A33AFF"/>
    <w:rsid w:val="526329A2"/>
    <w:rsid w:val="533B4B1A"/>
    <w:rsid w:val="53866EBD"/>
    <w:rsid w:val="53A627BE"/>
    <w:rsid w:val="54234546"/>
    <w:rsid w:val="54543A47"/>
    <w:rsid w:val="54956CDA"/>
    <w:rsid w:val="55A07807"/>
    <w:rsid w:val="55F668FC"/>
    <w:rsid w:val="56856C11"/>
    <w:rsid w:val="577C3895"/>
    <w:rsid w:val="57CF718A"/>
    <w:rsid w:val="57D65228"/>
    <w:rsid w:val="59401C6C"/>
    <w:rsid w:val="5A9C6CB5"/>
    <w:rsid w:val="5AD14CB5"/>
    <w:rsid w:val="5BA66A5C"/>
    <w:rsid w:val="5BFB7B33"/>
    <w:rsid w:val="5C30347E"/>
    <w:rsid w:val="5E540FCF"/>
    <w:rsid w:val="5F36189D"/>
    <w:rsid w:val="60D0204F"/>
    <w:rsid w:val="60D26DE5"/>
    <w:rsid w:val="614C64C5"/>
    <w:rsid w:val="61837C4F"/>
    <w:rsid w:val="61FB6FEF"/>
    <w:rsid w:val="626C6B86"/>
    <w:rsid w:val="629F29FB"/>
    <w:rsid w:val="62D72766"/>
    <w:rsid w:val="632F7F49"/>
    <w:rsid w:val="633B2CAA"/>
    <w:rsid w:val="63420524"/>
    <w:rsid w:val="63534A94"/>
    <w:rsid w:val="63F37CFE"/>
    <w:rsid w:val="64260227"/>
    <w:rsid w:val="647F28EB"/>
    <w:rsid w:val="650C1A58"/>
    <w:rsid w:val="65744900"/>
    <w:rsid w:val="65904230"/>
    <w:rsid w:val="663E1638"/>
    <w:rsid w:val="67697339"/>
    <w:rsid w:val="67845130"/>
    <w:rsid w:val="67C1417D"/>
    <w:rsid w:val="6953022E"/>
    <w:rsid w:val="69E43164"/>
    <w:rsid w:val="69FB3DEF"/>
    <w:rsid w:val="6A414359"/>
    <w:rsid w:val="6C011060"/>
    <w:rsid w:val="6C292850"/>
    <w:rsid w:val="6C5C00D6"/>
    <w:rsid w:val="6C7B6102"/>
    <w:rsid w:val="6CDD1929"/>
    <w:rsid w:val="6D116900"/>
    <w:rsid w:val="6E087D91"/>
    <w:rsid w:val="6E543A62"/>
    <w:rsid w:val="6EF51F98"/>
    <w:rsid w:val="6FBB684B"/>
    <w:rsid w:val="717C5468"/>
    <w:rsid w:val="72010916"/>
    <w:rsid w:val="72406FD7"/>
    <w:rsid w:val="72617A36"/>
    <w:rsid w:val="72EB0A43"/>
    <w:rsid w:val="730C7ECF"/>
    <w:rsid w:val="73F65336"/>
    <w:rsid w:val="74156900"/>
    <w:rsid w:val="74BF2D99"/>
    <w:rsid w:val="761D362F"/>
    <w:rsid w:val="764E6D27"/>
    <w:rsid w:val="76D01D7F"/>
    <w:rsid w:val="77BF3706"/>
    <w:rsid w:val="784471B4"/>
    <w:rsid w:val="789C59FF"/>
    <w:rsid w:val="7904051A"/>
    <w:rsid w:val="79F80A27"/>
    <w:rsid w:val="79FD0732"/>
    <w:rsid w:val="7A182FEB"/>
    <w:rsid w:val="7A1C7C5C"/>
    <w:rsid w:val="7B667D04"/>
    <w:rsid w:val="7BB46811"/>
    <w:rsid w:val="7C0A57B6"/>
    <w:rsid w:val="7C610A29"/>
    <w:rsid w:val="7C7B6789"/>
    <w:rsid w:val="7CB42E8D"/>
    <w:rsid w:val="7DE80E14"/>
    <w:rsid w:val="7EA727BE"/>
    <w:rsid w:val="7F075127"/>
    <w:rsid w:val="7FBD539F"/>
    <w:rsid w:val="7FFB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paragraph" w:styleId="2">
    <w:name w:val="heading 1"/>
    <w:basedOn w:val="1"/>
    <w:link w:val="9"/>
    <w:qFormat/>
    <w:uiPriority w:val="1"/>
    <w:pPr>
      <w:widowControl w:val="0"/>
      <w:autoSpaceDE w:val="0"/>
      <w:autoSpaceDN w:val="0"/>
      <w:spacing w:before="77" w:after="0" w:line="240" w:lineRule="auto"/>
      <w:ind w:left="460"/>
      <w:outlineLvl w:val="0"/>
    </w:pPr>
    <w:rPr>
      <w:rFonts w:ascii="Times New Roman" w:hAnsi="Times New Roman" w:eastAsia="Times New Roman" w:cs="Times New Roman"/>
      <w:b/>
      <w:bCs/>
      <w:sz w:val="28"/>
      <w:szCs w:val="28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 w:cs="Arial"/>
      <w:sz w:val="20"/>
    </w:rPr>
  </w:style>
  <w:style w:type="paragraph" w:styleId="6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22"/>
    <w:rPr>
      <w:b/>
      <w:bCs/>
    </w:rPr>
  </w:style>
  <w:style w:type="table" w:styleId="8">
    <w:name w:val="Table Grid"/>
    <w:basedOn w:val="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Заголовок 1 Знак"/>
    <w:basedOn w:val="3"/>
    <w:link w:val="2"/>
    <w:qFormat/>
    <w:uiPriority w:val="1"/>
    <w:rPr>
      <w:rFonts w:ascii="Times New Roman" w:hAnsi="Times New Roman" w:eastAsia="Times New Roman" w:cs="Times New Roman"/>
      <w:b/>
      <w:bCs/>
      <w:sz w:val="28"/>
      <w:szCs w:val="28"/>
    </w:rPr>
  </w:style>
  <w:style w:type="paragraph" w:styleId="10">
    <w:name w:val="List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460" w:hanging="358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3939</Words>
  <Characters>2246</Characters>
  <Lines>18</Lines>
  <Paragraphs>12</Paragraphs>
  <TotalTime>10</TotalTime>
  <ScaleCrop>false</ScaleCrop>
  <LinksUpToDate>false</LinksUpToDate>
  <CharactersWithSpaces>6173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2024-02-27T04:15:00Z</dcterms:created>
  <dc:creator>Admin</dc:creator>
  <cp:lastModifiedBy>Oleksandr</cp:lastModifiedBy>
  <dcterms:modified xsi:type="dcterms:W3CDTF">2024-10-14T14:22:27Z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B7DD3D73C9534C24B82E67F9A3BCB40F_12</vt:lpwstr>
  </property>
</Properties>
</file>