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Green Pace Developer: Security Policy Guide Template</w:t>
      </w:r>
    </w:p>
    <w:p w:rsidR="00000000" w:rsidDel="00000000" w:rsidP="00000000" w:rsidRDefault="00000000" w:rsidRPr="00000000" w14:paraId="00000002">
      <w:pPr>
        <w:spacing w:after="4600" w:lineRule="auto"/>
        <w:rPr>
          <w:sz w:val="20"/>
          <w:szCs w:val="20"/>
        </w:rPr>
      </w:pPr>
      <w:r w:rsidDel="00000000" w:rsidR="00000000" w:rsidRPr="00000000">
        <w:rPr>
          <w:rtl w:val="0"/>
        </w:rPr>
      </w:r>
    </w:p>
    <w:p w:rsidR="00000000" w:rsidDel="00000000" w:rsidP="00000000" w:rsidRDefault="00000000" w:rsidRPr="00000000" w14:paraId="00000003">
      <w:pPr>
        <w:pStyle w:val="Title"/>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922420" cy="2492871"/>
            <wp:effectExtent b="0" l="0" r="0" t="0"/>
            <wp:docPr descr="Green Pace logo" id="1" name="image2.png"/>
            <a:graphic>
              <a:graphicData uri="http://schemas.openxmlformats.org/drawingml/2006/picture">
                <pic:pic>
                  <pic:nvPicPr>
                    <pic:cNvPr descr="Green Pace logo" id="0" name="image2.png"/>
                    <pic:cNvPicPr preferRelativeResize="0"/>
                  </pic:nvPicPr>
                  <pic:blipFill>
                    <a:blip r:embed="rId6"/>
                    <a:srcRect b="0" l="0" r="0" t="0"/>
                    <a:stretch>
                      <a:fillRect/>
                    </a:stretch>
                  </pic:blipFill>
                  <pic:spPr>
                    <a:xfrm>
                      <a:off x="0" y="0"/>
                      <a:ext cx="1922420" cy="249287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Green Pace Secure Development Policy</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rPr>
          <w:b w:val="0"/>
          <w:bCs w:val="0"/>
          <w:sz w:val="32"/>
          <w:szCs w:val="32"/>
        </w:rPr>
      </w:pPr>
      <w:r w:rsidDel="00000000" w:rsidR="00000000" w:rsidRPr="00000000">
        <w:rPr>
          <w:b w:val="0"/>
          <w:bCs w:val="0"/>
          <w:sz w:val="32"/>
          <w:szCs w:val="32"/>
          <w:rtl w:val="0"/>
        </w:rPr>
        <w:t xml:space="preserve">Contents</w:t>
      </w:r>
    </w:p>
    <w:sdt>
      <w:sdtPr>
        <w:id w:val="2143121845"/>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rfxrelcn6f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msn4usb4fb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puyp464w3cq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Scope</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ughip8i3cvi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Module Three Milestone</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8uuoahm61l4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 Core Security Principles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dox77y2w2dh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C/C++ Ten Coding Standards</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s8z5t1q1v81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wvej8lqs71b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2</w:t>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ry44paosi73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3</w:t>
              <w:tab/>
              <w:t xml:space="preserve">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8k0wwcbumls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4</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k0ygsq9vyl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5</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gwdvmbci4ja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6</w:t>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q4yw46mt55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7</w:t>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l0t343v9h92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8</w:t>
              <w:tab/>
              <w:t xml:space="preserve">11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5uxjnd23cxu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9</w:t>
              <w:tab/>
              <w:t xml:space="preserve">13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9a6dtdu0d6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10</w:t>
              <w:tab/>
              <w:t xml:space="preserve">14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iyiq13p7fh5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Defense-in-Depth Illustration</w:t>
              <w:tab/>
              <w:t xml:space="preserve">15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7lmyp9bfg3a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Project One</w:t>
              <w:tab/>
              <w:t xml:space="preserve">15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9t4ukhf4055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hyperlink>
          <w:hyperlink w:anchor="_9t4ukhf4055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_9t4ukhf4055r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Revise the C/C++ Standards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fy0765pksek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hyperlink>
          <w:hyperlink w:anchor="_fy0765pksek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_fy0765pksek0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Assessment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pty3lu731nm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hyperlink>
          <w:hyperlink w:anchor="_pty3lu731nm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_pty3lu731nmw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Detection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aq6aqtxql8p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hyperlink>
          <w:hyperlink w:anchor="_aq6aqtxql8p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_aq6aqtxql8p1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pc31alrv9i4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hyperlink>
          <w:hyperlink w:anchor="_pc31alrv9i4m">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_pc31alrv9i4m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Summary of Risk Assessments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mx15p9ghr25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hyperlink>
          <w:hyperlink w:anchor="_mx15p9ghr25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_mx15p9ghr25i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Policies for Encryption and Triple 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2lckg1sjkod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hyperlink>
          <w:hyperlink w:anchor="_2lckg1sjkod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_2lckg1sjkod5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Map the Principles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mlvv456rxg4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Audit Controls and Management</w:t>
              <w:tab/>
              <w:t xml:space="preserve">18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cz4ps59l3j4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Enforcement</w:t>
              <w:tab/>
              <w:t xml:space="preserve">18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yqieis8nv9r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Exceptions Process</w:t>
              <w:tab/>
              <w:t xml:space="preserve">18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fqkx5sy289a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Distribution</w:t>
              <w:tab/>
              <w:t xml:space="preserve">19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tvj72f7r59g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Change Control</w:t>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lz7mchg6c2q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Version History</w:t>
              <w:tab/>
              <w:t xml:space="preserve">19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deimqsko39d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Appendix A Lookups</w:t>
              <w:tab/>
              <w:t xml:space="preserve">19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1pwg73sw9h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Approved C/C++ Language Acronyms</w:t>
              <w:tab/>
              <w:t xml:space="preserve">19</w:t>
            </w:r>
          </w:hyperlink>
          <w:r w:rsidDel="00000000" w:rsidR="00000000" w:rsidRPr="00000000">
            <w:rPr>
              <w:rtl w:val="0"/>
            </w:rPr>
          </w:r>
        </w:p>
        <w:p w:rsidR="00000000" w:rsidDel="00000000" w:rsidP="00000000" w:rsidRDefault="00000000" w:rsidRPr="00000000" w14:paraId="00000027">
          <w:pPr>
            <w:tabs>
              <w:tab w:val="right" w:leader="none" w:pos="13997"/>
            </w:tabs>
            <w:ind w:left="360" w:firstLine="0"/>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vrfxrelcn6fb" w:id="0"/>
      <w:bookmarkEnd w:id="0"/>
      <w:r w:rsidDel="00000000" w:rsidR="00000000" w:rsidRPr="00000000">
        <w:rPr>
          <w:rtl w:val="0"/>
        </w:rPr>
        <w:t xml:space="preserve">Overview</w:t>
      </w:r>
    </w:p>
    <w:p w:rsidR="00000000" w:rsidDel="00000000" w:rsidP="00000000" w:rsidRDefault="00000000" w:rsidRPr="00000000" w14:paraId="0000002A">
      <w:pPr>
        <w:rPr/>
      </w:pPr>
      <w:r w:rsidDel="00000000" w:rsidR="00000000" w:rsidRPr="00000000">
        <w:rPr>
          <w:rtl w:val="0"/>
        </w:rPr>
        <w:t xml:space="preserve">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hmsn4usb4fbf" w:id="1"/>
      <w:bookmarkEnd w:id="1"/>
      <w:r w:rsidDel="00000000" w:rsidR="00000000" w:rsidRPr="00000000">
        <w:rPr>
          <w:rtl w:val="0"/>
        </w:rPr>
        <w:t xml:space="preserve">Purpose</w:t>
      </w:r>
    </w:p>
    <w:p w:rsidR="00000000" w:rsidDel="00000000" w:rsidP="00000000" w:rsidRDefault="00000000" w:rsidRPr="00000000" w14:paraId="0000002D">
      <w:pPr>
        <w:rPr>
          <w:u w:val="single"/>
        </w:rPr>
      </w:pPr>
      <w:r w:rsidDel="00000000" w:rsidR="00000000" w:rsidRPr="00000000">
        <w:rPr>
          <w:rtl w:val="0"/>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7">
        <w:r w:rsidDel="00000000" w:rsidR="00000000" w:rsidRPr="00000000">
          <w:rPr>
            <w:color w:val="0000ff"/>
            <w:u w:val="single"/>
            <w:rtl w:val="0"/>
          </w:rPr>
          <w:t xml:space="preserve">Understanding the Hierarchy of Principles, Policies, Standards, Procedures, and Guidelines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puyp464w3cqh" w:id="2"/>
      <w:bookmarkEnd w:id="2"/>
      <w:r w:rsidDel="00000000" w:rsidR="00000000" w:rsidRPr="00000000">
        <w:rPr>
          <w:rtl w:val="0"/>
        </w:rPr>
        <w:t xml:space="preserve">Scope</w:t>
      </w:r>
    </w:p>
    <w:p w:rsidR="00000000" w:rsidDel="00000000" w:rsidP="00000000" w:rsidRDefault="00000000" w:rsidRPr="00000000" w14:paraId="00000030">
      <w:pPr>
        <w:rPr/>
      </w:pPr>
      <w:r w:rsidDel="00000000" w:rsidR="00000000" w:rsidRPr="00000000">
        <w:rPr>
          <w:rtl w:val="0"/>
        </w:rPr>
        <w:t xml:space="preserve">This document applies to all staff that create, deploy, or support custom software at Green Pace.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ughip8i3cvi7" w:id="3"/>
      <w:bookmarkEnd w:id="3"/>
      <w:r w:rsidDel="00000000" w:rsidR="00000000" w:rsidRPr="00000000">
        <w:rPr>
          <w:rtl w:val="0"/>
        </w:rPr>
        <w:t xml:space="preserve">Module Three Milestone </w:t>
      </w:r>
    </w:p>
    <w:p w:rsidR="00000000" w:rsidDel="00000000" w:rsidP="00000000" w:rsidRDefault="00000000" w:rsidRPr="00000000" w14:paraId="00000033">
      <w:pPr>
        <w:pStyle w:val="Heading3"/>
        <w:rPr/>
      </w:pPr>
      <w:bookmarkStart w:colFirst="0" w:colLast="0" w:name="_8uuoahm61l4c" w:id="4"/>
      <w:bookmarkEnd w:id="4"/>
      <w:r w:rsidDel="00000000" w:rsidR="00000000" w:rsidRPr="00000000">
        <w:rPr>
          <w:rtl w:val="0"/>
        </w:rPr>
        <w:t xml:space="preserve">Ten Core Security Principles</w:t>
      </w:r>
    </w:p>
    <w:tbl>
      <w:tblPr>
        <w:tblStyle w:val="Table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2"/>
        <w:gridCol w:w="8238"/>
        <w:tblGridChange w:id="0">
          <w:tblGrid>
            <w:gridCol w:w="2542"/>
            <w:gridCol w:w="8238"/>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Principles</w:t>
            </w:r>
          </w:p>
        </w:tc>
        <w:tc>
          <w:tcPr>
            <w:shd w:fill="auto" w:val="clear"/>
            <w:tcMar>
              <w:top w:w="100.0" w:type="dxa"/>
              <w:left w:w="100.0" w:type="dxa"/>
              <w:bottom w:w="100.0" w:type="dxa"/>
              <w:right w:w="100.0" w:type="dxa"/>
            </w:tcMar>
          </w:tcPr>
          <w:p w:rsidR="00000000" w:rsidDel="00000000" w:rsidP="00000000" w:rsidRDefault="00000000" w:rsidRPr="00000000" w14:paraId="00000035">
            <w:pPr>
              <w:jc w:val="center"/>
              <w:rPr/>
            </w:pPr>
            <w:r w:rsidDel="00000000" w:rsidR="00000000" w:rsidRPr="00000000">
              <w:rPr>
                <w:rtl w:val="0"/>
              </w:rPr>
              <w:t xml:space="preserve">Write a short paragraph explaining each of the 10 principles of security.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ind w:left="342" w:hanging="360"/>
              <w:rPr>
                <w:color w:val="000000"/>
                <w:sz w:val="24"/>
                <w:szCs w:val="24"/>
              </w:rPr>
            </w:pPr>
            <w:r w:rsidDel="00000000" w:rsidR="00000000" w:rsidRPr="00000000">
              <w:rPr>
                <w:color w:val="000000"/>
                <w:sz w:val="24"/>
                <w:szCs w:val="24"/>
                <w:rtl w:val="0"/>
              </w:rPr>
              <w:t xml:space="preserve">Validate</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Input Data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rPr/>
            </w:pPr>
            <w:r w:rsidDel="00000000" w:rsidR="00000000" w:rsidRPr="00000000">
              <w:rPr>
                <w:rtl w:val="0"/>
              </w:rPr>
              <w:t xml:space="preserve">Data from the real world is always unpredictable. Users may input incorrect data, either accidentally or maliciously. Thus, programs should always be prepared to handle and reject invalid data.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Heed Compiler Warnings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rPr/>
            </w:pPr>
            <w:r w:rsidDel="00000000" w:rsidR="00000000" w:rsidRPr="00000000">
              <w:rPr>
                <w:rtl w:val="0"/>
              </w:rPr>
              <w:t xml:space="preserve">Compiler warnings usually indicate something is wrong with the program, despite it being valid. Thus, programmers should always heed compiler warnings in case it turns out to affect the correctness of the program.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Architect and Design for Security Policies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rPr/>
            </w:pPr>
            <w:r w:rsidDel="00000000" w:rsidR="00000000" w:rsidRPr="00000000">
              <w:rPr>
                <w:rtl w:val="0"/>
              </w:rPr>
              <w:t xml:space="preserve">In order to integrate security policies, one must make the code anemable to integration.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Keep It Simple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rPr/>
            </w:pPr>
            <w:r w:rsidDel="00000000" w:rsidR="00000000" w:rsidRPr="00000000">
              <w:rPr>
                <w:rtl w:val="0"/>
              </w:rPr>
              <w:t xml:space="preserve">Simpler code has less surface area for vulnerabilities, so simpler code tends to be harder to break or hack into.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Default Deny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tl w:val="0"/>
              </w:rPr>
              <w:t xml:space="preserve">Allowing a user into the system without having entered proper authorization credentials is obviously not good. So any requests made without the proper credentials, or with them missing, should be denied.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Adhere to the Principle of Least Privilege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rPr/>
            </w:pPr>
            <w:r w:rsidDel="00000000" w:rsidR="00000000" w:rsidRPr="00000000">
              <w:rPr>
                <w:rtl w:val="0"/>
              </w:rPr>
              <w:t xml:space="preserve">The principle of least privilege states that a module or user should only have the privileges that are absolutely necessary for it to do its job. A social media user cannot ban accounts for example. Such should be reserved for authorized users.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Sanitize Data Sent to Other Systems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rPr/>
            </w:pPr>
            <w:r w:rsidDel="00000000" w:rsidR="00000000" w:rsidRPr="00000000">
              <w:rPr>
                <w:rtl w:val="0"/>
              </w:rPr>
              <w:t xml:space="preserve">Other systems may not have the same protections that you afford your own system. Your own program should handle the work of sanitizing it in case the external system does not.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Practice Defense in Depth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rPr/>
            </w:pPr>
            <w:r w:rsidDel="00000000" w:rsidR="00000000" w:rsidRPr="00000000">
              <w:rPr>
                <w:rtl w:val="0"/>
              </w:rPr>
              <w:t xml:space="preserve">Multiple layers of defense are better than one. This is self-evident.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Use Effective Quality Assurance Techniques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rPr/>
            </w:pPr>
            <w:r w:rsidDel="00000000" w:rsidR="00000000" w:rsidRPr="00000000">
              <w:rPr>
                <w:rtl w:val="0"/>
              </w:rPr>
              <w:t xml:space="preserve">Ineffective quality assurance techniques will result in bugs and vulnerabilities being missed. Effective quality assurance techniques have a higher chance of catching said bugs.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Adopt a Secure Coding Standard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rPr/>
            </w:pPr>
            <w:r w:rsidDel="00000000" w:rsidR="00000000" w:rsidRPr="00000000">
              <w:rPr>
                <w:rtl w:val="0"/>
              </w:rPr>
              <w:t xml:space="preserve">Adopting a secure coding standard and following it allows you to eliminate whole classes of bugs and vulnerabilities. Knowledgeable people have written these standards for others to follow.</w:t>
            </w:r>
          </w:p>
        </w:tc>
      </w:tr>
    </w:tbl>
    <w:p w:rsidR="00000000" w:rsidDel="00000000" w:rsidP="00000000" w:rsidRDefault="00000000" w:rsidRPr="00000000" w14:paraId="0000004A">
      <w:pPr>
        <w:rPr/>
      </w:pPr>
      <w:bookmarkStart w:colFirst="0" w:colLast="0" w:name="_2s9anwctopuz" w:id="5"/>
      <w:bookmarkEnd w:id="5"/>
      <w:r w:rsidDel="00000000" w:rsidR="00000000" w:rsidRPr="00000000">
        <w:rPr>
          <w:rtl w:val="0"/>
        </w:rPr>
      </w:r>
    </w:p>
    <w:p w:rsidR="00000000" w:rsidDel="00000000" w:rsidP="00000000" w:rsidRDefault="00000000" w:rsidRPr="00000000" w14:paraId="0000004B">
      <w:pPr>
        <w:pStyle w:val="Heading3"/>
        <w:rPr/>
      </w:pPr>
      <w:bookmarkStart w:colFirst="0" w:colLast="0" w:name="_dox77y2w2dhp" w:id="6"/>
      <w:bookmarkEnd w:id="6"/>
      <w:r w:rsidDel="00000000" w:rsidR="00000000" w:rsidRPr="00000000">
        <w:rPr>
          <w:rtl w:val="0"/>
        </w:rPr>
        <w:t xml:space="preserve">C/C++ Ten Coding Standards</w:t>
      </w:r>
    </w:p>
    <w:p w:rsidR="00000000" w:rsidDel="00000000" w:rsidP="00000000" w:rsidRDefault="00000000" w:rsidRPr="00000000" w14:paraId="0000004C">
      <w:pPr>
        <w:rPr>
          <w:b w:val="1"/>
          <w:bCs w:val="1"/>
          <w:sz w:val="27"/>
          <w:szCs w:val="27"/>
        </w:rPr>
      </w:pPr>
      <w:r w:rsidDel="00000000" w:rsidR="00000000" w:rsidRPr="00000000">
        <w:rPr>
          <w:rtl w:val="0"/>
        </w:rP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4"/>
        <w:rPr/>
      </w:pPr>
      <w:bookmarkStart w:colFirst="0" w:colLast="0" w:name="_s8z5t1q1v817" w:id="7"/>
      <w:bookmarkEnd w:id="7"/>
      <w:r w:rsidDel="00000000" w:rsidR="00000000" w:rsidRPr="00000000">
        <w:rPr>
          <w:rtl w:val="0"/>
        </w:rPr>
        <w:t xml:space="preserve">Coding Standard 1</w:t>
      </w:r>
    </w:p>
    <w:p w:rsidR="00000000" w:rsidDel="00000000" w:rsidP="00000000" w:rsidRDefault="00000000" w:rsidRPr="00000000" w14:paraId="0000004E">
      <w:pPr>
        <w:rPr/>
      </w:pPr>
      <w:r w:rsidDel="00000000" w:rsidR="00000000" w:rsidRPr="00000000">
        <w:rPr>
          <w:rtl w:val="0"/>
        </w:rPr>
      </w:r>
    </w:p>
    <w:tbl>
      <w:tblPr>
        <w:tblStyle w:val="Table2"/>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4F">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0">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1">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Data Type</w:t>
            </w:r>
          </w:p>
        </w:tc>
        <w:tc>
          <w:tcPr>
            <w:tcMar>
              <w:top w:w="100.0" w:type="dxa"/>
              <w:left w:w="100.0" w:type="dxa"/>
              <w:bottom w:w="100.0" w:type="dxa"/>
              <w:right w:w="100.0" w:type="dxa"/>
            </w:tcMar>
          </w:tcPr>
          <w:p w:rsidR="00000000" w:rsidDel="00000000" w:rsidP="00000000" w:rsidRDefault="00000000" w:rsidRPr="00000000" w14:paraId="00000053">
            <w:pPr>
              <w:jc w:val="center"/>
              <w:rPr/>
            </w:pPr>
            <w:r w:rsidDel="00000000" w:rsidR="00000000" w:rsidRPr="00000000">
              <w:rPr>
                <w:rtl w:val="0"/>
              </w:rPr>
              <w:t xml:space="preserve">STD-001-CPP</w:t>
            </w:r>
          </w:p>
        </w:tc>
        <w:tc>
          <w:tcPr>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b w:val="1"/>
                <w:bCs w:val="1"/>
                <w:rtl w:val="0"/>
              </w:rPr>
              <w:t xml:space="preserve">Do not declare or define a reserved identifier. </w:t>
            </w:r>
            <w:r w:rsidDel="00000000" w:rsidR="00000000" w:rsidRPr="00000000">
              <w:rPr>
                <w:rtl w:val="0"/>
              </w:rPr>
              <w:t xml:space="preserve">Declaring reserved identifies can confuse both programmers and compilers, and create hard to debug both compiletime and runtime errors</w:t>
            </w:r>
          </w:p>
        </w:tc>
      </w:tr>
    </w:tbl>
    <w:p w:rsidR="00000000" w:rsidDel="00000000" w:rsidP="00000000" w:rsidRDefault="00000000" w:rsidRPr="00000000" w14:paraId="00000055">
      <w:pPr>
        <w:rPr>
          <w:b w:val="1"/>
          <w:bCs w:val="1"/>
        </w:rPr>
      </w:pPr>
      <w:r w:rsidDel="00000000" w:rsidR="00000000" w:rsidRPr="00000000">
        <w:rPr>
          <w:rtl w:val="0"/>
        </w:rPr>
      </w:r>
    </w:p>
    <w:tbl>
      <w:tblPr>
        <w:tblStyle w:val="Table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rtl w:val="0"/>
              </w:rPr>
              <w:t xml:space="preserve">This program uses int as an identifier, despite int being an already reserved identifier;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0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0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int = 9;</w:t>
            </w:r>
          </w:p>
          <w:p w:rsidR="00000000" w:rsidDel="00000000" w:rsidP="00000000" w:rsidRDefault="00000000" w:rsidRPr="00000000" w14:paraId="000000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int &lt;&lt; std::endl;</w:t>
            </w:r>
          </w:p>
          <w:p w:rsidR="00000000" w:rsidDel="00000000" w:rsidP="00000000" w:rsidRDefault="00000000" w:rsidRPr="00000000" w14:paraId="000000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5D">
            <w:pPr>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05E">
      <w:pPr>
        <w:rPr>
          <w:b w:val="1"/>
          <w:bCs w:val="1"/>
        </w:rPr>
      </w:pPr>
      <w:r w:rsidDel="00000000" w:rsidR="00000000" w:rsidRPr="00000000">
        <w:rPr>
          <w:rtl w:val="0"/>
        </w:rPr>
      </w:r>
    </w:p>
    <w:tbl>
      <w:tblPr>
        <w:tblStyle w:val="Table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tl w:val="0"/>
              </w:rPr>
              <w:t xml:space="preserve">This program renames the variable to num instead of int.</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0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06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num = 9;</w:t>
            </w:r>
          </w:p>
          <w:p w:rsidR="00000000" w:rsidDel="00000000" w:rsidP="00000000" w:rsidRDefault="00000000" w:rsidRPr="00000000" w14:paraId="0000006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num &lt;&lt; std::endl;</w:t>
            </w:r>
          </w:p>
          <w:p w:rsidR="00000000" w:rsidDel="00000000" w:rsidP="00000000" w:rsidRDefault="00000000" w:rsidRPr="00000000" w14:paraId="00000065">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Note: Stop here for the milestone. Complete this section for Project One in Module Six.</w:t>
      </w:r>
    </w:p>
    <w:tbl>
      <w:tblPr>
        <w:tblStyle w:val="Table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68">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the principal I think maps best is number three: architect and design for security policies. This policy isn't the very big deal on its own, but not following it can make the code confusing and harder to implement other policies.</w:t>
            </w:r>
          </w:p>
        </w:tc>
      </w:tr>
    </w:tbl>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Threat Level</w:t>
      </w:r>
    </w:p>
    <w:tbl>
      <w:tblPr>
        <w:tblStyle w:val="Table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6B">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6C">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6D">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6E">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6F">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70">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071">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072">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073">
            <w:pPr>
              <w:jc w:val="center"/>
              <w:rPr/>
            </w:pPr>
            <w:r w:rsidDel="00000000" w:rsidR="00000000" w:rsidRPr="00000000">
              <w:rPr>
                <w:rtl w:val="0"/>
              </w:rPr>
              <w:t xml:space="preserve">P2</w:t>
            </w:r>
          </w:p>
        </w:tc>
        <w:tc>
          <w:tcPr>
            <w:shd w:fill="auto" w:val="clear"/>
          </w:tcPr>
          <w:p w:rsidR="00000000" w:rsidDel="00000000" w:rsidP="00000000" w:rsidRDefault="00000000" w:rsidRPr="00000000" w14:paraId="00000074">
            <w:pPr>
              <w:jc w:val="center"/>
              <w:rPr/>
            </w:pPr>
            <w:r w:rsidDel="00000000" w:rsidR="00000000" w:rsidRPr="00000000">
              <w:rPr>
                <w:rtl w:val="0"/>
              </w:rPr>
              <w:t xml:space="preserve">L3</w:t>
            </w:r>
          </w:p>
        </w:tc>
      </w:tr>
    </w:tbl>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Automation</w:t>
      </w:r>
    </w:p>
    <w:tbl>
      <w:tblPr>
        <w:tblStyle w:val="Table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77">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78">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79">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7A">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B">
            <w:pPr>
              <w:jc w:val="center"/>
              <w:rPr/>
            </w:pPr>
            <w:hyperlink r:id="rId8">
              <w:r w:rsidDel="00000000" w:rsidR="00000000" w:rsidRPr="00000000">
                <w:rPr>
                  <w:color w:val="1155cc"/>
                  <w:u w:val="single"/>
                  <w:rtl w:val="0"/>
                </w:rPr>
                <w:t xml:space="preserve">Astrée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rtl w:val="0"/>
              </w:rPr>
              <w:t xml:space="preserve">25.10</w:t>
            </w:r>
          </w:p>
        </w:tc>
        <w:tc>
          <w:tcPr>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rtl w:val="0"/>
              </w:rPr>
              <w:t xml:space="preserve">reserved-identifier</w:t>
            </w:r>
          </w:p>
        </w:tc>
        <w:tc>
          <w:tcPr>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tl w:val="0"/>
              </w:rPr>
              <w:t xml:space="preserve">Partially checked</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F">
            <w:pPr>
              <w:jc w:val="center"/>
              <w:rPr/>
            </w:pPr>
            <w:hyperlink r:id="rId9">
              <w:r w:rsidDel="00000000" w:rsidR="00000000" w:rsidRPr="00000000">
                <w:rPr>
                  <w:color w:val="1155cc"/>
                  <w:u w:val="single"/>
                  <w:rtl w:val="0"/>
                </w:rPr>
                <w:t xml:space="preserve">Axivion Suite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rtl w:val="0"/>
              </w:rPr>
              <w:t xml:space="preserve">7.12.0</w:t>
            </w:r>
          </w:p>
        </w:tc>
        <w:tc>
          <w:tcPr>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tl w:val="0"/>
              </w:rPr>
              <w:t xml:space="preserve">CertC++-DCL51</w:t>
            </w:r>
          </w:p>
        </w:tc>
        <w:tc>
          <w:tcPr>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3">
            <w:pPr>
              <w:jc w:val="center"/>
              <w:rPr/>
            </w:pPr>
            <w:hyperlink r:id="rId10">
              <w:r w:rsidDel="00000000" w:rsidR="00000000" w:rsidRPr="00000000">
                <w:rPr>
                  <w:color w:val="1155cc"/>
                  <w:u w:val="single"/>
                  <w:rtl w:val="0"/>
                </w:rPr>
                <w:t xml:space="preserve">Clang</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rtl w:val="0"/>
              </w:rPr>
              <w:t xml:space="preserve">3.9</w:t>
            </w:r>
          </w:p>
        </w:tc>
        <w:tc>
          <w:tcPr>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rtl w:val="0"/>
              </w:rPr>
              <w:t xml:space="preserve">-Wreserved-id-macro</w:t>
            </w:r>
          </w:p>
          <w:p w:rsidR="00000000" w:rsidDel="00000000" w:rsidP="00000000" w:rsidRDefault="00000000" w:rsidRPr="00000000" w14:paraId="00000086">
            <w:pPr>
              <w:jc w:val="center"/>
              <w:rPr/>
            </w:pPr>
            <w:r w:rsidDel="00000000" w:rsidR="00000000" w:rsidRPr="00000000">
              <w:rPr>
                <w:rtl w:val="0"/>
              </w:rPr>
              <w:t xml:space="preserve">-Wuser-defined-literals</w:t>
            </w:r>
          </w:p>
        </w:tc>
        <w:tc>
          <w:tcPr>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rtl w:val="0"/>
              </w:rPr>
              <w:t xml:space="preserve">The -Wreserved-id-macro flag is not enabled by default or with -Wall , but is enabled with -Weverything . This flag does not catch all instances of this rule, such as redefining reserved names.</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8">
            <w:pPr>
              <w:jc w:val="center"/>
              <w:rPr/>
            </w:pPr>
            <w:hyperlink r:id="rId11">
              <w:r w:rsidDel="00000000" w:rsidR="00000000" w:rsidRPr="00000000">
                <w:rPr>
                  <w:color w:val="1155cc"/>
                  <w:u w:val="single"/>
                  <w:rtl w:val="0"/>
                </w:rPr>
                <w:t xml:space="preserve">CodeSonar</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tl w:val="0"/>
              </w:rPr>
              <w:t xml:space="preserve">27.0</w:t>
            </w:r>
          </w:p>
        </w:tc>
        <w:tc>
          <w:tcPr>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rtl w:val="0"/>
              </w:rPr>
              <w:t xml:space="preserve">LANG.ID.NU.MK</w:t>
            </w:r>
          </w:p>
          <w:p w:rsidR="00000000" w:rsidDel="00000000" w:rsidP="00000000" w:rsidRDefault="00000000" w:rsidRPr="00000000" w14:paraId="0000008B">
            <w:pPr>
              <w:jc w:val="center"/>
              <w:rPr/>
            </w:pPr>
            <w:r w:rsidDel="00000000" w:rsidR="00000000" w:rsidRPr="00000000">
              <w:rPr>
                <w:rtl w:val="0"/>
              </w:rPr>
              <w:t xml:space="preserve">LANG.STRUCT.DECL.RESERVED</w:t>
            </w:r>
          </w:p>
        </w:tc>
        <w:tc>
          <w:tcPr>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rtl w:val="0"/>
              </w:rPr>
              <w:t xml:space="preserve">Macro name is C keyword</w:t>
            </w:r>
          </w:p>
          <w:p w:rsidR="00000000" w:rsidDel="00000000" w:rsidP="00000000" w:rsidRDefault="00000000" w:rsidRPr="00000000" w14:paraId="0000008D">
            <w:pPr>
              <w:jc w:val="center"/>
              <w:rPr/>
            </w:pPr>
            <w:r w:rsidDel="00000000" w:rsidR="00000000" w:rsidRPr="00000000">
              <w:rPr>
                <w:rtl w:val="0"/>
              </w:rPr>
              <w:t xml:space="preserve">Declaration of reserved name</w:t>
            </w:r>
          </w:p>
        </w:tc>
      </w:tr>
    </w:tbl>
    <w:p w:rsidR="00000000" w:rsidDel="00000000" w:rsidP="00000000" w:rsidRDefault="00000000" w:rsidRPr="00000000" w14:paraId="0000008E">
      <w:pPr>
        <w:rPr>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4"/>
        <w:rPr/>
      </w:pPr>
      <w:bookmarkStart w:colFirst="0" w:colLast="0" w:name="_wvej8lqs71bl" w:id="8"/>
      <w:bookmarkEnd w:id="8"/>
      <w:r w:rsidDel="00000000" w:rsidR="00000000" w:rsidRPr="00000000">
        <w:rPr>
          <w:rtl w:val="0"/>
        </w:rPr>
        <w:t xml:space="preserve">Coding Standard 2</w:t>
      </w:r>
    </w:p>
    <w:p w:rsidR="00000000" w:rsidDel="00000000" w:rsidP="00000000" w:rsidRDefault="00000000" w:rsidRPr="00000000" w14:paraId="00000090">
      <w:pPr>
        <w:rPr/>
      </w:pPr>
      <w:r w:rsidDel="00000000" w:rsidR="00000000" w:rsidRPr="00000000">
        <w:rPr>
          <w:rtl w:val="0"/>
        </w:rPr>
      </w:r>
    </w:p>
    <w:tbl>
      <w:tblPr>
        <w:tblStyle w:val="Table8"/>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91">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92">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93">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94">
            <w:pPr>
              <w:jc w:val="center"/>
              <w:rPr>
                <w:b w:val="1"/>
                <w:bCs w:val="1"/>
              </w:rPr>
            </w:pPr>
            <w:r w:rsidDel="00000000" w:rsidR="00000000" w:rsidRPr="00000000">
              <w:rPr>
                <w:b w:val="1"/>
                <w:bCs w:val="1"/>
                <w:rtl w:val="0"/>
              </w:rPr>
              <w:t xml:space="preserve">Data Value</w:t>
            </w:r>
          </w:p>
        </w:tc>
        <w:tc>
          <w:tcPr>
            <w:tcMar>
              <w:top w:w="100.0" w:type="dxa"/>
              <w:left w:w="100.0" w:type="dxa"/>
              <w:bottom w:w="100.0" w:type="dxa"/>
              <w:right w:w="100.0" w:type="dxa"/>
            </w:tcMar>
          </w:tcPr>
          <w:p w:rsidR="00000000" w:rsidDel="00000000" w:rsidP="00000000" w:rsidRDefault="00000000" w:rsidRPr="00000000" w14:paraId="00000095">
            <w:pPr>
              <w:jc w:val="center"/>
              <w:rPr/>
            </w:pPr>
            <w:r w:rsidDel="00000000" w:rsidR="00000000" w:rsidRPr="00000000">
              <w:rPr>
                <w:rtl w:val="0"/>
              </w:rPr>
              <w:t xml:space="preserve">STD-002-CPP</w:t>
            </w:r>
          </w:p>
        </w:tc>
        <w:tc>
          <w:tcPr>
            <w:tcMar>
              <w:top w:w="100.0" w:type="dxa"/>
              <w:left w:w="100.0" w:type="dxa"/>
              <w:bottom w:w="100.0" w:type="dxa"/>
              <w:right w:w="100.0" w:type="dxa"/>
            </w:tcMar>
          </w:tcPr>
          <w:p w:rsidR="00000000" w:rsidDel="00000000" w:rsidP="00000000" w:rsidRDefault="00000000" w:rsidRPr="00000000" w14:paraId="00000096">
            <w:pPr>
              <w:rPr/>
            </w:pPr>
            <w:r w:rsidDel="00000000" w:rsidR="00000000" w:rsidRPr="00000000">
              <w:rPr>
                <w:b w:val="1"/>
                <w:bCs w:val="1"/>
                <w:rtl w:val="0"/>
              </w:rPr>
              <w:t xml:space="preserve">Detect errors when converting a string to a number. </w:t>
            </w:r>
            <w:r w:rsidDel="00000000" w:rsidR="00000000" w:rsidRPr="00000000">
              <w:rPr>
                <w:rtl w:val="0"/>
              </w:rPr>
              <w:t xml:space="preserve">Input strings may not be always numbers, and this should be caught.</w:t>
            </w:r>
          </w:p>
        </w:tc>
      </w:tr>
    </w:tbl>
    <w:p w:rsidR="00000000" w:rsidDel="00000000" w:rsidP="00000000" w:rsidRDefault="00000000" w:rsidRPr="00000000" w14:paraId="00000097">
      <w:pPr>
        <w:rPr>
          <w:b w:val="1"/>
          <w:bCs w:val="1"/>
        </w:rPr>
      </w:pPr>
      <w:r w:rsidDel="00000000" w:rsidR="00000000" w:rsidRPr="00000000">
        <w:rPr>
          <w:rtl w:val="0"/>
        </w:rPr>
      </w:r>
    </w:p>
    <w:tbl>
      <w:tblPr>
        <w:tblStyle w:val="Table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8">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99">
            <w:pPr>
              <w:rPr/>
            </w:pPr>
            <w:r w:rsidDel="00000000" w:rsidR="00000000" w:rsidRPr="00000000">
              <w:rPr>
                <w:rtl w:val="0"/>
              </w:rPr>
              <w:t xml:space="preserve">This program may read invalid data from cin.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9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09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main() {</w:t>
            </w:r>
          </w:p>
          <w:p w:rsidR="00000000" w:rsidDel="00000000" w:rsidP="00000000" w:rsidRDefault="00000000" w:rsidRPr="00000000" w14:paraId="0000009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i, j;</w:t>
            </w:r>
          </w:p>
          <w:p w:rsidR="00000000" w:rsidDel="00000000" w:rsidP="00000000" w:rsidRDefault="00000000" w:rsidRPr="00000000" w14:paraId="0000009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std::cin &gt;&gt; i &gt;&gt; j;</w:t>
            </w:r>
          </w:p>
          <w:p w:rsidR="00000000" w:rsidDel="00000000" w:rsidP="00000000" w:rsidRDefault="00000000" w:rsidRPr="00000000" w14:paraId="0000009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09F">
      <w:pPr>
        <w:rPr>
          <w:b w:val="1"/>
          <w:bCs w:val="1"/>
        </w:rPr>
      </w:pPr>
      <w:r w:rsidDel="00000000" w:rsidR="00000000" w:rsidRPr="00000000">
        <w:rPr>
          <w:rtl w:val="0"/>
        </w:rPr>
      </w:r>
    </w:p>
    <w:tbl>
      <w:tblPr>
        <w:tblStyle w:val="Table1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0">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A1">
            <w:pPr>
              <w:rPr/>
            </w:pPr>
            <w:r w:rsidDel="00000000" w:rsidR="00000000" w:rsidRPr="00000000">
              <w:rPr>
                <w:rtl w:val="0"/>
              </w:rPr>
              <w:t xml:space="preserve">This program properly catches exceptions when reading from cin.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A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0A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main() {</w:t>
            </w:r>
          </w:p>
          <w:p w:rsidR="00000000" w:rsidDel="00000000" w:rsidP="00000000" w:rsidRDefault="00000000" w:rsidRPr="00000000" w14:paraId="000000A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i, j;</w:t>
            </w:r>
          </w:p>
          <w:p w:rsidR="00000000" w:rsidDel="00000000" w:rsidP="00000000" w:rsidRDefault="00000000" w:rsidRPr="00000000" w14:paraId="000000A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std::cin.exceptions(std::istream::failbit | std::istream::badbit);</w:t>
            </w:r>
          </w:p>
          <w:p w:rsidR="00000000" w:rsidDel="00000000" w:rsidP="00000000" w:rsidRDefault="00000000" w:rsidRPr="00000000" w14:paraId="000000A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     </w:t>
            </w:r>
          </w:p>
          <w:p w:rsidR="00000000" w:rsidDel="00000000" w:rsidP="00000000" w:rsidRDefault="00000000" w:rsidRPr="00000000" w14:paraId="000000A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std::cin &gt;&gt; i &gt;&gt; j;</w:t>
            </w:r>
          </w:p>
          <w:p w:rsidR="00000000" w:rsidDel="00000000" w:rsidP="00000000" w:rsidRDefault="00000000" w:rsidRPr="00000000" w14:paraId="000000A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(std::istream::failure &amp;E) {</w:t>
            </w:r>
          </w:p>
          <w:p w:rsidR="00000000" w:rsidDel="00000000" w:rsidP="00000000" w:rsidRDefault="00000000" w:rsidRPr="00000000" w14:paraId="000000A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0A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C">
            <w:pPr>
              <w:rPr/>
            </w:pPr>
            <w:r w:rsidDel="00000000" w:rsidR="00000000" w:rsidRPr="00000000">
              <w:rPr>
                <w:rtl w:val="0"/>
              </w:rPr>
            </w:r>
          </w:p>
        </w:tc>
      </w:tr>
    </w:tbl>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Note: Stop here for the milestone. Complete this section for Project One in Module Six.</w:t>
      </w:r>
    </w:p>
    <w:tbl>
      <w:tblPr>
        <w:tblStyle w:val="Table1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A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the principle that applies here is number one: validate input data. Strings are a common form of input data, and improperly handled, can cause the program to crash.</w:t>
            </w:r>
          </w:p>
        </w:tc>
      </w:tr>
    </w:tbl>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Threat Level</w:t>
      </w:r>
    </w:p>
    <w:tbl>
      <w:tblPr>
        <w:tblStyle w:val="Table1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B2">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B3">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B4">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B5">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B6">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B7">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0B8">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0B9">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0BA">
            <w:pPr>
              <w:jc w:val="center"/>
              <w:rPr/>
            </w:pPr>
            <w:r w:rsidDel="00000000" w:rsidR="00000000" w:rsidRPr="00000000">
              <w:rPr>
                <w:rtl w:val="0"/>
              </w:rPr>
              <w:t xml:space="preserve">P4</w:t>
            </w:r>
          </w:p>
        </w:tc>
        <w:tc>
          <w:tcPr>
            <w:shd w:fill="auto" w:val="clear"/>
          </w:tcPr>
          <w:p w:rsidR="00000000" w:rsidDel="00000000" w:rsidP="00000000" w:rsidRDefault="00000000" w:rsidRPr="00000000" w14:paraId="000000BB">
            <w:pPr>
              <w:jc w:val="center"/>
              <w:rPr/>
            </w:pPr>
            <w:r w:rsidDel="00000000" w:rsidR="00000000" w:rsidRPr="00000000">
              <w:rPr>
                <w:rtl w:val="0"/>
              </w:rPr>
              <w:t xml:space="preserve">L3</w:t>
            </w:r>
          </w:p>
        </w:tc>
      </w:tr>
    </w:tbl>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Automation</w:t>
      </w:r>
    </w:p>
    <w:tbl>
      <w:tblPr>
        <w:tblStyle w:val="Table1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BE">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BF">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C0">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C1">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jc w:val="center"/>
              <w:rPr/>
            </w:pPr>
            <w:hyperlink r:id="rId12">
              <w:r w:rsidDel="00000000" w:rsidR="00000000" w:rsidRPr="00000000">
                <w:rPr>
                  <w:color w:val="1155cc"/>
                  <w:u w:val="single"/>
                  <w:rtl w:val="0"/>
                </w:rPr>
                <w:t xml:space="preserve">Axivion Suite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rtl w:val="0"/>
              </w:rPr>
              <w:t xml:space="preserve">7.12.0</w:t>
            </w:r>
          </w:p>
        </w:tc>
        <w:tc>
          <w:tcPr>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rtl w:val="0"/>
              </w:rPr>
              <w:t xml:space="preserve">CertC++-ERR62</w:t>
            </w:r>
          </w:p>
        </w:tc>
        <w:tc>
          <w:tcPr>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6">
            <w:pPr>
              <w:jc w:val="center"/>
              <w:rPr/>
            </w:pPr>
            <w:hyperlink r:id="rId13">
              <w:r w:rsidDel="00000000" w:rsidR="00000000" w:rsidRPr="00000000">
                <w:rPr>
                  <w:color w:val="1155cc"/>
                  <w:u w:val="single"/>
                  <w:rtl w:val="0"/>
                </w:rPr>
                <w:t xml:space="preserve">Clang</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rtl w:val="0"/>
              </w:rPr>
              <w:t xml:space="preserve">3.9</w:t>
            </w:r>
          </w:p>
        </w:tc>
        <w:tc>
          <w:tcPr>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rtl w:val="0"/>
              </w:rPr>
              <w:t xml:space="preserve">cert-err34-c</w:t>
            </w:r>
          </w:p>
        </w:tc>
        <w:tc>
          <w:tcPr>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rtl w:val="0"/>
              </w:rPr>
              <w:t xml:space="preserve">Checked by clang-tidy ; only identifies use of unsafe C Standard Library functions corresponding to ERR34-C</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A">
            <w:pPr>
              <w:jc w:val="center"/>
              <w:rPr/>
            </w:pPr>
            <w:hyperlink r:id="rId14">
              <w:r w:rsidDel="00000000" w:rsidR="00000000" w:rsidRPr="00000000">
                <w:rPr>
                  <w:color w:val="1155cc"/>
                  <w:u w:val="single"/>
                  <w:rtl w:val="0"/>
                </w:rPr>
                <w:t xml:space="preserve">CodeSonar</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rtl w:val="0"/>
              </w:rPr>
              <w:t xml:space="preserve">27.0</w:t>
            </w:r>
          </w:p>
        </w:tc>
        <w:tc>
          <w:tcPr>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rtl w:val="0"/>
              </w:rPr>
              <w:t xml:space="preserve">BADFUNC.ATOF</w:t>
            </w:r>
          </w:p>
          <w:p w:rsidR="00000000" w:rsidDel="00000000" w:rsidP="00000000" w:rsidRDefault="00000000" w:rsidRPr="00000000" w14:paraId="000000CD">
            <w:pPr>
              <w:jc w:val="center"/>
              <w:rPr/>
            </w:pPr>
            <w:r w:rsidDel="00000000" w:rsidR="00000000" w:rsidRPr="00000000">
              <w:rPr>
                <w:rtl w:val="0"/>
              </w:rPr>
              <w:t xml:space="preserve">BADFUNC.ATOI</w:t>
            </w:r>
          </w:p>
          <w:p w:rsidR="00000000" w:rsidDel="00000000" w:rsidP="00000000" w:rsidRDefault="00000000" w:rsidRPr="00000000" w14:paraId="000000CE">
            <w:pPr>
              <w:jc w:val="center"/>
              <w:rPr/>
            </w:pPr>
            <w:r w:rsidDel="00000000" w:rsidR="00000000" w:rsidRPr="00000000">
              <w:rPr>
                <w:rtl w:val="0"/>
              </w:rPr>
              <w:t xml:space="preserve">BADFUNC.ATOL</w:t>
            </w:r>
          </w:p>
          <w:p w:rsidR="00000000" w:rsidDel="00000000" w:rsidP="00000000" w:rsidRDefault="00000000" w:rsidRPr="00000000" w14:paraId="000000CF">
            <w:pPr>
              <w:jc w:val="center"/>
              <w:rPr/>
            </w:pPr>
            <w:r w:rsidDel="00000000" w:rsidR="00000000" w:rsidRPr="00000000">
              <w:rPr>
                <w:rtl w:val="0"/>
              </w:rPr>
              <w:t xml:space="preserve">BADFUNC.ATOLL</w:t>
            </w:r>
          </w:p>
        </w:tc>
        <w:tc>
          <w:tcPr>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rtl w:val="0"/>
              </w:rPr>
              <w:t xml:space="preserve">Use of atof</w:t>
            </w:r>
          </w:p>
          <w:p w:rsidR="00000000" w:rsidDel="00000000" w:rsidP="00000000" w:rsidRDefault="00000000" w:rsidRPr="00000000" w14:paraId="000000D1">
            <w:pPr>
              <w:jc w:val="center"/>
              <w:rPr/>
            </w:pPr>
            <w:r w:rsidDel="00000000" w:rsidR="00000000" w:rsidRPr="00000000">
              <w:rPr>
                <w:rtl w:val="0"/>
              </w:rPr>
              <w:t xml:space="preserve">Use of atoi</w:t>
            </w:r>
          </w:p>
          <w:p w:rsidR="00000000" w:rsidDel="00000000" w:rsidP="00000000" w:rsidRDefault="00000000" w:rsidRPr="00000000" w14:paraId="000000D2">
            <w:pPr>
              <w:jc w:val="center"/>
              <w:rPr/>
            </w:pPr>
            <w:r w:rsidDel="00000000" w:rsidR="00000000" w:rsidRPr="00000000">
              <w:rPr>
                <w:rtl w:val="0"/>
              </w:rPr>
              <w:t xml:space="preserve">Use of atol</w:t>
            </w:r>
          </w:p>
          <w:p w:rsidR="00000000" w:rsidDel="00000000" w:rsidP="00000000" w:rsidRDefault="00000000" w:rsidRPr="00000000" w14:paraId="000000D3">
            <w:pPr>
              <w:jc w:val="center"/>
              <w:rPr/>
            </w:pPr>
            <w:r w:rsidDel="00000000" w:rsidR="00000000" w:rsidRPr="00000000">
              <w:rPr>
                <w:rtl w:val="0"/>
              </w:rPr>
              <w:t xml:space="preserve">Use of atoll</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4">
            <w:pPr>
              <w:jc w:val="center"/>
              <w:rPr/>
            </w:pPr>
            <w:hyperlink r:id="rId15">
              <w:r w:rsidDel="00000000" w:rsidR="00000000" w:rsidRPr="00000000">
                <w:rPr>
                  <w:color w:val="1155cc"/>
                  <w:u w:val="single"/>
                  <w:rtl w:val="0"/>
                </w:rPr>
                <w:t xml:space="preserve">Helix QAC</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rtl w:val="0"/>
              </w:rPr>
              <w:t xml:space="preserve">2025.2</w:t>
            </w:r>
          </w:p>
        </w:tc>
        <w:tc>
          <w:tcPr>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rtl w:val="0"/>
              </w:rPr>
              <w:t xml:space="preserve">C++3161</w:t>
            </w:r>
          </w:p>
        </w:tc>
        <w:tc>
          <w:tcPr>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rtl w:val="0"/>
              </w:rPr>
            </w:r>
          </w:p>
        </w:tc>
      </w:tr>
    </w:tbl>
    <w:p w:rsidR="00000000" w:rsidDel="00000000" w:rsidP="00000000" w:rsidRDefault="00000000" w:rsidRPr="00000000" w14:paraId="000000D8">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4"/>
        <w:rPr/>
      </w:pPr>
      <w:bookmarkStart w:colFirst="0" w:colLast="0" w:name="_ry44paosi738" w:id="9"/>
      <w:bookmarkEnd w:id="9"/>
      <w:r w:rsidDel="00000000" w:rsidR="00000000" w:rsidRPr="00000000">
        <w:rPr>
          <w:rtl w:val="0"/>
        </w:rPr>
        <w:t xml:space="preserve">Coding Standard 3</w:t>
      </w:r>
    </w:p>
    <w:p w:rsidR="00000000" w:rsidDel="00000000" w:rsidP="00000000" w:rsidRDefault="00000000" w:rsidRPr="00000000" w14:paraId="000000DA">
      <w:pPr>
        <w:rPr/>
      </w:pPr>
      <w:r w:rsidDel="00000000" w:rsidR="00000000" w:rsidRPr="00000000">
        <w:rPr>
          <w:rtl w:val="0"/>
        </w:rPr>
      </w:r>
    </w:p>
    <w:tbl>
      <w:tblPr>
        <w:tblStyle w:val="Table1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DB">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DC">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DD">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DE">
            <w:pPr>
              <w:jc w:val="center"/>
              <w:rPr>
                <w:b w:val="1"/>
                <w:bCs w:val="1"/>
              </w:rPr>
            </w:pPr>
            <w:r w:rsidDel="00000000" w:rsidR="00000000" w:rsidRPr="00000000">
              <w:rPr>
                <w:b w:val="1"/>
                <w:bCs w:val="1"/>
                <w:rtl w:val="0"/>
              </w:rPr>
              <w:t xml:space="preserve">String Correctness</w:t>
            </w:r>
          </w:p>
        </w:tc>
        <w:tc>
          <w:tcPr>
            <w:tcMar>
              <w:top w:w="100.0" w:type="dxa"/>
              <w:left w:w="100.0" w:type="dxa"/>
              <w:bottom w:w="100.0" w:type="dxa"/>
              <w:right w:w="100.0" w:type="dxa"/>
            </w:tcMar>
          </w:tcPr>
          <w:p w:rsidR="00000000" w:rsidDel="00000000" w:rsidP="00000000" w:rsidRDefault="00000000" w:rsidRPr="00000000" w14:paraId="000000DF">
            <w:pPr>
              <w:jc w:val="center"/>
              <w:rPr/>
            </w:pPr>
            <w:r w:rsidDel="00000000" w:rsidR="00000000" w:rsidRPr="00000000">
              <w:rPr>
                <w:rtl w:val="0"/>
              </w:rPr>
              <w:t xml:space="preserve">STD-003-CPP</w:t>
            </w:r>
          </w:p>
        </w:tc>
        <w:tc>
          <w:tcPr>
            <w:tcMar>
              <w:top w:w="100.0" w:type="dxa"/>
              <w:left w:w="100.0" w:type="dxa"/>
              <w:bottom w:w="100.0" w:type="dxa"/>
              <w:right w:w="100.0" w:type="dxa"/>
            </w:tcMar>
          </w:tcPr>
          <w:p w:rsidR="00000000" w:rsidDel="00000000" w:rsidP="00000000" w:rsidRDefault="00000000" w:rsidRPr="00000000" w14:paraId="000000E0">
            <w:pPr>
              <w:rPr/>
            </w:pPr>
            <w:r w:rsidDel="00000000" w:rsidR="00000000" w:rsidRPr="00000000">
              <w:rPr>
                <w:b w:val="1"/>
                <w:bCs w:val="1"/>
                <w:rtl w:val="0"/>
              </w:rPr>
              <w:t xml:space="preserve">Do not attempt to create a std::string from a null pointer. </w:t>
            </w:r>
            <w:r w:rsidDel="00000000" w:rsidR="00000000" w:rsidRPr="00000000">
              <w:rPr>
                <w:rtl w:val="0"/>
              </w:rPr>
              <w:t xml:space="preserve">Pretty much any operation on a string calls length() internally, which will fail on a null pointer.</w:t>
            </w:r>
          </w:p>
        </w:tc>
      </w:tr>
    </w:tbl>
    <w:p w:rsidR="00000000" w:rsidDel="00000000" w:rsidP="00000000" w:rsidRDefault="00000000" w:rsidRPr="00000000" w14:paraId="000000E1">
      <w:pPr>
        <w:rPr>
          <w:b w:val="1"/>
          <w:bCs w:val="1"/>
        </w:rPr>
      </w:pPr>
      <w:r w:rsidDel="00000000" w:rsidR="00000000" w:rsidRPr="00000000">
        <w:rPr>
          <w:rtl w:val="0"/>
        </w:rPr>
      </w:r>
    </w:p>
    <w:tbl>
      <w:tblPr>
        <w:tblStyle w:val="Table1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E2">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E3">
            <w:pPr>
              <w:rPr/>
            </w:pPr>
            <w:r w:rsidDel="00000000" w:rsidR="00000000" w:rsidRPr="00000000">
              <w:rPr>
                <w:rtl w:val="0"/>
              </w:rPr>
              <w:t xml:space="preserve">The env variable might be null, which causes the string to be constructed with a nullptr and the empty() call to fail.</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E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0E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0E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main() {</w:t>
            </w:r>
          </w:p>
          <w:p w:rsidR="00000000" w:rsidDel="00000000" w:rsidP="00000000" w:rsidRDefault="00000000" w:rsidRPr="00000000" w14:paraId="000000E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tmp(std::getenv("TMP"));</w:t>
            </w:r>
          </w:p>
          <w:p w:rsidR="00000000" w:rsidDel="00000000" w:rsidP="00000000" w:rsidRDefault="00000000" w:rsidRPr="00000000" w14:paraId="000000E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(!tmp.empty()) {</w:t>
            </w:r>
          </w:p>
          <w:p w:rsidR="00000000" w:rsidDel="00000000" w:rsidP="00000000" w:rsidRDefault="00000000" w:rsidRPr="00000000" w14:paraId="000000E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0E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E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0ED">
      <w:pPr>
        <w:rPr>
          <w:b w:val="1"/>
          <w:bCs w:val="1"/>
        </w:rPr>
      </w:pPr>
      <w:r w:rsidDel="00000000" w:rsidR="00000000" w:rsidRPr="00000000">
        <w:rPr>
          <w:rtl w:val="0"/>
        </w:rPr>
      </w:r>
    </w:p>
    <w:tbl>
      <w:tblPr>
        <w:tblStyle w:val="Table1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rtl w:val="0"/>
              </w:rPr>
              <w:t xml:space="preserve">This code properly checks for a null string first.</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F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0F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0F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main() {</w:t>
            </w:r>
          </w:p>
          <w:p w:rsidR="00000000" w:rsidDel="00000000" w:rsidP="00000000" w:rsidRDefault="00000000" w:rsidRPr="00000000" w14:paraId="000000F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 char *tmpPtrVal = std::getenv("TMP");</w:t>
            </w:r>
          </w:p>
          <w:p w:rsidR="00000000" w:rsidDel="00000000" w:rsidP="00000000" w:rsidRDefault="00000000" w:rsidRPr="00000000" w14:paraId="000000F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tmp(tmpPtrVal ? tmpPtrVal : "");</w:t>
            </w:r>
          </w:p>
          <w:p w:rsidR="00000000" w:rsidDel="00000000" w:rsidP="00000000" w:rsidRDefault="00000000" w:rsidRPr="00000000" w14:paraId="000000F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(!tmp.empty()) {</w:t>
            </w:r>
          </w:p>
          <w:p w:rsidR="00000000" w:rsidDel="00000000" w:rsidP="00000000" w:rsidRDefault="00000000" w:rsidRPr="00000000" w14:paraId="000000F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0F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F9">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Note: Stop here for the milestone. Complete this section for Project One in Module Six.</w:t>
      </w:r>
    </w:p>
    <w:tbl>
      <w:tblPr>
        <w:tblStyle w:val="Table1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FC">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the same principle applies here as for the one above. String input correctness is extremely important to validate.</w:t>
            </w:r>
          </w:p>
        </w:tc>
      </w:tr>
    </w:tbl>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Threat Level</w:t>
      </w:r>
    </w:p>
    <w:tbl>
      <w:tblPr>
        <w:tblStyle w:val="Table1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FF">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00">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01">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02">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03">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04">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05">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06">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07">
            <w:pPr>
              <w:jc w:val="center"/>
              <w:rPr/>
            </w:pPr>
            <w:r w:rsidDel="00000000" w:rsidR="00000000" w:rsidRPr="00000000">
              <w:rPr>
                <w:rtl w:val="0"/>
              </w:rPr>
              <w:t xml:space="preserve">P18</w:t>
            </w:r>
          </w:p>
        </w:tc>
        <w:tc>
          <w:tcPr>
            <w:shd w:fill="auto" w:val="clear"/>
          </w:tcPr>
          <w:p w:rsidR="00000000" w:rsidDel="00000000" w:rsidP="00000000" w:rsidRDefault="00000000" w:rsidRPr="00000000" w14:paraId="00000108">
            <w:pPr>
              <w:jc w:val="center"/>
              <w:rPr/>
            </w:pPr>
            <w:r w:rsidDel="00000000" w:rsidR="00000000" w:rsidRPr="00000000">
              <w:rPr>
                <w:rtl w:val="0"/>
              </w:rPr>
              <w:t xml:space="preserve">L1</w:t>
            </w:r>
          </w:p>
        </w:tc>
      </w:tr>
    </w:tbl>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Automation</w:t>
      </w:r>
    </w:p>
    <w:tbl>
      <w:tblPr>
        <w:tblStyle w:val="Table1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0B">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0C">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0D">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0E">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F">
            <w:pPr>
              <w:jc w:val="center"/>
              <w:rPr/>
            </w:pPr>
            <w:hyperlink r:id="rId16">
              <w:r w:rsidDel="00000000" w:rsidR="00000000" w:rsidRPr="00000000">
                <w:rPr>
                  <w:color w:val="1155cc"/>
                  <w:u w:val="single"/>
                  <w:rtl w:val="0"/>
                </w:rPr>
                <w:t xml:space="preserve">Astrée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rtl w:val="0"/>
              </w:rPr>
              <w:t xml:space="preserve">25.10</w:t>
            </w:r>
          </w:p>
        </w:tc>
        <w:tc>
          <w:tcPr>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rtl w:val="0"/>
              </w:rPr>
              <w:t xml:space="preserve">assert_failure</w:t>
            </w:r>
          </w:p>
        </w:tc>
        <w:tc>
          <w:tcPr>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3">
            <w:pPr>
              <w:jc w:val="center"/>
              <w:rPr/>
            </w:pPr>
            <w:hyperlink r:id="rId17">
              <w:r w:rsidDel="00000000" w:rsidR="00000000" w:rsidRPr="00000000">
                <w:rPr>
                  <w:color w:val="1155cc"/>
                  <w:u w:val="single"/>
                  <w:rtl w:val="0"/>
                </w:rPr>
                <w:t xml:space="preserve">CodeSonar</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rtl w:val="0"/>
              </w:rPr>
              <w:t xml:space="preserve">27.0</w:t>
            </w:r>
          </w:p>
        </w:tc>
        <w:tc>
          <w:tcPr>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rtl w:val="0"/>
              </w:rPr>
              <w:t xml:space="preserve">LANG.MEM.NPD</w:t>
            </w:r>
          </w:p>
        </w:tc>
        <w:tc>
          <w:tcPr>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rtl w:val="0"/>
              </w:rPr>
              <w:t xml:space="preserve">Null Pointer Dereference</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7">
            <w:pPr>
              <w:jc w:val="center"/>
              <w:rPr/>
            </w:pPr>
            <w:hyperlink r:id="rId18">
              <w:r w:rsidDel="00000000" w:rsidR="00000000" w:rsidRPr="00000000">
                <w:rPr>
                  <w:color w:val="1155cc"/>
                  <w:u w:val="single"/>
                  <w:rtl w:val="0"/>
                </w:rPr>
                <w:t xml:space="preserve">Helix QAC</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rtl w:val="0"/>
              </w:rPr>
              <w:t xml:space="preserve">2025.2</w:t>
            </w:r>
          </w:p>
        </w:tc>
        <w:tc>
          <w:tcPr>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rtl w:val="0"/>
              </w:rPr>
              <w:t xml:space="preserve">DF4770, DF4771, DF4772, DF4773, DF4774</w:t>
            </w:r>
          </w:p>
        </w:tc>
        <w:tc>
          <w:tcPr>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B">
            <w:pPr>
              <w:jc w:val="center"/>
              <w:rPr/>
            </w:pPr>
            <w:hyperlink r:id="rId19">
              <w:r w:rsidDel="00000000" w:rsidR="00000000" w:rsidRPr="00000000">
                <w:rPr>
                  <w:color w:val="1155cc"/>
                  <w:u w:val="single"/>
                  <w:rtl w:val="0"/>
                </w:rPr>
                <w:t xml:space="preserve">Klocwork</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rtl w:val="0"/>
              </w:rPr>
              <w:t xml:space="preserve">2025.2</w:t>
            </w:r>
          </w:p>
        </w:tc>
        <w:tc>
          <w:tcPr>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rtl w:val="0"/>
              </w:rPr>
              <w:t xml:space="preserve">NPD.CHECK.CALL.MIGHT</w:t>
            </w:r>
          </w:p>
          <w:p w:rsidR="00000000" w:rsidDel="00000000" w:rsidP="00000000" w:rsidRDefault="00000000" w:rsidRPr="00000000" w14:paraId="0000011E">
            <w:pPr>
              <w:jc w:val="center"/>
              <w:rPr/>
            </w:pPr>
            <w:r w:rsidDel="00000000" w:rsidR="00000000" w:rsidRPr="00000000">
              <w:rPr>
                <w:rtl w:val="0"/>
              </w:rPr>
              <w:t xml:space="preserve">NPD.CHECK.CALL.MUST</w:t>
            </w:r>
          </w:p>
          <w:p w:rsidR="00000000" w:rsidDel="00000000" w:rsidP="00000000" w:rsidRDefault="00000000" w:rsidRPr="00000000" w14:paraId="0000011F">
            <w:pPr>
              <w:jc w:val="center"/>
              <w:rPr/>
            </w:pPr>
            <w:r w:rsidDel="00000000" w:rsidR="00000000" w:rsidRPr="00000000">
              <w:rPr>
                <w:rtl w:val="0"/>
              </w:rPr>
              <w:t xml:space="preserve">NPD.CHECK.MIGHT</w:t>
            </w:r>
          </w:p>
          <w:p w:rsidR="00000000" w:rsidDel="00000000" w:rsidP="00000000" w:rsidRDefault="00000000" w:rsidRPr="00000000" w14:paraId="00000120">
            <w:pPr>
              <w:jc w:val="center"/>
              <w:rPr/>
            </w:pPr>
            <w:r w:rsidDel="00000000" w:rsidR="00000000" w:rsidRPr="00000000">
              <w:rPr>
                <w:rtl w:val="0"/>
              </w:rPr>
              <w:t xml:space="preserve">NPD.CHECK.MUST</w:t>
            </w:r>
          </w:p>
          <w:p w:rsidR="00000000" w:rsidDel="00000000" w:rsidP="00000000" w:rsidRDefault="00000000" w:rsidRPr="00000000" w14:paraId="00000121">
            <w:pPr>
              <w:jc w:val="center"/>
              <w:rPr/>
            </w:pPr>
            <w:r w:rsidDel="00000000" w:rsidR="00000000" w:rsidRPr="00000000">
              <w:rPr>
                <w:rtl w:val="0"/>
              </w:rPr>
              <w:t xml:space="preserve">NPD.CONST.CALL</w:t>
            </w:r>
          </w:p>
          <w:p w:rsidR="00000000" w:rsidDel="00000000" w:rsidP="00000000" w:rsidRDefault="00000000" w:rsidRPr="00000000" w14:paraId="00000122">
            <w:pPr>
              <w:jc w:val="center"/>
              <w:rPr/>
            </w:pPr>
            <w:r w:rsidDel="00000000" w:rsidR="00000000" w:rsidRPr="00000000">
              <w:rPr>
                <w:rtl w:val="0"/>
              </w:rPr>
              <w:t xml:space="preserve">NPD.CONST.DEREF</w:t>
            </w:r>
          </w:p>
          <w:p w:rsidR="00000000" w:rsidDel="00000000" w:rsidP="00000000" w:rsidRDefault="00000000" w:rsidRPr="00000000" w14:paraId="00000123">
            <w:pPr>
              <w:jc w:val="center"/>
              <w:rPr/>
            </w:pPr>
            <w:r w:rsidDel="00000000" w:rsidR="00000000" w:rsidRPr="00000000">
              <w:rPr>
                <w:rtl w:val="0"/>
              </w:rPr>
              <w:t xml:space="preserve">NPD.FUNC.CALL.MIGHT</w:t>
            </w:r>
          </w:p>
          <w:p w:rsidR="00000000" w:rsidDel="00000000" w:rsidP="00000000" w:rsidRDefault="00000000" w:rsidRPr="00000000" w14:paraId="00000124">
            <w:pPr>
              <w:jc w:val="center"/>
              <w:rPr/>
            </w:pPr>
            <w:r w:rsidDel="00000000" w:rsidR="00000000" w:rsidRPr="00000000">
              <w:rPr>
                <w:rtl w:val="0"/>
              </w:rPr>
              <w:t xml:space="preserve">NPD.FUNC.CALL.MUST</w:t>
            </w:r>
          </w:p>
          <w:p w:rsidR="00000000" w:rsidDel="00000000" w:rsidP="00000000" w:rsidRDefault="00000000" w:rsidRPr="00000000" w14:paraId="00000125">
            <w:pPr>
              <w:jc w:val="center"/>
              <w:rPr/>
            </w:pPr>
            <w:r w:rsidDel="00000000" w:rsidR="00000000" w:rsidRPr="00000000">
              <w:rPr>
                <w:rtl w:val="0"/>
              </w:rPr>
              <w:t xml:space="preserve">NPD.FUNC.MIGHT</w:t>
            </w:r>
          </w:p>
          <w:p w:rsidR="00000000" w:rsidDel="00000000" w:rsidP="00000000" w:rsidRDefault="00000000" w:rsidRPr="00000000" w14:paraId="00000126">
            <w:pPr>
              <w:jc w:val="center"/>
              <w:rPr/>
            </w:pPr>
            <w:r w:rsidDel="00000000" w:rsidR="00000000" w:rsidRPr="00000000">
              <w:rPr>
                <w:rtl w:val="0"/>
              </w:rPr>
              <w:t xml:space="preserve">NPD.FUNC.MUST</w:t>
            </w:r>
          </w:p>
          <w:p w:rsidR="00000000" w:rsidDel="00000000" w:rsidP="00000000" w:rsidRDefault="00000000" w:rsidRPr="00000000" w14:paraId="00000127">
            <w:pPr>
              <w:jc w:val="center"/>
              <w:rPr/>
            </w:pPr>
            <w:r w:rsidDel="00000000" w:rsidR="00000000" w:rsidRPr="00000000">
              <w:rPr>
                <w:rtl w:val="0"/>
              </w:rPr>
              <w:t xml:space="preserve">NPD.GEN.CALL.MIGHT</w:t>
            </w:r>
          </w:p>
          <w:p w:rsidR="00000000" w:rsidDel="00000000" w:rsidP="00000000" w:rsidRDefault="00000000" w:rsidRPr="00000000" w14:paraId="00000128">
            <w:pPr>
              <w:jc w:val="center"/>
              <w:rPr/>
            </w:pPr>
            <w:r w:rsidDel="00000000" w:rsidR="00000000" w:rsidRPr="00000000">
              <w:rPr>
                <w:rtl w:val="0"/>
              </w:rPr>
              <w:t xml:space="preserve">NPD.GEN.CALL.MUST</w:t>
            </w:r>
          </w:p>
          <w:p w:rsidR="00000000" w:rsidDel="00000000" w:rsidP="00000000" w:rsidRDefault="00000000" w:rsidRPr="00000000" w14:paraId="00000129">
            <w:pPr>
              <w:jc w:val="center"/>
              <w:rPr/>
            </w:pPr>
            <w:r w:rsidDel="00000000" w:rsidR="00000000" w:rsidRPr="00000000">
              <w:rPr>
                <w:rtl w:val="0"/>
              </w:rPr>
              <w:t xml:space="preserve">NPD.GEN.MIGHT</w:t>
            </w:r>
          </w:p>
          <w:p w:rsidR="00000000" w:rsidDel="00000000" w:rsidP="00000000" w:rsidRDefault="00000000" w:rsidRPr="00000000" w14:paraId="0000012A">
            <w:pPr>
              <w:jc w:val="center"/>
              <w:rPr/>
            </w:pPr>
            <w:r w:rsidDel="00000000" w:rsidR="00000000" w:rsidRPr="00000000">
              <w:rPr>
                <w:rtl w:val="0"/>
              </w:rPr>
              <w:t xml:space="preserve">NPD.GEN.MUST</w:t>
            </w:r>
          </w:p>
          <w:p w:rsidR="00000000" w:rsidDel="00000000" w:rsidP="00000000" w:rsidRDefault="00000000" w:rsidRPr="00000000" w14:paraId="0000012B">
            <w:pPr>
              <w:jc w:val="center"/>
              <w:rPr/>
            </w:pPr>
            <w:r w:rsidDel="00000000" w:rsidR="00000000" w:rsidRPr="00000000">
              <w:rPr>
                <w:rtl w:val="0"/>
              </w:rPr>
              <w:t xml:space="preserve">RNPD.CALL</w:t>
            </w:r>
          </w:p>
          <w:p w:rsidR="00000000" w:rsidDel="00000000" w:rsidP="00000000" w:rsidRDefault="00000000" w:rsidRPr="00000000" w14:paraId="0000012C">
            <w:pPr>
              <w:jc w:val="center"/>
              <w:rPr/>
            </w:pPr>
            <w:r w:rsidDel="00000000" w:rsidR="00000000" w:rsidRPr="00000000">
              <w:rPr>
                <w:rtl w:val="0"/>
              </w:rPr>
              <w:t xml:space="preserve">RNPD.DEREF</w:t>
            </w:r>
          </w:p>
        </w:tc>
        <w:tc>
          <w:tcPr>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rtl w:val="0"/>
              </w:rPr>
            </w:r>
          </w:p>
        </w:tc>
      </w:tr>
    </w:tbl>
    <w:p w:rsidR="00000000" w:rsidDel="00000000" w:rsidP="00000000" w:rsidRDefault="00000000" w:rsidRPr="00000000" w14:paraId="0000012E">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4"/>
        <w:rPr/>
      </w:pPr>
      <w:bookmarkStart w:colFirst="0" w:colLast="0" w:name="_8k0wwcbumlsk" w:id="10"/>
      <w:bookmarkEnd w:id="10"/>
      <w:r w:rsidDel="00000000" w:rsidR="00000000" w:rsidRPr="00000000">
        <w:rPr>
          <w:rtl w:val="0"/>
        </w:rPr>
        <w:t xml:space="preserve">Coding Standard 4</w:t>
      </w:r>
    </w:p>
    <w:p w:rsidR="00000000" w:rsidDel="00000000" w:rsidP="00000000" w:rsidRDefault="00000000" w:rsidRPr="00000000" w14:paraId="00000130">
      <w:pPr>
        <w:rPr/>
      </w:pPr>
      <w:r w:rsidDel="00000000" w:rsidR="00000000" w:rsidRPr="00000000">
        <w:rPr>
          <w:rtl w:val="0"/>
        </w:rPr>
      </w:r>
    </w:p>
    <w:tbl>
      <w:tblPr>
        <w:tblStyle w:val="Table20"/>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31">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32">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33">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34">
            <w:pPr>
              <w:jc w:val="center"/>
              <w:rPr>
                <w:b w:val="1"/>
                <w:bCs w:val="1"/>
              </w:rPr>
            </w:pPr>
            <w:r w:rsidDel="00000000" w:rsidR="00000000" w:rsidRPr="00000000">
              <w:rPr>
                <w:b w:val="1"/>
                <w:bCs w:val="1"/>
                <w:rtl w:val="0"/>
              </w:rPr>
              <w:t xml:space="preserve">SQL Injection</w:t>
            </w:r>
          </w:p>
        </w:tc>
        <w:tc>
          <w:tcPr>
            <w:tcMar>
              <w:top w:w="100.0" w:type="dxa"/>
              <w:left w:w="100.0" w:type="dxa"/>
              <w:bottom w:w="100.0" w:type="dxa"/>
              <w:right w:w="100.0" w:type="dxa"/>
            </w:tcMar>
          </w:tcPr>
          <w:p w:rsidR="00000000" w:rsidDel="00000000" w:rsidP="00000000" w:rsidRDefault="00000000" w:rsidRPr="00000000" w14:paraId="00000135">
            <w:pPr>
              <w:jc w:val="center"/>
              <w:rPr/>
            </w:pPr>
            <w:r w:rsidDel="00000000" w:rsidR="00000000" w:rsidRPr="00000000">
              <w:rPr>
                <w:rtl w:val="0"/>
              </w:rPr>
              <w:t xml:space="preserve">STD-004-CPP</w:t>
            </w:r>
          </w:p>
        </w:tc>
        <w:tc>
          <w:tcPr>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b w:val="1"/>
                <w:bCs w:val="1"/>
                <w:rtl w:val="0"/>
              </w:rPr>
              <w:t xml:space="preserve">Prevent SQL injection. </w:t>
            </w:r>
            <w:r w:rsidDel="00000000" w:rsidR="00000000" w:rsidRPr="00000000">
              <w:rPr>
                <w:rtl w:val="0"/>
              </w:rPr>
              <w:t xml:space="preserve">SQl injection is a common but extremely severe vulnerability. Use prepared statements instead of direct concatenation.</w:t>
            </w:r>
          </w:p>
        </w:tc>
      </w:tr>
    </w:tbl>
    <w:p w:rsidR="00000000" w:rsidDel="00000000" w:rsidP="00000000" w:rsidRDefault="00000000" w:rsidRPr="00000000" w14:paraId="00000137">
      <w:pPr>
        <w:rPr>
          <w:b w:val="1"/>
          <w:bCs w:val="1"/>
        </w:rPr>
      </w:pPr>
      <w:r w:rsidDel="00000000" w:rsidR="00000000" w:rsidRPr="00000000">
        <w:rPr>
          <w:rtl w:val="0"/>
        </w:rPr>
      </w:r>
    </w:p>
    <w:tbl>
      <w:tblPr>
        <w:tblStyle w:val="Table2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rtl w:val="0"/>
              </w:rPr>
              <w:t xml:space="preserve">This snippet uses concatenation to make a sql query.</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3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std::string q = "SELECT * FROM users WHERE id = " + userInput;</w:t>
            </w:r>
          </w:p>
          <w:p w:rsidR="00000000" w:rsidDel="00000000" w:rsidP="00000000" w:rsidRDefault="00000000" w:rsidRPr="00000000" w14:paraId="0000013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sqlite3_exec(db, q.c_str(), nullptr, nullptr, nullptr);</w:t>
            </w:r>
          </w:p>
        </w:tc>
      </w:tr>
    </w:tbl>
    <w:p w:rsidR="00000000" w:rsidDel="00000000" w:rsidP="00000000" w:rsidRDefault="00000000" w:rsidRPr="00000000" w14:paraId="0000013C">
      <w:pPr>
        <w:rPr>
          <w:b w:val="1"/>
          <w:bCs w:val="1"/>
        </w:rPr>
      </w:pPr>
      <w:r w:rsidDel="00000000" w:rsidR="00000000" w:rsidRPr="00000000">
        <w:rPr>
          <w:rtl w:val="0"/>
        </w:rPr>
      </w:r>
    </w:p>
    <w:tbl>
      <w:tblPr>
        <w:tblStyle w:val="Table2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t xml:space="preserve">This snippet uses prepared statements.</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3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sqlite3_prepare_v2(db, "SELECT * FROM users WHERE id = ?", -1, &amp;stmt, nullptr);</w:t>
            </w:r>
          </w:p>
          <w:p w:rsidR="00000000" w:rsidDel="00000000" w:rsidP="00000000" w:rsidRDefault="00000000" w:rsidRPr="00000000" w14:paraId="0000014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sqlite3_bind_int(stmt, 1, userId);</w:t>
            </w:r>
          </w:p>
        </w:tc>
      </w:tr>
    </w:tbl>
    <w:p w:rsidR="00000000" w:rsidDel="00000000" w:rsidP="00000000" w:rsidRDefault="00000000" w:rsidRPr="00000000" w14:paraId="00000141">
      <w:pPr>
        <w:rPr>
          <w:b w:val="1"/>
          <w:bCs w:val="1"/>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tl w:val="0"/>
        </w:rPr>
        <w:t xml:space="preserve">Note: Stop here for the milestone. Complete this section for Project One in Module Six.</w:t>
      </w:r>
    </w:p>
    <w:tbl>
      <w:tblPr>
        <w:tblStyle w:val="Table2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43">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this, again, relates to the validation of input strings.</w:t>
            </w:r>
          </w:p>
        </w:tc>
      </w:tr>
    </w:tbl>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Threat Level</w:t>
      </w:r>
    </w:p>
    <w:tbl>
      <w:tblPr>
        <w:tblStyle w:val="Table2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46">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47">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48">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49">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4A">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4B">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4C">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4D">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4E">
            <w:pPr>
              <w:jc w:val="center"/>
              <w:rPr/>
            </w:pPr>
            <w:r w:rsidDel="00000000" w:rsidR="00000000" w:rsidRPr="00000000">
              <w:rPr>
                <w:rtl w:val="0"/>
              </w:rPr>
              <w:t xml:space="preserve">P18</w:t>
            </w:r>
          </w:p>
        </w:tc>
        <w:tc>
          <w:tcPr>
            <w:shd w:fill="auto" w:val="clear"/>
          </w:tcPr>
          <w:p w:rsidR="00000000" w:rsidDel="00000000" w:rsidP="00000000" w:rsidRDefault="00000000" w:rsidRPr="00000000" w14:paraId="0000014F">
            <w:pPr>
              <w:jc w:val="center"/>
              <w:rPr/>
            </w:pPr>
            <w:r w:rsidDel="00000000" w:rsidR="00000000" w:rsidRPr="00000000">
              <w:rPr>
                <w:rtl w:val="0"/>
              </w:rPr>
              <w:t xml:space="preserve">L1</w:t>
            </w:r>
          </w:p>
        </w:tc>
      </w:tr>
    </w:tbl>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Automation</w:t>
      </w:r>
    </w:p>
    <w:tbl>
      <w:tblPr>
        <w:tblStyle w:val="Table2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52">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53">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54">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55">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rtl w:val="0"/>
              </w:rPr>
              <w:t xml:space="preserve">CodeSonar</w:t>
            </w:r>
          </w:p>
        </w:tc>
        <w:tc>
          <w:tcPr>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rtl w:val="0"/>
              </w:rPr>
              <w:t xml:space="preserve">7.x / 8.x*</w:t>
            </w:r>
          </w:p>
        </w:tc>
        <w:tc>
          <w:tcPr>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rtl w:val="0"/>
              </w:rPr>
              <w:t xml:space="preserve">IO.INJ.SQL</w:t>
            </w:r>
          </w:p>
        </w:tc>
        <w:tc>
          <w:tcPr>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rtl w:val="0"/>
              </w:rPr>
              <w:t xml:space="preserve">SQL Injection (C/C++)</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rtl w:val="0"/>
              </w:rPr>
              <w:t xml:space="preserve">Coverity</w:t>
            </w:r>
          </w:p>
        </w:tc>
        <w:tc>
          <w:tcPr>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rtl w:val="0"/>
              </w:rPr>
              <w:t xml:space="preserve">SQLI</w:t>
            </w:r>
          </w:p>
        </w:tc>
        <w:tc>
          <w:tcPr>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rtl w:val="0"/>
              </w:rPr>
              <w:t xml:space="preserve">SQL Injection</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rtl w:val="0"/>
              </w:rPr>
              <w:t xml:space="preserve">SonarQube</w:t>
            </w:r>
          </w:p>
        </w:tc>
        <w:tc>
          <w:tcPr>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rtl w:val="0"/>
              </w:rPr>
              <w:t xml:space="preserve">SQL Injection / taint analysis</w:t>
            </w:r>
          </w:p>
        </w:tc>
        <w:tc>
          <w:tcPr>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rtl w:val="0"/>
              </w:rPr>
              <w:t xml:space="preserve">SQL Injection</w:t>
            </w:r>
          </w:p>
        </w:tc>
      </w:tr>
    </w:tbl>
    <w:p w:rsidR="00000000" w:rsidDel="00000000" w:rsidP="00000000" w:rsidRDefault="00000000" w:rsidRPr="00000000" w14:paraId="00000162">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4"/>
        <w:rPr/>
      </w:pPr>
      <w:bookmarkStart w:colFirst="0" w:colLast="0" w:name="_k0ygsq9vylr" w:id="11"/>
      <w:bookmarkEnd w:id="11"/>
      <w:r w:rsidDel="00000000" w:rsidR="00000000" w:rsidRPr="00000000">
        <w:rPr>
          <w:rtl w:val="0"/>
        </w:rPr>
        <w:t xml:space="preserve">Coding Standard 5</w:t>
      </w:r>
    </w:p>
    <w:p w:rsidR="00000000" w:rsidDel="00000000" w:rsidP="00000000" w:rsidRDefault="00000000" w:rsidRPr="00000000" w14:paraId="00000164">
      <w:pPr>
        <w:rPr/>
      </w:pPr>
      <w:r w:rsidDel="00000000" w:rsidR="00000000" w:rsidRPr="00000000">
        <w:rPr>
          <w:rtl w:val="0"/>
        </w:rPr>
      </w:r>
    </w:p>
    <w:tbl>
      <w:tblPr>
        <w:tblStyle w:val="Table26"/>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65">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66">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67">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68">
            <w:pPr>
              <w:jc w:val="center"/>
              <w:rPr>
                <w:b w:val="1"/>
                <w:bCs w:val="1"/>
              </w:rPr>
            </w:pPr>
            <w:r w:rsidDel="00000000" w:rsidR="00000000" w:rsidRPr="00000000">
              <w:rPr>
                <w:b w:val="1"/>
                <w:bCs w:val="1"/>
                <w:rtl w:val="0"/>
              </w:rPr>
              <w:t xml:space="preserve">Memory Protection</w:t>
            </w:r>
          </w:p>
        </w:tc>
        <w:tc>
          <w:tcPr>
            <w:tcMar>
              <w:top w:w="100.0" w:type="dxa"/>
              <w:left w:w="100.0" w:type="dxa"/>
              <w:bottom w:w="100.0" w:type="dxa"/>
              <w:right w:w="100.0" w:type="dxa"/>
            </w:tcMar>
          </w:tcPr>
          <w:p w:rsidR="00000000" w:rsidDel="00000000" w:rsidP="00000000" w:rsidRDefault="00000000" w:rsidRPr="00000000" w14:paraId="00000169">
            <w:pPr>
              <w:jc w:val="center"/>
              <w:rPr/>
            </w:pPr>
            <w:r w:rsidDel="00000000" w:rsidR="00000000" w:rsidRPr="00000000">
              <w:rPr>
                <w:rtl w:val="0"/>
              </w:rPr>
              <w:t xml:space="preserve">STD-005-CPP</w:t>
            </w:r>
          </w:p>
        </w:tc>
        <w:tc>
          <w:tcPr>
            <w:tcMar>
              <w:top w:w="100.0" w:type="dxa"/>
              <w:left w:w="100.0" w:type="dxa"/>
              <w:bottom w:w="100.0" w:type="dxa"/>
              <w:right w:w="100.0" w:type="dxa"/>
            </w:tcMar>
          </w:tcPr>
          <w:p w:rsidR="00000000" w:rsidDel="00000000" w:rsidP="00000000" w:rsidRDefault="00000000" w:rsidRPr="00000000" w14:paraId="0000016A">
            <w:pPr>
              <w:rPr/>
            </w:pPr>
            <w:r w:rsidDel="00000000" w:rsidR="00000000" w:rsidRPr="00000000">
              <w:rPr>
                <w:b w:val="1"/>
                <w:bCs w:val="1"/>
                <w:rtl w:val="0"/>
              </w:rPr>
              <w:t xml:space="preserve">Do not read uninitialized memory. </w:t>
            </w:r>
            <w:r w:rsidDel="00000000" w:rsidR="00000000" w:rsidRPr="00000000">
              <w:rPr>
                <w:rtl w:val="0"/>
              </w:rPr>
              <w:t xml:space="preserve">Uninitialized memory contains garbage data. At the very least, it will crash your program. At worse, it will cause incorrect execution.</w:t>
            </w:r>
          </w:p>
        </w:tc>
      </w:tr>
    </w:tbl>
    <w:p w:rsidR="00000000" w:rsidDel="00000000" w:rsidP="00000000" w:rsidRDefault="00000000" w:rsidRPr="00000000" w14:paraId="0000016B">
      <w:pPr>
        <w:rPr>
          <w:b w:val="1"/>
          <w:bCs w:val="1"/>
        </w:rPr>
      </w:pPr>
      <w:r w:rsidDel="00000000" w:rsidR="00000000" w:rsidRPr="00000000">
        <w:rPr>
          <w:rtl w:val="0"/>
        </w:rPr>
      </w:r>
    </w:p>
    <w:tbl>
      <w:tblPr>
        <w:tblStyle w:val="Table2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6C">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6D">
            <w:pPr>
              <w:rPr/>
            </w:pPr>
            <w:r w:rsidDel="00000000" w:rsidR="00000000" w:rsidRPr="00000000">
              <w:rPr>
                <w:rtl w:val="0"/>
              </w:rPr>
              <w:t xml:space="preserve">This program prints an uninitialized integer.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16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17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num;</w:t>
            </w:r>
          </w:p>
          <w:p w:rsidR="00000000" w:rsidDel="00000000" w:rsidP="00000000" w:rsidRDefault="00000000" w:rsidRPr="00000000" w14:paraId="0000017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num &lt;&lt; std::endl;</w:t>
            </w:r>
          </w:p>
          <w:p w:rsidR="00000000" w:rsidDel="00000000" w:rsidP="00000000" w:rsidRDefault="00000000" w:rsidRPr="00000000" w14:paraId="000001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73">
      <w:pPr>
        <w:rPr>
          <w:b w:val="1"/>
          <w:bCs w:val="1"/>
        </w:rPr>
      </w:pPr>
      <w:r w:rsidDel="00000000" w:rsidR="00000000" w:rsidRPr="00000000">
        <w:rPr>
          <w:rtl w:val="0"/>
        </w:rPr>
      </w:r>
    </w:p>
    <w:tbl>
      <w:tblPr>
        <w:tblStyle w:val="Table2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75">
            <w:pPr>
              <w:rPr/>
            </w:pPr>
            <w:r w:rsidDel="00000000" w:rsidR="00000000" w:rsidRPr="00000000">
              <w:rPr>
                <w:rtl w:val="0"/>
              </w:rPr>
              <w:t xml:space="preserve">This program properly initializes the integer.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7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17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17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num = 9;</w:t>
            </w:r>
          </w:p>
          <w:p w:rsidR="00000000" w:rsidDel="00000000" w:rsidP="00000000" w:rsidRDefault="00000000" w:rsidRPr="00000000" w14:paraId="0000017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std::cout &lt;&lt; num &lt;&lt; std::endl;</w:t>
            </w:r>
          </w:p>
          <w:p w:rsidR="00000000" w:rsidDel="00000000" w:rsidP="00000000" w:rsidRDefault="00000000" w:rsidRPr="00000000" w14:paraId="0000017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7B">
      <w:pPr>
        <w:rPr>
          <w:b w:val="1"/>
          <w:bCs w:val="1"/>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Note: Stop here for the milestone. Complete this section for Project One in Module Six.</w:t>
      </w:r>
    </w:p>
    <w:tbl>
      <w:tblPr>
        <w:tblStyle w:val="Table2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7D">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the principal that applies here is number 9: use effective quality assurance techniques. But initialize memory is a common source of bugs and errors, so effective quality assurance should be used to prevent this from happening.</w:t>
            </w:r>
          </w:p>
        </w:tc>
      </w:tr>
    </w:tbl>
    <w:p w:rsidR="00000000" w:rsidDel="00000000" w:rsidP="00000000" w:rsidRDefault="00000000" w:rsidRPr="00000000" w14:paraId="0000017E">
      <w:pPr>
        <w:rPr>
          <w:b w:val="1"/>
          <w:bCs w:val="1"/>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b w:val="1"/>
          <w:bCs w:val="1"/>
          <w:rtl w:val="0"/>
        </w:rPr>
        <w:t xml:space="preserve">Threat Level</w:t>
      </w:r>
    </w:p>
    <w:tbl>
      <w:tblPr>
        <w:tblStyle w:val="Table3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80">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81">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82">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83">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84">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85">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86">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187">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188">
            <w:pPr>
              <w:jc w:val="center"/>
              <w:rPr/>
            </w:pPr>
            <w:r w:rsidDel="00000000" w:rsidR="00000000" w:rsidRPr="00000000">
              <w:rPr>
                <w:rtl w:val="0"/>
              </w:rPr>
              <w:t xml:space="preserve">P12</w:t>
            </w:r>
          </w:p>
        </w:tc>
        <w:tc>
          <w:tcPr>
            <w:shd w:fill="auto" w:val="clear"/>
          </w:tcPr>
          <w:p w:rsidR="00000000" w:rsidDel="00000000" w:rsidP="00000000" w:rsidRDefault="00000000" w:rsidRPr="00000000" w14:paraId="00000189">
            <w:pPr>
              <w:jc w:val="center"/>
              <w:rPr/>
            </w:pPr>
            <w:r w:rsidDel="00000000" w:rsidR="00000000" w:rsidRPr="00000000">
              <w:rPr>
                <w:rtl w:val="0"/>
              </w:rPr>
              <w:t xml:space="preserve">L1</w:t>
            </w:r>
          </w:p>
        </w:tc>
      </w:tr>
    </w:tbl>
    <w:p w:rsidR="00000000" w:rsidDel="00000000" w:rsidP="00000000" w:rsidRDefault="00000000" w:rsidRPr="00000000" w14:paraId="0000018A">
      <w:pPr>
        <w:rPr>
          <w:b w:val="1"/>
          <w:bCs w:val="1"/>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b w:val="1"/>
          <w:bCs w:val="1"/>
          <w:rtl w:val="0"/>
        </w:rPr>
        <w:t xml:space="preserve">Automation</w:t>
      </w:r>
    </w:p>
    <w:tbl>
      <w:tblPr>
        <w:tblStyle w:val="Table3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8C">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8D">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8E">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8F">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0">
            <w:pPr>
              <w:jc w:val="center"/>
              <w:rPr/>
            </w:pPr>
            <w:hyperlink r:id="rId20">
              <w:r w:rsidDel="00000000" w:rsidR="00000000" w:rsidRPr="00000000">
                <w:rPr>
                  <w:color w:val="1155cc"/>
                  <w:u w:val="single"/>
                  <w:rtl w:val="0"/>
                </w:rPr>
                <w:t xml:space="preserve">Astrée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rtl w:val="0"/>
              </w:rPr>
              <w:t xml:space="preserve">25.10</w:t>
            </w:r>
          </w:p>
        </w:tc>
        <w:tc>
          <w:tcPr>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rtl w:val="0"/>
              </w:rPr>
              <w:t xml:space="preserve">csa-call-uninitialized-function-pointer</w:t>
            </w:r>
          </w:p>
          <w:p w:rsidR="00000000" w:rsidDel="00000000" w:rsidP="00000000" w:rsidRDefault="00000000" w:rsidRPr="00000000" w14:paraId="00000193">
            <w:pPr>
              <w:jc w:val="center"/>
              <w:rPr/>
            </w:pPr>
            <w:r w:rsidDel="00000000" w:rsidR="00000000" w:rsidRPr="00000000">
              <w:rPr>
                <w:rtl w:val="0"/>
              </w:rPr>
              <w:t xml:space="preserve">csa-call-uninitialized-object-pointer</w:t>
            </w:r>
          </w:p>
          <w:p w:rsidR="00000000" w:rsidDel="00000000" w:rsidP="00000000" w:rsidRDefault="00000000" w:rsidRPr="00000000" w14:paraId="00000194">
            <w:pPr>
              <w:jc w:val="center"/>
              <w:rPr/>
            </w:pPr>
            <w:r w:rsidDel="00000000" w:rsidR="00000000" w:rsidRPr="00000000">
              <w:rPr>
                <w:rtl w:val="0"/>
              </w:rPr>
              <w:t xml:space="preserve">csa-uninitialized-array-subscript</w:t>
            </w:r>
          </w:p>
          <w:p w:rsidR="00000000" w:rsidDel="00000000" w:rsidP="00000000" w:rsidRDefault="00000000" w:rsidRPr="00000000" w14:paraId="00000195">
            <w:pPr>
              <w:jc w:val="center"/>
              <w:rPr/>
            </w:pPr>
            <w:r w:rsidDel="00000000" w:rsidR="00000000" w:rsidRPr="00000000">
              <w:rPr>
                <w:rtl w:val="0"/>
              </w:rPr>
              <w:t xml:space="preserve">csa-uninitialized-assign</w:t>
            </w:r>
          </w:p>
          <w:p w:rsidR="00000000" w:rsidDel="00000000" w:rsidP="00000000" w:rsidRDefault="00000000" w:rsidRPr="00000000" w14:paraId="00000196">
            <w:pPr>
              <w:jc w:val="center"/>
              <w:rPr/>
            </w:pPr>
            <w:r w:rsidDel="00000000" w:rsidR="00000000" w:rsidRPr="00000000">
              <w:rPr>
                <w:rtl w:val="0"/>
              </w:rPr>
              <w:t xml:space="preserve">csa-uninitialized-binop-operand</w:t>
            </w:r>
          </w:p>
          <w:p w:rsidR="00000000" w:rsidDel="00000000" w:rsidP="00000000" w:rsidRDefault="00000000" w:rsidRPr="00000000" w14:paraId="00000197">
            <w:pPr>
              <w:jc w:val="center"/>
              <w:rPr/>
            </w:pPr>
            <w:r w:rsidDel="00000000" w:rsidR="00000000" w:rsidRPr="00000000">
              <w:rPr>
                <w:rtl w:val="0"/>
              </w:rPr>
              <w:t xml:space="preserve">csa-uninitialized-branch-condition</w:t>
            </w:r>
          </w:p>
          <w:p w:rsidR="00000000" w:rsidDel="00000000" w:rsidP="00000000" w:rsidRDefault="00000000" w:rsidRPr="00000000" w14:paraId="00000198">
            <w:pPr>
              <w:jc w:val="center"/>
              <w:rPr/>
            </w:pPr>
            <w:r w:rsidDel="00000000" w:rsidR="00000000" w:rsidRPr="00000000">
              <w:rPr>
                <w:rtl w:val="0"/>
              </w:rPr>
              <w:t xml:space="preserve">csa-uninitialized-return</w:t>
            </w:r>
          </w:p>
          <w:p w:rsidR="00000000" w:rsidDel="00000000" w:rsidP="00000000" w:rsidRDefault="00000000" w:rsidRPr="00000000" w14:paraId="00000199">
            <w:pPr>
              <w:jc w:val="center"/>
              <w:rPr/>
            </w:pPr>
            <w:r w:rsidDel="00000000" w:rsidR="00000000" w:rsidRPr="00000000">
              <w:rPr>
                <w:rtl w:val="0"/>
              </w:rPr>
              <w:t xml:space="preserve">uninitialized-read</w:t>
            </w:r>
          </w:p>
        </w:tc>
        <w:tc>
          <w:tcPr>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rtl w:val="0"/>
              </w:rPr>
              <w:t xml:space="preserve">Partially checked</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B">
            <w:pPr>
              <w:jc w:val="center"/>
              <w:rPr/>
            </w:pPr>
            <w:hyperlink r:id="rId21">
              <w:r w:rsidDel="00000000" w:rsidR="00000000" w:rsidRPr="00000000">
                <w:rPr>
                  <w:color w:val="1155cc"/>
                  <w:u w:val="single"/>
                  <w:rtl w:val="0"/>
                </w:rPr>
                <w:t xml:space="preserve">Axivion Suite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rtl w:val="0"/>
              </w:rPr>
              <w:t xml:space="preserve">7.12.0</w:t>
            </w:r>
          </w:p>
        </w:tc>
        <w:tc>
          <w:tcPr>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rtl w:val="0"/>
              </w:rPr>
              <w:t xml:space="preserve">CertC++-EXP53</w:t>
            </w:r>
          </w:p>
        </w:tc>
        <w:tc>
          <w:tcPr>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F">
            <w:pPr>
              <w:jc w:val="center"/>
              <w:rPr/>
            </w:pPr>
            <w:hyperlink r:id="rId22">
              <w:r w:rsidDel="00000000" w:rsidR="00000000" w:rsidRPr="00000000">
                <w:rPr>
                  <w:color w:val="1155cc"/>
                  <w:u w:val="single"/>
                  <w:rtl w:val="0"/>
                </w:rPr>
                <w:t xml:space="preserve">Clang</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rtl w:val="0"/>
              </w:rPr>
              <w:t xml:space="preserve">3.9</w:t>
            </w:r>
          </w:p>
        </w:tc>
        <w:tc>
          <w:tcPr>
            <w:tcMar>
              <w:top w:w="100.0" w:type="dxa"/>
              <w:left w:w="100.0" w:type="dxa"/>
              <w:bottom w:w="100.0" w:type="dxa"/>
              <w:right w:w="100.0" w:type="dxa"/>
            </w:tcMar>
            <w:vAlign w:val="top"/>
          </w:tcPr>
          <w:p w:rsidR="00000000" w:rsidDel="00000000" w:rsidP="00000000" w:rsidRDefault="00000000" w:rsidRPr="00000000" w14:paraId="000001A1">
            <w:pPr>
              <w:jc w:val="center"/>
              <w:rPr/>
            </w:pPr>
            <w:r w:rsidDel="00000000" w:rsidR="00000000" w:rsidRPr="00000000">
              <w:rPr>
                <w:rtl w:val="0"/>
              </w:rPr>
              <w:t xml:space="preserve">-Wuninitialized</w:t>
            </w:r>
          </w:p>
          <w:p w:rsidR="00000000" w:rsidDel="00000000" w:rsidP="00000000" w:rsidRDefault="00000000" w:rsidRPr="00000000" w14:paraId="000001A2">
            <w:pPr>
              <w:jc w:val="center"/>
              <w:rPr/>
            </w:pPr>
            <w:r w:rsidDel="00000000" w:rsidR="00000000" w:rsidRPr="00000000">
              <w:rPr>
                <w:rtl w:val="0"/>
              </w:rPr>
              <w:t xml:space="preserve">clang-analyzer-core.UndefinedBinaryOperatorResult</w:t>
            </w:r>
          </w:p>
        </w:tc>
        <w:tc>
          <w:tcPr>
            <w:tcMar>
              <w:top w:w="100.0" w:type="dxa"/>
              <w:left w:w="100.0" w:type="dxa"/>
              <w:bottom w:w="100.0" w:type="dxa"/>
              <w:right w:w="100.0" w:type="dxa"/>
            </w:tcMar>
            <w:vAlign w:val="top"/>
          </w:tcPr>
          <w:p w:rsidR="00000000" w:rsidDel="00000000" w:rsidP="00000000" w:rsidRDefault="00000000" w:rsidRPr="00000000" w14:paraId="000001A3">
            <w:pPr>
              <w:jc w:val="center"/>
              <w:rPr/>
            </w:pPr>
            <w:r w:rsidDel="00000000" w:rsidR="00000000" w:rsidRPr="00000000">
              <w:rPr>
                <w:rtl w:val="0"/>
              </w:rPr>
              <w:t xml:space="preserve">Does not catch all instances of this rule, such as uninitialized values read from heap-allocated memory.</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4">
            <w:pPr>
              <w:jc w:val="center"/>
              <w:rPr/>
            </w:pPr>
            <w:hyperlink r:id="rId23">
              <w:r w:rsidDel="00000000" w:rsidR="00000000" w:rsidRPr="00000000">
                <w:rPr>
                  <w:color w:val="1155cc"/>
                  <w:u w:val="single"/>
                  <w:rtl w:val="0"/>
                </w:rPr>
                <w:t xml:space="preserve">Codee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rtl w:val="0"/>
              </w:rPr>
              <w:t xml:space="preserve">2025.4.6</w:t>
            </w:r>
          </w:p>
        </w:tc>
        <w:tc>
          <w:tcPr>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rtl w:val="0"/>
              </w:rPr>
              <w:t xml:space="preserve">PWR079</w:t>
            </w:r>
          </w:p>
          <w:p w:rsidR="00000000" w:rsidDel="00000000" w:rsidP="00000000" w:rsidRDefault="00000000" w:rsidRPr="00000000" w14:paraId="000001A7">
            <w:pPr>
              <w:jc w:val="center"/>
              <w:rPr/>
            </w:pPr>
            <w:r w:rsidDel="00000000" w:rsidR="00000000" w:rsidRPr="00000000">
              <w:rPr>
                <w:rtl w:val="0"/>
              </w:rPr>
              <w:t xml:space="preserve">PWR080</w:t>
            </w:r>
          </w:p>
        </w:tc>
        <w:tc>
          <w:tcPr>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rtl w:val="0"/>
              </w:rPr>
              <w:t xml:space="preserve">Avoid undefined behavior due to uninitialized variables</w:t>
            </w:r>
          </w:p>
          <w:p w:rsidR="00000000" w:rsidDel="00000000" w:rsidP="00000000" w:rsidRDefault="00000000" w:rsidRPr="00000000" w14:paraId="000001A9">
            <w:pPr>
              <w:jc w:val="center"/>
              <w:rPr/>
            </w:pPr>
            <w:r w:rsidDel="00000000" w:rsidR="00000000" w:rsidRPr="00000000">
              <w:rPr>
                <w:rtl w:val="0"/>
              </w:rPr>
              <w:t xml:space="preserve">Conditionally initialized variables can lead to undefined behavior</w:t>
            </w:r>
          </w:p>
        </w:tc>
      </w:tr>
    </w:tbl>
    <w:p w:rsidR="00000000" w:rsidDel="00000000" w:rsidP="00000000" w:rsidRDefault="00000000" w:rsidRPr="00000000" w14:paraId="000001AA">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4"/>
        <w:rPr/>
      </w:pPr>
      <w:bookmarkStart w:colFirst="0" w:colLast="0" w:name="_gwdvmbci4jaj" w:id="12"/>
      <w:bookmarkEnd w:id="12"/>
      <w:r w:rsidDel="00000000" w:rsidR="00000000" w:rsidRPr="00000000">
        <w:rPr>
          <w:rtl w:val="0"/>
        </w:rPr>
        <w:t xml:space="preserve">Coding Standard 6</w:t>
      </w:r>
    </w:p>
    <w:p w:rsidR="00000000" w:rsidDel="00000000" w:rsidP="00000000" w:rsidRDefault="00000000" w:rsidRPr="00000000" w14:paraId="000001AC">
      <w:pPr>
        <w:rPr/>
      </w:pPr>
      <w:r w:rsidDel="00000000" w:rsidR="00000000" w:rsidRPr="00000000">
        <w:rPr>
          <w:rtl w:val="0"/>
        </w:rPr>
      </w:r>
    </w:p>
    <w:tbl>
      <w:tblPr>
        <w:tblStyle w:val="Table32"/>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AD">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AE">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AF">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B0">
            <w:pPr>
              <w:jc w:val="center"/>
              <w:rPr>
                <w:b w:val="1"/>
                <w:bCs w:val="1"/>
              </w:rPr>
            </w:pPr>
            <w:r w:rsidDel="00000000" w:rsidR="00000000" w:rsidRPr="00000000">
              <w:rPr>
                <w:b w:val="1"/>
                <w:bCs w:val="1"/>
                <w:rtl w:val="0"/>
              </w:rPr>
              <w:t xml:space="preserve">Assertions</w:t>
            </w:r>
          </w:p>
        </w:tc>
        <w:tc>
          <w:tcPr>
            <w:tcMar>
              <w:top w:w="100.0" w:type="dxa"/>
              <w:left w:w="100.0" w:type="dxa"/>
              <w:bottom w:w="100.0" w:type="dxa"/>
              <w:right w:w="100.0" w:type="dxa"/>
            </w:tcMar>
          </w:tcPr>
          <w:p w:rsidR="00000000" w:rsidDel="00000000" w:rsidP="00000000" w:rsidRDefault="00000000" w:rsidRPr="00000000" w14:paraId="000001B1">
            <w:pPr>
              <w:jc w:val="center"/>
              <w:rPr/>
            </w:pPr>
            <w:r w:rsidDel="00000000" w:rsidR="00000000" w:rsidRPr="00000000">
              <w:rPr>
                <w:rtl w:val="0"/>
              </w:rPr>
              <w:t xml:space="preserve">STD-006-CPP</w:t>
            </w:r>
          </w:p>
        </w:tc>
        <w:tc>
          <w:tcPr>
            <w:tcMar>
              <w:top w:w="100.0" w:type="dxa"/>
              <w:left w:w="100.0" w:type="dxa"/>
              <w:bottom w:w="100.0" w:type="dxa"/>
              <w:right w:w="100.0" w:type="dxa"/>
            </w:tcMar>
          </w:tcPr>
          <w:p w:rsidR="00000000" w:rsidDel="00000000" w:rsidP="00000000" w:rsidRDefault="00000000" w:rsidRPr="00000000" w14:paraId="000001B2">
            <w:pPr>
              <w:rPr/>
            </w:pPr>
            <w:r w:rsidDel="00000000" w:rsidR="00000000" w:rsidRPr="00000000">
              <w:rPr>
                <w:b w:val="1"/>
                <w:bCs w:val="1"/>
                <w:rtl w:val="0"/>
              </w:rPr>
              <w:t xml:space="preserve">Understand the termination behavior of assert() and abort(). </w:t>
            </w:r>
            <w:r w:rsidDel="00000000" w:rsidR="00000000" w:rsidRPr="00000000">
              <w:rPr>
                <w:rtl w:val="0"/>
              </w:rPr>
              <w:t xml:space="preserve">Because assert() calls abort() , cleanup functions registered with atexit() are not called. If the intention of the programmer is to properly clean up in the case of a failed assertion, then runtime assertions should be replaced with static assertions where possible.</w:t>
            </w:r>
          </w:p>
        </w:tc>
      </w:tr>
    </w:tbl>
    <w:p w:rsidR="00000000" w:rsidDel="00000000" w:rsidP="00000000" w:rsidRDefault="00000000" w:rsidRPr="00000000" w14:paraId="000001B3">
      <w:pPr>
        <w:rPr>
          <w:b w:val="1"/>
          <w:bCs w:val="1"/>
        </w:rPr>
      </w:pPr>
      <w:r w:rsidDel="00000000" w:rsidR="00000000" w:rsidRPr="00000000">
        <w:rPr>
          <w:rtl w:val="0"/>
        </w:rPr>
      </w:r>
    </w:p>
    <w:tbl>
      <w:tblPr>
        <w:tblStyle w:val="Table3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B5">
            <w:pPr>
              <w:rPr/>
            </w:pPr>
            <w:r w:rsidDel="00000000" w:rsidR="00000000" w:rsidRPr="00000000">
              <w:rPr>
                <w:rtl w:val="0"/>
              </w:rPr>
              <w:t xml:space="preserve">Here, the cleanup function is not called.</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B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1B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cleanup() {</w:t>
            </w:r>
          </w:p>
          <w:p w:rsidR="00000000" w:rsidDel="00000000" w:rsidP="00000000" w:rsidRDefault="00000000" w:rsidRPr="00000000" w14:paraId="000001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B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main(void) {</w:t>
            </w:r>
          </w:p>
          <w:p w:rsidR="00000000" w:rsidDel="00000000" w:rsidP="00000000" w:rsidRDefault="00000000" w:rsidRPr="00000000" w14:paraId="000001B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(std::atexit(cleanup) != 0) {</w:t>
            </w:r>
          </w:p>
          <w:p w:rsidR="00000000" w:rsidDel="00000000" w:rsidP="00000000" w:rsidRDefault="00000000" w:rsidRPr="00000000" w14:paraId="000001B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 */</w:t>
            </w:r>
          </w:p>
          <w:p w:rsidR="00000000" w:rsidDel="00000000" w:rsidP="00000000" w:rsidRDefault="00000000" w:rsidRPr="00000000" w14:paraId="000001B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B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assert(/* Something bad didn't happen */);</w:t>
            </w:r>
          </w:p>
          <w:p w:rsidR="00000000" w:rsidDel="00000000" w:rsidP="00000000" w:rsidRDefault="00000000" w:rsidRPr="00000000" w14:paraId="000001B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C0">
      <w:pPr>
        <w:rPr>
          <w:b w:val="1"/>
          <w:bCs w:val="1"/>
        </w:rPr>
      </w:pPr>
      <w:r w:rsidDel="00000000" w:rsidR="00000000" w:rsidRPr="00000000">
        <w:rPr>
          <w:rtl w:val="0"/>
        </w:rPr>
      </w:r>
    </w:p>
    <w:tbl>
      <w:tblPr>
        <w:tblStyle w:val="Table3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C1">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C2">
            <w:pPr>
              <w:rPr/>
            </w:pPr>
            <w:r w:rsidDel="00000000" w:rsidR="00000000" w:rsidRPr="00000000">
              <w:rPr>
                <w:rtl w:val="0"/>
              </w:rPr>
              <w:t xml:space="preserve">Here, an if check and call to exit is used</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C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1C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cleanup() {</w:t>
            </w:r>
          </w:p>
          <w:p w:rsidR="00000000" w:rsidDel="00000000" w:rsidP="00000000" w:rsidRDefault="00000000" w:rsidRPr="00000000" w14:paraId="000001C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C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main(void) {</w:t>
            </w:r>
          </w:p>
          <w:p w:rsidR="00000000" w:rsidDel="00000000" w:rsidP="00000000" w:rsidRDefault="00000000" w:rsidRPr="00000000" w14:paraId="000001C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(std::atexit(cleanup) != 0) {</w:t>
            </w:r>
          </w:p>
          <w:p w:rsidR="00000000" w:rsidDel="00000000" w:rsidP="00000000" w:rsidRDefault="00000000" w:rsidRPr="00000000" w14:paraId="000001C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 */</w:t>
            </w:r>
          </w:p>
          <w:p w:rsidR="00000000" w:rsidDel="00000000" w:rsidP="00000000" w:rsidRDefault="00000000" w:rsidRPr="00000000" w14:paraId="000001C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C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 Something bad happened */) {</w:t>
            </w:r>
          </w:p>
          <w:p w:rsidR="00000000" w:rsidDel="00000000" w:rsidP="00000000" w:rsidRDefault="00000000" w:rsidRPr="00000000" w14:paraId="000001C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exit(EXIT_FAILURE);</w:t>
            </w:r>
          </w:p>
          <w:p w:rsidR="00000000" w:rsidDel="00000000" w:rsidP="00000000" w:rsidRDefault="00000000" w:rsidRPr="00000000" w14:paraId="000001C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C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CF">
      <w:pPr>
        <w:rPr>
          <w:b w:val="1"/>
          <w:bCs w:val="1"/>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b w:val="1"/>
          <w:bCs w:val="1"/>
          <w:rtl w:val="0"/>
        </w:rPr>
        <w:t xml:space="preserve">Note: Stop here for the milestone. Complete this section for Project One in Module Six.</w:t>
      </w:r>
    </w:p>
    <w:tbl>
      <w:tblPr>
        <w:tblStyle w:val="Table3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D1">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this is also a case of number nine. Improperly handling errors when aborting the program can be a frustrating source of bugs, which should be caught by quality assurance techniques.</w:t>
            </w:r>
          </w:p>
        </w:tc>
      </w:tr>
    </w:tbl>
    <w:p w:rsidR="00000000" w:rsidDel="00000000" w:rsidP="00000000" w:rsidRDefault="00000000" w:rsidRPr="00000000" w14:paraId="000001D2">
      <w:pPr>
        <w:rPr>
          <w:b w:val="1"/>
          <w:bCs w:val="1"/>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b w:val="1"/>
          <w:bCs w:val="1"/>
          <w:rtl w:val="0"/>
        </w:rPr>
        <w:t xml:space="preserve">Threat Level</w:t>
      </w:r>
    </w:p>
    <w:tbl>
      <w:tblPr>
        <w:tblStyle w:val="Table3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D4">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D5">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D6">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D7">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D8">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D9">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DA">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1DB">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1DC">
            <w:pPr>
              <w:jc w:val="center"/>
              <w:rPr/>
            </w:pPr>
            <w:r w:rsidDel="00000000" w:rsidR="00000000" w:rsidRPr="00000000">
              <w:rPr>
                <w:rtl w:val="0"/>
              </w:rPr>
              <w:t xml:space="preserve">P2</w:t>
            </w:r>
          </w:p>
        </w:tc>
        <w:tc>
          <w:tcPr>
            <w:shd w:fill="auto" w:val="clear"/>
          </w:tcPr>
          <w:p w:rsidR="00000000" w:rsidDel="00000000" w:rsidP="00000000" w:rsidRDefault="00000000" w:rsidRPr="00000000" w14:paraId="000001DD">
            <w:pPr>
              <w:jc w:val="center"/>
              <w:rPr/>
            </w:pPr>
            <w:r w:rsidDel="00000000" w:rsidR="00000000" w:rsidRPr="00000000">
              <w:rPr>
                <w:rtl w:val="0"/>
              </w:rPr>
              <w:t xml:space="preserve">L3</w:t>
            </w:r>
          </w:p>
        </w:tc>
      </w:tr>
    </w:tbl>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b w:val="1"/>
          <w:bCs w:val="1"/>
          <w:rtl w:val="0"/>
        </w:rPr>
        <w:t xml:space="preserve">Automation</w:t>
      </w:r>
    </w:p>
    <w:tbl>
      <w:tblPr>
        <w:tblStyle w:val="Table3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E0">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E1">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E2">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E3">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4">
            <w:pPr>
              <w:jc w:val="center"/>
              <w:rPr/>
            </w:pPr>
            <w:hyperlink r:id="rId24">
              <w:r w:rsidDel="00000000" w:rsidR="00000000" w:rsidRPr="00000000">
                <w:rPr>
                  <w:color w:val="1155cc"/>
                  <w:u w:val="single"/>
                  <w:rtl w:val="0"/>
                </w:rPr>
                <w:t xml:space="preserve">Astrée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rtl w:val="0"/>
              </w:rPr>
              <w:t xml:space="preserve">25.10</w:t>
            </w:r>
          </w:p>
        </w:tc>
        <w:tc>
          <w:tcPr>
            <w:tcMar>
              <w:top w:w="100.0" w:type="dxa"/>
              <w:left w:w="100.0" w:type="dxa"/>
              <w:bottom w:w="100.0" w:type="dxa"/>
              <w:right w:w="100.0" w:type="dxa"/>
            </w:tcMar>
            <w:vAlign w:val="top"/>
          </w:tcPr>
          <w:p w:rsidR="00000000" w:rsidDel="00000000" w:rsidP="00000000" w:rsidRDefault="00000000" w:rsidRPr="00000000" w14:paraId="000001E6">
            <w:pPr>
              <w:jc w:val="center"/>
              <w:rPr/>
            </w:pPr>
            <w:r w:rsidDel="00000000" w:rsidR="00000000" w:rsidRPr="00000000">
              <w:rPr>
                <w:rtl w:val="0"/>
              </w:rPr>
              <w:t xml:space="preserve">bad-function</w:t>
            </w:r>
          </w:p>
          <w:p w:rsidR="00000000" w:rsidDel="00000000" w:rsidP="00000000" w:rsidRDefault="00000000" w:rsidRPr="00000000" w14:paraId="000001E7">
            <w:pPr>
              <w:jc w:val="center"/>
              <w:rPr/>
            </w:pPr>
            <w:r w:rsidDel="00000000" w:rsidR="00000000" w:rsidRPr="00000000">
              <w:rPr>
                <w:rtl w:val="0"/>
              </w:rPr>
              <w:t xml:space="preserve">bad-macro-use</w:t>
            </w:r>
          </w:p>
        </w:tc>
        <w:tc>
          <w:tcPr>
            <w:tcMar>
              <w:top w:w="100.0" w:type="dxa"/>
              <w:left w:w="100.0" w:type="dxa"/>
              <w:bottom w:w="100.0" w:type="dxa"/>
              <w:right w:w="100.0" w:type="dxa"/>
            </w:tcMar>
            <w:vAlign w:val="top"/>
          </w:tcPr>
          <w:p w:rsidR="00000000" w:rsidDel="00000000" w:rsidP="00000000" w:rsidRDefault="00000000" w:rsidRPr="00000000" w14:paraId="000001E8">
            <w:pPr>
              <w:jc w:val="center"/>
              <w:rPr/>
            </w:pPr>
            <w:r w:rsidDel="00000000" w:rsidR="00000000" w:rsidRPr="00000000">
              <w:rPr>
                <w:rtl w:val="0"/>
              </w:rPr>
              <w:t xml:space="preserve">Supported</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9">
            <w:pPr>
              <w:jc w:val="center"/>
              <w:rPr/>
            </w:pPr>
            <w:hyperlink r:id="rId25">
              <w:r w:rsidDel="00000000" w:rsidR="00000000" w:rsidRPr="00000000">
                <w:rPr>
                  <w:color w:val="1155cc"/>
                  <w:u w:val="single"/>
                  <w:rtl w:val="0"/>
                </w:rPr>
                <w:t xml:space="preserve">Compass/ROSE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B">
            <w:pPr>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rtl w:val="0"/>
              </w:rPr>
              <w:t xml:space="preserve">Can detect some violations of this rule. However, it can only detect violations involving abort() because assert() is implemented as a macro</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D">
            <w:pPr>
              <w:jc w:val="center"/>
              <w:rPr/>
            </w:pPr>
            <w:hyperlink r:id="rId26">
              <w:r w:rsidDel="00000000" w:rsidR="00000000" w:rsidRPr="00000000">
                <w:rPr>
                  <w:color w:val="1155cc"/>
                  <w:u w:val="single"/>
                  <w:rtl w:val="0"/>
                </w:rPr>
                <w:t xml:space="preserve">LDRA tool suite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rtl w:val="0"/>
              </w:rPr>
              <w:t xml:space="preserve">10.6.0</w:t>
            </w:r>
          </w:p>
        </w:tc>
        <w:tc>
          <w:tcPr>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rtl w:val="0"/>
              </w:rPr>
              <w:t xml:space="preserve">44 S, 122 S</w:t>
            </w:r>
          </w:p>
        </w:tc>
        <w:tc>
          <w:tcPr>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rtl w:val="0"/>
              </w:rPr>
              <w:t xml:space="preserve">Implemented and enhanced</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1">
            <w:pPr>
              <w:jc w:val="center"/>
              <w:rPr/>
            </w:pPr>
            <w:hyperlink r:id="rId27">
              <w:r w:rsidDel="00000000" w:rsidR="00000000" w:rsidRPr="00000000">
                <w:rPr>
                  <w:color w:val="1155cc"/>
                  <w:u w:val="single"/>
                  <w:rtl w:val="0"/>
                </w:rPr>
                <w:t xml:space="preserve">Parasoft C/C++test</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rtl w:val="0"/>
              </w:rPr>
              <w:t xml:space="preserve">2026.1</w:t>
            </w:r>
          </w:p>
        </w:tc>
        <w:tc>
          <w:tcPr>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rtl w:val="0"/>
              </w:rPr>
              <w:t xml:space="preserve">CERT_C-ERR06-a</w:t>
            </w:r>
          </w:p>
        </w:tc>
        <w:tc>
          <w:tcPr>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rtl w:val="0"/>
              </w:rPr>
              <w:t xml:space="preserve">Do not use assertions</w:t>
            </w:r>
          </w:p>
        </w:tc>
      </w:tr>
    </w:tbl>
    <w:p w:rsidR="00000000" w:rsidDel="00000000" w:rsidP="00000000" w:rsidRDefault="00000000" w:rsidRPr="00000000" w14:paraId="000001F5">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F6">
      <w:pPr>
        <w:pStyle w:val="Heading4"/>
        <w:rPr/>
      </w:pPr>
      <w:bookmarkStart w:colFirst="0" w:colLast="0" w:name="_2q4yw46mt557" w:id="13"/>
      <w:bookmarkEnd w:id="13"/>
      <w:r w:rsidDel="00000000" w:rsidR="00000000" w:rsidRPr="00000000">
        <w:rPr>
          <w:rtl w:val="0"/>
        </w:rPr>
        <w:t xml:space="preserve">Coding Standard 7</w:t>
      </w:r>
    </w:p>
    <w:p w:rsidR="00000000" w:rsidDel="00000000" w:rsidP="00000000" w:rsidRDefault="00000000" w:rsidRPr="00000000" w14:paraId="000001F7">
      <w:pPr>
        <w:rPr/>
      </w:pPr>
      <w:r w:rsidDel="00000000" w:rsidR="00000000" w:rsidRPr="00000000">
        <w:rPr>
          <w:rtl w:val="0"/>
        </w:rPr>
      </w:r>
    </w:p>
    <w:tbl>
      <w:tblPr>
        <w:tblStyle w:val="Table38"/>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F8">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F9">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FA">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FB">
            <w:pPr>
              <w:jc w:val="center"/>
              <w:rPr>
                <w:b w:val="1"/>
                <w:bCs w:val="1"/>
              </w:rPr>
            </w:pPr>
            <w:r w:rsidDel="00000000" w:rsidR="00000000" w:rsidRPr="00000000">
              <w:rPr>
                <w:b w:val="1"/>
                <w:bCs w:val="1"/>
                <w:rtl w:val="0"/>
              </w:rPr>
              <w:t xml:space="preserve">Exceptions</w:t>
            </w:r>
          </w:p>
        </w:tc>
        <w:tc>
          <w:tcPr>
            <w:tcMar>
              <w:top w:w="100.0" w:type="dxa"/>
              <w:left w:w="100.0" w:type="dxa"/>
              <w:bottom w:w="100.0" w:type="dxa"/>
              <w:right w:w="100.0" w:type="dxa"/>
            </w:tcMar>
          </w:tcPr>
          <w:p w:rsidR="00000000" w:rsidDel="00000000" w:rsidP="00000000" w:rsidRDefault="00000000" w:rsidRPr="00000000" w14:paraId="000001FC">
            <w:pPr>
              <w:jc w:val="center"/>
              <w:rPr/>
            </w:pPr>
            <w:r w:rsidDel="00000000" w:rsidR="00000000" w:rsidRPr="00000000">
              <w:rPr>
                <w:rtl w:val="0"/>
              </w:rPr>
              <w:t xml:space="preserve">STD-007-CPP</w:t>
            </w:r>
          </w:p>
        </w:tc>
        <w:tc>
          <w:tcPr>
            <w:tcMar>
              <w:top w:w="100.0" w:type="dxa"/>
              <w:left w:w="100.0" w:type="dxa"/>
              <w:bottom w:w="100.0" w:type="dxa"/>
              <w:right w:w="100.0" w:type="dxa"/>
            </w:tcMar>
          </w:tcPr>
          <w:p w:rsidR="00000000" w:rsidDel="00000000" w:rsidP="00000000" w:rsidRDefault="00000000" w:rsidRPr="00000000" w14:paraId="000001FD">
            <w:pPr>
              <w:rPr/>
            </w:pPr>
            <w:r w:rsidDel="00000000" w:rsidR="00000000" w:rsidRPr="00000000">
              <w:rPr>
                <w:b w:val="1"/>
                <w:bCs w:val="1"/>
                <w:rtl w:val="0"/>
              </w:rPr>
              <w:t xml:space="preserve">Do not abruptly terminate the program. </w:t>
            </w:r>
            <w:r w:rsidDel="00000000" w:rsidR="00000000" w:rsidRPr="00000000">
              <w:rPr>
                <w:rtl w:val="0"/>
              </w:rPr>
              <w:t xml:space="preserve">std::abort() and similar functions terminate the program immediately, without calling exit handlers.</w:t>
            </w:r>
          </w:p>
        </w:tc>
      </w:tr>
    </w:tbl>
    <w:p w:rsidR="00000000" w:rsidDel="00000000" w:rsidP="00000000" w:rsidRDefault="00000000" w:rsidRPr="00000000" w14:paraId="000001FE">
      <w:pPr>
        <w:rPr>
          <w:b w:val="1"/>
          <w:bCs w:val="1"/>
        </w:rPr>
      </w:pPr>
      <w:r w:rsidDel="00000000" w:rsidR="00000000" w:rsidRPr="00000000">
        <w:rPr>
          <w:rtl w:val="0"/>
        </w:rPr>
      </w:r>
    </w:p>
    <w:tbl>
      <w:tblPr>
        <w:tblStyle w:val="Table3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FF">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00">
            <w:pPr>
              <w:rPr/>
            </w:pPr>
            <w:r w:rsidDel="00000000" w:rsidR="00000000" w:rsidRPr="00000000">
              <w:rPr>
                <w:rtl w:val="0"/>
              </w:rPr>
              <w:t xml:space="preserve">The cleanup function is never called.</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0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20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cleanup() {</w:t>
            </w:r>
          </w:p>
          <w:p w:rsidR="00000000" w:rsidDel="00000000" w:rsidP="00000000" w:rsidRDefault="00000000" w:rsidRPr="00000000" w14:paraId="000002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0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20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(std::atexit(cleanup) != 0) {</w:t>
            </w:r>
          </w:p>
          <w:p w:rsidR="00000000" w:rsidDel="00000000" w:rsidP="00000000" w:rsidRDefault="00000000" w:rsidRPr="00000000" w14:paraId="0000020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 */</w:t>
            </w:r>
          </w:p>
          <w:p w:rsidR="00000000" w:rsidDel="00000000" w:rsidP="00000000" w:rsidRDefault="00000000" w:rsidRPr="00000000" w14:paraId="0000020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std::abort();</w:t>
            </w:r>
          </w:p>
          <w:p w:rsidR="00000000" w:rsidDel="00000000" w:rsidP="00000000" w:rsidRDefault="00000000" w:rsidRPr="00000000" w14:paraId="0000020A">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tc>
      </w:tr>
    </w:tbl>
    <w:p w:rsidR="00000000" w:rsidDel="00000000" w:rsidP="00000000" w:rsidRDefault="00000000" w:rsidRPr="00000000" w14:paraId="0000020C">
      <w:pPr>
        <w:rPr>
          <w:b w:val="1"/>
          <w:bCs w:val="1"/>
        </w:rPr>
      </w:pPr>
      <w:r w:rsidDel="00000000" w:rsidR="00000000" w:rsidRPr="00000000">
        <w:rPr>
          <w:rtl w:val="0"/>
        </w:rPr>
      </w:r>
    </w:p>
    <w:tbl>
      <w:tblPr>
        <w:tblStyle w:val="Table4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0D">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0E">
            <w:pPr>
              <w:rPr/>
            </w:pPr>
            <w:r w:rsidDel="00000000" w:rsidR="00000000" w:rsidRPr="00000000">
              <w:rPr>
                <w:rtl w:val="0"/>
              </w:rPr>
              <w:t xml:space="preserve">The cleanup function is called.</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0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21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cleanup() {</w:t>
            </w:r>
          </w:p>
          <w:p w:rsidR="00000000" w:rsidDel="00000000" w:rsidP="00000000" w:rsidRDefault="00000000" w:rsidRPr="00000000" w14:paraId="0000021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1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21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(std::atexit(cleanup) != 0) {</w:t>
            </w:r>
          </w:p>
          <w:p w:rsidR="00000000" w:rsidDel="00000000" w:rsidP="00000000" w:rsidRDefault="00000000" w:rsidRPr="00000000" w14:paraId="0000021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 */</w:t>
            </w:r>
          </w:p>
          <w:p w:rsidR="00000000" w:rsidDel="00000000" w:rsidP="00000000" w:rsidRDefault="00000000" w:rsidRPr="00000000" w14:paraId="0000021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1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std::exit(1);</w:t>
            </w:r>
          </w:p>
          <w:p w:rsidR="00000000" w:rsidDel="00000000" w:rsidP="00000000" w:rsidRDefault="00000000" w:rsidRPr="00000000" w14:paraId="00000218">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219">
      <w:pPr>
        <w:rPr>
          <w:b w:val="1"/>
          <w:bCs w:val="1"/>
        </w:rPr>
      </w:pP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b w:val="1"/>
          <w:bCs w:val="1"/>
          <w:rtl w:val="0"/>
        </w:rPr>
        <w:t xml:space="preserve">Note: Stop here for the milestone. Complete this section for Project One in Module Six.</w:t>
      </w:r>
    </w:p>
    <w:tbl>
      <w:tblPr>
        <w:tblStyle w:val="Table4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1B">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this is yet another case of number nine. Effective quality assurance techniques would prevent these functions from being used, preventing the class of errors that could happen with it.</w:t>
            </w:r>
          </w:p>
        </w:tc>
      </w:tr>
    </w:tbl>
    <w:p w:rsidR="00000000" w:rsidDel="00000000" w:rsidP="00000000" w:rsidRDefault="00000000" w:rsidRPr="00000000" w14:paraId="0000021C">
      <w:pPr>
        <w:rPr>
          <w:b w:val="1"/>
          <w:bCs w:val="1"/>
        </w:rPr>
      </w:pPr>
      <w:r w:rsidDel="00000000" w:rsidR="00000000" w:rsidRPr="00000000">
        <w:rPr>
          <w:rtl w:val="0"/>
        </w:rPr>
      </w:r>
    </w:p>
    <w:p w:rsidR="00000000" w:rsidDel="00000000" w:rsidP="00000000" w:rsidRDefault="00000000" w:rsidRPr="00000000" w14:paraId="0000021D">
      <w:pPr>
        <w:rPr>
          <w:b w:val="1"/>
          <w:bCs w:val="1"/>
        </w:rPr>
      </w:pPr>
      <w:r w:rsidDel="00000000" w:rsidR="00000000" w:rsidRPr="00000000">
        <w:rPr>
          <w:b w:val="1"/>
          <w:bCs w:val="1"/>
          <w:rtl w:val="0"/>
        </w:rPr>
        <w:t xml:space="preserve">Threat Level</w:t>
      </w:r>
    </w:p>
    <w:tbl>
      <w:tblPr>
        <w:tblStyle w:val="Table4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1E">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1F">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20">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21">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22">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23">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24">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225">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226">
            <w:pPr>
              <w:jc w:val="center"/>
              <w:rPr/>
            </w:pPr>
            <w:r w:rsidDel="00000000" w:rsidR="00000000" w:rsidRPr="00000000">
              <w:rPr>
                <w:rtl w:val="0"/>
              </w:rPr>
              <w:t xml:space="preserve">P2</w:t>
            </w:r>
          </w:p>
        </w:tc>
        <w:tc>
          <w:tcPr>
            <w:shd w:fill="auto" w:val="clear"/>
          </w:tcPr>
          <w:p w:rsidR="00000000" w:rsidDel="00000000" w:rsidP="00000000" w:rsidRDefault="00000000" w:rsidRPr="00000000" w14:paraId="00000227">
            <w:pPr>
              <w:jc w:val="center"/>
              <w:rPr/>
            </w:pPr>
            <w:r w:rsidDel="00000000" w:rsidR="00000000" w:rsidRPr="00000000">
              <w:rPr>
                <w:rtl w:val="0"/>
              </w:rPr>
              <w:t xml:space="preserve">L3</w:t>
            </w:r>
          </w:p>
        </w:tc>
      </w:tr>
    </w:tbl>
    <w:p w:rsidR="00000000" w:rsidDel="00000000" w:rsidP="00000000" w:rsidRDefault="00000000" w:rsidRPr="00000000" w14:paraId="00000228">
      <w:pPr>
        <w:rPr>
          <w:b w:val="1"/>
          <w:bCs w:val="1"/>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b w:val="1"/>
          <w:bCs w:val="1"/>
          <w:rtl w:val="0"/>
        </w:rPr>
        <w:t xml:space="preserve">Automation</w:t>
      </w:r>
    </w:p>
    <w:tbl>
      <w:tblPr>
        <w:tblStyle w:val="Table4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2A">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2B">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2C">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2D">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E">
            <w:pPr>
              <w:jc w:val="center"/>
              <w:rPr/>
            </w:pPr>
            <w:hyperlink r:id="rId28">
              <w:r w:rsidDel="00000000" w:rsidR="00000000" w:rsidRPr="00000000">
                <w:rPr>
                  <w:color w:val="1155cc"/>
                  <w:u w:val="single"/>
                  <w:rtl w:val="0"/>
                </w:rPr>
                <w:t xml:space="preserve">Astrée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F">
            <w:pPr>
              <w:jc w:val="center"/>
              <w:rPr/>
            </w:pPr>
            <w:r w:rsidDel="00000000" w:rsidR="00000000" w:rsidRPr="00000000">
              <w:rPr>
                <w:rtl w:val="0"/>
              </w:rPr>
              <w:t xml:space="preserve">25.10</w:t>
            </w:r>
          </w:p>
        </w:tc>
        <w:tc>
          <w:tcPr>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rtl w:val="0"/>
              </w:rPr>
              <w:t xml:space="preserve">stdlib-use</w:t>
            </w:r>
          </w:p>
          <w:p w:rsidR="00000000" w:rsidDel="00000000" w:rsidP="00000000" w:rsidRDefault="00000000" w:rsidRPr="00000000" w14:paraId="00000231">
            <w:pPr>
              <w:jc w:val="center"/>
              <w:rPr/>
            </w:pPr>
            <w:r w:rsidDel="00000000" w:rsidR="00000000" w:rsidRPr="00000000">
              <w:rPr>
                <w:rtl w:val="0"/>
              </w:rPr>
              <w:t xml:space="preserve">unhandled-throw-noexcept</w:t>
            </w:r>
          </w:p>
        </w:tc>
        <w:tc>
          <w:tcPr>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rtl w:val="0"/>
              </w:rPr>
              <w:t xml:space="preserve">Partially checked</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3">
            <w:pPr>
              <w:jc w:val="center"/>
              <w:rPr/>
            </w:pPr>
            <w:hyperlink r:id="rId29">
              <w:r w:rsidDel="00000000" w:rsidR="00000000" w:rsidRPr="00000000">
                <w:rPr>
                  <w:color w:val="1155cc"/>
                  <w:u w:val="single"/>
                  <w:rtl w:val="0"/>
                </w:rPr>
                <w:t xml:space="preserve">Axivion Suite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rtl w:val="0"/>
              </w:rPr>
              <w:t xml:space="preserve">7.12.0</w:t>
            </w:r>
          </w:p>
        </w:tc>
        <w:tc>
          <w:tcPr>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rtl w:val="0"/>
              </w:rPr>
              <w:t xml:space="preserve">CertC++-ERR50</w:t>
            </w:r>
          </w:p>
        </w:tc>
        <w:tc>
          <w:tcPr>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7">
            <w:pPr>
              <w:jc w:val="center"/>
              <w:rPr/>
            </w:pPr>
            <w:hyperlink r:id="rId30">
              <w:r w:rsidDel="00000000" w:rsidR="00000000" w:rsidRPr="00000000">
                <w:rPr>
                  <w:color w:val="1155cc"/>
                  <w:u w:val="single"/>
                  <w:rtl w:val="0"/>
                </w:rPr>
                <w:t xml:space="preserve">CodeSonar</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rtl w:val="0"/>
              </w:rPr>
              <w:t xml:space="preserve">27.0</w:t>
            </w:r>
          </w:p>
        </w:tc>
        <w:tc>
          <w:tcPr>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rtl w:val="0"/>
              </w:rPr>
              <w:t xml:space="preserve">BADFUNC.ABORT</w:t>
            </w:r>
          </w:p>
          <w:p w:rsidR="00000000" w:rsidDel="00000000" w:rsidP="00000000" w:rsidRDefault="00000000" w:rsidRPr="00000000" w14:paraId="0000023A">
            <w:pPr>
              <w:jc w:val="center"/>
              <w:rPr/>
            </w:pPr>
            <w:r w:rsidDel="00000000" w:rsidR="00000000" w:rsidRPr="00000000">
              <w:rPr>
                <w:rtl w:val="0"/>
              </w:rPr>
              <w:t xml:space="preserve">BADFUNC.EXIT</w:t>
            </w:r>
          </w:p>
        </w:tc>
        <w:tc>
          <w:tcPr>
            <w:tcMar>
              <w:top w:w="100.0" w:type="dxa"/>
              <w:left w:w="100.0" w:type="dxa"/>
              <w:bottom w:w="100.0" w:type="dxa"/>
              <w:right w:w="100.0" w:type="dxa"/>
            </w:tcMar>
            <w:vAlign w:val="top"/>
          </w:tcPr>
          <w:p w:rsidR="00000000" w:rsidDel="00000000" w:rsidP="00000000" w:rsidRDefault="00000000" w:rsidRPr="00000000" w14:paraId="0000023B">
            <w:pPr>
              <w:jc w:val="center"/>
              <w:rPr/>
            </w:pPr>
            <w:r w:rsidDel="00000000" w:rsidR="00000000" w:rsidRPr="00000000">
              <w:rPr>
                <w:rtl w:val="0"/>
              </w:rPr>
              <w:t xml:space="preserve">Use of abort</w:t>
            </w:r>
          </w:p>
          <w:p w:rsidR="00000000" w:rsidDel="00000000" w:rsidP="00000000" w:rsidRDefault="00000000" w:rsidRPr="00000000" w14:paraId="0000023C">
            <w:pPr>
              <w:jc w:val="center"/>
              <w:rPr/>
            </w:pPr>
            <w:r w:rsidDel="00000000" w:rsidR="00000000" w:rsidRPr="00000000">
              <w:rPr>
                <w:rtl w:val="0"/>
              </w:rPr>
              <w:t xml:space="preserve">Use of exit</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D">
            <w:pPr>
              <w:jc w:val="center"/>
              <w:rPr/>
            </w:pPr>
            <w:hyperlink r:id="rId31">
              <w:r w:rsidDel="00000000" w:rsidR="00000000" w:rsidRPr="00000000">
                <w:rPr>
                  <w:color w:val="1155cc"/>
                  <w:u w:val="single"/>
                  <w:rtl w:val="0"/>
                </w:rPr>
                <w:t xml:space="preserve">Helix QAC</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E">
            <w:pPr>
              <w:jc w:val="center"/>
              <w:rPr/>
            </w:pPr>
            <w:r w:rsidDel="00000000" w:rsidR="00000000" w:rsidRPr="00000000">
              <w:rPr>
                <w:rtl w:val="0"/>
              </w:rPr>
              <w:t xml:space="preserve">2025.2</w:t>
            </w:r>
          </w:p>
        </w:tc>
        <w:tc>
          <w:tcPr>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rtl w:val="0"/>
              </w:rPr>
              <w:t xml:space="preserve">C++5014</w:t>
            </w:r>
          </w:p>
        </w:tc>
        <w:tc>
          <w:tcPr>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rtl w:val="0"/>
              </w:rPr>
            </w:r>
          </w:p>
        </w:tc>
      </w:tr>
    </w:tbl>
    <w:p w:rsidR="00000000" w:rsidDel="00000000" w:rsidP="00000000" w:rsidRDefault="00000000" w:rsidRPr="00000000" w14:paraId="00000241">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42">
      <w:pPr>
        <w:pStyle w:val="Heading4"/>
        <w:rPr/>
      </w:pPr>
      <w:bookmarkStart w:colFirst="0" w:colLast="0" w:name="_l0t343v9h92k" w:id="14"/>
      <w:bookmarkEnd w:id="14"/>
      <w:r w:rsidDel="00000000" w:rsidR="00000000" w:rsidRPr="00000000">
        <w:rPr>
          <w:rtl w:val="0"/>
        </w:rPr>
        <w:t xml:space="preserve">Coding Standard 8</w:t>
      </w:r>
    </w:p>
    <w:p w:rsidR="00000000" w:rsidDel="00000000" w:rsidP="00000000" w:rsidRDefault="00000000" w:rsidRPr="00000000" w14:paraId="00000243">
      <w:pPr>
        <w:rPr/>
      </w:pPr>
      <w:r w:rsidDel="00000000" w:rsidR="00000000" w:rsidRPr="00000000">
        <w:rPr>
          <w:rtl w:val="0"/>
        </w:rPr>
      </w:r>
    </w:p>
    <w:tbl>
      <w:tblPr>
        <w:tblStyle w:val="Table4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44">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45">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46">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47">
            <w:pPr>
              <w:jc w:val="center"/>
              <w:rPr/>
            </w:pPr>
            <w:r w:rsidDel="00000000" w:rsidR="00000000" w:rsidRPr="00000000">
              <w:rPr>
                <w:rtl w:val="0"/>
              </w:rPr>
              <w:t xml:space="preserve">Containers</w:t>
            </w:r>
          </w:p>
        </w:tc>
        <w:tc>
          <w:tcPr>
            <w:tcMar>
              <w:top w:w="100.0" w:type="dxa"/>
              <w:left w:w="100.0" w:type="dxa"/>
              <w:bottom w:w="100.0" w:type="dxa"/>
              <w:right w:w="100.0" w:type="dxa"/>
            </w:tcMar>
          </w:tcPr>
          <w:p w:rsidR="00000000" w:rsidDel="00000000" w:rsidP="00000000" w:rsidRDefault="00000000" w:rsidRPr="00000000" w14:paraId="00000248">
            <w:pPr>
              <w:jc w:val="center"/>
              <w:rPr/>
            </w:pPr>
            <w:r w:rsidDel="00000000" w:rsidR="00000000" w:rsidRPr="00000000">
              <w:rPr>
                <w:rtl w:val="0"/>
              </w:rPr>
              <w:t xml:space="preserve">STD-008-CPP</w:t>
            </w:r>
          </w:p>
        </w:tc>
        <w:tc>
          <w:tcPr>
            <w:tcMar>
              <w:top w:w="100.0" w:type="dxa"/>
              <w:left w:w="100.0" w:type="dxa"/>
              <w:bottom w:w="100.0" w:type="dxa"/>
              <w:right w:w="100.0" w:type="dxa"/>
            </w:tcMar>
          </w:tcPr>
          <w:p w:rsidR="00000000" w:rsidDel="00000000" w:rsidP="00000000" w:rsidRDefault="00000000" w:rsidRPr="00000000" w14:paraId="00000249">
            <w:pPr>
              <w:rPr/>
            </w:pPr>
            <w:r w:rsidDel="00000000" w:rsidR="00000000" w:rsidRPr="00000000">
              <w:rPr>
                <w:b w:val="1"/>
                <w:bCs w:val="1"/>
                <w:rtl w:val="0"/>
              </w:rPr>
              <w:t xml:space="preserve">Guarantee that container indices and iterators are within the valid range.</w:t>
            </w:r>
            <w:r w:rsidDel="00000000" w:rsidR="00000000" w:rsidRPr="00000000">
              <w:rPr>
                <w:rtl w:val="0"/>
              </w:rPr>
              <w:t xml:space="preserve"> Ensuring that array references are within the bounds of the array is almost entirely the responsibility of the programmer. Likewise, when using standard template library vectors, the programmer is responsible for ensuring integer indexes are within the bounds of the vector.</w:t>
            </w:r>
          </w:p>
        </w:tc>
      </w:tr>
    </w:tbl>
    <w:p w:rsidR="00000000" w:rsidDel="00000000" w:rsidP="00000000" w:rsidRDefault="00000000" w:rsidRPr="00000000" w14:paraId="0000024A">
      <w:pPr>
        <w:rPr>
          <w:b w:val="1"/>
          <w:bCs w:val="1"/>
        </w:rPr>
      </w:pPr>
      <w:r w:rsidDel="00000000" w:rsidR="00000000" w:rsidRPr="00000000">
        <w:rPr>
          <w:rtl w:val="0"/>
        </w:rPr>
      </w:r>
    </w:p>
    <w:tbl>
      <w:tblPr>
        <w:tblStyle w:val="Table4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4B">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4C">
            <w:pPr>
              <w:rPr/>
            </w:pPr>
            <w:r w:rsidDel="00000000" w:rsidR="00000000" w:rsidRPr="00000000">
              <w:rPr>
                <w:rtl w:val="0"/>
              </w:rPr>
              <w:t xml:space="preserve">As int is signed, this may result in out of bounds writes.</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4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&lt;cstddef&gt;</w:t>
            </w:r>
          </w:p>
          <w:p w:rsidR="00000000" w:rsidDel="00000000" w:rsidP="00000000" w:rsidRDefault="00000000" w:rsidRPr="00000000" w14:paraId="0000024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4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insert_in_table(int *table, std::size_t tableSize, int pos, int value) {</w:t>
            </w:r>
          </w:p>
          <w:p w:rsidR="00000000" w:rsidDel="00000000" w:rsidP="00000000" w:rsidRDefault="00000000" w:rsidRPr="00000000" w14:paraId="0000025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(pos &gt;= tableSize) {</w:t>
            </w:r>
          </w:p>
          <w:p w:rsidR="00000000" w:rsidDel="00000000" w:rsidP="00000000" w:rsidRDefault="00000000" w:rsidRPr="00000000" w14:paraId="0000025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25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w:t>
            </w:r>
          </w:p>
          <w:p w:rsidR="00000000" w:rsidDel="00000000" w:rsidP="00000000" w:rsidRDefault="00000000" w:rsidRPr="00000000" w14:paraId="0000025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5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table[pos] = value;</w:t>
            </w:r>
          </w:p>
          <w:p w:rsidR="00000000" w:rsidDel="00000000" w:rsidP="00000000" w:rsidRDefault="00000000" w:rsidRPr="00000000" w14:paraId="000002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56">
      <w:pPr>
        <w:rPr>
          <w:b w:val="1"/>
          <w:bCs w:val="1"/>
        </w:rPr>
      </w:pPr>
      <w:r w:rsidDel="00000000" w:rsidR="00000000" w:rsidRPr="00000000">
        <w:rPr>
          <w:rtl w:val="0"/>
        </w:rPr>
      </w:r>
    </w:p>
    <w:tbl>
      <w:tblPr>
        <w:tblStyle w:val="Table4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57">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58">
            <w:pPr>
              <w:rPr/>
            </w:pPr>
            <w:r w:rsidDel="00000000" w:rsidR="00000000" w:rsidRPr="00000000">
              <w:rPr>
                <w:rtl w:val="0"/>
              </w:rPr>
              <w:t xml:space="preserve">Now that it uses size_t, it cannot write to negative indices.</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&lt;cstddef&gt;</w:t>
            </w:r>
          </w:p>
          <w:p w:rsidR="00000000" w:rsidDel="00000000" w:rsidP="00000000" w:rsidRDefault="00000000" w:rsidRPr="00000000" w14:paraId="000002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insert_in_table(int *table, std::size_t tableSize, std::size_t pos, int value) {</w:t>
            </w:r>
          </w:p>
          <w:p w:rsidR="00000000" w:rsidDel="00000000" w:rsidP="00000000" w:rsidRDefault="00000000" w:rsidRPr="00000000" w14:paraId="000002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(pos &gt;= tableSize) {</w:t>
            </w:r>
          </w:p>
          <w:p w:rsidR="00000000" w:rsidDel="00000000" w:rsidP="00000000" w:rsidRDefault="00000000" w:rsidRPr="00000000" w14:paraId="000002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2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w:t>
            </w:r>
          </w:p>
          <w:p w:rsidR="00000000" w:rsidDel="00000000" w:rsidP="00000000" w:rsidRDefault="00000000" w:rsidRPr="00000000" w14:paraId="000002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table[pos] = value;</w:t>
            </w:r>
          </w:p>
          <w:p w:rsidR="00000000" w:rsidDel="00000000" w:rsidP="00000000" w:rsidRDefault="00000000" w:rsidRPr="00000000" w14:paraId="000002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62">
      <w:pPr>
        <w:rPr>
          <w:b w:val="1"/>
          <w:bCs w:val="1"/>
        </w:rPr>
      </w:pP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b w:val="1"/>
          <w:bCs w:val="1"/>
          <w:rtl w:val="0"/>
        </w:rPr>
        <w:t xml:space="preserve">Note: Stop here for the milestone. Complete this section for Project One in Module Six.</w:t>
      </w:r>
    </w:p>
    <w:tbl>
      <w:tblPr>
        <w:tblStyle w:val="Table4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64">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this could be a case of number 9, but I would argue it's closer to number two: heed compiler warnings. The compiler will often warn you if you use a wrong integer size or mix integer sizes. Following compiler warnings would help prevent this problem.</w:t>
            </w:r>
          </w:p>
        </w:tc>
      </w:tr>
    </w:tbl>
    <w:p w:rsidR="00000000" w:rsidDel="00000000" w:rsidP="00000000" w:rsidRDefault="00000000" w:rsidRPr="00000000" w14:paraId="00000265">
      <w:pPr>
        <w:rPr>
          <w:b w:val="1"/>
          <w:bCs w:val="1"/>
        </w:rPr>
      </w:pPr>
      <w:r w:rsidDel="00000000" w:rsidR="00000000" w:rsidRPr="00000000">
        <w:rPr>
          <w:rtl w:val="0"/>
        </w:rPr>
      </w:r>
    </w:p>
    <w:p w:rsidR="00000000" w:rsidDel="00000000" w:rsidP="00000000" w:rsidRDefault="00000000" w:rsidRPr="00000000" w14:paraId="00000266">
      <w:pPr>
        <w:rPr>
          <w:b w:val="1"/>
          <w:bCs w:val="1"/>
        </w:rPr>
      </w:pPr>
      <w:r w:rsidDel="00000000" w:rsidR="00000000" w:rsidRPr="00000000">
        <w:rPr>
          <w:b w:val="1"/>
          <w:bCs w:val="1"/>
          <w:rtl w:val="0"/>
        </w:rPr>
        <w:t xml:space="preserve">Threat Level</w:t>
      </w:r>
    </w:p>
    <w:tbl>
      <w:tblPr>
        <w:tblStyle w:val="Table4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67">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68">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69">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6A">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6B">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6C">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26D">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26E">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6F">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270">
            <w:pPr>
              <w:jc w:val="center"/>
              <w:rPr/>
            </w:pPr>
            <w:r w:rsidDel="00000000" w:rsidR="00000000" w:rsidRPr="00000000">
              <w:rPr>
                <w:rtl w:val="0"/>
              </w:rPr>
              <w:t xml:space="preserve">L2</w:t>
            </w:r>
          </w:p>
        </w:tc>
      </w:tr>
    </w:tbl>
    <w:p w:rsidR="00000000" w:rsidDel="00000000" w:rsidP="00000000" w:rsidRDefault="00000000" w:rsidRPr="00000000" w14:paraId="00000271">
      <w:pPr>
        <w:rPr>
          <w:b w:val="1"/>
          <w:bCs w:val="1"/>
        </w:rPr>
      </w:pP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b w:val="1"/>
          <w:bCs w:val="1"/>
          <w:rtl w:val="0"/>
        </w:rPr>
        <w:t xml:space="preserve">Automation</w:t>
      </w:r>
    </w:p>
    <w:tbl>
      <w:tblPr>
        <w:tblStyle w:val="Table4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73">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74">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75">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76">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7">
            <w:pPr>
              <w:jc w:val="center"/>
              <w:rPr/>
            </w:pPr>
            <w:hyperlink r:id="rId32">
              <w:r w:rsidDel="00000000" w:rsidR="00000000" w:rsidRPr="00000000">
                <w:rPr>
                  <w:color w:val="1155cc"/>
                  <w:u w:val="single"/>
                  <w:rtl w:val="0"/>
                </w:rPr>
                <w:t xml:space="preserve">Astrée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8">
            <w:pPr>
              <w:jc w:val="center"/>
              <w:rPr/>
            </w:pPr>
            <w:r w:rsidDel="00000000" w:rsidR="00000000" w:rsidRPr="00000000">
              <w:rPr>
                <w:rtl w:val="0"/>
              </w:rPr>
              <w:t xml:space="preserve">25.10</w:t>
            </w:r>
          </w:p>
        </w:tc>
        <w:tc>
          <w:tcPr>
            <w:tcMar>
              <w:top w:w="100.0" w:type="dxa"/>
              <w:left w:w="100.0" w:type="dxa"/>
              <w:bottom w:w="100.0" w:type="dxa"/>
              <w:right w:w="100.0" w:type="dxa"/>
            </w:tcMar>
            <w:vAlign w:val="top"/>
          </w:tcPr>
          <w:p w:rsidR="00000000" w:rsidDel="00000000" w:rsidP="00000000" w:rsidRDefault="00000000" w:rsidRPr="00000000" w14:paraId="00000279">
            <w:pPr>
              <w:jc w:val="center"/>
              <w:rPr/>
            </w:pPr>
            <w:r w:rsidDel="00000000" w:rsidR="00000000" w:rsidRPr="00000000">
              <w:rPr>
                <w:rtl w:val="0"/>
              </w:rPr>
              <w:t xml:space="preserve">overflow_upon_dereference</w:t>
            </w:r>
          </w:p>
        </w:tc>
        <w:tc>
          <w:tcPr>
            <w:tcMar>
              <w:top w:w="100.0" w:type="dxa"/>
              <w:left w:w="100.0" w:type="dxa"/>
              <w:bottom w:w="100.0" w:type="dxa"/>
              <w:right w:w="100.0" w:type="dxa"/>
            </w:tcMar>
            <w:vAlign w:val="top"/>
          </w:tcPr>
          <w:p w:rsidR="00000000" w:rsidDel="00000000" w:rsidP="00000000" w:rsidRDefault="00000000" w:rsidRPr="00000000" w14:paraId="0000027A">
            <w:pPr>
              <w:jc w:val="center"/>
              <w:rPr/>
            </w:pP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B">
            <w:pPr>
              <w:jc w:val="center"/>
              <w:rPr/>
            </w:pPr>
            <w:hyperlink r:id="rId33">
              <w:r w:rsidDel="00000000" w:rsidR="00000000" w:rsidRPr="00000000">
                <w:rPr>
                  <w:color w:val="1155cc"/>
                  <w:u w:val="single"/>
                  <w:rtl w:val="0"/>
                </w:rPr>
                <w:t xml:space="preserve">Axivion Suite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C">
            <w:pPr>
              <w:jc w:val="center"/>
              <w:rPr/>
            </w:pPr>
            <w:r w:rsidDel="00000000" w:rsidR="00000000" w:rsidRPr="00000000">
              <w:rPr>
                <w:rtl w:val="0"/>
              </w:rPr>
              <w:t xml:space="preserve">7.12.0</w:t>
            </w:r>
          </w:p>
        </w:tc>
        <w:tc>
          <w:tcPr>
            <w:tcMar>
              <w:top w:w="100.0" w:type="dxa"/>
              <w:left w:w="100.0" w:type="dxa"/>
              <w:bottom w:w="100.0" w:type="dxa"/>
              <w:right w:w="100.0" w:type="dxa"/>
            </w:tcMar>
            <w:vAlign w:val="top"/>
          </w:tcPr>
          <w:p w:rsidR="00000000" w:rsidDel="00000000" w:rsidP="00000000" w:rsidRDefault="00000000" w:rsidRPr="00000000" w14:paraId="0000027D">
            <w:pPr>
              <w:jc w:val="center"/>
              <w:rPr/>
            </w:pPr>
            <w:r w:rsidDel="00000000" w:rsidR="00000000" w:rsidRPr="00000000">
              <w:rPr>
                <w:rtl w:val="0"/>
              </w:rPr>
              <w:t xml:space="preserve">CertC++-CTR50</w:t>
            </w:r>
          </w:p>
        </w:tc>
        <w:tc>
          <w:tcPr>
            <w:tcMar>
              <w:top w:w="100.0" w:type="dxa"/>
              <w:left w:w="100.0" w:type="dxa"/>
              <w:bottom w:w="100.0" w:type="dxa"/>
              <w:right w:w="100.0" w:type="dxa"/>
            </w:tcMar>
            <w:vAlign w:val="top"/>
          </w:tcPr>
          <w:p w:rsidR="00000000" w:rsidDel="00000000" w:rsidP="00000000" w:rsidRDefault="00000000" w:rsidRPr="00000000" w14:paraId="0000027E">
            <w:pPr>
              <w:jc w:val="center"/>
              <w:rPr/>
            </w:pP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F">
            <w:pPr>
              <w:jc w:val="center"/>
              <w:rPr/>
            </w:pPr>
            <w:hyperlink r:id="rId34">
              <w:r w:rsidDel="00000000" w:rsidR="00000000" w:rsidRPr="00000000">
                <w:rPr>
                  <w:color w:val="1155cc"/>
                  <w:u w:val="single"/>
                  <w:rtl w:val="0"/>
                </w:rPr>
                <w:t xml:space="preserve">CodeSonar</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0">
            <w:pPr>
              <w:jc w:val="center"/>
              <w:rPr/>
            </w:pPr>
            <w:r w:rsidDel="00000000" w:rsidR="00000000" w:rsidRPr="00000000">
              <w:rPr>
                <w:rtl w:val="0"/>
              </w:rPr>
              <w:t xml:space="preserve">27.0</w:t>
            </w:r>
          </w:p>
        </w:tc>
        <w:tc>
          <w:tcPr>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rtl w:val="0"/>
              </w:rPr>
              <w:t xml:space="preserve">LANG.MEM.BO</w:t>
            </w:r>
          </w:p>
          <w:p w:rsidR="00000000" w:rsidDel="00000000" w:rsidP="00000000" w:rsidRDefault="00000000" w:rsidRPr="00000000" w14:paraId="00000282">
            <w:pPr>
              <w:jc w:val="center"/>
              <w:rPr/>
            </w:pPr>
            <w:r w:rsidDel="00000000" w:rsidR="00000000" w:rsidRPr="00000000">
              <w:rPr>
                <w:rtl w:val="0"/>
              </w:rPr>
              <w:t xml:space="preserve">LANG.MEM.BU</w:t>
            </w:r>
          </w:p>
          <w:p w:rsidR="00000000" w:rsidDel="00000000" w:rsidP="00000000" w:rsidRDefault="00000000" w:rsidRPr="00000000" w14:paraId="00000283">
            <w:pPr>
              <w:jc w:val="center"/>
              <w:rPr/>
            </w:pPr>
            <w:r w:rsidDel="00000000" w:rsidR="00000000" w:rsidRPr="00000000">
              <w:rPr>
                <w:rtl w:val="0"/>
              </w:rPr>
              <w:t xml:space="preserve">LANG.MEM.TO</w:t>
            </w:r>
          </w:p>
          <w:p w:rsidR="00000000" w:rsidDel="00000000" w:rsidP="00000000" w:rsidRDefault="00000000" w:rsidRPr="00000000" w14:paraId="00000284">
            <w:pPr>
              <w:jc w:val="center"/>
              <w:rPr/>
            </w:pPr>
            <w:r w:rsidDel="00000000" w:rsidR="00000000" w:rsidRPr="00000000">
              <w:rPr>
                <w:rtl w:val="0"/>
              </w:rPr>
              <w:t xml:space="preserve">LANG.MEM.TU</w:t>
            </w:r>
          </w:p>
          <w:p w:rsidR="00000000" w:rsidDel="00000000" w:rsidP="00000000" w:rsidRDefault="00000000" w:rsidRPr="00000000" w14:paraId="00000285">
            <w:pPr>
              <w:jc w:val="center"/>
              <w:rPr/>
            </w:pPr>
            <w:r w:rsidDel="00000000" w:rsidR="00000000" w:rsidRPr="00000000">
              <w:rPr>
                <w:rtl w:val="0"/>
              </w:rPr>
              <w:t xml:space="preserve">LANG.MEM.TBA</w:t>
            </w:r>
          </w:p>
          <w:p w:rsidR="00000000" w:rsidDel="00000000" w:rsidP="00000000" w:rsidRDefault="00000000" w:rsidRPr="00000000" w14:paraId="00000286">
            <w:pPr>
              <w:jc w:val="center"/>
              <w:rPr/>
            </w:pPr>
            <w:r w:rsidDel="00000000" w:rsidR="00000000" w:rsidRPr="00000000">
              <w:rPr>
                <w:rtl w:val="0"/>
              </w:rPr>
              <w:t xml:space="preserve">LANG.STRUCT.PBB</w:t>
            </w:r>
          </w:p>
          <w:p w:rsidR="00000000" w:rsidDel="00000000" w:rsidP="00000000" w:rsidRDefault="00000000" w:rsidRPr="00000000" w14:paraId="00000287">
            <w:pPr>
              <w:jc w:val="center"/>
              <w:rPr/>
            </w:pPr>
            <w:r w:rsidDel="00000000" w:rsidR="00000000" w:rsidRPr="00000000">
              <w:rPr>
                <w:rtl w:val="0"/>
              </w:rPr>
              <w:t xml:space="preserve">LANG.STRUCT.PPE</w:t>
            </w:r>
          </w:p>
          <w:p w:rsidR="00000000" w:rsidDel="00000000" w:rsidP="00000000" w:rsidRDefault="00000000" w:rsidRPr="00000000" w14:paraId="00000288">
            <w:pPr>
              <w:jc w:val="center"/>
              <w:rPr/>
            </w:pPr>
            <w:r w:rsidDel="00000000" w:rsidR="00000000" w:rsidRPr="00000000">
              <w:rPr>
                <w:rtl w:val="0"/>
              </w:rPr>
              <w:t xml:space="preserve">LANG.STRUCT.PARITH</w:t>
            </w:r>
          </w:p>
        </w:tc>
        <w:tc>
          <w:tcPr>
            <w:tcMar>
              <w:top w:w="100.0" w:type="dxa"/>
              <w:left w:w="100.0" w:type="dxa"/>
              <w:bottom w:w="100.0" w:type="dxa"/>
              <w:right w:w="100.0" w:type="dxa"/>
            </w:tcMar>
            <w:vAlign w:val="top"/>
          </w:tcPr>
          <w:p w:rsidR="00000000" w:rsidDel="00000000" w:rsidP="00000000" w:rsidRDefault="00000000" w:rsidRPr="00000000" w14:paraId="00000289">
            <w:pPr>
              <w:jc w:val="center"/>
              <w:rPr/>
            </w:pPr>
            <w:r w:rsidDel="00000000" w:rsidR="00000000" w:rsidRPr="00000000">
              <w:rPr>
                <w:rtl w:val="0"/>
              </w:rPr>
              <w:t xml:space="preserve">Buffer overrun</w:t>
            </w:r>
          </w:p>
          <w:p w:rsidR="00000000" w:rsidDel="00000000" w:rsidP="00000000" w:rsidRDefault="00000000" w:rsidRPr="00000000" w14:paraId="0000028A">
            <w:pPr>
              <w:jc w:val="center"/>
              <w:rPr/>
            </w:pPr>
            <w:r w:rsidDel="00000000" w:rsidR="00000000" w:rsidRPr="00000000">
              <w:rPr>
                <w:rtl w:val="0"/>
              </w:rPr>
              <w:t xml:space="preserve">Buffer underrun</w:t>
            </w:r>
          </w:p>
          <w:p w:rsidR="00000000" w:rsidDel="00000000" w:rsidP="00000000" w:rsidRDefault="00000000" w:rsidRPr="00000000" w14:paraId="0000028B">
            <w:pPr>
              <w:jc w:val="center"/>
              <w:rPr/>
            </w:pPr>
            <w:r w:rsidDel="00000000" w:rsidR="00000000" w:rsidRPr="00000000">
              <w:rPr>
                <w:rtl w:val="0"/>
              </w:rPr>
              <w:t xml:space="preserve">Type overrun</w:t>
            </w:r>
          </w:p>
          <w:p w:rsidR="00000000" w:rsidDel="00000000" w:rsidP="00000000" w:rsidRDefault="00000000" w:rsidRPr="00000000" w14:paraId="0000028C">
            <w:pPr>
              <w:jc w:val="center"/>
              <w:rPr/>
            </w:pPr>
            <w:r w:rsidDel="00000000" w:rsidR="00000000" w:rsidRPr="00000000">
              <w:rPr>
                <w:rtl w:val="0"/>
              </w:rPr>
              <w:t xml:space="preserve">Type underrun</w:t>
            </w:r>
          </w:p>
          <w:p w:rsidR="00000000" w:rsidDel="00000000" w:rsidP="00000000" w:rsidRDefault="00000000" w:rsidRPr="00000000" w14:paraId="0000028D">
            <w:pPr>
              <w:jc w:val="center"/>
              <w:rPr/>
            </w:pPr>
            <w:r w:rsidDel="00000000" w:rsidR="00000000" w:rsidRPr="00000000">
              <w:rPr>
                <w:rtl w:val="0"/>
              </w:rPr>
              <w:t xml:space="preserve">Tainted buffer access</w:t>
            </w:r>
          </w:p>
          <w:p w:rsidR="00000000" w:rsidDel="00000000" w:rsidP="00000000" w:rsidRDefault="00000000" w:rsidRPr="00000000" w14:paraId="0000028E">
            <w:pPr>
              <w:jc w:val="center"/>
              <w:rPr/>
            </w:pPr>
            <w:r w:rsidDel="00000000" w:rsidR="00000000" w:rsidRPr="00000000">
              <w:rPr>
                <w:rtl w:val="0"/>
              </w:rPr>
              <w:t xml:space="preserve">Pointer before beginning of object</w:t>
            </w:r>
          </w:p>
          <w:p w:rsidR="00000000" w:rsidDel="00000000" w:rsidP="00000000" w:rsidRDefault="00000000" w:rsidRPr="00000000" w14:paraId="0000028F">
            <w:pPr>
              <w:jc w:val="center"/>
              <w:rPr/>
            </w:pPr>
            <w:r w:rsidDel="00000000" w:rsidR="00000000" w:rsidRPr="00000000">
              <w:rPr>
                <w:rtl w:val="0"/>
              </w:rPr>
              <w:t xml:space="preserve">Pointer past end of object</w:t>
            </w:r>
          </w:p>
          <w:p w:rsidR="00000000" w:rsidDel="00000000" w:rsidP="00000000" w:rsidRDefault="00000000" w:rsidRPr="00000000" w14:paraId="00000290">
            <w:pPr>
              <w:jc w:val="center"/>
              <w:rPr/>
            </w:pPr>
            <w:r w:rsidDel="00000000" w:rsidR="00000000" w:rsidRPr="00000000">
              <w:rPr>
                <w:rtl w:val="0"/>
              </w:rPr>
              <w:t xml:space="preserve">Pointer Arithmetic</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1">
            <w:pPr>
              <w:jc w:val="center"/>
              <w:rPr/>
            </w:pPr>
            <w:hyperlink r:id="rId35">
              <w:r w:rsidDel="00000000" w:rsidR="00000000" w:rsidRPr="00000000">
                <w:rPr>
                  <w:color w:val="1155cc"/>
                  <w:u w:val="single"/>
                  <w:rtl w:val="0"/>
                </w:rPr>
                <w:t xml:space="preserve">Helix QAC</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2">
            <w:pPr>
              <w:jc w:val="center"/>
              <w:rPr/>
            </w:pPr>
            <w:r w:rsidDel="00000000" w:rsidR="00000000" w:rsidRPr="00000000">
              <w:rPr>
                <w:rtl w:val="0"/>
              </w:rPr>
              <w:t xml:space="preserve">2025.2</w:t>
            </w:r>
          </w:p>
        </w:tc>
        <w:tc>
          <w:tcPr>
            <w:tcMar>
              <w:top w:w="100.0" w:type="dxa"/>
              <w:left w:w="100.0" w:type="dxa"/>
              <w:bottom w:w="100.0" w:type="dxa"/>
              <w:right w:w="100.0" w:type="dxa"/>
            </w:tcMar>
            <w:vAlign w:val="top"/>
          </w:tcPr>
          <w:p w:rsidR="00000000" w:rsidDel="00000000" w:rsidP="00000000" w:rsidRDefault="00000000" w:rsidRPr="00000000" w14:paraId="00000293">
            <w:pPr>
              <w:jc w:val="center"/>
              <w:rPr/>
            </w:pPr>
            <w:r w:rsidDel="00000000" w:rsidR="00000000" w:rsidRPr="00000000">
              <w:rPr>
                <w:rtl w:val="0"/>
              </w:rPr>
              <w:t xml:space="preserve">C++3139, C++3140</w:t>
            </w:r>
          </w:p>
          <w:p w:rsidR="00000000" w:rsidDel="00000000" w:rsidP="00000000" w:rsidRDefault="00000000" w:rsidRPr="00000000" w14:paraId="00000294">
            <w:pPr>
              <w:jc w:val="center"/>
              <w:rPr/>
            </w:pPr>
            <w:r w:rsidDel="00000000" w:rsidR="00000000" w:rsidRPr="00000000">
              <w:rPr>
                <w:rtl w:val="0"/>
              </w:rPr>
              <w:t xml:space="preserve">DF2891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center"/>
              <w:rPr/>
            </w:pPr>
            <w:r w:rsidDel="00000000" w:rsidR="00000000" w:rsidRPr="00000000">
              <w:rPr>
                <w:rtl w:val="0"/>
              </w:rPr>
            </w:r>
          </w:p>
        </w:tc>
      </w:tr>
    </w:tbl>
    <w:p w:rsidR="00000000" w:rsidDel="00000000" w:rsidP="00000000" w:rsidRDefault="00000000" w:rsidRPr="00000000" w14:paraId="00000296">
      <w:pPr>
        <w:rPr/>
      </w:pPr>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4"/>
        <w:rPr/>
      </w:pPr>
      <w:bookmarkStart w:colFirst="0" w:colLast="0" w:name="_5uxjnd23cxuk" w:id="15"/>
      <w:bookmarkEnd w:id="15"/>
      <w:r w:rsidDel="00000000" w:rsidR="00000000" w:rsidRPr="00000000">
        <w:rPr>
          <w:rtl w:val="0"/>
        </w:rPr>
        <w:t xml:space="preserve">Coding Standard 9 </w:t>
      </w:r>
    </w:p>
    <w:p w:rsidR="00000000" w:rsidDel="00000000" w:rsidP="00000000" w:rsidRDefault="00000000" w:rsidRPr="00000000" w14:paraId="00000298">
      <w:pPr>
        <w:rPr/>
      </w:pPr>
      <w:r w:rsidDel="00000000" w:rsidR="00000000" w:rsidRPr="00000000">
        <w:rPr>
          <w:rtl w:val="0"/>
        </w:rPr>
      </w:r>
    </w:p>
    <w:tbl>
      <w:tblPr>
        <w:tblStyle w:val="Table50"/>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99">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9A">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9B">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9C">
            <w:pPr>
              <w:jc w:val="center"/>
              <w:rPr/>
            </w:pPr>
            <w:r w:rsidDel="00000000" w:rsidR="00000000" w:rsidRPr="00000000">
              <w:rPr>
                <w:rtl w:val="0"/>
              </w:rPr>
              <w:t xml:space="preserve">Expressions</w:t>
            </w:r>
          </w:p>
        </w:tc>
        <w:tc>
          <w:tcPr>
            <w:tcMar>
              <w:top w:w="100.0" w:type="dxa"/>
              <w:left w:w="100.0" w:type="dxa"/>
              <w:bottom w:w="100.0" w:type="dxa"/>
              <w:right w:w="100.0" w:type="dxa"/>
            </w:tcMar>
          </w:tcPr>
          <w:p w:rsidR="00000000" w:rsidDel="00000000" w:rsidP="00000000" w:rsidRDefault="00000000" w:rsidRPr="00000000" w14:paraId="0000029D">
            <w:pPr>
              <w:jc w:val="center"/>
              <w:rPr/>
            </w:pPr>
            <w:r w:rsidDel="00000000" w:rsidR="00000000" w:rsidRPr="00000000">
              <w:rPr>
                <w:rtl w:val="0"/>
              </w:rPr>
              <w:t xml:space="preserve">STD-009-CPP</w:t>
            </w:r>
          </w:p>
        </w:tc>
        <w:tc>
          <w:tcPr>
            <w:tcMar>
              <w:top w:w="100.0" w:type="dxa"/>
              <w:left w:w="100.0" w:type="dxa"/>
              <w:bottom w:w="100.0" w:type="dxa"/>
              <w:right w:w="100.0" w:type="dxa"/>
            </w:tcMar>
          </w:tcPr>
          <w:p w:rsidR="00000000" w:rsidDel="00000000" w:rsidP="00000000" w:rsidRDefault="00000000" w:rsidRPr="00000000" w14:paraId="0000029E">
            <w:pPr>
              <w:rPr/>
            </w:pPr>
            <w:r w:rsidDel="00000000" w:rsidR="00000000" w:rsidRPr="00000000">
              <w:rPr>
                <w:b w:val="1"/>
                <w:bCs w:val="1"/>
                <w:rtl w:val="0"/>
              </w:rPr>
              <w:t xml:space="preserve">Do not depend on the order of evaluation for side effects.</w:t>
            </w:r>
            <w:r w:rsidDel="00000000" w:rsidR="00000000" w:rsidRPr="00000000">
              <w:rPr>
                <w:rtl w:val="0"/>
              </w:rPr>
              <w:t xml:space="preserve"> Evaluation order is unspecified in C++, and thus should not be relied on.</w:t>
            </w:r>
          </w:p>
        </w:tc>
      </w:tr>
    </w:tbl>
    <w:p w:rsidR="00000000" w:rsidDel="00000000" w:rsidP="00000000" w:rsidRDefault="00000000" w:rsidRPr="00000000" w14:paraId="0000029F">
      <w:pPr>
        <w:rPr>
          <w:b w:val="1"/>
          <w:bCs w:val="1"/>
        </w:rPr>
      </w:pPr>
      <w:r w:rsidDel="00000000" w:rsidR="00000000" w:rsidRPr="00000000">
        <w:rPr>
          <w:rtl w:val="0"/>
        </w:rPr>
      </w:r>
    </w:p>
    <w:tbl>
      <w:tblPr>
        <w:tblStyle w:val="Table5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A0">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A1">
            <w:pPr>
              <w:rPr/>
            </w:pPr>
            <w:r w:rsidDel="00000000" w:rsidR="00000000" w:rsidRPr="00000000">
              <w:rPr>
                <w:rtl w:val="0"/>
              </w:rPr>
              <w:t xml:space="preserve">This is undefined as i is evaluated and updated in an unspecified manner.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A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f(int i, const int *b) {</w:t>
            </w:r>
          </w:p>
          <w:p w:rsidR="00000000" w:rsidDel="00000000" w:rsidP="00000000" w:rsidRDefault="00000000" w:rsidRPr="00000000" w14:paraId="000002A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a = i + b[++i];</w:t>
            </w:r>
          </w:p>
          <w:p w:rsidR="00000000" w:rsidDel="00000000" w:rsidP="00000000" w:rsidRDefault="00000000" w:rsidRPr="00000000" w14:paraId="000002A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A5">
      <w:pPr>
        <w:rPr>
          <w:b w:val="1"/>
          <w:bCs w:val="1"/>
        </w:rPr>
      </w:pPr>
      <w:r w:rsidDel="00000000" w:rsidR="00000000" w:rsidRPr="00000000">
        <w:rPr>
          <w:rtl w:val="0"/>
        </w:rPr>
      </w:r>
    </w:p>
    <w:tbl>
      <w:tblPr>
        <w:tblStyle w:val="Table5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A6">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A7">
            <w:pPr>
              <w:rPr/>
            </w:pPr>
            <w:r w:rsidDel="00000000" w:rsidR="00000000" w:rsidRPr="00000000">
              <w:rPr>
                <w:rtl w:val="0"/>
              </w:rPr>
              <w:t xml:space="preserve">Here i is forced to update first before being evaluated.</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A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f(int i, const int *b) {</w:t>
            </w:r>
          </w:p>
          <w:p w:rsidR="00000000" w:rsidDel="00000000" w:rsidP="00000000" w:rsidRDefault="00000000" w:rsidRPr="00000000" w14:paraId="000002A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w:t>
            </w:r>
          </w:p>
          <w:p w:rsidR="00000000" w:rsidDel="00000000" w:rsidP="00000000" w:rsidRDefault="00000000" w:rsidRPr="00000000" w14:paraId="000002A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a = i + b[i];</w:t>
            </w:r>
          </w:p>
          <w:p w:rsidR="00000000" w:rsidDel="00000000" w:rsidP="00000000" w:rsidRDefault="00000000" w:rsidRPr="00000000" w14:paraId="000002A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AC">
      <w:pPr>
        <w:rPr>
          <w:b w:val="1"/>
          <w:bCs w:val="1"/>
        </w:rPr>
      </w:pPr>
      <w:r w:rsidDel="00000000" w:rsidR="00000000" w:rsidRPr="00000000">
        <w:rPr>
          <w:rtl w:val="0"/>
        </w:rPr>
      </w:r>
    </w:p>
    <w:p w:rsidR="00000000" w:rsidDel="00000000" w:rsidP="00000000" w:rsidRDefault="00000000" w:rsidRPr="00000000" w14:paraId="000002AD">
      <w:pPr>
        <w:rPr>
          <w:b w:val="1"/>
          <w:bCs w:val="1"/>
        </w:rPr>
      </w:pPr>
      <w:r w:rsidDel="00000000" w:rsidR="00000000" w:rsidRPr="00000000">
        <w:rPr>
          <w:b w:val="1"/>
          <w:bCs w:val="1"/>
          <w:rtl w:val="0"/>
        </w:rPr>
        <w:t xml:space="preserve">Note: Stop here for the milestone. Complete this section for Project One in Module Six.</w:t>
      </w:r>
    </w:p>
    <w:tbl>
      <w:tblPr>
        <w:tblStyle w:val="Table5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AE">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this is another case of number two. Often the compiler will warn when you use undefined behavior, such as in this case depending on evaluation order. Following the warning will prevent you from using this undefined behavior.</w:t>
            </w:r>
          </w:p>
        </w:tc>
      </w:tr>
    </w:tbl>
    <w:p w:rsidR="00000000" w:rsidDel="00000000" w:rsidP="00000000" w:rsidRDefault="00000000" w:rsidRPr="00000000" w14:paraId="000002AF">
      <w:pPr>
        <w:rPr>
          <w:b w:val="1"/>
          <w:bCs w:val="1"/>
        </w:rPr>
      </w:pPr>
      <w:r w:rsidDel="00000000" w:rsidR="00000000" w:rsidRPr="00000000">
        <w:rPr>
          <w:rtl w:val="0"/>
        </w:rPr>
      </w:r>
    </w:p>
    <w:p w:rsidR="00000000" w:rsidDel="00000000" w:rsidP="00000000" w:rsidRDefault="00000000" w:rsidRPr="00000000" w14:paraId="000002B0">
      <w:pPr>
        <w:rPr>
          <w:b w:val="1"/>
          <w:bCs w:val="1"/>
        </w:rPr>
      </w:pPr>
      <w:r w:rsidDel="00000000" w:rsidR="00000000" w:rsidRPr="00000000">
        <w:rPr>
          <w:b w:val="1"/>
          <w:bCs w:val="1"/>
          <w:rtl w:val="0"/>
        </w:rPr>
        <w:t xml:space="preserve">Threat Level</w:t>
      </w:r>
    </w:p>
    <w:tbl>
      <w:tblPr>
        <w:tblStyle w:val="Table5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B1">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B2">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B3">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B4">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B5">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B6">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B7">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2B8">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B9">
            <w:pPr>
              <w:jc w:val="center"/>
              <w:rPr/>
            </w:pPr>
            <w:r w:rsidDel="00000000" w:rsidR="00000000" w:rsidRPr="00000000">
              <w:rPr>
                <w:rtl w:val="0"/>
              </w:rPr>
              <w:t xml:space="preserve">L8</w:t>
            </w:r>
          </w:p>
        </w:tc>
        <w:tc>
          <w:tcPr>
            <w:shd w:fill="auto" w:val="clear"/>
          </w:tcPr>
          <w:p w:rsidR="00000000" w:rsidDel="00000000" w:rsidP="00000000" w:rsidRDefault="00000000" w:rsidRPr="00000000" w14:paraId="000002BA">
            <w:pPr>
              <w:jc w:val="center"/>
              <w:rPr/>
            </w:pPr>
            <w:r w:rsidDel="00000000" w:rsidR="00000000" w:rsidRPr="00000000">
              <w:rPr>
                <w:rtl w:val="0"/>
              </w:rPr>
              <w:t xml:space="preserve">L2</w:t>
            </w:r>
          </w:p>
        </w:tc>
      </w:tr>
    </w:tbl>
    <w:p w:rsidR="00000000" w:rsidDel="00000000" w:rsidP="00000000" w:rsidRDefault="00000000" w:rsidRPr="00000000" w14:paraId="000002BB">
      <w:pPr>
        <w:rPr>
          <w:b w:val="1"/>
          <w:bCs w:val="1"/>
        </w:rPr>
      </w:pPr>
      <w:r w:rsidDel="00000000" w:rsidR="00000000" w:rsidRPr="00000000">
        <w:rPr>
          <w:rtl w:val="0"/>
        </w:rPr>
      </w:r>
    </w:p>
    <w:p w:rsidR="00000000" w:rsidDel="00000000" w:rsidP="00000000" w:rsidRDefault="00000000" w:rsidRPr="00000000" w14:paraId="000002BC">
      <w:pPr>
        <w:rPr>
          <w:b w:val="1"/>
          <w:bCs w:val="1"/>
        </w:rPr>
      </w:pPr>
      <w:r w:rsidDel="00000000" w:rsidR="00000000" w:rsidRPr="00000000">
        <w:rPr>
          <w:b w:val="1"/>
          <w:bCs w:val="1"/>
          <w:rtl w:val="0"/>
        </w:rPr>
        <w:t xml:space="preserve">Automation</w:t>
      </w:r>
    </w:p>
    <w:tbl>
      <w:tblPr>
        <w:tblStyle w:val="Table5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BD">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BE">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BF">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C0">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1">
            <w:pPr>
              <w:jc w:val="center"/>
              <w:rPr/>
            </w:pPr>
            <w:hyperlink r:id="rId36">
              <w:r w:rsidDel="00000000" w:rsidR="00000000" w:rsidRPr="00000000">
                <w:rPr>
                  <w:color w:val="1155cc"/>
                  <w:u w:val="single"/>
                  <w:rtl w:val="0"/>
                </w:rPr>
                <w:t xml:space="preserve">Axivion Suite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2">
            <w:pPr>
              <w:jc w:val="center"/>
              <w:rPr/>
            </w:pPr>
            <w:r w:rsidDel="00000000" w:rsidR="00000000" w:rsidRPr="00000000">
              <w:rPr>
                <w:rtl w:val="0"/>
              </w:rPr>
              <w:t xml:space="preserve">7.12.0</w:t>
            </w:r>
          </w:p>
        </w:tc>
        <w:tc>
          <w:tcPr>
            <w:tcMar>
              <w:top w:w="100.0" w:type="dxa"/>
              <w:left w:w="100.0" w:type="dxa"/>
              <w:bottom w:w="100.0" w:type="dxa"/>
              <w:right w:w="100.0" w:type="dxa"/>
            </w:tcMar>
            <w:vAlign w:val="top"/>
          </w:tcPr>
          <w:p w:rsidR="00000000" w:rsidDel="00000000" w:rsidP="00000000" w:rsidRDefault="00000000" w:rsidRPr="00000000" w14:paraId="000002C3">
            <w:pPr>
              <w:jc w:val="center"/>
              <w:rPr/>
            </w:pPr>
            <w:r w:rsidDel="00000000" w:rsidR="00000000" w:rsidRPr="00000000">
              <w:rPr>
                <w:rtl w:val="0"/>
              </w:rPr>
              <w:t xml:space="preserve">CertC++-EXP50</w:t>
            </w:r>
          </w:p>
        </w:tc>
        <w:tc>
          <w:tcPr>
            <w:tcMar>
              <w:top w:w="100.0" w:type="dxa"/>
              <w:left w:w="100.0" w:type="dxa"/>
              <w:bottom w:w="100.0" w:type="dxa"/>
              <w:right w:w="100.0" w:type="dxa"/>
            </w:tcMar>
            <w:vAlign w:val="top"/>
          </w:tcPr>
          <w:p w:rsidR="00000000" w:rsidDel="00000000" w:rsidP="00000000" w:rsidRDefault="00000000" w:rsidRPr="00000000" w14:paraId="000002C4">
            <w:pPr>
              <w:jc w:val="center"/>
              <w:rPr/>
            </w:pP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5">
            <w:pPr>
              <w:jc w:val="center"/>
              <w:rPr/>
            </w:pPr>
            <w:hyperlink r:id="rId37">
              <w:r w:rsidDel="00000000" w:rsidR="00000000" w:rsidRPr="00000000">
                <w:rPr>
                  <w:color w:val="1155cc"/>
                  <w:u w:val="single"/>
                  <w:rtl w:val="0"/>
                </w:rPr>
                <w:t xml:space="preserve">Clang</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6">
            <w:pPr>
              <w:jc w:val="center"/>
              <w:rPr/>
            </w:pPr>
            <w:r w:rsidDel="00000000" w:rsidR="00000000" w:rsidRPr="00000000">
              <w:rPr>
                <w:rtl w:val="0"/>
              </w:rPr>
              <w:t xml:space="preserve">3.9</w:t>
            </w:r>
          </w:p>
        </w:tc>
        <w:tc>
          <w:tcPr>
            <w:tcMar>
              <w:top w:w="100.0" w:type="dxa"/>
              <w:left w:w="100.0" w:type="dxa"/>
              <w:bottom w:w="100.0" w:type="dxa"/>
              <w:right w:w="100.0" w:type="dxa"/>
            </w:tcMar>
            <w:vAlign w:val="top"/>
          </w:tcPr>
          <w:p w:rsidR="00000000" w:rsidDel="00000000" w:rsidP="00000000" w:rsidRDefault="00000000" w:rsidRPr="00000000" w14:paraId="000002C7">
            <w:pPr>
              <w:jc w:val="center"/>
              <w:rPr/>
            </w:pPr>
            <w:r w:rsidDel="00000000" w:rsidR="00000000" w:rsidRPr="00000000">
              <w:rPr>
                <w:rtl w:val="0"/>
              </w:rPr>
              <w:t xml:space="preserve">-Wunsequenced</w:t>
            </w:r>
          </w:p>
        </w:tc>
        <w:tc>
          <w:tcPr>
            <w:tcMar>
              <w:top w:w="100.0" w:type="dxa"/>
              <w:left w:w="100.0" w:type="dxa"/>
              <w:bottom w:w="100.0" w:type="dxa"/>
              <w:right w:w="100.0" w:type="dxa"/>
            </w:tcMar>
            <w:vAlign w:val="top"/>
          </w:tcPr>
          <w:p w:rsidR="00000000" w:rsidDel="00000000" w:rsidP="00000000" w:rsidRDefault="00000000" w:rsidRPr="00000000" w14:paraId="000002C8">
            <w:pPr>
              <w:jc w:val="center"/>
              <w:rPr/>
            </w:pPr>
            <w:r w:rsidDel="00000000" w:rsidR="00000000" w:rsidRPr="00000000">
              <w:rPr>
                <w:rtl w:val="0"/>
              </w:rPr>
              <w:t xml:space="preserve">Can detect simple violations of this rule where path-sensitive analysis is not required</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9">
            <w:pPr>
              <w:jc w:val="center"/>
              <w:rPr/>
            </w:pPr>
            <w:hyperlink r:id="rId38">
              <w:r w:rsidDel="00000000" w:rsidR="00000000" w:rsidRPr="00000000">
                <w:rPr>
                  <w:color w:val="1155cc"/>
                  <w:u w:val="single"/>
                  <w:rtl w:val="0"/>
                </w:rPr>
                <w:t xml:space="preserve">CodeSonar</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A">
            <w:pPr>
              <w:jc w:val="center"/>
              <w:rPr/>
            </w:pPr>
            <w:r w:rsidDel="00000000" w:rsidR="00000000" w:rsidRPr="00000000">
              <w:rPr>
                <w:rtl w:val="0"/>
              </w:rPr>
              <w:t xml:space="preserve">27.0</w:t>
            </w:r>
          </w:p>
        </w:tc>
        <w:tc>
          <w:tcPr>
            <w:tcMar>
              <w:top w:w="100.0" w:type="dxa"/>
              <w:left w:w="100.0" w:type="dxa"/>
              <w:bottom w:w="100.0" w:type="dxa"/>
              <w:right w:w="100.0" w:type="dxa"/>
            </w:tcMar>
            <w:vAlign w:val="top"/>
          </w:tcPr>
          <w:p w:rsidR="00000000" w:rsidDel="00000000" w:rsidP="00000000" w:rsidRDefault="00000000" w:rsidRPr="00000000" w14:paraId="000002CB">
            <w:pPr>
              <w:jc w:val="center"/>
              <w:rPr/>
            </w:pPr>
            <w:r w:rsidDel="00000000" w:rsidR="00000000" w:rsidRPr="00000000">
              <w:rPr>
                <w:rtl w:val="0"/>
              </w:rPr>
              <w:t xml:space="preserve">LANG.STRUCT.SE.DEC</w:t>
            </w:r>
          </w:p>
          <w:p w:rsidR="00000000" w:rsidDel="00000000" w:rsidP="00000000" w:rsidRDefault="00000000" w:rsidRPr="00000000" w14:paraId="000002CC">
            <w:pPr>
              <w:jc w:val="center"/>
              <w:rPr/>
            </w:pPr>
            <w:r w:rsidDel="00000000" w:rsidR="00000000" w:rsidRPr="00000000">
              <w:rPr>
                <w:rtl w:val="0"/>
              </w:rPr>
              <w:t xml:space="preserve">LANG.STRUCT.SE.INC</w:t>
            </w:r>
          </w:p>
        </w:tc>
        <w:tc>
          <w:tcPr>
            <w:tcMar>
              <w:top w:w="100.0" w:type="dxa"/>
              <w:left w:w="100.0" w:type="dxa"/>
              <w:bottom w:w="100.0" w:type="dxa"/>
              <w:right w:w="100.0" w:type="dxa"/>
            </w:tcMar>
            <w:vAlign w:val="top"/>
          </w:tcPr>
          <w:p w:rsidR="00000000" w:rsidDel="00000000" w:rsidP="00000000" w:rsidRDefault="00000000" w:rsidRPr="00000000" w14:paraId="000002CD">
            <w:pPr>
              <w:jc w:val="center"/>
              <w:rPr/>
            </w:pPr>
            <w:r w:rsidDel="00000000" w:rsidR="00000000" w:rsidRPr="00000000">
              <w:rPr>
                <w:rtl w:val="0"/>
              </w:rPr>
              <w:t xml:space="preserve">Side Effects in Expression with Decrement</w:t>
            </w:r>
          </w:p>
          <w:p w:rsidR="00000000" w:rsidDel="00000000" w:rsidP="00000000" w:rsidRDefault="00000000" w:rsidRPr="00000000" w14:paraId="000002CE">
            <w:pPr>
              <w:jc w:val="center"/>
              <w:rPr/>
            </w:pPr>
            <w:r w:rsidDel="00000000" w:rsidR="00000000" w:rsidRPr="00000000">
              <w:rPr>
                <w:rtl w:val="0"/>
              </w:rPr>
              <w:t xml:space="preserve">Side Effects in Expression with Increment</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F">
            <w:pPr>
              <w:jc w:val="center"/>
              <w:rPr/>
            </w:pPr>
            <w:hyperlink r:id="rId39">
              <w:r w:rsidDel="00000000" w:rsidR="00000000" w:rsidRPr="00000000">
                <w:rPr>
                  <w:color w:val="1155cc"/>
                  <w:u w:val="single"/>
                  <w:rtl w:val="0"/>
                </w:rPr>
                <w:t xml:space="preserve">Compass/ROSE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0">
            <w:pPr>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1">
            <w:pPr>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2">
            <w:pPr>
              <w:jc w:val="center"/>
              <w:rPr/>
            </w:pPr>
            <w:r w:rsidDel="00000000" w:rsidR="00000000" w:rsidRPr="00000000">
              <w:rPr>
                <w:rtl w:val="0"/>
              </w:rPr>
              <w:t xml:space="preserve">Can detect simple violations of this rule. It needs to examine each expression and make sure that no variable is modified twice in the expression. It also must check that no variable is modified once, then read elsewhere, with the single exception that a variable may appear on both the left and right of an assignment operator</w:t>
            </w:r>
          </w:p>
        </w:tc>
      </w:tr>
    </w:tbl>
    <w:p w:rsidR="00000000" w:rsidDel="00000000" w:rsidP="00000000" w:rsidRDefault="00000000" w:rsidRPr="00000000" w14:paraId="000002D3">
      <w:pPr>
        <w:rPr/>
      </w:pPr>
      <w:r w:rsidDel="00000000" w:rsidR="00000000" w:rsidRPr="00000000">
        <w:br w:type="page"/>
      </w:r>
      <w:r w:rsidDel="00000000" w:rsidR="00000000" w:rsidRPr="00000000">
        <w:rPr>
          <w:rtl w:val="0"/>
        </w:rPr>
      </w:r>
    </w:p>
    <w:p w:rsidR="00000000" w:rsidDel="00000000" w:rsidP="00000000" w:rsidRDefault="00000000" w:rsidRPr="00000000" w14:paraId="000002D4">
      <w:pPr>
        <w:pStyle w:val="Heading4"/>
        <w:rPr/>
      </w:pPr>
      <w:bookmarkStart w:colFirst="0" w:colLast="0" w:name="_29a6dtdu0d6r" w:id="16"/>
      <w:bookmarkEnd w:id="16"/>
      <w:r w:rsidDel="00000000" w:rsidR="00000000" w:rsidRPr="00000000">
        <w:rPr>
          <w:rtl w:val="0"/>
        </w:rPr>
        <w:t xml:space="preserve">Coding Standard 10</w:t>
      </w:r>
    </w:p>
    <w:p w:rsidR="00000000" w:rsidDel="00000000" w:rsidP="00000000" w:rsidRDefault="00000000" w:rsidRPr="00000000" w14:paraId="000002D5">
      <w:pPr>
        <w:rPr/>
      </w:pPr>
      <w:r w:rsidDel="00000000" w:rsidR="00000000" w:rsidRPr="00000000">
        <w:rPr>
          <w:rtl w:val="0"/>
        </w:rPr>
      </w:r>
    </w:p>
    <w:tbl>
      <w:tblPr>
        <w:tblStyle w:val="Table56"/>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7632"/>
        <w:tblGridChange w:id="0">
          <w:tblGrid>
            <w:gridCol w:w="1807"/>
            <w:gridCol w:w="1341"/>
            <w:gridCol w:w="7632"/>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D6">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D7">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D8">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D9">
            <w:pPr>
              <w:jc w:val="center"/>
              <w:rPr/>
            </w:pPr>
            <w:r w:rsidDel="00000000" w:rsidR="00000000" w:rsidRPr="00000000">
              <w:rPr>
                <w:rtl w:val="0"/>
              </w:rPr>
              <w:t xml:space="preserve">Concurrency</w:t>
            </w:r>
          </w:p>
        </w:tc>
        <w:tc>
          <w:tcPr>
            <w:tcMar>
              <w:top w:w="100.0" w:type="dxa"/>
              <w:left w:w="100.0" w:type="dxa"/>
              <w:bottom w:w="100.0" w:type="dxa"/>
              <w:right w:w="100.0" w:type="dxa"/>
            </w:tcMar>
          </w:tcPr>
          <w:p w:rsidR="00000000" w:rsidDel="00000000" w:rsidP="00000000" w:rsidRDefault="00000000" w:rsidRPr="00000000" w14:paraId="000002DA">
            <w:pPr>
              <w:jc w:val="center"/>
              <w:rPr/>
            </w:pPr>
            <w:r w:rsidDel="00000000" w:rsidR="00000000" w:rsidRPr="00000000">
              <w:rPr>
                <w:rtl w:val="0"/>
              </w:rPr>
              <w:t xml:space="preserve">STD-010-CPP</w:t>
            </w:r>
          </w:p>
        </w:tc>
        <w:tc>
          <w:tcPr>
            <w:tcMar>
              <w:top w:w="100.0" w:type="dxa"/>
              <w:left w:w="100.0" w:type="dxa"/>
              <w:bottom w:w="100.0" w:type="dxa"/>
              <w:right w:w="100.0" w:type="dxa"/>
            </w:tcMar>
          </w:tcPr>
          <w:p w:rsidR="00000000" w:rsidDel="00000000" w:rsidP="00000000" w:rsidRDefault="00000000" w:rsidRPr="00000000" w14:paraId="000002DB">
            <w:pPr>
              <w:rPr/>
            </w:pPr>
            <w:r w:rsidDel="00000000" w:rsidR="00000000" w:rsidRPr="00000000">
              <w:rPr>
                <w:b w:val="1"/>
                <w:bCs w:val="1"/>
                <w:rtl w:val="0"/>
              </w:rPr>
              <w:t xml:space="preserve">Wrap functions that can spuriously wake up in a loop.</w:t>
            </w:r>
            <w:r w:rsidDel="00000000" w:rsidR="00000000" w:rsidRPr="00000000">
              <w:rPr>
                <w:rtl w:val="0"/>
              </w:rPr>
              <w:t xml:space="preserve"> wait() and siblings may wake up spuriously, so wrap them in a loop while the condition is not met.</w:t>
            </w:r>
          </w:p>
        </w:tc>
      </w:tr>
    </w:tbl>
    <w:p w:rsidR="00000000" w:rsidDel="00000000" w:rsidP="00000000" w:rsidRDefault="00000000" w:rsidRPr="00000000" w14:paraId="000002DC">
      <w:pPr>
        <w:rPr>
          <w:b w:val="1"/>
          <w:bCs w:val="1"/>
        </w:rPr>
      </w:pPr>
      <w:r w:rsidDel="00000000" w:rsidR="00000000" w:rsidRPr="00000000">
        <w:rPr>
          <w:rtl w:val="0"/>
        </w:rPr>
      </w:r>
    </w:p>
    <w:tbl>
      <w:tblPr>
        <w:tblStyle w:val="Table5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DD">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DE">
            <w:pPr>
              <w:rPr/>
            </w:pPr>
            <w:r w:rsidDel="00000000" w:rsidR="00000000" w:rsidRPr="00000000">
              <w:rPr>
                <w:rtl w:val="0"/>
              </w:rPr>
              <w:t xml:space="preserve">The wait may wake up spuriously, causing the condition to be false erroneously.</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D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&lt;condition_variable&gt;</w:t>
            </w:r>
          </w:p>
          <w:p w:rsidR="00000000" w:rsidDel="00000000" w:rsidP="00000000" w:rsidRDefault="00000000" w:rsidRPr="00000000" w14:paraId="000002E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&lt;mutex&gt;</w:t>
            </w:r>
          </w:p>
          <w:p w:rsidR="00000000" w:rsidDel="00000000" w:rsidP="00000000" w:rsidRDefault="00000000" w:rsidRPr="00000000" w14:paraId="000002E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Node {</w:t>
            </w:r>
          </w:p>
          <w:p w:rsidR="00000000" w:rsidDel="00000000" w:rsidP="00000000" w:rsidRDefault="00000000" w:rsidRPr="00000000" w14:paraId="000002E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 *node;</w:t>
            </w:r>
          </w:p>
          <w:p w:rsidR="00000000" w:rsidDel="00000000" w:rsidP="00000000" w:rsidRDefault="00000000" w:rsidRPr="00000000" w14:paraId="000002E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struct Node *next;</w:t>
            </w:r>
          </w:p>
          <w:p w:rsidR="00000000" w:rsidDel="00000000" w:rsidP="00000000" w:rsidRDefault="00000000" w:rsidRPr="00000000" w14:paraId="000002E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E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static Node list;</w:t>
            </w:r>
          </w:p>
          <w:p w:rsidR="00000000" w:rsidDel="00000000" w:rsidP="00000000" w:rsidRDefault="00000000" w:rsidRPr="00000000" w14:paraId="000002E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static std::mutex m;</w:t>
            </w:r>
          </w:p>
          <w:p w:rsidR="00000000" w:rsidDel="00000000" w:rsidP="00000000" w:rsidRDefault="00000000" w:rsidRPr="00000000" w14:paraId="000002E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static std::condition_variable condition;</w:t>
            </w:r>
          </w:p>
          <w:p w:rsidR="00000000" w:rsidDel="00000000" w:rsidP="00000000" w:rsidRDefault="00000000" w:rsidRPr="00000000" w14:paraId="000002E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consume_list_element(std::condition_variable &amp;condition) {</w:t>
            </w:r>
          </w:p>
          <w:p w:rsidR="00000000" w:rsidDel="00000000" w:rsidP="00000000" w:rsidRDefault="00000000" w:rsidRPr="00000000" w14:paraId="000002E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std::unique_lock&lt;std::mutex&gt; lk(m);</w:t>
            </w:r>
          </w:p>
          <w:p w:rsidR="00000000" w:rsidDel="00000000" w:rsidP="00000000" w:rsidRDefault="00000000" w:rsidRPr="00000000" w14:paraId="000002E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E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(list.next == nullptr) {</w:t>
            </w:r>
          </w:p>
          <w:p w:rsidR="00000000" w:rsidDel="00000000" w:rsidP="00000000" w:rsidRDefault="00000000" w:rsidRPr="00000000" w14:paraId="000002E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condition.wait(lk);</w:t>
            </w:r>
          </w:p>
          <w:p w:rsidR="00000000" w:rsidDel="00000000" w:rsidP="00000000" w:rsidRDefault="00000000" w:rsidRPr="00000000" w14:paraId="000002F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F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F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Proceed when condition holds.</w:t>
            </w:r>
          </w:p>
          <w:p w:rsidR="00000000" w:rsidDel="00000000" w:rsidP="00000000" w:rsidRDefault="00000000" w:rsidRPr="00000000" w14:paraId="000002F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F4">
      <w:pPr>
        <w:rPr>
          <w:b w:val="1"/>
          <w:bCs w:val="1"/>
        </w:rPr>
      </w:pPr>
      <w:r w:rsidDel="00000000" w:rsidR="00000000" w:rsidRPr="00000000">
        <w:rPr>
          <w:rtl w:val="0"/>
        </w:rPr>
      </w:r>
    </w:p>
    <w:tbl>
      <w:tblPr>
        <w:tblStyle w:val="Table5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F5">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F6">
            <w:pPr>
              <w:rPr/>
            </w:pPr>
            <w:r w:rsidDel="00000000" w:rsidR="00000000" w:rsidRPr="00000000">
              <w:rPr>
                <w:rtl w:val="0"/>
              </w:rPr>
              <w:t xml:space="preserve">Even if it does wake up spuriously, it will keep waiting for the condition.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F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&lt;condition_variable&gt;</w:t>
            </w:r>
          </w:p>
          <w:p w:rsidR="00000000" w:rsidDel="00000000" w:rsidP="00000000" w:rsidRDefault="00000000" w:rsidRPr="00000000" w14:paraId="000002F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&lt;mutex&gt;</w:t>
            </w:r>
          </w:p>
          <w:p w:rsidR="00000000" w:rsidDel="00000000" w:rsidP="00000000" w:rsidRDefault="00000000" w:rsidRPr="00000000" w14:paraId="000002F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F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struct Node {</w:t>
            </w:r>
          </w:p>
          <w:p w:rsidR="00000000" w:rsidDel="00000000" w:rsidP="00000000" w:rsidRDefault="00000000" w:rsidRPr="00000000" w14:paraId="000002F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 *node;</w:t>
            </w:r>
          </w:p>
          <w:p w:rsidR="00000000" w:rsidDel="00000000" w:rsidP="00000000" w:rsidRDefault="00000000" w:rsidRPr="00000000" w14:paraId="000002F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struct Node *next;</w:t>
            </w:r>
          </w:p>
          <w:p w:rsidR="00000000" w:rsidDel="00000000" w:rsidP="00000000" w:rsidRDefault="00000000" w:rsidRPr="00000000" w14:paraId="000002F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F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F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static Node list;</w:t>
            </w:r>
          </w:p>
          <w:p w:rsidR="00000000" w:rsidDel="00000000" w:rsidP="00000000" w:rsidRDefault="00000000" w:rsidRPr="00000000" w14:paraId="0000030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static std::mutex m;</w:t>
            </w:r>
          </w:p>
          <w:p w:rsidR="00000000" w:rsidDel="00000000" w:rsidP="00000000" w:rsidRDefault="00000000" w:rsidRPr="00000000" w14:paraId="0000030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static std::condition_variable condition;</w:t>
            </w:r>
          </w:p>
          <w:p w:rsidR="00000000" w:rsidDel="00000000" w:rsidP="00000000" w:rsidRDefault="00000000" w:rsidRPr="00000000" w14:paraId="0000030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0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consume_list_element() {</w:t>
            </w:r>
          </w:p>
          <w:p w:rsidR="00000000" w:rsidDel="00000000" w:rsidP="00000000" w:rsidRDefault="00000000" w:rsidRPr="00000000" w14:paraId="0000030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std::unique_lock&lt;std::mutex&gt; lk(m);</w:t>
            </w:r>
          </w:p>
          <w:p w:rsidR="00000000" w:rsidDel="00000000" w:rsidP="00000000" w:rsidRDefault="00000000" w:rsidRPr="00000000" w14:paraId="0000030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0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while (list.next == nullptr) {</w:t>
            </w:r>
          </w:p>
          <w:p w:rsidR="00000000" w:rsidDel="00000000" w:rsidP="00000000" w:rsidRDefault="00000000" w:rsidRPr="00000000" w14:paraId="0000030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condition.wait(lk);</w:t>
            </w:r>
          </w:p>
          <w:p w:rsidR="00000000" w:rsidDel="00000000" w:rsidP="00000000" w:rsidRDefault="00000000" w:rsidRPr="00000000" w14:paraId="0000030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Proceed when condition holds.</w:t>
            </w:r>
          </w:p>
          <w:p w:rsidR="00000000" w:rsidDel="00000000" w:rsidP="00000000" w:rsidRDefault="00000000" w:rsidRPr="00000000" w14:paraId="0000030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30C">
      <w:pPr>
        <w:rPr>
          <w:b w:val="1"/>
          <w:bCs w:val="1"/>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Note: Stop here for the milestone. Complete this section for Project One in Module Six.</w:t>
      </w:r>
    </w:p>
    <w:tbl>
      <w:tblPr>
        <w:tblStyle w:val="Table5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30E">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this is a case of number 8: defense in depth. Using a loop to check for spurious waves adds another layer of defense to the program.</w:t>
            </w:r>
          </w:p>
        </w:tc>
      </w:tr>
    </w:tbl>
    <w:p w:rsidR="00000000" w:rsidDel="00000000" w:rsidP="00000000" w:rsidRDefault="00000000" w:rsidRPr="00000000" w14:paraId="0000030F">
      <w:pPr>
        <w:rPr>
          <w:b w:val="1"/>
          <w:bCs w:val="1"/>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b w:val="1"/>
          <w:bCs w:val="1"/>
          <w:rtl w:val="0"/>
        </w:rPr>
        <w:t xml:space="preserve">Threat Level</w:t>
      </w:r>
    </w:p>
    <w:tbl>
      <w:tblPr>
        <w:tblStyle w:val="Table6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11">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312">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313">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314">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315">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316">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17">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318">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19">
            <w:pPr>
              <w:jc w:val="center"/>
              <w:rPr/>
            </w:pPr>
            <w:r w:rsidDel="00000000" w:rsidR="00000000" w:rsidRPr="00000000">
              <w:rPr>
                <w:rtl w:val="0"/>
              </w:rPr>
              <w:t xml:space="preserve">P2</w:t>
            </w:r>
          </w:p>
        </w:tc>
        <w:tc>
          <w:tcPr>
            <w:shd w:fill="auto" w:val="clear"/>
          </w:tcPr>
          <w:p w:rsidR="00000000" w:rsidDel="00000000" w:rsidP="00000000" w:rsidRDefault="00000000" w:rsidRPr="00000000" w14:paraId="0000031A">
            <w:pPr>
              <w:jc w:val="center"/>
              <w:rPr/>
            </w:pPr>
            <w:r w:rsidDel="00000000" w:rsidR="00000000" w:rsidRPr="00000000">
              <w:rPr>
                <w:rtl w:val="0"/>
              </w:rPr>
              <w:t xml:space="preserve">L3</w:t>
            </w:r>
          </w:p>
        </w:tc>
      </w:tr>
    </w:tbl>
    <w:p w:rsidR="00000000" w:rsidDel="00000000" w:rsidP="00000000" w:rsidRDefault="00000000" w:rsidRPr="00000000" w14:paraId="0000031B">
      <w:pPr>
        <w:rPr>
          <w:b w:val="1"/>
          <w:bCs w:val="1"/>
        </w:rPr>
      </w:pPr>
      <w:r w:rsidDel="00000000" w:rsidR="00000000" w:rsidRPr="00000000">
        <w:rPr>
          <w:rtl w:val="0"/>
        </w:rPr>
      </w:r>
    </w:p>
    <w:p w:rsidR="00000000" w:rsidDel="00000000" w:rsidP="00000000" w:rsidRDefault="00000000" w:rsidRPr="00000000" w14:paraId="0000031C">
      <w:pPr>
        <w:rPr>
          <w:b w:val="1"/>
          <w:bCs w:val="1"/>
        </w:rPr>
      </w:pPr>
      <w:r w:rsidDel="00000000" w:rsidR="00000000" w:rsidRPr="00000000">
        <w:rPr>
          <w:b w:val="1"/>
          <w:bCs w:val="1"/>
          <w:rtl w:val="0"/>
        </w:rPr>
        <w:t xml:space="preserve">Automation</w:t>
      </w:r>
    </w:p>
    <w:tbl>
      <w:tblPr>
        <w:tblStyle w:val="Table6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1D">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31E">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31F">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320">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1">
            <w:pPr>
              <w:jc w:val="center"/>
              <w:rPr/>
            </w:pPr>
            <w:hyperlink r:id="rId40">
              <w:r w:rsidDel="00000000" w:rsidR="00000000" w:rsidRPr="00000000">
                <w:rPr>
                  <w:color w:val="1155cc"/>
                  <w:u w:val="single"/>
                  <w:rtl w:val="0"/>
                </w:rPr>
                <w:t xml:space="preserve">Axivion Suite</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2">
            <w:pPr>
              <w:jc w:val="center"/>
              <w:rPr/>
            </w:pPr>
            <w:r w:rsidDel="00000000" w:rsidR="00000000" w:rsidRPr="00000000">
              <w:rPr>
                <w:rtl w:val="0"/>
              </w:rPr>
              <w:t xml:space="preserve">7.12.0</w:t>
            </w:r>
          </w:p>
        </w:tc>
        <w:tc>
          <w:tcPr>
            <w:tcMar>
              <w:top w:w="100.0" w:type="dxa"/>
              <w:left w:w="100.0" w:type="dxa"/>
              <w:bottom w:w="100.0" w:type="dxa"/>
              <w:right w:w="100.0" w:type="dxa"/>
            </w:tcMar>
            <w:vAlign w:val="top"/>
          </w:tcPr>
          <w:p w:rsidR="00000000" w:rsidDel="00000000" w:rsidP="00000000" w:rsidRDefault="00000000" w:rsidRPr="00000000" w14:paraId="00000323">
            <w:pPr>
              <w:jc w:val="center"/>
              <w:rPr/>
            </w:pPr>
            <w:r w:rsidDel="00000000" w:rsidR="00000000" w:rsidRPr="00000000">
              <w:rPr>
                <w:rtl w:val="0"/>
              </w:rPr>
              <w:t xml:space="preserve">CertC++-CON54</w:t>
            </w:r>
          </w:p>
        </w:tc>
        <w:tc>
          <w:tcPr>
            <w:tcMar>
              <w:top w:w="100.0" w:type="dxa"/>
              <w:left w:w="100.0" w:type="dxa"/>
              <w:bottom w:w="100.0" w:type="dxa"/>
              <w:right w:w="100.0" w:type="dxa"/>
            </w:tcMar>
            <w:vAlign w:val="top"/>
          </w:tcPr>
          <w:p w:rsidR="00000000" w:rsidDel="00000000" w:rsidP="00000000" w:rsidRDefault="00000000" w:rsidRPr="00000000" w14:paraId="00000324">
            <w:pPr>
              <w:jc w:val="center"/>
              <w:rPr/>
            </w:pP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5">
            <w:pPr>
              <w:jc w:val="center"/>
              <w:rPr/>
            </w:pPr>
            <w:hyperlink r:id="rId41">
              <w:r w:rsidDel="00000000" w:rsidR="00000000" w:rsidRPr="00000000">
                <w:rPr>
                  <w:color w:val="1155cc"/>
                  <w:u w:val="single"/>
                  <w:rtl w:val="0"/>
                </w:rPr>
                <w:t xml:space="preserve">CodeSonar</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6">
            <w:pPr>
              <w:jc w:val="center"/>
              <w:rPr/>
            </w:pPr>
            <w:r w:rsidDel="00000000" w:rsidR="00000000" w:rsidRPr="00000000">
              <w:rPr>
                <w:rtl w:val="0"/>
              </w:rPr>
              <w:t xml:space="preserve">27.0</w:t>
            </w:r>
          </w:p>
        </w:tc>
        <w:tc>
          <w:tcPr>
            <w:tcMar>
              <w:top w:w="100.0" w:type="dxa"/>
              <w:left w:w="100.0" w:type="dxa"/>
              <w:bottom w:w="100.0" w:type="dxa"/>
              <w:right w:w="100.0" w:type="dxa"/>
            </w:tcMar>
            <w:vAlign w:val="top"/>
          </w:tcPr>
          <w:p w:rsidR="00000000" w:rsidDel="00000000" w:rsidP="00000000" w:rsidRDefault="00000000" w:rsidRPr="00000000" w14:paraId="00000327">
            <w:pPr>
              <w:jc w:val="center"/>
              <w:rPr/>
            </w:pPr>
            <w:r w:rsidDel="00000000" w:rsidR="00000000" w:rsidRPr="00000000">
              <w:rPr>
                <w:rtl w:val="0"/>
              </w:rPr>
              <w:t xml:space="preserve">LANG.STRUCT.ICOL</w:t>
            </w:r>
          </w:p>
          <w:p w:rsidR="00000000" w:rsidDel="00000000" w:rsidP="00000000" w:rsidRDefault="00000000" w:rsidRPr="00000000" w14:paraId="00000328">
            <w:pPr>
              <w:jc w:val="center"/>
              <w:rPr/>
            </w:pPr>
            <w:r w:rsidDel="00000000" w:rsidR="00000000" w:rsidRPr="00000000">
              <w:rPr>
                <w:rtl w:val="0"/>
              </w:rPr>
              <w:t xml:space="preserve">CONCURRENCY.BADFUNC.CNDWAIT</w:t>
            </w:r>
          </w:p>
        </w:tc>
        <w:tc>
          <w:tcPr>
            <w:tcMar>
              <w:top w:w="100.0" w:type="dxa"/>
              <w:left w:w="100.0" w:type="dxa"/>
              <w:bottom w:w="100.0" w:type="dxa"/>
              <w:right w:w="100.0" w:type="dxa"/>
            </w:tcMar>
            <w:vAlign w:val="top"/>
          </w:tcPr>
          <w:p w:rsidR="00000000" w:rsidDel="00000000" w:rsidP="00000000" w:rsidRDefault="00000000" w:rsidRPr="00000000" w14:paraId="00000329">
            <w:pPr>
              <w:jc w:val="center"/>
              <w:rPr/>
            </w:pPr>
            <w:r w:rsidDel="00000000" w:rsidR="00000000" w:rsidRPr="00000000">
              <w:rPr>
                <w:rtl w:val="0"/>
              </w:rPr>
              <w:t xml:space="preserve">Inappropriate Call Outside Loop</w:t>
            </w:r>
          </w:p>
          <w:p w:rsidR="00000000" w:rsidDel="00000000" w:rsidP="00000000" w:rsidRDefault="00000000" w:rsidRPr="00000000" w14:paraId="0000032A">
            <w:pPr>
              <w:jc w:val="center"/>
              <w:rPr/>
            </w:pPr>
            <w:r w:rsidDel="00000000" w:rsidR="00000000" w:rsidRPr="00000000">
              <w:rPr>
                <w:rtl w:val="0"/>
              </w:rPr>
              <w:t xml:space="preserve">Use of Condition Variable Wait</w:t>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B">
            <w:pPr>
              <w:jc w:val="center"/>
              <w:rPr/>
            </w:pPr>
            <w:hyperlink r:id="rId42">
              <w:r w:rsidDel="00000000" w:rsidR="00000000" w:rsidRPr="00000000">
                <w:rPr>
                  <w:color w:val="1155cc"/>
                  <w:u w:val="single"/>
                  <w:rtl w:val="0"/>
                </w:rPr>
                <w:t xml:space="preserve">Helix QAC</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2C">
            <w:pPr>
              <w:jc w:val="center"/>
              <w:rPr/>
            </w:pPr>
            <w:r w:rsidDel="00000000" w:rsidR="00000000" w:rsidRPr="00000000">
              <w:rPr>
                <w:rtl w:val="0"/>
              </w:rPr>
              <w:t xml:space="preserve">2025.2</w:t>
            </w:r>
          </w:p>
        </w:tc>
        <w:tc>
          <w:tcPr>
            <w:tcMar>
              <w:top w:w="100.0" w:type="dxa"/>
              <w:left w:w="100.0" w:type="dxa"/>
              <w:bottom w:w="100.0" w:type="dxa"/>
              <w:right w:w="100.0" w:type="dxa"/>
            </w:tcMar>
            <w:vAlign w:val="top"/>
          </w:tcPr>
          <w:p w:rsidR="00000000" w:rsidDel="00000000" w:rsidP="00000000" w:rsidRDefault="00000000" w:rsidRPr="00000000" w14:paraId="0000032D">
            <w:pPr>
              <w:jc w:val="center"/>
              <w:rPr/>
            </w:pPr>
            <w:r w:rsidDel="00000000" w:rsidR="00000000" w:rsidRPr="00000000">
              <w:rPr>
                <w:rtl w:val="0"/>
              </w:rPr>
              <w:t xml:space="preserve">C++5019</w:t>
            </w:r>
          </w:p>
        </w:tc>
        <w:tc>
          <w:tcPr>
            <w:tcMar>
              <w:top w:w="100.0" w:type="dxa"/>
              <w:left w:w="100.0" w:type="dxa"/>
              <w:bottom w:w="100.0" w:type="dxa"/>
              <w:right w:w="100.0" w:type="dxa"/>
            </w:tcMar>
            <w:vAlign w:val="top"/>
          </w:tcPr>
          <w:p w:rsidR="00000000" w:rsidDel="00000000" w:rsidP="00000000" w:rsidRDefault="00000000" w:rsidRPr="00000000" w14:paraId="0000032E">
            <w:pPr>
              <w:jc w:val="center"/>
              <w:rPr/>
            </w:pPr>
            <w:r w:rsidDel="00000000" w:rsidR="00000000" w:rsidRPr="00000000">
              <w:rPr>
                <w:rtl w:val="0"/>
              </w:rPr>
            </w:r>
          </w:p>
        </w:tc>
      </w:tr>
      <w:tr>
        <w:trPr>
          <w:cantSplit w:val="0"/>
          <w:trHeight w:val="46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F">
            <w:pPr>
              <w:jc w:val="center"/>
              <w:rPr/>
            </w:pPr>
            <w:hyperlink r:id="rId43">
              <w:r w:rsidDel="00000000" w:rsidR="00000000" w:rsidRPr="00000000">
                <w:rPr>
                  <w:color w:val="1155cc"/>
                  <w:u w:val="single"/>
                  <w:rtl w:val="0"/>
                </w:rPr>
                <w:t xml:space="preserve">Klocwork</w:t>
              </w:r>
            </w:hyperlink>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0">
            <w:pPr>
              <w:jc w:val="center"/>
              <w:rPr/>
            </w:pPr>
            <w:r w:rsidDel="00000000" w:rsidR="00000000" w:rsidRPr="00000000">
              <w:rPr>
                <w:rtl w:val="0"/>
              </w:rPr>
              <w:t xml:space="preserve">2025.2</w:t>
            </w:r>
          </w:p>
        </w:tc>
        <w:tc>
          <w:tcPr>
            <w:tcMar>
              <w:top w:w="100.0" w:type="dxa"/>
              <w:left w:w="100.0" w:type="dxa"/>
              <w:bottom w:w="100.0" w:type="dxa"/>
              <w:right w:w="100.0" w:type="dxa"/>
            </w:tcMar>
            <w:vAlign w:val="top"/>
          </w:tcPr>
          <w:p w:rsidR="00000000" w:rsidDel="00000000" w:rsidP="00000000" w:rsidRDefault="00000000" w:rsidRPr="00000000" w14:paraId="00000331">
            <w:pPr>
              <w:jc w:val="center"/>
              <w:rPr/>
            </w:pPr>
            <w:r w:rsidDel="00000000" w:rsidR="00000000" w:rsidRPr="00000000">
              <w:rPr>
                <w:rtl w:val="0"/>
              </w:rPr>
              <w:t xml:space="preserve">CERT.CONC.WAKE_IN_LOOP</w:t>
            </w:r>
          </w:p>
        </w:tc>
        <w:tc>
          <w:tcPr>
            <w:tcMar>
              <w:top w:w="100.0" w:type="dxa"/>
              <w:left w:w="100.0" w:type="dxa"/>
              <w:bottom w:w="100.0" w:type="dxa"/>
              <w:right w:w="100.0" w:type="dxa"/>
            </w:tcMar>
            <w:vAlign w:val="top"/>
          </w:tcPr>
          <w:p w:rsidR="00000000" w:rsidDel="00000000" w:rsidP="00000000" w:rsidRDefault="00000000" w:rsidRPr="00000000" w14:paraId="00000332">
            <w:pPr>
              <w:jc w:val="center"/>
              <w:rPr/>
            </w:pPr>
            <w:r w:rsidDel="00000000" w:rsidR="00000000" w:rsidRPr="00000000">
              <w:rPr>
                <w:rtl w:val="0"/>
              </w:rPr>
            </w:r>
          </w:p>
        </w:tc>
      </w:tr>
    </w:tbl>
    <w:p w:rsidR="00000000" w:rsidDel="00000000" w:rsidP="00000000" w:rsidRDefault="00000000" w:rsidRPr="00000000" w14:paraId="00000333">
      <w:pPr>
        <w:rPr/>
      </w:pPr>
      <w:r w:rsidDel="00000000" w:rsidR="00000000" w:rsidRPr="00000000">
        <w:br w:type="page"/>
      </w:r>
      <w:r w:rsidDel="00000000" w:rsidR="00000000" w:rsidRPr="00000000">
        <w:rPr>
          <w:rtl w:val="0"/>
        </w:rPr>
      </w:r>
    </w:p>
    <w:p w:rsidR="00000000" w:rsidDel="00000000" w:rsidP="00000000" w:rsidRDefault="00000000" w:rsidRPr="00000000" w14:paraId="00000334">
      <w:pPr>
        <w:pStyle w:val="Heading3"/>
        <w:rPr/>
      </w:pPr>
      <w:bookmarkStart w:colFirst="0" w:colLast="0" w:name="_iyiq13p7fh51" w:id="17"/>
      <w:bookmarkEnd w:id="17"/>
      <w:r w:rsidDel="00000000" w:rsidR="00000000" w:rsidRPr="00000000">
        <w:rPr>
          <w:rtl w:val="0"/>
        </w:rPr>
        <w:t xml:space="preserve">Defense-in-Depth Illustration</w:t>
      </w:r>
    </w:p>
    <w:p w:rsidR="00000000" w:rsidDel="00000000" w:rsidP="00000000" w:rsidRDefault="00000000" w:rsidRPr="00000000" w14:paraId="00000335">
      <w:pPr>
        <w:rPr/>
      </w:pPr>
      <w:r w:rsidDel="00000000" w:rsidR="00000000" w:rsidRPr="00000000">
        <w:rPr>
          <w:rtl w:val="0"/>
        </w:rPr>
        <w:t xml:space="preserve">This illustration provides a visual representation of the defense-in-depth best practice of layered security.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drawing>
          <wp:inline distB="0" distT="0" distL="0" distR="0">
            <wp:extent cx="5825484" cy="3290888"/>
            <wp:effectExtent b="0" l="0" r="0" t="0"/>
            <wp:doc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3" name="image1.png"/>
            <a:graphic>
              <a:graphicData uri="http://schemas.openxmlformats.org/drawingml/2006/picture">
                <pic:pic>
                  <pic:nvPicPr>
                    <pic:cNv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0" name="image1.png"/>
                    <pic:cNvPicPr preferRelativeResize="0"/>
                  </pic:nvPicPr>
                  <pic:blipFill>
                    <a:blip r:embed="rId44"/>
                    <a:srcRect b="0" l="0" r="0" t="0"/>
                    <a:stretch>
                      <a:fillRect/>
                    </a:stretch>
                  </pic:blipFill>
                  <pic:spPr>
                    <a:xfrm>
                      <a:off x="0" y="0"/>
                      <a:ext cx="5825484"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2"/>
        <w:rPr/>
      </w:pPr>
      <w:bookmarkStart w:colFirst="0" w:colLast="0" w:name="_7lmyp9bfg3a2" w:id="18"/>
      <w:bookmarkEnd w:id="18"/>
      <w:r w:rsidDel="00000000" w:rsidR="00000000" w:rsidRPr="00000000">
        <w:rPr>
          <w:rtl w:val="0"/>
        </w:rPr>
        <w:t xml:space="preserve">Project One</w:t>
      </w:r>
    </w:p>
    <w:p w:rsidR="00000000" w:rsidDel="00000000" w:rsidP="00000000" w:rsidRDefault="00000000" w:rsidRPr="00000000" w14:paraId="0000033A">
      <w:pPr>
        <w:rPr>
          <w:sz w:val="22"/>
          <w:szCs w:val="22"/>
        </w:rPr>
      </w:pPr>
      <w:r w:rsidDel="00000000" w:rsidR="00000000" w:rsidRPr="00000000">
        <w:rPr>
          <w:sz w:val="22"/>
          <w:szCs w:val="22"/>
          <w:rtl w:val="0"/>
        </w:rPr>
        <w:t xml:space="preserve">There are seven steps outlined below that align with the elements you will be graded on in the accompanying rubric. When you complete these steps, you will have finished the security policy.</w:t>
      </w:r>
    </w:p>
    <w:p w:rsidR="00000000" w:rsidDel="00000000" w:rsidP="00000000" w:rsidRDefault="00000000" w:rsidRPr="00000000" w14:paraId="0000033B">
      <w:pPr>
        <w:rPr>
          <w:sz w:val="22"/>
          <w:szCs w:val="22"/>
        </w:rPr>
      </w:pPr>
      <w:r w:rsidDel="00000000" w:rsidR="00000000" w:rsidRPr="00000000">
        <w:rPr>
          <w:rtl w:val="0"/>
        </w:rPr>
      </w:r>
    </w:p>
    <w:p w:rsidR="00000000" w:rsidDel="00000000" w:rsidP="00000000" w:rsidRDefault="00000000" w:rsidRPr="00000000" w14:paraId="0000033C">
      <w:pPr>
        <w:pStyle w:val="Heading3"/>
        <w:rPr/>
      </w:pPr>
      <w:bookmarkStart w:colFirst="0" w:colLast="0" w:name="_9t4ukhf4055r" w:id="19"/>
      <w:bookmarkEnd w:id="19"/>
      <w:r w:rsidDel="00000000" w:rsidR="00000000" w:rsidRPr="00000000">
        <w:rPr>
          <w:rtl w:val="0"/>
        </w:rPr>
        <w:t xml:space="preserve">Revise the C/C++ Standards</w:t>
      </w:r>
    </w:p>
    <w:p w:rsidR="00000000" w:rsidDel="00000000" w:rsidP="00000000" w:rsidRDefault="00000000" w:rsidRPr="00000000" w14:paraId="0000033D">
      <w:pPr>
        <w:ind w:left="720" w:firstLine="0"/>
        <w:rPr>
          <w:sz w:val="22"/>
          <w:szCs w:val="22"/>
        </w:rPr>
      </w:pPr>
      <w:r w:rsidDel="00000000" w:rsidR="00000000" w:rsidRPr="00000000">
        <w:rPr>
          <w:sz w:val="22"/>
          <w:szCs w:val="22"/>
          <w:rtl w:val="0"/>
        </w:rPr>
        <w:t xml:space="preserve">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000000" w:rsidDel="00000000" w:rsidP="00000000" w:rsidRDefault="00000000" w:rsidRPr="00000000" w14:paraId="0000033E">
      <w:pPr>
        <w:ind w:left="720" w:firstLine="0"/>
        <w:rPr>
          <w:sz w:val="22"/>
          <w:szCs w:val="22"/>
        </w:rPr>
      </w:pPr>
      <w:r w:rsidDel="00000000" w:rsidR="00000000" w:rsidRPr="00000000">
        <w:rPr>
          <w:rtl w:val="0"/>
        </w:rPr>
      </w:r>
    </w:p>
    <w:p w:rsidR="00000000" w:rsidDel="00000000" w:rsidP="00000000" w:rsidRDefault="00000000" w:rsidRPr="00000000" w14:paraId="0000033F">
      <w:pPr>
        <w:pStyle w:val="Heading3"/>
        <w:rPr/>
      </w:pPr>
      <w:bookmarkStart w:colFirst="0" w:colLast="0" w:name="_fy0765pksek0" w:id="20"/>
      <w:bookmarkEnd w:id="20"/>
      <w:r w:rsidDel="00000000" w:rsidR="00000000" w:rsidRPr="00000000">
        <w:rPr>
          <w:rtl w:val="0"/>
        </w:rPr>
        <w:t xml:space="preserve">Risk Assessment </w:t>
      </w:r>
    </w:p>
    <w:p w:rsidR="00000000" w:rsidDel="00000000" w:rsidP="00000000" w:rsidRDefault="00000000" w:rsidRPr="00000000" w14:paraId="00000340">
      <w:pPr>
        <w:ind w:left="720" w:firstLine="0"/>
        <w:rPr>
          <w:sz w:val="22"/>
          <w:szCs w:val="22"/>
        </w:rPr>
      </w:pPr>
      <w:r w:rsidDel="00000000" w:rsidR="00000000" w:rsidRPr="00000000">
        <w:rPr>
          <w:sz w:val="22"/>
          <w:szCs w:val="22"/>
          <w:rtl w:val="0"/>
        </w:rPr>
        <w:t xml:space="preserve">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000000" w:rsidDel="00000000" w:rsidP="00000000" w:rsidRDefault="00000000" w:rsidRPr="00000000" w14:paraId="00000341">
      <w:pPr>
        <w:ind w:left="720" w:firstLine="0"/>
        <w:rPr>
          <w:sz w:val="22"/>
          <w:szCs w:val="22"/>
        </w:rPr>
      </w:pPr>
      <w:r w:rsidDel="00000000" w:rsidR="00000000" w:rsidRPr="00000000">
        <w:rPr>
          <w:rtl w:val="0"/>
        </w:rPr>
      </w:r>
    </w:p>
    <w:p w:rsidR="00000000" w:rsidDel="00000000" w:rsidP="00000000" w:rsidRDefault="00000000" w:rsidRPr="00000000" w14:paraId="00000342">
      <w:pPr>
        <w:pStyle w:val="Heading3"/>
        <w:rPr/>
      </w:pPr>
      <w:bookmarkStart w:colFirst="0" w:colLast="0" w:name="_pty3lu731nmw" w:id="21"/>
      <w:bookmarkEnd w:id="21"/>
      <w:r w:rsidDel="00000000" w:rsidR="00000000" w:rsidRPr="00000000">
        <w:rPr>
          <w:rtl w:val="0"/>
        </w:rPr>
        <w:t xml:space="preserve">Automated Detection</w:t>
      </w:r>
    </w:p>
    <w:p w:rsidR="00000000" w:rsidDel="00000000" w:rsidP="00000000" w:rsidRDefault="00000000" w:rsidRPr="00000000" w14:paraId="00000343">
      <w:pPr>
        <w:ind w:left="720" w:firstLine="0"/>
        <w:rPr>
          <w:sz w:val="22"/>
          <w:szCs w:val="22"/>
        </w:rPr>
      </w:pPr>
      <w:r w:rsidDel="00000000" w:rsidR="00000000" w:rsidRPr="00000000">
        <w:rPr>
          <w:sz w:val="22"/>
          <w:szCs w:val="22"/>
          <w:rtl w:val="0"/>
        </w:rPr>
        <w:t xml:space="preserve">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000000" w:rsidDel="00000000" w:rsidP="00000000" w:rsidRDefault="00000000" w:rsidRPr="00000000" w14:paraId="00000344">
      <w:pPr>
        <w:ind w:left="720" w:firstLine="0"/>
        <w:rPr/>
      </w:pPr>
      <w:r w:rsidDel="00000000" w:rsidR="00000000" w:rsidRPr="00000000">
        <w:rPr>
          <w:rtl w:val="0"/>
        </w:rPr>
      </w:r>
    </w:p>
    <w:p w:rsidR="00000000" w:rsidDel="00000000" w:rsidP="00000000" w:rsidRDefault="00000000" w:rsidRPr="00000000" w14:paraId="00000345">
      <w:pPr>
        <w:pStyle w:val="Heading3"/>
        <w:rPr/>
      </w:pPr>
      <w:bookmarkStart w:colFirst="0" w:colLast="0" w:name="_aq6aqtxql8p1" w:id="22"/>
      <w:bookmarkEnd w:id="22"/>
      <w:r w:rsidDel="00000000" w:rsidR="00000000" w:rsidRPr="00000000">
        <w:rPr>
          <w:rtl w:val="0"/>
        </w:rPr>
        <w:t xml:space="preserve">Automation</w:t>
      </w:r>
    </w:p>
    <w:p w:rsidR="00000000" w:rsidDel="00000000" w:rsidP="00000000" w:rsidRDefault="00000000" w:rsidRPr="00000000" w14:paraId="00000346">
      <w:pPr>
        <w:ind w:left="720" w:firstLine="0"/>
        <w:rPr>
          <w:sz w:val="22"/>
          <w:szCs w:val="22"/>
        </w:rPr>
      </w:pPr>
      <w:r w:rsidDel="00000000" w:rsidR="00000000" w:rsidRPr="00000000">
        <w:rPr>
          <w:sz w:val="22"/>
          <w:szCs w:val="22"/>
          <w:rtl w:val="0"/>
        </w:rPr>
        <w:t xml:space="preserve">Provide a written explanation using the image provided.</w:t>
      </w:r>
    </w:p>
    <w:p w:rsidR="00000000" w:rsidDel="00000000" w:rsidP="00000000" w:rsidRDefault="00000000" w:rsidRPr="00000000" w14:paraId="00000347">
      <w:pPr>
        <w:ind w:left="720" w:firstLine="0"/>
        <w:jc w:val="center"/>
        <w:rPr/>
      </w:pPr>
      <w:r w:rsidDel="00000000" w:rsidR="00000000" w:rsidRPr="00000000">
        <w:rPr/>
        <w:drawing>
          <wp:inline distB="0" distT="0" distL="0" distR="0">
            <wp:extent cx="4232287" cy="2138740"/>
            <wp:effectExtent b="0" l="0" r="0" t="0"/>
            <wp:doc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2" name="image3.png"/>
            <a:graphic>
              <a:graphicData uri="http://schemas.openxmlformats.org/drawingml/2006/picture">
                <pic:pic>
                  <pic:nvPicPr>
                    <pic:cNv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0" name="image3.png"/>
                    <pic:cNvPicPr preferRelativeResize="0"/>
                  </pic:nvPicPr>
                  <pic:blipFill>
                    <a:blip r:embed="rId45"/>
                    <a:srcRect b="0" l="0" r="0" t="0"/>
                    <a:stretch>
                      <a:fillRect/>
                    </a:stretch>
                  </pic:blipFill>
                  <pic:spPr>
                    <a:xfrm>
                      <a:off x="0" y="0"/>
                      <a:ext cx="4232287" cy="213874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ind w:left="720" w:firstLine="0"/>
        <w:rPr/>
      </w:pPr>
      <w:r w:rsidDel="00000000" w:rsidR="00000000" w:rsidRPr="00000000">
        <w:rPr>
          <w:rtl w:val="0"/>
        </w:rPr>
      </w:r>
    </w:p>
    <w:p w:rsidR="00000000" w:rsidDel="00000000" w:rsidP="00000000" w:rsidRDefault="00000000" w:rsidRPr="00000000" w14:paraId="00000349">
      <w:pPr>
        <w:ind w:left="720" w:firstLine="0"/>
        <w:rPr/>
      </w:pPr>
      <w:r w:rsidDel="00000000" w:rsidR="00000000" w:rsidRPr="00000000">
        <w:rPr>
          <w:rtl w:val="0"/>
        </w:rP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000000" w:rsidDel="00000000" w:rsidP="00000000" w:rsidRDefault="00000000" w:rsidRPr="00000000" w14:paraId="0000034A">
      <w:pPr>
        <w:ind w:left="720" w:firstLine="0"/>
        <w:rPr/>
      </w:pPr>
      <w:r w:rsidDel="00000000" w:rsidR="00000000" w:rsidRPr="00000000">
        <w:rPr>
          <w:rtl w:val="0"/>
        </w:rPr>
      </w:r>
    </w:p>
    <w:p w:rsidR="00000000" w:rsidDel="00000000" w:rsidP="00000000" w:rsidRDefault="00000000" w:rsidRPr="00000000" w14:paraId="0000034B">
      <w:pPr>
        <w:ind w:left="720" w:firstLine="0"/>
        <w:rPr/>
      </w:pPr>
      <w:r w:rsidDel="00000000" w:rsidR="00000000" w:rsidRPr="00000000">
        <w:rPr>
          <w:rtl w:val="0"/>
        </w:rPr>
        <w:t xml:space="preserve">The automation should happen on all stages of pre-production and production. During pre-production, one can automate unit tests, run compiler diagnostics on build, and incorporate security into the design. During production, having a stable system to maintain a list of vulnerabilities and bugs is critical. There should also be automated systems to warn of extremely dangerous bugs such that resource allocation of programmers can happen most efficiently. Even without that, the production program should contain sufficient error checking in order to not crash unknowingly, give an update, and, if possible, report the error automatically.</w:t>
      </w:r>
    </w:p>
    <w:p w:rsidR="00000000" w:rsidDel="00000000" w:rsidP="00000000" w:rsidRDefault="00000000" w:rsidRPr="00000000" w14:paraId="0000034C">
      <w:pPr>
        <w:ind w:left="720" w:firstLine="0"/>
        <w:rPr/>
      </w:pPr>
      <w:r w:rsidDel="00000000" w:rsidR="00000000" w:rsidRPr="00000000">
        <w:rPr>
          <w:rtl w:val="0"/>
        </w:rPr>
      </w:r>
    </w:p>
    <w:p w:rsidR="00000000" w:rsidDel="00000000" w:rsidP="00000000" w:rsidRDefault="00000000" w:rsidRPr="00000000" w14:paraId="0000034D">
      <w:pPr>
        <w:pStyle w:val="Heading3"/>
        <w:rPr/>
      </w:pPr>
      <w:bookmarkStart w:colFirst="0" w:colLast="0" w:name="_pc31alrv9i4m" w:id="23"/>
      <w:bookmarkEnd w:id="23"/>
      <w:r w:rsidDel="00000000" w:rsidR="00000000" w:rsidRPr="00000000">
        <w:rPr>
          <w:rtl w:val="0"/>
        </w:rPr>
        <w:t xml:space="preserve">Summary of Risk Assessments </w:t>
      </w:r>
    </w:p>
    <w:p w:rsidR="00000000" w:rsidDel="00000000" w:rsidP="00000000" w:rsidRDefault="00000000" w:rsidRPr="00000000" w14:paraId="0000034E">
      <w:pPr>
        <w:ind w:left="720" w:firstLine="0"/>
        <w:rPr/>
      </w:pPr>
      <w:r w:rsidDel="00000000" w:rsidR="00000000" w:rsidRPr="00000000">
        <w:rPr>
          <w:rtl w:val="0"/>
        </w:rPr>
        <w:t xml:space="preserve">Consolidate all risk assessments into one table including both coding and systems standards, ordered by standard number.</w:t>
      </w:r>
    </w:p>
    <w:p w:rsidR="00000000" w:rsidDel="00000000" w:rsidP="00000000" w:rsidRDefault="00000000" w:rsidRPr="00000000" w14:paraId="0000034F">
      <w:pPr>
        <w:ind w:left="720" w:firstLine="0"/>
        <w:rPr>
          <w:b w:val="1"/>
          <w:bCs w:val="1"/>
          <w:sz w:val="26"/>
          <w:szCs w:val="26"/>
        </w:rPr>
      </w:pPr>
      <w:r w:rsidDel="00000000" w:rsidR="00000000" w:rsidRPr="00000000">
        <w:rPr>
          <w:rtl w:val="0"/>
        </w:rPr>
      </w:r>
    </w:p>
    <w:tbl>
      <w:tblPr>
        <w:tblStyle w:val="Table62"/>
        <w:tblW w:w="10790.0" w:type="dxa"/>
        <w:jc w:val="center"/>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430"/>
        <w:gridCol w:w="1434"/>
        <w:gridCol w:w="1349"/>
        <w:gridCol w:w="1856"/>
        <w:gridCol w:w="2041"/>
        <w:gridCol w:w="2680"/>
        <w:tblGridChange w:id="0">
          <w:tblGrid>
            <w:gridCol w:w="1430"/>
            <w:gridCol w:w="1434"/>
            <w:gridCol w:w="1349"/>
            <w:gridCol w:w="1856"/>
            <w:gridCol w:w="2041"/>
            <w:gridCol w:w="2680"/>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350">
            <w:pPr>
              <w:jc w:val="center"/>
              <w:rPr>
                <w:color w:val="000000"/>
              </w:rPr>
            </w:pPr>
            <w:r w:rsidDel="00000000" w:rsidR="00000000" w:rsidRPr="00000000">
              <w:rPr>
                <w:color w:val="000000"/>
                <w:rtl w:val="0"/>
              </w:rPr>
              <w:t xml:space="preserve">Rule</w:t>
            </w:r>
          </w:p>
        </w:tc>
        <w:tc>
          <w:tcPr>
            <w:shd w:fill="d9d9d9" w:val="clear"/>
          </w:tcPr>
          <w:p w:rsidR="00000000" w:rsidDel="00000000" w:rsidP="00000000" w:rsidRDefault="00000000" w:rsidRPr="00000000" w14:paraId="00000351">
            <w:pPr>
              <w:jc w:val="center"/>
              <w:rPr>
                <w:color w:val="000000"/>
              </w:rPr>
            </w:pPr>
            <w:r w:rsidDel="00000000" w:rsidR="00000000" w:rsidRPr="00000000">
              <w:rPr>
                <w:color w:val="000000"/>
                <w:rtl w:val="0"/>
              </w:rPr>
              <w:t xml:space="preserve">Severity</w:t>
            </w:r>
          </w:p>
        </w:tc>
        <w:tc>
          <w:tcPr>
            <w:shd w:fill="d9d9d9" w:val="clear"/>
          </w:tcPr>
          <w:p w:rsidR="00000000" w:rsidDel="00000000" w:rsidP="00000000" w:rsidRDefault="00000000" w:rsidRPr="00000000" w14:paraId="00000352">
            <w:pPr>
              <w:jc w:val="center"/>
              <w:rPr>
                <w:color w:val="000000"/>
              </w:rPr>
            </w:pPr>
            <w:r w:rsidDel="00000000" w:rsidR="00000000" w:rsidRPr="00000000">
              <w:rPr>
                <w:color w:val="000000"/>
                <w:rtl w:val="0"/>
              </w:rPr>
              <w:t xml:space="preserve">Likelihood</w:t>
            </w:r>
          </w:p>
        </w:tc>
        <w:tc>
          <w:tcPr>
            <w:shd w:fill="d9d9d9" w:val="clear"/>
          </w:tcPr>
          <w:p w:rsidR="00000000" w:rsidDel="00000000" w:rsidP="00000000" w:rsidRDefault="00000000" w:rsidRPr="00000000" w14:paraId="00000353">
            <w:pPr>
              <w:jc w:val="center"/>
              <w:rPr>
                <w:color w:val="000000"/>
              </w:rPr>
            </w:pPr>
            <w:r w:rsidDel="00000000" w:rsidR="00000000" w:rsidRPr="00000000">
              <w:rPr>
                <w:color w:val="000000"/>
                <w:rtl w:val="0"/>
              </w:rPr>
              <w:t xml:space="preserve">Remediation Cost</w:t>
            </w:r>
          </w:p>
        </w:tc>
        <w:tc>
          <w:tcPr>
            <w:shd w:fill="d9d9d9" w:val="clear"/>
          </w:tcPr>
          <w:p w:rsidR="00000000" w:rsidDel="00000000" w:rsidP="00000000" w:rsidRDefault="00000000" w:rsidRPr="00000000" w14:paraId="00000354">
            <w:pPr>
              <w:jc w:val="center"/>
              <w:rPr>
                <w:color w:val="000000"/>
              </w:rPr>
            </w:pPr>
            <w:r w:rsidDel="00000000" w:rsidR="00000000" w:rsidRPr="00000000">
              <w:rPr>
                <w:color w:val="000000"/>
                <w:rtl w:val="0"/>
              </w:rPr>
              <w:t xml:space="preserve">Priority</w:t>
            </w:r>
          </w:p>
        </w:tc>
        <w:tc>
          <w:tcPr>
            <w:shd w:fill="d9d9d9" w:val="clear"/>
          </w:tcPr>
          <w:p w:rsidR="00000000" w:rsidDel="00000000" w:rsidP="00000000" w:rsidRDefault="00000000" w:rsidRPr="00000000" w14:paraId="00000355">
            <w:pPr>
              <w:jc w:val="center"/>
              <w:rPr>
                <w:color w:val="000000"/>
              </w:rPr>
            </w:pPr>
            <w:r w:rsidDel="00000000" w:rsidR="00000000" w:rsidRPr="00000000">
              <w:rPr>
                <w:color w:val="000000"/>
                <w:rtl w:val="0"/>
              </w:rPr>
              <w:t xml:space="preserve">Level</w:t>
            </w:r>
          </w:p>
        </w:tc>
      </w:tr>
      <w:tr>
        <w:trPr>
          <w:cantSplit w:val="0"/>
          <w:tblHeader w:val="0"/>
        </w:trPr>
        <w:tc>
          <w:tcPr>
            <w:shd w:fill="ededed" w:val="clear"/>
          </w:tcPr>
          <w:p w:rsidR="00000000" w:rsidDel="00000000" w:rsidP="00000000" w:rsidRDefault="00000000" w:rsidRPr="00000000" w14:paraId="00000356">
            <w:pPr>
              <w:rPr/>
            </w:pPr>
            <w:r w:rsidDel="00000000" w:rsidR="00000000" w:rsidRPr="00000000">
              <w:rPr>
                <w:rtl w:val="0"/>
              </w:rPr>
              <w:t xml:space="preserve">STD-001-CPP</w:t>
            </w:r>
          </w:p>
        </w:tc>
        <w:tc>
          <w:tcPr>
            <w:shd w:fill="auto" w:val="clear"/>
          </w:tcPr>
          <w:p w:rsidR="00000000" w:rsidDel="00000000" w:rsidP="00000000" w:rsidRDefault="00000000" w:rsidRPr="00000000" w14:paraId="00000357">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58">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359">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5A">
            <w:pPr>
              <w:jc w:val="center"/>
              <w:rPr/>
            </w:pPr>
            <w:r w:rsidDel="00000000" w:rsidR="00000000" w:rsidRPr="00000000">
              <w:rPr>
                <w:rtl w:val="0"/>
              </w:rPr>
              <w:t xml:space="preserve">P2</w:t>
            </w:r>
          </w:p>
        </w:tc>
        <w:tc>
          <w:tcPr>
            <w:shd w:fill="auto" w:val="clear"/>
          </w:tcPr>
          <w:p w:rsidR="00000000" w:rsidDel="00000000" w:rsidP="00000000" w:rsidRDefault="00000000" w:rsidRPr="00000000" w14:paraId="0000035B">
            <w:pPr>
              <w:jc w:val="center"/>
              <w:rPr/>
            </w:pPr>
            <w:r w:rsidDel="00000000" w:rsidR="00000000" w:rsidRPr="00000000">
              <w:rPr>
                <w:rtl w:val="0"/>
              </w:rPr>
              <w:t xml:space="preserve">L3</w:t>
            </w:r>
          </w:p>
        </w:tc>
      </w:tr>
      <w:tr>
        <w:trPr>
          <w:cantSplit w:val="0"/>
          <w:tblHeader w:val="0"/>
        </w:trPr>
        <w:tc>
          <w:tcPr>
            <w:shd w:fill="ededed" w:val="clear"/>
          </w:tcPr>
          <w:p w:rsidR="00000000" w:rsidDel="00000000" w:rsidP="00000000" w:rsidRDefault="00000000" w:rsidRPr="00000000" w14:paraId="0000035C">
            <w:pPr>
              <w:rPr/>
            </w:pPr>
            <w:r w:rsidDel="00000000" w:rsidR="00000000" w:rsidRPr="00000000">
              <w:rPr>
                <w:rtl w:val="0"/>
              </w:rPr>
              <w:t xml:space="preserve">STD-002-CPP</w:t>
            </w:r>
          </w:p>
        </w:tc>
        <w:tc>
          <w:tcPr>
            <w:shd w:fill="auto" w:val="clear"/>
          </w:tcPr>
          <w:p w:rsidR="00000000" w:rsidDel="00000000" w:rsidP="00000000" w:rsidRDefault="00000000" w:rsidRPr="00000000" w14:paraId="0000035D">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5E">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35F">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60">
            <w:pPr>
              <w:jc w:val="center"/>
              <w:rPr/>
            </w:pPr>
            <w:r w:rsidDel="00000000" w:rsidR="00000000" w:rsidRPr="00000000">
              <w:rPr>
                <w:rtl w:val="0"/>
              </w:rPr>
              <w:t xml:space="preserve">P4</w:t>
            </w:r>
          </w:p>
        </w:tc>
        <w:tc>
          <w:tcPr>
            <w:shd w:fill="auto" w:val="clear"/>
          </w:tcPr>
          <w:p w:rsidR="00000000" w:rsidDel="00000000" w:rsidP="00000000" w:rsidRDefault="00000000" w:rsidRPr="00000000" w14:paraId="00000361">
            <w:pPr>
              <w:jc w:val="center"/>
              <w:rPr/>
            </w:pPr>
            <w:r w:rsidDel="00000000" w:rsidR="00000000" w:rsidRPr="00000000">
              <w:rPr>
                <w:rtl w:val="0"/>
              </w:rPr>
              <w:t xml:space="preserve">L3</w:t>
            </w:r>
          </w:p>
        </w:tc>
      </w:tr>
      <w:tr>
        <w:trPr>
          <w:cantSplit w:val="0"/>
          <w:tblHeader w:val="0"/>
        </w:trPr>
        <w:tc>
          <w:tcPr>
            <w:shd w:fill="ededed" w:val="clear"/>
          </w:tcPr>
          <w:p w:rsidR="00000000" w:rsidDel="00000000" w:rsidP="00000000" w:rsidRDefault="00000000" w:rsidRPr="00000000" w14:paraId="00000362">
            <w:pPr>
              <w:rPr/>
            </w:pPr>
            <w:r w:rsidDel="00000000" w:rsidR="00000000" w:rsidRPr="00000000">
              <w:rPr>
                <w:rtl w:val="0"/>
              </w:rPr>
              <w:t xml:space="preserve">STD-003-CPP</w:t>
            </w:r>
          </w:p>
        </w:tc>
        <w:tc>
          <w:tcPr>
            <w:shd w:fill="auto" w:val="clear"/>
          </w:tcPr>
          <w:p w:rsidR="00000000" w:rsidDel="00000000" w:rsidP="00000000" w:rsidRDefault="00000000" w:rsidRPr="00000000" w14:paraId="00000363">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64">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365">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66">
            <w:pPr>
              <w:jc w:val="center"/>
              <w:rPr/>
            </w:pPr>
            <w:r w:rsidDel="00000000" w:rsidR="00000000" w:rsidRPr="00000000">
              <w:rPr>
                <w:rtl w:val="0"/>
              </w:rPr>
              <w:t xml:space="preserve">P18</w:t>
            </w:r>
          </w:p>
        </w:tc>
        <w:tc>
          <w:tcPr>
            <w:shd w:fill="auto" w:val="clear"/>
          </w:tcPr>
          <w:p w:rsidR="00000000" w:rsidDel="00000000" w:rsidP="00000000" w:rsidRDefault="00000000" w:rsidRPr="00000000" w14:paraId="00000367">
            <w:pPr>
              <w:jc w:val="center"/>
              <w:rPr/>
            </w:pPr>
            <w:r w:rsidDel="00000000" w:rsidR="00000000" w:rsidRPr="00000000">
              <w:rPr>
                <w:rtl w:val="0"/>
              </w:rPr>
              <w:t xml:space="preserve">L1</w:t>
            </w:r>
          </w:p>
        </w:tc>
      </w:tr>
      <w:tr>
        <w:trPr>
          <w:cantSplit w:val="0"/>
          <w:tblHeader w:val="0"/>
        </w:trPr>
        <w:tc>
          <w:tcPr>
            <w:shd w:fill="ededed" w:val="clear"/>
          </w:tcPr>
          <w:p w:rsidR="00000000" w:rsidDel="00000000" w:rsidP="00000000" w:rsidRDefault="00000000" w:rsidRPr="00000000" w14:paraId="00000368">
            <w:pPr>
              <w:rPr/>
            </w:pPr>
            <w:r w:rsidDel="00000000" w:rsidR="00000000" w:rsidRPr="00000000">
              <w:rPr>
                <w:rtl w:val="0"/>
              </w:rPr>
              <w:t xml:space="preserve">STD-004-CPP</w:t>
            </w:r>
          </w:p>
        </w:tc>
        <w:tc>
          <w:tcPr>
            <w:shd w:fill="auto" w:val="clear"/>
          </w:tcPr>
          <w:p w:rsidR="00000000" w:rsidDel="00000000" w:rsidP="00000000" w:rsidRDefault="00000000" w:rsidRPr="00000000" w14:paraId="00000369">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6A">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36B">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6C">
            <w:pPr>
              <w:jc w:val="center"/>
              <w:rPr/>
            </w:pPr>
            <w:r w:rsidDel="00000000" w:rsidR="00000000" w:rsidRPr="00000000">
              <w:rPr>
                <w:rtl w:val="0"/>
              </w:rPr>
              <w:t xml:space="preserve">P18</w:t>
            </w:r>
          </w:p>
        </w:tc>
        <w:tc>
          <w:tcPr>
            <w:shd w:fill="auto" w:val="clear"/>
          </w:tcPr>
          <w:p w:rsidR="00000000" w:rsidDel="00000000" w:rsidP="00000000" w:rsidRDefault="00000000" w:rsidRPr="00000000" w14:paraId="0000036D">
            <w:pPr>
              <w:jc w:val="center"/>
              <w:rPr/>
            </w:pPr>
            <w:r w:rsidDel="00000000" w:rsidR="00000000" w:rsidRPr="00000000">
              <w:rPr>
                <w:rtl w:val="0"/>
              </w:rPr>
              <w:t xml:space="preserve">L1</w:t>
            </w:r>
          </w:p>
        </w:tc>
      </w:tr>
      <w:tr>
        <w:trPr>
          <w:cantSplit w:val="0"/>
          <w:tblHeader w:val="0"/>
        </w:trPr>
        <w:tc>
          <w:tcPr>
            <w:shd w:fill="ededed" w:val="clear"/>
          </w:tcPr>
          <w:p w:rsidR="00000000" w:rsidDel="00000000" w:rsidP="00000000" w:rsidRDefault="00000000" w:rsidRPr="00000000" w14:paraId="0000036E">
            <w:pPr>
              <w:rPr/>
            </w:pPr>
            <w:r w:rsidDel="00000000" w:rsidR="00000000" w:rsidRPr="00000000">
              <w:rPr>
                <w:rtl w:val="0"/>
              </w:rPr>
              <w:t xml:space="preserve">STD-005-CPP</w:t>
            </w:r>
          </w:p>
        </w:tc>
        <w:tc>
          <w:tcPr>
            <w:shd w:fill="auto" w:val="clear"/>
          </w:tcPr>
          <w:p w:rsidR="00000000" w:rsidDel="00000000" w:rsidP="00000000" w:rsidRDefault="00000000" w:rsidRPr="00000000" w14:paraId="0000036F">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70">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371">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72">
            <w:pPr>
              <w:jc w:val="center"/>
              <w:rPr/>
            </w:pPr>
            <w:r w:rsidDel="00000000" w:rsidR="00000000" w:rsidRPr="00000000">
              <w:rPr>
                <w:rtl w:val="0"/>
              </w:rPr>
              <w:t xml:space="preserve">P12</w:t>
            </w:r>
          </w:p>
        </w:tc>
        <w:tc>
          <w:tcPr>
            <w:shd w:fill="auto" w:val="clear"/>
          </w:tcPr>
          <w:p w:rsidR="00000000" w:rsidDel="00000000" w:rsidP="00000000" w:rsidRDefault="00000000" w:rsidRPr="00000000" w14:paraId="00000373">
            <w:pPr>
              <w:jc w:val="center"/>
              <w:rPr/>
            </w:pPr>
            <w:r w:rsidDel="00000000" w:rsidR="00000000" w:rsidRPr="00000000">
              <w:rPr>
                <w:rtl w:val="0"/>
              </w:rPr>
              <w:t xml:space="preserve">L1</w:t>
            </w:r>
          </w:p>
        </w:tc>
      </w:tr>
      <w:tr>
        <w:trPr>
          <w:cantSplit w:val="0"/>
          <w:tblHeader w:val="0"/>
        </w:trPr>
        <w:tc>
          <w:tcPr>
            <w:shd w:fill="ededed" w:val="clear"/>
          </w:tcPr>
          <w:p w:rsidR="00000000" w:rsidDel="00000000" w:rsidP="00000000" w:rsidRDefault="00000000" w:rsidRPr="00000000" w14:paraId="00000374">
            <w:pPr>
              <w:rPr/>
            </w:pPr>
            <w:r w:rsidDel="00000000" w:rsidR="00000000" w:rsidRPr="00000000">
              <w:rPr>
                <w:rtl w:val="0"/>
              </w:rPr>
              <w:t xml:space="preserve">STD-006-CPP</w:t>
            </w:r>
          </w:p>
        </w:tc>
        <w:tc>
          <w:tcPr>
            <w:shd w:fill="auto" w:val="clear"/>
          </w:tcPr>
          <w:p w:rsidR="00000000" w:rsidDel="00000000" w:rsidP="00000000" w:rsidRDefault="00000000" w:rsidRPr="00000000" w14:paraId="00000375">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76">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377">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78">
            <w:pPr>
              <w:jc w:val="center"/>
              <w:rPr/>
            </w:pPr>
            <w:r w:rsidDel="00000000" w:rsidR="00000000" w:rsidRPr="00000000">
              <w:rPr>
                <w:rtl w:val="0"/>
              </w:rPr>
              <w:t xml:space="preserve">P2</w:t>
            </w:r>
          </w:p>
        </w:tc>
        <w:tc>
          <w:tcPr>
            <w:shd w:fill="auto" w:val="clear"/>
          </w:tcPr>
          <w:p w:rsidR="00000000" w:rsidDel="00000000" w:rsidP="00000000" w:rsidRDefault="00000000" w:rsidRPr="00000000" w14:paraId="00000379">
            <w:pPr>
              <w:jc w:val="center"/>
              <w:rPr/>
            </w:pPr>
            <w:r w:rsidDel="00000000" w:rsidR="00000000" w:rsidRPr="00000000">
              <w:rPr>
                <w:rtl w:val="0"/>
              </w:rPr>
              <w:t xml:space="preserve">L3</w:t>
            </w:r>
          </w:p>
        </w:tc>
      </w:tr>
      <w:tr>
        <w:trPr>
          <w:cantSplit w:val="0"/>
          <w:tblHeader w:val="0"/>
        </w:trPr>
        <w:tc>
          <w:tcPr>
            <w:shd w:fill="ededed" w:val="clear"/>
          </w:tcPr>
          <w:p w:rsidR="00000000" w:rsidDel="00000000" w:rsidP="00000000" w:rsidRDefault="00000000" w:rsidRPr="00000000" w14:paraId="0000037A">
            <w:pPr>
              <w:rPr/>
            </w:pPr>
            <w:r w:rsidDel="00000000" w:rsidR="00000000" w:rsidRPr="00000000">
              <w:rPr>
                <w:rtl w:val="0"/>
              </w:rPr>
              <w:t xml:space="preserve">STD-007-CPP</w:t>
            </w:r>
          </w:p>
        </w:tc>
        <w:tc>
          <w:tcPr>
            <w:shd w:fill="auto" w:val="clear"/>
          </w:tcPr>
          <w:p w:rsidR="00000000" w:rsidDel="00000000" w:rsidP="00000000" w:rsidRDefault="00000000" w:rsidRPr="00000000" w14:paraId="0000037B">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7C">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37D">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7E">
            <w:pPr>
              <w:jc w:val="center"/>
              <w:rPr/>
            </w:pPr>
            <w:r w:rsidDel="00000000" w:rsidR="00000000" w:rsidRPr="00000000">
              <w:rPr>
                <w:rtl w:val="0"/>
              </w:rPr>
              <w:t xml:space="preserve">P2</w:t>
            </w:r>
          </w:p>
        </w:tc>
        <w:tc>
          <w:tcPr>
            <w:shd w:fill="auto" w:val="clear"/>
          </w:tcPr>
          <w:p w:rsidR="00000000" w:rsidDel="00000000" w:rsidP="00000000" w:rsidRDefault="00000000" w:rsidRPr="00000000" w14:paraId="0000037F">
            <w:pPr>
              <w:jc w:val="center"/>
              <w:rPr/>
            </w:pPr>
            <w:r w:rsidDel="00000000" w:rsidR="00000000" w:rsidRPr="00000000">
              <w:rPr>
                <w:rtl w:val="0"/>
              </w:rPr>
              <w:t xml:space="preserve">L3</w:t>
            </w:r>
          </w:p>
        </w:tc>
      </w:tr>
      <w:tr>
        <w:trPr>
          <w:cantSplit w:val="0"/>
          <w:tblHeader w:val="0"/>
        </w:trPr>
        <w:tc>
          <w:tcPr>
            <w:shd w:fill="ededed" w:val="clear"/>
          </w:tcPr>
          <w:p w:rsidR="00000000" w:rsidDel="00000000" w:rsidP="00000000" w:rsidRDefault="00000000" w:rsidRPr="00000000" w14:paraId="00000380">
            <w:pPr>
              <w:rPr/>
            </w:pPr>
            <w:r w:rsidDel="00000000" w:rsidR="00000000" w:rsidRPr="00000000">
              <w:rPr>
                <w:rtl w:val="0"/>
              </w:rPr>
              <w:t xml:space="preserve">STD-008-CPP</w:t>
            </w:r>
          </w:p>
        </w:tc>
        <w:tc>
          <w:tcPr>
            <w:shd w:fill="auto" w:val="clear"/>
          </w:tcPr>
          <w:p w:rsidR="00000000" w:rsidDel="00000000" w:rsidP="00000000" w:rsidRDefault="00000000" w:rsidRPr="00000000" w14:paraId="00000381">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82">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383">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84">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385">
            <w:pPr>
              <w:jc w:val="center"/>
              <w:rPr/>
            </w:pPr>
            <w:r w:rsidDel="00000000" w:rsidR="00000000" w:rsidRPr="00000000">
              <w:rPr>
                <w:rtl w:val="0"/>
              </w:rPr>
              <w:t xml:space="preserve">L2</w:t>
            </w:r>
          </w:p>
        </w:tc>
      </w:tr>
      <w:tr>
        <w:trPr>
          <w:cantSplit w:val="0"/>
          <w:tblHeader w:val="0"/>
        </w:trPr>
        <w:tc>
          <w:tcPr>
            <w:shd w:fill="ededed" w:val="clear"/>
          </w:tcPr>
          <w:p w:rsidR="00000000" w:rsidDel="00000000" w:rsidP="00000000" w:rsidRDefault="00000000" w:rsidRPr="00000000" w14:paraId="00000386">
            <w:pPr>
              <w:rPr/>
            </w:pPr>
            <w:r w:rsidDel="00000000" w:rsidR="00000000" w:rsidRPr="00000000">
              <w:rPr>
                <w:rtl w:val="0"/>
              </w:rPr>
              <w:t xml:space="preserve">STD-009-CPP</w:t>
            </w:r>
          </w:p>
        </w:tc>
        <w:tc>
          <w:tcPr>
            <w:shd w:fill="auto" w:val="clear"/>
          </w:tcPr>
          <w:p w:rsidR="00000000" w:rsidDel="00000000" w:rsidP="00000000" w:rsidRDefault="00000000" w:rsidRPr="00000000" w14:paraId="00000387">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88">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389">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8A">
            <w:pPr>
              <w:jc w:val="center"/>
              <w:rPr/>
            </w:pPr>
            <w:r w:rsidDel="00000000" w:rsidR="00000000" w:rsidRPr="00000000">
              <w:rPr>
                <w:rtl w:val="0"/>
              </w:rPr>
              <w:t xml:space="preserve">L8</w:t>
            </w:r>
          </w:p>
        </w:tc>
        <w:tc>
          <w:tcPr>
            <w:shd w:fill="auto" w:val="clear"/>
          </w:tcPr>
          <w:p w:rsidR="00000000" w:rsidDel="00000000" w:rsidP="00000000" w:rsidRDefault="00000000" w:rsidRPr="00000000" w14:paraId="0000038B">
            <w:pPr>
              <w:jc w:val="center"/>
              <w:rPr/>
            </w:pPr>
            <w:r w:rsidDel="00000000" w:rsidR="00000000" w:rsidRPr="00000000">
              <w:rPr>
                <w:rtl w:val="0"/>
              </w:rPr>
              <w:t xml:space="preserve">L2</w:t>
            </w:r>
          </w:p>
        </w:tc>
      </w:tr>
      <w:tr>
        <w:trPr>
          <w:cantSplit w:val="0"/>
          <w:tblHeader w:val="0"/>
        </w:trPr>
        <w:tc>
          <w:tcPr>
            <w:shd w:fill="ededed" w:val="clear"/>
          </w:tcPr>
          <w:p w:rsidR="00000000" w:rsidDel="00000000" w:rsidP="00000000" w:rsidRDefault="00000000" w:rsidRPr="00000000" w14:paraId="0000038C">
            <w:pPr>
              <w:rPr/>
            </w:pPr>
            <w:r w:rsidDel="00000000" w:rsidR="00000000" w:rsidRPr="00000000">
              <w:rPr>
                <w:rtl w:val="0"/>
              </w:rPr>
              <w:t xml:space="preserve">STD-010-CPP</w:t>
            </w:r>
          </w:p>
        </w:tc>
        <w:tc>
          <w:tcPr>
            <w:shd w:fill="auto" w:val="clear"/>
          </w:tcPr>
          <w:p w:rsidR="00000000" w:rsidDel="00000000" w:rsidP="00000000" w:rsidRDefault="00000000" w:rsidRPr="00000000" w14:paraId="0000038D">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8E">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38F">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90">
            <w:pPr>
              <w:jc w:val="center"/>
              <w:rPr/>
            </w:pPr>
            <w:r w:rsidDel="00000000" w:rsidR="00000000" w:rsidRPr="00000000">
              <w:rPr>
                <w:rtl w:val="0"/>
              </w:rPr>
              <w:t xml:space="preserve">P2</w:t>
            </w:r>
          </w:p>
        </w:tc>
        <w:tc>
          <w:tcPr>
            <w:shd w:fill="auto" w:val="clear"/>
          </w:tcPr>
          <w:p w:rsidR="00000000" w:rsidDel="00000000" w:rsidP="00000000" w:rsidRDefault="00000000" w:rsidRPr="00000000" w14:paraId="00000391">
            <w:pPr>
              <w:jc w:val="center"/>
              <w:rPr/>
            </w:pPr>
            <w:r w:rsidDel="00000000" w:rsidR="00000000" w:rsidRPr="00000000">
              <w:rPr>
                <w:rtl w:val="0"/>
              </w:rPr>
              <w:t xml:space="preserve">L3</w:t>
            </w:r>
          </w:p>
        </w:tc>
      </w:tr>
    </w:tbl>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3"/>
        <w:rPr/>
      </w:pPr>
      <w:bookmarkStart w:colFirst="0" w:colLast="0" w:name="_mx15p9ghr25i" w:id="24"/>
      <w:bookmarkEnd w:id="24"/>
      <w:r w:rsidDel="00000000" w:rsidR="00000000" w:rsidRPr="00000000">
        <w:rPr>
          <w:rtl w:val="0"/>
        </w:rPr>
        <w:t xml:space="preserve">Create Policies for Encryption and Triple A </w:t>
      </w:r>
    </w:p>
    <w:p w:rsidR="00000000" w:rsidDel="00000000" w:rsidP="00000000" w:rsidRDefault="00000000" w:rsidRPr="00000000" w14:paraId="00000394">
      <w:pPr>
        <w:ind w:left="720" w:firstLine="0"/>
        <w:rPr>
          <w:b w:val="1"/>
          <w:bCs w:val="1"/>
          <w:i w:val="1"/>
          <w:iCs w:val="1"/>
        </w:rPr>
      </w:pPr>
      <w:r w:rsidDel="00000000" w:rsidR="00000000" w:rsidRPr="00000000">
        <w:rPr>
          <w:rtl w:val="0"/>
        </w:rPr>
        <w:t xml:space="preserve">Include all three types of encryption (in flight, at rest, and in use) and each of the three elements of the Triple-A framework using the tables provided</w:t>
      </w:r>
      <w:r w:rsidDel="00000000" w:rsidR="00000000" w:rsidRPr="00000000">
        <w:rPr>
          <w:b w:val="1"/>
          <w:bCs w:val="1"/>
          <w:i w:val="1"/>
          <w:iCs w:val="1"/>
          <w:rtl w:val="0"/>
        </w:rPr>
        <w:t xml:space="preserve">.</w:t>
      </w:r>
    </w:p>
    <w:p w:rsidR="00000000" w:rsidDel="00000000" w:rsidP="00000000" w:rsidRDefault="00000000" w:rsidRPr="00000000" w14:paraId="0000039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encryption, how it is used, and why and when the policy applies.</w:t>
      </w:r>
    </w:p>
    <w:p w:rsidR="00000000" w:rsidDel="00000000" w:rsidP="00000000" w:rsidRDefault="00000000" w:rsidRPr="00000000" w14:paraId="0000039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Triple-A framework strategy, how it is used, and why and when the policy applies.</w:t>
      </w:r>
    </w:p>
    <w:p w:rsidR="00000000" w:rsidDel="00000000" w:rsidP="00000000" w:rsidRDefault="00000000" w:rsidRPr="00000000" w14:paraId="00000397">
      <w:pPr>
        <w:ind w:left="1440" w:firstLine="0"/>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Write policies for each and explain what it is, how it should be applied in practice, and why it should be used.</w:t>
      </w:r>
    </w:p>
    <w:p w:rsidR="00000000" w:rsidDel="00000000" w:rsidP="00000000" w:rsidRDefault="00000000" w:rsidRPr="00000000" w14:paraId="00000399">
      <w:pPr>
        <w:rPr/>
      </w:pPr>
      <w:r w:rsidDel="00000000" w:rsidR="00000000" w:rsidRPr="00000000">
        <w:rPr>
          <w:rtl w:val="0"/>
        </w:rPr>
      </w:r>
    </w:p>
    <w:tbl>
      <w:tblPr>
        <w:tblStyle w:val="Table6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8875"/>
        <w:tblGridChange w:id="0">
          <w:tblGrid>
            <w:gridCol w:w="1905"/>
            <w:gridCol w:w="8875"/>
          </w:tblGrid>
        </w:tblGridChange>
      </w:tblGrid>
      <w:tr>
        <w:trPr>
          <w:cantSplit w:val="0"/>
          <w:trHeight w:val="420" w:hRule="atLeast"/>
          <w:tblHeader w:val="1"/>
        </w:trPr>
        <w:tc>
          <w:tcPr>
            <w:shd w:fill="d9d9d9" w:val="clear"/>
            <w:tcMar>
              <w:top w:w="100.0" w:type="dxa"/>
              <w:left w:w="100.0" w:type="dxa"/>
              <w:bottom w:w="100.0" w:type="dxa"/>
              <w:right w:w="100.0" w:type="dxa"/>
            </w:tcMar>
            <w:vAlign w:val="bottom"/>
          </w:tcPr>
          <w:p w:rsidR="00000000" w:rsidDel="00000000" w:rsidP="00000000" w:rsidRDefault="00000000" w:rsidRPr="00000000" w14:paraId="0000039A">
            <w:pPr>
              <w:numPr>
                <w:ilvl w:val="0"/>
                <w:numId w:val="4"/>
              </w:numPr>
              <w:ind w:left="720" w:hanging="360"/>
              <w:rPr>
                <w:b w:val="1"/>
                <w:bCs w:val="1"/>
              </w:rPr>
            </w:pPr>
            <w:r w:rsidDel="00000000" w:rsidR="00000000" w:rsidRPr="00000000">
              <w:rPr>
                <w:b w:val="1"/>
                <w:bCs w:val="1"/>
                <w:rtl w:val="0"/>
              </w:rPr>
              <w:t xml:space="preserve">Encryption</w:t>
            </w:r>
          </w:p>
        </w:tc>
        <w:tc>
          <w:tcPr>
            <w:shd w:fill="d9d9d9" w:val="clear"/>
            <w:tcMar>
              <w:top w:w="100.0" w:type="dxa"/>
              <w:left w:w="100.0" w:type="dxa"/>
              <w:bottom w:w="100.0" w:type="dxa"/>
              <w:right w:w="100.0" w:type="dxa"/>
            </w:tcMar>
            <w:vAlign w:val="bottom"/>
          </w:tcPr>
          <w:p w:rsidR="00000000" w:rsidDel="00000000" w:rsidP="00000000" w:rsidRDefault="00000000" w:rsidRPr="00000000" w14:paraId="0000039B">
            <w:pPr>
              <w:rPr>
                <w:b w:val="1"/>
                <w:bCs w:val="1"/>
              </w:rPr>
            </w:pPr>
            <w:r w:rsidDel="00000000" w:rsidR="00000000" w:rsidRPr="00000000">
              <w:rPr>
                <w:b w:val="1"/>
                <w:bCs w:val="1"/>
                <w:rtl w:val="0"/>
              </w:rPr>
              <w:t xml:space="preserve">Explain what it is and how and why the policy applies.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9C">
            <w:pPr>
              <w:rPr/>
            </w:pPr>
            <w:r w:rsidDel="00000000" w:rsidR="00000000" w:rsidRPr="00000000">
              <w:rPr>
                <w:rtl w:val="0"/>
              </w:rPr>
              <w:t xml:space="preserve">Encryption at rest</w:t>
            </w:r>
          </w:p>
        </w:tc>
        <w:tc>
          <w:tcPr>
            <w:tcMar>
              <w:top w:w="100.0" w:type="dxa"/>
              <w:left w:w="100.0" w:type="dxa"/>
              <w:bottom w:w="100.0" w:type="dxa"/>
              <w:right w:w="100.0" w:type="dxa"/>
            </w:tcMar>
          </w:tcPr>
          <w:p w:rsidR="00000000" w:rsidDel="00000000" w:rsidP="00000000" w:rsidRDefault="00000000" w:rsidRPr="00000000" w14:paraId="0000039D">
            <w:pPr>
              <w:rPr/>
            </w:pPr>
            <w:r w:rsidDel="00000000" w:rsidR="00000000" w:rsidRPr="00000000">
              <w:rPr>
                <w:rtl w:val="0"/>
              </w:rPr>
              <w:t xml:space="preserve">This protects data stored on hard drives, databases, and cloud storage. This policy applies because in the event of a data breach, such as either remotely or physically accessing the computer the data is stored on, unencrypted data is vulnerable to data leaks. Encrypted data is much safer even if the perpetrators get their hands on it.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9E">
            <w:pPr>
              <w:rPr/>
            </w:pPr>
            <w:r w:rsidDel="00000000" w:rsidR="00000000" w:rsidRPr="00000000">
              <w:rPr>
                <w:rtl w:val="0"/>
              </w:rPr>
              <w:t xml:space="preserve">Encryption in flight</w:t>
            </w:r>
          </w:p>
        </w:tc>
        <w:tc>
          <w:tcPr>
            <w:tcMar>
              <w:top w:w="100.0" w:type="dxa"/>
              <w:left w:w="100.0" w:type="dxa"/>
              <w:bottom w:w="100.0" w:type="dxa"/>
              <w:right w:w="100.0" w:type="dxa"/>
            </w:tcMar>
          </w:tcPr>
          <w:p w:rsidR="00000000" w:rsidDel="00000000" w:rsidP="00000000" w:rsidRDefault="00000000" w:rsidRPr="00000000" w14:paraId="0000039F">
            <w:pPr>
              <w:rPr/>
            </w:pPr>
            <w:r w:rsidDel="00000000" w:rsidR="00000000" w:rsidRPr="00000000">
              <w:rPr>
                <w:rtl w:val="0"/>
              </w:rPr>
              <w:t xml:space="preserve">This protects data transmitted over the internet. Bad actors can sometimes get in the middle of connections, or intercept data as it leaves or arrives. Encryption in transit allows private communications between server and client, or whoever is doing the communicating.</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A0">
            <w:pPr>
              <w:rPr/>
            </w:pPr>
            <w:r w:rsidDel="00000000" w:rsidR="00000000" w:rsidRPr="00000000">
              <w:rPr>
                <w:rtl w:val="0"/>
              </w:rPr>
              <w:t xml:space="preserve">Encryption in use</w:t>
            </w:r>
          </w:p>
        </w:tc>
        <w:tc>
          <w:tcPr>
            <w:tcMar>
              <w:top w:w="100.0" w:type="dxa"/>
              <w:left w:w="100.0" w:type="dxa"/>
              <w:bottom w:w="100.0" w:type="dxa"/>
              <w:right w:w="100.0" w:type="dxa"/>
            </w:tcMar>
          </w:tcPr>
          <w:p w:rsidR="00000000" w:rsidDel="00000000" w:rsidP="00000000" w:rsidRDefault="00000000" w:rsidRPr="00000000" w14:paraId="000003A1">
            <w:pPr>
              <w:rPr/>
            </w:pPr>
            <w:r w:rsidDel="00000000" w:rsidR="00000000" w:rsidRPr="00000000">
              <w:rPr>
                <w:rtl w:val="0"/>
              </w:rPr>
              <w:t xml:space="preserve">Encryption in use secures the computation itself. For example, a cloud provider might process sensitive customer information inside a protected virtual machine to prevent the host or anyone else from accessing it.</w:t>
            </w:r>
          </w:p>
        </w:tc>
      </w:tr>
    </w:tbl>
    <w:p w:rsidR="00000000" w:rsidDel="00000000" w:rsidP="00000000" w:rsidRDefault="00000000" w:rsidRPr="00000000" w14:paraId="000003A2">
      <w:pPr>
        <w:rPr>
          <w:sz w:val="26"/>
          <w:szCs w:val="26"/>
        </w:rPr>
      </w:pPr>
      <w:r w:rsidDel="00000000" w:rsidR="00000000" w:rsidRPr="00000000">
        <w:rPr>
          <w:rtl w:val="0"/>
        </w:rPr>
      </w:r>
    </w:p>
    <w:tbl>
      <w:tblPr>
        <w:tblStyle w:val="Table6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4"/>
        <w:gridCol w:w="8706"/>
        <w:tblGridChange w:id="0">
          <w:tblGrid>
            <w:gridCol w:w="2074"/>
            <w:gridCol w:w="8706"/>
          </w:tblGrid>
        </w:tblGridChange>
      </w:tblGrid>
      <w:tr>
        <w:trPr>
          <w:cantSplit w:val="0"/>
          <w:trHeight w:val="420" w:hRule="atLeast"/>
          <w:tblHeader w:val="1"/>
        </w:trPr>
        <w:tc>
          <w:tcPr>
            <w:tcMar>
              <w:top w:w="100.0" w:type="dxa"/>
              <w:left w:w="100.0" w:type="dxa"/>
              <w:bottom w:w="100.0" w:type="dxa"/>
              <w:right w:w="100.0" w:type="dxa"/>
            </w:tcMar>
          </w:tcPr>
          <w:p w:rsidR="00000000" w:rsidDel="00000000" w:rsidP="00000000" w:rsidRDefault="00000000" w:rsidRPr="00000000" w14:paraId="000003A3">
            <w:pPr>
              <w:numPr>
                <w:ilvl w:val="0"/>
                <w:numId w:val="4"/>
              </w:numPr>
              <w:ind w:left="720" w:hanging="360"/>
              <w:rPr>
                <w:b w:val="1"/>
                <w:bCs w:val="1"/>
              </w:rPr>
            </w:pPr>
            <w:r w:rsidDel="00000000" w:rsidR="00000000" w:rsidRPr="00000000">
              <w:rPr>
                <w:b w:val="1"/>
                <w:bCs w:val="1"/>
                <w:rtl w:val="0"/>
              </w:rPr>
              <w:t xml:space="preserve">Triple-A Framework*</w:t>
            </w:r>
          </w:p>
        </w:tc>
        <w:tc>
          <w:tcPr>
            <w:tcMar>
              <w:top w:w="100.0" w:type="dxa"/>
              <w:left w:w="100.0" w:type="dxa"/>
              <w:bottom w:w="100.0" w:type="dxa"/>
              <w:right w:w="100.0" w:type="dxa"/>
            </w:tcMar>
          </w:tcPr>
          <w:p w:rsidR="00000000" w:rsidDel="00000000" w:rsidP="00000000" w:rsidRDefault="00000000" w:rsidRPr="00000000" w14:paraId="000003A4">
            <w:pPr>
              <w:rPr/>
            </w:pPr>
            <w:r w:rsidDel="00000000" w:rsidR="00000000" w:rsidRPr="00000000">
              <w:rPr>
                <w:b w:val="1"/>
                <w:bCs w:val="1"/>
                <w:rtl w:val="0"/>
              </w:rPr>
              <w:t xml:space="preserve">Explain what it is and how and why the policy applies.</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A5">
            <w:pPr>
              <w:rPr/>
            </w:pPr>
            <w:r w:rsidDel="00000000" w:rsidR="00000000" w:rsidRPr="00000000">
              <w:rPr>
                <w:rtl w:val="0"/>
              </w:rPr>
              <w:t xml:space="preserve">Authentication</w:t>
            </w:r>
          </w:p>
        </w:tc>
        <w:tc>
          <w:tcPr>
            <w:tcMar>
              <w:top w:w="100.0" w:type="dxa"/>
              <w:left w:w="100.0" w:type="dxa"/>
              <w:bottom w:w="100.0" w:type="dxa"/>
              <w:right w:w="100.0" w:type="dxa"/>
            </w:tcMar>
          </w:tcPr>
          <w:p w:rsidR="00000000" w:rsidDel="00000000" w:rsidP="00000000" w:rsidRDefault="00000000" w:rsidRPr="00000000" w14:paraId="000003A6">
            <w:pPr>
              <w:rPr/>
            </w:pPr>
            <w:r w:rsidDel="00000000" w:rsidR="00000000" w:rsidRPr="00000000">
              <w:rPr>
                <w:rtl w:val="0"/>
              </w:rPr>
              <w:t xml:space="preserve">Authentication is making sure that users who do not have access to the server cannot get in in the first place. This typically manifests as user logins, but also authentication tokens.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A7">
            <w:pPr>
              <w:rPr/>
            </w:pPr>
            <w:r w:rsidDel="00000000" w:rsidR="00000000" w:rsidRPr="00000000">
              <w:rPr>
                <w:rtl w:val="0"/>
              </w:rPr>
              <w:t xml:space="preserve">Authorization</w:t>
            </w:r>
          </w:p>
        </w:tc>
        <w:tc>
          <w:tcPr>
            <w:tcMar>
              <w:top w:w="100.0" w:type="dxa"/>
              <w:left w:w="100.0" w:type="dxa"/>
              <w:bottom w:w="100.0" w:type="dxa"/>
              <w:right w:w="100.0" w:type="dxa"/>
            </w:tcMar>
          </w:tcPr>
          <w:p w:rsidR="00000000" w:rsidDel="00000000" w:rsidP="00000000" w:rsidRDefault="00000000" w:rsidRPr="00000000" w14:paraId="000003A8">
            <w:pPr>
              <w:rPr/>
            </w:pPr>
            <w:r w:rsidDel="00000000" w:rsidR="00000000" w:rsidRPr="00000000">
              <w:rPr>
                <w:rtl w:val="0"/>
              </w:rPr>
              <w:t xml:space="preserve">Authorization is making sure authenticated users can only access the information they are allowed to. For example, only administrators might be able to modify user accounts globally, with normal users only being able to modify their own user account.</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A9">
            <w:pPr>
              <w:rPr/>
            </w:pPr>
            <w:r w:rsidDel="00000000" w:rsidR="00000000" w:rsidRPr="00000000">
              <w:rPr>
                <w:rtl w:val="0"/>
              </w:rPr>
              <w:t xml:space="preserve">Accounting</w:t>
            </w:r>
          </w:p>
        </w:tc>
        <w:tc>
          <w:tcPr>
            <w:tcMar>
              <w:top w:w="100.0" w:type="dxa"/>
              <w:left w:w="100.0" w:type="dxa"/>
              <w:bottom w:w="100.0" w:type="dxa"/>
              <w:right w:w="100.0" w:type="dxa"/>
            </w:tcMar>
          </w:tcPr>
          <w:p w:rsidR="00000000" w:rsidDel="00000000" w:rsidP="00000000" w:rsidRDefault="00000000" w:rsidRPr="00000000" w14:paraId="000003AA">
            <w:pPr>
              <w:rPr/>
            </w:pPr>
            <w:r w:rsidDel="00000000" w:rsidR="00000000" w:rsidRPr="00000000">
              <w:rPr>
                <w:rtl w:val="0"/>
              </w:rPr>
              <w:t xml:space="preserve">Accounting is taking logs of actions. All actions that are potentially dangerous, including authorized and more importantly unauthorized actions, should be logged. This is useful for investigating hacking attempts or admin abuse.</w:t>
            </w:r>
          </w:p>
        </w:tc>
      </w:tr>
    </w:tbl>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ind w:left="810" w:firstLine="0"/>
        <w:rPr/>
      </w:pPr>
      <w:r w:rsidDel="00000000" w:rsidR="00000000" w:rsidRPr="00000000">
        <w:rPr>
          <w:b w:val="1"/>
          <w:bCs w:val="1"/>
          <w:rtl w:val="0"/>
        </w:rPr>
        <w:t xml:space="preserve">*</w:t>
      </w:r>
      <w:r w:rsidDel="00000000" w:rsidR="00000000" w:rsidRPr="00000000">
        <w:rPr>
          <w:rtl w:val="0"/>
        </w:rPr>
        <w:t xml:space="preserve">Use this checklist for the Triple A to be sure you include these elements in your policy:</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logins</w:t>
      </w:r>
    </w:p>
    <w:p w:rsidR="00000000" w:rsidDel="00000000" w:rsidP="00000000" w:rsidRDefault="00000000" w:rsidRPr="00000000" w14:paraId="000003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Changes to the database</w:t>
      </w:r>
    </w:p>
    <w:p w:rsidR="00000000" w:rsidDel="00000000" w:rsidP="00000000" w:rsidRDefault="00000000" w:rsidRPr="00000000" w14:paraId="000003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Addition of new users</w:t>
      </w:r>
    </w:p>
    <w:p w:rsidR="00000000" w:rsidDel="00000000" w:rsidP="00000000" w:rsidRDefault="00000000" w:rsidRPr="00000000" w14:paraId="000003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level of access</w:t>
      </w:r>
    </w:p>
    <w:p w:rsidR="00000000" w:rsidDel="00000000" w:rsidP="00000000" w:rsidRDefault="00000000" w:rsidRPr="00000000" w14:paraId="000003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Files accessed by users</w:t>
      </w:r>
    </w:p>
    <w:p w:rsidR="00000000" w:rsidDel="00000000" w:rsidP="00000000" w:rsidRDefault="00000000" w:rsidRPr="00000000" w14:paraId="000003B3">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3B4">
      <w:pPr>
        <w:pStyle w:val="Heading3"/>
        <w:rPr/>
      </w:pPr>
      <w:bookmarkStart w:colFirst="0" w:colLast="0" w:name="_2lckg1sjkod5" w:id="25"/>
      <w:bookmarkEnd w:id="25"/>
      <w:r w:rsidDel="00000000" w:rsidR="00000000" w:rsidRPr="00000000">
        <w:rPr>
          <w:rtl w:val="0"/>
        </w:rPr>
        <w:t xml:space="preserve">Map the Principles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3B5">
      <w:pPr>
        <w:ind w:left="720" w:firstLine="0"/>
        <w:rPr>
          <w:b w:val="1"/>
          <w:bCs w:val="1"/>
        </w:rPr>
      </w:pPr>
      <w:r w:rsidDel="00000000" w:rsidR="00000000" w:rsidRPr="00000000">
        <w:rPr>
          <w:rtl w:val="0"/>
        </w:rPr>
        <w:t xml:space="preserve">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r w:rsidDel="00000000" w:rsidR="00000000" w:rsidRPr="00000000">
        <w:rPr>
          <w:rtl w:val="0"/>
        </w:rPr>
      </w:r>
    </w:p>
    <w:p w:rsidR="00000000" w:rsidDel="00000000" w:rsidP="00000000" w:rsidRDefault="00000000" w:rsidRPr="00000000" w14:paraId="000003B6">
      <w:pPr>
        <w:rPr>
          <w:b w:val="1"/>
          <w:bCs w:val="1"/>
        </w:rPr>
      </w:pPr>
      <w:r w:rsidDel="00000000" w:rsidR="00000000" w:rsidRPr="00000000">
        <w:rPr>
          <w:rtl w:val="0"/>
        </w:rPr>
      </w:r>
    </w:p>
    <w:p w:rsidR="00000000" w:rsidDel="00000000" w:rsidP="00000000" w:rsidRDefault="00000000" w:rsidRPr="00000000" w14:paraId="000003B7">
      <w:pPr>
        <w:ind w:left="810" w:firstLine="0"/>
        <w:rPr/>
      </w:pPr>
      <w:r w:rsidDel="00000000" w:rsidR="00000000" w:rsidRPr="00000000">
        <w:rPr>
          <w:b w:val="1"/>
          <w:bCs w:val="1"/>
          <w:rtl w:val="0"/>
        </w:rPr>
        <w:t xml:space="preserve">NOTE:</w:t>
      </w:r>
      <w:r w:rsidDel="00000000" w:rsidR="00000000" w:rsidRPr="00000000">
        <w:rPr>
          <w:rtl w:val="0"/>
        </w:rPr>
        <w:t xml:space="preserve"> Green Pace has already successfully implemented the following:</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Operating system logs </w:t>
      </w:r>
    </w:p>
    <w:p w:rsidR="00000000" w:rsidDel="00000000" w:rsidP="00000000" w:rsidRDefault="00000000" w:rsidRPr="00000000" w14:paraId="000003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Firewall logs </w:t>
      </w:r>
    </w:p>
    <w:p w:rsidR="00000000" w:rsidDel="00000000" w:rsidP="00000000" w:rsidRDefault="00000000" w:rsidRPr="00000000" w14:paraId="000003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Anti-malware logs</w:t>
      </w:r>
      <w:r w:rsidDel="00000000" w:rsidR="00000000" w:rsidRPr="00000000">
        <w:br w:type="page"/>
      </w:r>
      <w:r w:rsidDel="00000000" w:rsidR="00000000" w:rsidRPr="00000000">
        <w:rPr>
          <w:rtl w:val="0"/>
        </w:rPr>
      </w:r>
    </w:p>
    <w:p w:rsidR="00000000" w:rsidDel="00000000" w:rsidP="00000000" w:rsidRDefault="00000000" w:rsidRPr="00000000" w14:paraId="000003BC">
      <w:pPr>
        <w:ind w:left="720" w:firstLine="0"/>
        <w:rPr/>
      </w:pPr>
      <w:r w:rsidDel="00000000" w:rsidR="00000000" w:rsidRPr="00000000">
        <w:rPr>
          <w:rtl w:val="0"/>
        </w:rPr>
        <w:t xml:space="preserve">The only item you must complete beyond this point is the Policy Version History table.</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2"/>
        <w:rPr/>
      </w:pPr>
      <w:bookmarkStart w:colFirst="0" w:colLast="0" w:name="_mlvv456rxg49" w:id="26"/>
      <w:bookmarkEnd w:id="26"/>
      <w:r w:rsidDel="00000000" w:rsidR="00000000" w:rsidRPr="00000000">
        <w:rPr>
          <w:rtl w:val="0"/>
        </w:rPr>
        <w:t xml:space="preserve">Audit Controls and Management</w:t>
      </w:r>
    </w:p>
    <w:p w:rsidR="00000000" w:rsidDel="00000000" w:rsidP="00000000" w:rsidRDefault="00000000" w:rsidRPr="00000000" w14:paraId="000003BF">
      <w:pPr>
        <w:rPr/>
      </w:pPr>
      <w:r w:rsidDel="00000000" w:rsidR="00000000" w:rsidRPr="00000000">
        <w:rPr>
          <w:rtl w:val="0"/>
        </w:rPr>
        <w:t xml:space="preserve">Every software development effort must be able to provide evidence of compliance for each software deployed into any Green Pace managed environment.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Evidence will include the following:</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Code compliance to standards</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access-control strategies, with sampled evidence of compliance</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data-control standards defining the expected security posture of data at rest, in flight, and in use</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Historical evidence of sustained practice (emails, logs, audits, meeting notes)</w:t>
      </w:r>
    </w:p>
    <w:p w:rsidR="00000000" w:rsidDel="00000000" w:rsidP="00000000" w:rsidRDefault="00000000" w:rsidRPr="00000000" w14:paraId="000003C7">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3C8">
      <w:pPr>
        <w:pStyle w:val="Heading2"/>
        <w:rPr/>
      </w:pPr>
      <w:bookmarkStart w:colFirst="0" w:colLast="0" w:name="_cz4ps59l3j4k" w:id="27"/>
      <w:bookmarkEnd w:id="27"/>
      <w:r w:rsidDel="00000000" w:rsidR="00000000" w:rsidRPr="00000000">
        <w:rPr>
          <w:rtl w:val="0"/>
        </w:rPr>
        <w:t xml:space="preserve">Enforcement</w:t>
      </w:r>
    </w:p>
    <w:p w:rsidR="00000000" w:rsidDel="00000000" w:rsidP="00000000" w:rsidRDefault="00000000" w:rsidRPr="00000000" w14:paraId="000003C9">
      <w:pPr>
        <w:rPr/>
      </w:pPr>
      <w:r w:rsidDel="00000000" w:rsidR="00000000" w:rsidRPr="00000000">
        <w:rPr>
          <w:rtl w:val="0"/>
        </w:rP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Staff members, consultants, or employees found in violation of this policy will be subject to disciplinary action, up to and including termination.</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2"/>
        <w:rPr/>
      </w:pPr>
      <w:bookmarkStart w:colFirst="0" w:colLast="0" w:name="_yqieis8nv9rg" w:id="28"/>
      <w:bookmarkEnd w:id="28"/>
      <w:r w:rsidDel="00000000" w:rsidR="00000000" w:rsidRPr="00000000">
        <w:rPr>
          <w:rtl w:val="0"/>
        </w:rPr>
        <w:t xml:space="preserve">Exceptions Process</w:t>
      </w:r>
    </w:p>
    <w:p w:rsidR="00000000" w:rsidDel="00000000" w:rsidP="00000000" w:rsidRDefault="00000000" w:rsidRPr="00000000" w14:paraId="000003CE">
      <w:pPr>
        <w:rPr/>
      </w:pPr>
      <w:r w:rsidDel="00000000" w:rsidR="00000000" w:rsidRPr="00000000">
        <w:rPr>
          <w:rtl w:val="0"/>
        </w:rPr>
        <w:t xml:space="preserve">Any exception to the standards in this policy must be requested in writing with the following information:</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Business or technical rationale</w:t>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impact analysis</w:t>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mitigation analysis</w:t>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to come into compliance</w:t>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for when the plan to come into compliance will be completed</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Approval for any exception must be granted by chief information officer (CIO) and the chief information security officer (CISO) or their appointed delegates of officer level.</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Exceptions will remain on file with the office of the CISO, which will administer and govern compliance.</w:t>
      </w:r>
      <w:r w:rsidDel="00000000" w:rsidR="00000000" w:rsidRPr="00000000">
        <w:br w:type="page"/>
      </w:r>
      <w:r w:rsidDel="00000000" w:rsidR="00000000" w:rsidRPr="00000000">
        <w:rPr>
          <w:rtl w:val="0"/>
        </w:rPr>
      </w:r>
    </w:p>
    <w:p w:rsidR="00000000" w:rsidDel="00000000" w:rsidP="00000000" w:rsidRDefault="00000000" w:rsidRPr="00000000" w14:paraId="000003D9">
      <w:pPr>
        <w:pStyle w:val="Heading2"/>
        <w:rPr/>
      </w:pPr>
      <w:bookmarkStart w:colFirst="0" w:colLast="0" w:name="_fqkx5sy289ah" w:id="29"/>
      <w:bookmarkEnd w:id="29"/>
      <w:r w:rsidDel="00000000" w:rsidR="00000000" w:rsidRPr="00000000">
        <w:rPr>
          <w:rtl w:val="0"/>
        </w:rPr>
        <w:t xml:space="preserve">Distribution</w:t>
      </w:r>
    </w:p>
    <w:p w:rsidR="00000000" w:rsidDel="00000000" w:rsidP="00000000" w:rsidRDefault="00000000" w:rsidRPr="00000000" w14:paraId="000003DA">
      <w:pPr>
        <w:rPr/>
      </w:pPr>
      <w:r w:rsidDel="00000000" w:rsidR="00000000" w:rsidRPr="00000000">
        <w:rPr>
          <w:rtl w:val="0"/>
        </w:rPr>
        <w:t xml:space="preserve">This policy is to be distributed to all Green Pace IT staff annually. All IT staff will need to certify acceptance and awareness of this policy annually.</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Heading2"/>
        <w:rPr/>
      </w:pPr>
      <w:bookmarkStart w:colFirst="0" w:colLast="0" w:name="_tvj72f7r59g1" w:id="30"/>
      <w:bookmarkEnd w:id="30"/>
      <w:r w:rsidDel="00000000" w:rsidR="00000000" w:rsidRPr="00000000">
        <w:rPr>
          <w:rtl w:val="0"/>
        </w:rPr>
        <w:t xml:space="preserve">Policy Change Control</w:t>
      </w:r>
    </w:p>
    <w:p w:rsidR="00000000" w:rsidDel="00000000" w:rsidP="00000000" w:rsidRDefault="00000000" w:rsidRPr="00000000" w14:paraId="000003DD">
      <w:pPr>
        <w:rPr/>
      </w:pPr>
      <w:r w:rsidDel="00000000" w:rsidR="00000000" w:rsidRPr="00000000">
        <w:rPr>
          <w:rtl w:val="0"/>
        </w:rPr>
        <w:t xml:space="preserve">This policy will be automatically reviewed annually, no later than 365 days from the last revision date. Further, it will be reviewed in response to regulatory or compliance changes, and on demand as determined by the OCISO.</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2"/>
        <w:rPr/>
      </w:pPr>
      <w:bookmarkStart w:colFirst="0" w:colLast="0" w:name="_lz7mchg6c2qh" w:id="31"/>
      <w:bookmarkEnd w:id="31"/>
      <w:r w:rsidDel="00000000" w:rsidR="00000000" w:rsidRPr="00000000">
        <w:rPr>
          <w:rtl w:val="0"/>
        </w:rPr>
        <w:t xml:space="preserve">Policy Version History</w:t>
      </w:r>
    </w:p>
    <w:p w:rsidR="00000000" w:rsidDel="00000000" w:rsidP="00000000" w:rsidRDefault="00000000" w:rsidRPr="00000000" w14:paraId="000003E0">
      <w:pPr>
        <w:rPr/>
      </w:pPr>
      <w:r w:rsidDel="00000000" w:rsidR="00000000" w:rsidRPr="00000000">
        <w:rPr>
          <w:rtl w:val="0"/>
        </w:rPr>
      </w:r>
    </w:p>
    <w:tbl>
      <w:tblPr>
        <w:tblStyle w:val="Table65"/>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345"/>
        <w:gridCol w:w="1530"/>
        <w:gridCol w:w="3510"/>
        <w:gridCol w:w="1923"/>
        <w:gridCol w:w="2077"/>
        <w:tblGridChange w:id="0">
          <w:tblGrid>
            <w:gridCol w:w="1345"/>
            <w:gridCol w:w="1530"/>
            <w:gridCol w:w="3510"/>
            <w:gridCol w:w="1923"/>
            <w:gridCol w:w="2077"/>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3E1">
            <w:pPr>
              <w:rPr>
                <w:color w:val="000000"/>
              </w:rPr>
            </w:pPr>
            <w:r w:rsidDel="00000000" w:rsidR="00000000" w:rsidRPr="00000000">
              <w:rPr>
                <w:color w:val="000000"/>
                <w:rtl w:val="0"/>
              </w:rPr>
              <w:t xml:space="preserve">Version</w:t>
            </w:r>
          </w:p>
        </w:tc>
        <w:tc>
          <w:tcPr>
            <w:shd w:fill="d9d9d9" w:val="clear"/>
          </w:tcPr>
          <w:p w:rsidR="00000000" w:rsidDel="00000000" w:rsidP="00000000" w:rsidRDefault="00000000" w:rsidRPr="00000000" w14:paraId="000003E2">
            <w:pPr>
              <w:rPr>
                <w:color w:val="000000"/>
              </w:rPr>
            </w:pPr>
            <w:r w:rsidDel="00000000" w:rsidR="00000000" w:rsidRPr="00000000">
              <w:rPr>
                <w:color w:val="000000"/>
                <w:rtl w:val="0"/>
              </w:rPr>
              <w:t xml:space="preserve">Date</w:t>
            </w:r>
          </w:p>
        </w:tc>
        <w:tc>
          <w:tcPr>
            <w:shd w:fill="d9d9d9" w:val="clear"/>
          </w:tcPr>
          <w:p w:rsidR="00000000" w:rsidDel="00000000" w:rsidP="00000000" w:rsidRDefault="00000000" w:rsidRPr="00000000" w14:paraId="000003E3">
            <w:pPr>
              <w:rPr>
                <w:color w:val="000000"/>
              </w:rPr>
            </w:pPr>
            <w:r w:rsidDel="00000000" w:rsidR="00000000" w:rsidRPr="00000000">
              <w:rPr>
                <w:color w:val="000000"/>
                <w:rtl w:val="0"/>
              </w:rPr>
              <w:t xml:space="preserve">Description</w:t>
            </w:r>
          </w:p>
        </w:tc>
        <w:tc>
          <w:tcPr>
            <w:shd w:fill="d9d9d9" w:val="clear"/>
          </w:tcPr>
          <w:p w:rsidR="00000000" w:rsidDel="00000000" w:rsidP="00000000" w:rsidRDefault="00000000" w:rsidRPr="00000000" w14:paraId="000003E4">
            <w:pPr>
              <w:rPr>
                <w:color w:val="000000"/>
              </w:rPr>
            </w:pPr>
            <w:r w:rsidDel="00000000" w:rsidR="00000000" w:rsidRPr="00000000">
              <w:rPr>
                <w:color w:val="000000"/>
                <w:rtl w:val="0"/>
              </w:rPr>
              <w:t xml:space="preserve">Edited By</w:t>
            </w:r>
          </w:p>
        </w:tc>
        <w:tc>
          <w:tcPr>
            <w:shd w:fill="d9d9d9" w:val="clear"/>
          </w:tcPr>
          <w:p w:rsidR="00000000" w:rsidDel="00000000" w:rsidP="00000000" w:rsidRDefault="00000000" w:rsidRPr="00000000" w14:paraId="000003E5">
            <w:pPr>
              <w:rPr>
                <w:color w:val="000000"/>
              </w:rPr>
            </w:pPr>
            <w:r w:rsidDel="00000000" w:rsidR="00000000" w:rsidRPr="00000000">
              <w:rPr>
                <w:color w:val="000000"/>
                <w:rtl w:val="0"/>
              </w:rPr>
              <w:t xml:space="preserve">Approved By</w:t>
            </w:r>
          </w:p>
        </w:tc>
      </w:tr>
      <w:tr>
        <w:trPr>
          <w:cantSplit w:val="0"/>
          <w:tblHeader w:val="0"/>
        </w:trPr>
        <w:tc>
          <w:tcPr>
            <w:shd w:fill="ededed" w:val="clear"/>
          </w:tcPr>
          <w:p w:rsidR="00000000" w:rsidDel="00000000" w:rsidP="00000000" w:rsidRDefault="00000000" w:rsidRPr="00000000" w14:paraId="000003E6">
            <w:pPr>
              <w:rPr/>
            </w:pPr>
            <w:r w:rsidDel="00000000" w:rsidR="00000000" w:rsidRPr="00000000">
              <w:rPr>
                <w:rtl w:val="0"/>
              </w:rPr>
              <w:t xml:space="preserve">1.0</w:t>
            </w:r>
          </w:p>
        </w:tc>
        <w:tc>
          <w:tcPr/>
          <w:p w:rsidR="00000000" w:rsidDel="00000000" w:rsidP="00000000" w:rsidRDefault="00000000" w:rsidRPr="00000000" w14:paraId="000003E7">
            <w:pPr>
              <w:rPr/>
            </w:pPr>
            <w:r w:rsidDel="00000000" w:rsidR="00000000" w:rsidRPr="00000000">
              <w:rPr>
                <w:rtl w:val="0"/>
              </w:rPr>
              <w:t xml:space="preserve">08/05/2020</w:t>
            </w:r>
          </w:p>
        </w:tc>
        <w:tc>
          <w:tcPr/>
          <w:p w:rsidR="00000000" w:rsidDel="00000000" w:rsidP="00000000" w:rsidRDefault="00000000" w:rsidRPr="00000000" w14:paraId="000003E8">
            <w:pPr>
              <w:rPr/>
            </w:pPr>
            <w:r w:rsidDel="00000000" w:rsidR="00000000" w:rsidRPr="00000000">
              <w:rPr>
                <w:rtl w:val="0"/>
              </w:rPr>
              <w:t xml:space="preserve">Initial Template</w:t>
            </w:r>
          </w:p>
        </w:tc>
        <w:tc>
          <w:tcPr/>
          <w:p w:rsidR="00000000" w:rsidDel="00000000" w:rsidP="00000000" w:rsidRDefault="00000000" w:rsidRPr="00000000" w14:paraId="000003E9">
            <w:pPr>
              <w:rPr/>
            </w:pPr>
            <w:r w:rsidDel="00000000" w:rsidR="00000000" w:rsidRPr="00000000">
              <w:rPr>
                <w:rtl w:val="0"/>
              </w:rPr>
              <w:t xml:space="preserve">David Buksbaum</w:t>
            </w:r>
          </w:p>
        </w:tc>
        <w:tc>
          <w:tcPr/>
          <w:p w:rsidR="00000000" w:rsidDel="00000000" w:rsidP="00000000" w:rsidRDefault="00000000" w:rsidRPr="00000000" w14:paraId="000003EA">
            <w:pPr>
              <w:rPr/>
            </w:pPr>
            <w:r w:rsidDel="00000000" w:rsidR="00000000" w:rsidRPr="00000000">
              <w:rPr>
                <w:rtl w:val="0"/>
              </w:rPr>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EB">
            <w:pPr>
              <w:rPr/>
            </w:pPr>
            <w:r w:rsidDel="00000000" w:rsidR="00000000" w:rsidRPr="00000000">
              <w:rPr>
                <w:rtl w:val="0"/>
              </w:rPr>
              <w:t xml:space="preserve">2.0</w:t>
            </w:r>
          </w:p>
        </w:tc>
        <w:tc>
          <w:tcPr/>
          <w:p w:rsidR="00000000" w:rsidDel="00000000" w:rsidP="00000000" w:rsidRDefault="00000000" w:rsidRPr="00000000" w14:paraId="000003EC">
            <w:pPr>
              <w:rPr/>
            </w:pPr>
            <w:r w:rsidDel="00000000" w:rsidR="00000000" w:rsidRPr="00000000">
              <w:rPr>
                <w:rtl w:val="0"/>
              </w:rPr>
              <w:t xml:space="preserve">09/19/2026</w:t>
            </w:r>
          </w:p>
        </w:tc>
        <w:tc>
          <w:tcPr/>
          <w:p w:rsidR="00000000" w:rsidDel="00000000" w:rsidP="00000000" w:rsidRDefault="00000000" w:rsidRPr="00000000" w14:paraId="000003ED">
            <w:pPr>
              <w:rPr/>
            </w:pPr>
            <w:r w:rsidDel="00000000" w:rsidR="00000000" w:rsidRPr="00000000">
              <w:rPr>
                <w:rtl w:val="0"/>
              </w:rPr>
              <w:t xml:space="preserve">Updated as per Milestone 1</w:t>
            </w:r>
          </w:p>
        </w:tc>
        <w:tc>
          <w:tcPr/>
          <w:p w:rsidR="00000000" w:rsidDel="00000000" w:rsidP="00000000" w:rsidRDefault="00000000" w:rsidRPr="00000000" w14:paraId="000003EE">
            <w:pPr>
              <w:rPr/>
            </w:pPr>
            <w:r w:rsidDel="00000000" w:rsidR="00000000" w:rsidRPr="00000000">
              <w:rPr>
                <w:rtl w:val="0"/>
              </w:rPr>
              <w:t xml:space="preserve">Daniel Karnaukh</w:t>
            </w:r>
          </w:p>
        </w:tc>
        <w:tc>
          <w:tcPr/>
          <w:p w:rsidR="00000000" w:rsidDel="00000000" w:rsidP="00000000" w:rsidRDefault="00000000" w:rsidRPr="00000000" w14:paraId="000003EF">
            <w:pPr>
              <w:rPr/>
            </w:pP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3F0">
            <w:pPr>
              <w:rPr/>
            </w:pPr>
            <w:r w:rsidDel="00000000" w:rsidR="00000000" w:rsidRPr="00000000">
              <w:rPr>
                <w:rtl w:val="0"/>
              </w:rPr>
              <w:t xml:space="preserve">2.1</w:t>
            </w:r>
          </w:p>
        </w:tc>
        <w:tc>
          <w:tcPr/>
          <w:p w:rsidR="00000000" w:rsidDel="00000000" w:rsidP="00000000" w:rsidRDefault="00000000" w:rsidRPr="00000000" w14:paraId="000003F1">
            <w:pPr>
              <w:rPr/>
            </w:pPr>
            <w:r w:rsidDel="00000000" w:rsidR="00000000" w:rsidRPr="00000000">
              <w:rPr>
                <w:rtl w:val="0"/>
              </w:rPr>
              <w:t xml:space="preserve">10/07/2026</w:t>
            </w:r>
          </w:p>
        </w:tc>
        <w:tc>
          <w:tcPr/>
          <w:p w:rsidR="00000000" w:rsidDel="00000000" w:rsidP="00000000" w:rsidRDefault="00000000" w:rsidRPr="00000000" w14:paraId="000003F2">
            <w:pPr>
              <w:rPr/>
            </w:pPr>
            <w:r w:rsidDel="00000000" w:rsidR="00000000" w:rsidRPr="00000000">
              <w:rPr>
                <w:rtl w:val="0"/>
              </w:rPr>
              <w:t xml:space="preserve">Finished template</w:t>
            </w:r>
          </w:p>
        </w:tc>
        <w:tc>
          <w:tcPr/>
          <w:p w:rsidR="00000000" w:rsidDel="00000000" w:rsidP="00000000" w:rsidRDefault="00000000" w:rsidRPr="00000000" w14:paraId="000003F3">
            <w:pPr>
              <w:rPr/>
            </w:pPr>
            <w:r w:rsidDel="00000000" w:rsidR="00000000" w:rsidRPr="00000000">
              <w:rPr>
                <w:rtl w:val="0"/>
              </w:rPr>
              <w:t xml:space="preserve">Daniel Karnaukh</w:t>
            </w:r>
          </w:p>
        </w:tc>
        <w:tc>
          <w:tcPr/>
          <w:p w:rsidR="00000000" w:rsidDel="00000000" w:rsidP="00000000" w:rsidRDefault="00000000" w:rsidRPr="00000000" w14:paraId="000003F4">
            <w:pPr>
              <w:rPr/>
            </w:pPr>
            <w:r w:rsidDel="00000000" w:rsidR="00000000" w:rsidRPr="00000000">
              <w:rPr>
                <w:rtl w:val="0"/>
              </w:rPr>
            </w:r>
          </w:p>
        </w:tc>
      </w:tr>
    </w:tbl>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2"/>
        <w:rPr/>
      </w:pPr>
      <w:bookmarkStart w:colFirst="0" w:colLast="0" w:name="_deimqsko39dz" w:id="32"/>
      <w:bookmarkEnd w:id="32"/>
      <w:r w:rsidDel="00000000" w:rsidR="00000000" w:rsidRPr="00000000">
        <w:rPr>
          <w:rtl w:val="0"/>
        </w:rPr>
        <w:t xml:space="preserve">Appendix A Lookups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pStyle w:val="Heading3"/>
        <w:rPr/>
      </w:pPr>
      <w:bookmarkStart w:colFirst="0" w:colLast="0" w:name="_h1pwg73sw9hp" w:id="33"/>
      <w:bookmarkEnd w:id="33"/>
      <w:r w:rsidDel="00000000" w:rsidR="00000000" w:rsidRPr="00000000">
        <w:rPr>
          <w:rtl w:val="0"/>
        </w:rPr>
        <w:t xml:space="preserve">Approved C/C++ Language Acronyms</w:t>
      </w:r>
    </w:p>
    <w:p w:rsidR="00000000" w:rsidDel="00000000" w:rsidP="00000000" w:rsidRDefault="00000000" w:rsidRPr="00000000" w14:paraId="000003F9">
      <w:pPr>
        <w:rPr/>
      </w:pPr>
      <w:r w:rsidDel="00000000" w:rsidR="00000000" w:rsidRPr="00000000">
        <w:rPr>
          <w:rtl w:val="0"/>
        </w:rPr>
      </w:r>
    </w:p>
    <w:tbl>
      <w:tblPr>
        <w:tblStyle w:val="Table66"/>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5192"/>
        <w:gridCol w:w="5193"/>
        <w:tblGridChange w:id="0">
          <w:tblGrid>
            <w:gridCol w:w="5192"/>
            <w:gridCol w:w="5193"/>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3FA">
            <w:pPr>
              <w:rPr>
                <w:color w:val="000000"/>
              </w:rPr>
            </w:pPr>
            <w:r w:rsidDel="00000000" w:rsidR="00000000" w:rsidRPr="00000000">
              <w:rPr>
                <w:color w:val="000000"/>
                <w:rtl w:val="0"/>
              </w:rPr>
              <w:t xml:space="preserve">Language</w:t>
            </w:r>
          </w:p>
        </w:tc>
        <w:tc>
          <w:tcPr>
            <w:shd w:fill="d9d9d9" w:val="clear"/>
          </w:tcPr>
          <w:p w:rsidR="00000000" w:rsidDel="00000000" w:rsidP="00000000" w:rsidRDefault="00000000" w:rsidRPr="00000000" w14:paraId="000003FB">
            <w:pPr>
              <w:rPr>
                <w:color w:val="000000"/>
              </w:rPr>
            </w:pPr>
            <w:r w:rsidDel="00000000" w:rsidR="00000000" w:rsidRPr="00000000">
              <w:rPr>
                <w:color w:val="000000"/>
                <w:rtl w:val="0"/>
              </w:rPr>
              <w:t xml:space="preserve">Acronym</w:t>
            </w:r>
          </w:p>
        </w:tc>
      </w:tr>
      <w:tr>
        <w:trPr>
          <w:cantSplit w:val="0"/>
          <w:tblHeader w:val="0"/>
        </w:trPr>
        <w:tc>
          <w:tcPr>
            <w:shd w:fill="ededed" w:val="clear"/>
          </w:tcPr>
          <w:p w:rsidR="00000000" w:rsidDel="00000000" w:rsidP="00000000" w:rsidRDefault="00000000" w:rsidRPr="00000000" w14:paraId="000003FC">
            <w:pPr>
              <w:rPr/>
            </w:pPr>
            <w:r w:rsidDel="00000000" w:rsidR="00000000" w:rsidRPr="00000000">
              <w:rPr>
                <w:rtl w:val="0"/>
              </w:rPr>
              <w:t xml:space="preserve">C++</w:t>
            </w:r>
          </w:p>
        </w:tc>
        <w:tc>
          <w:tcPr/>
          <w:p w:rsidR="00000000" w:rsidDel="00000000" w:rsidP="00000000" w:rsidRDefault="00000000" w:rsidRPr="00000000" w14:paraId="000003FD">
            <w:pPr>
              <w:rPr/>
            </w:pPr>
            <w:r w:rsidDel="00000000" w:rsidR="00000000" w:rsidRPr="00000000">
              <w:rPr>
                <w:rtl w:val="0"/>
              </w:rPr>
              <w:t xml:space="preserve">CPP</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FE">
            <w:pPr>
              <w:rPr/>
            </w:pPr>
            <w:r w:rsidDel="00000000" w:rsidR="00000000" w:rsidRPr="00000000">
              <w:rPr>
                <w:rtl w:val="0"/>
              </w:rPr>
              <w:t xml:space="preserve">C</w:t>
            </w:r>
          </w:p>
        </w:tc>
        <w:tc>
          <w:tcPr/>
          <w:p w:rsidR="00000000" w:rsidDel="00000000" w:rsidP="00000000" w:rsidRDefault="00000000" w:rsidRPr="00000000" w14:paraId="000003FF">
            <w:pPr>
              <w:rPr/>
            </w:pPr>
            <w:r w:rsidDel="00000000" w:rsidR="00000000" w:rsidRPr="00000000">
              <w:rPr>
                <w:rtl w:val="0"/>
              </w:rPr>
              <w:t xml:space="preserve">CLG</w:t>
            </w:r>
          </w:p>
        </w:tc>
      </w:tr>
      <w:tr>
        <w:trPr>
          <w:cantSplit w:val="0"/>
          <w:tblHeader w:val="0"/>
        </w:trPr>
        <w:tc>
          <w:tcPr>
            <w:shd w:fill="ededed" w:val="clear"/>
          </w:tcPr>
          <w:p w:rsidR="00000000" w:rsidDel="00000000" w:rsidP="00000000" w:rsidRDefault="00000000" w:rsidRPr="00000000" w14:paraId="00000400">
            <w:pPr>
              <w:rPr/>
            </w:pPr>
            <w:r w:rsidDel="00000000" w:rsidR="00000000" w:rsidRPr="00000000">
              <w:rPr>
                <w:rtl w:val="0"/>
              </w:rPr>
              <w:t xml:space="preserve">Java</w:t>
            </w:r>
          </w:p>
        </w:tc>
        <w:tc>
          <w:tcPr/>
          <w:p w:rsidR="00000000" w:rsidDel="00000000" w:rsidP="00000000" w:rsidRDefault="00000000" w:rsidRPr="00000000" w14:paraId="00000401">
            <w:pPr>
              <w:rPr/>
            </w:pPr>
            <w:r w:rsidDel="00000000" w:rsidR="00000000" w:rsidRPr="00000000">
              <w:rPr>
                <w:rtl w:val="0"/>
              </w:rPr>
              <w:t xml:space="preserve">JAV</w:t>
            </w:r>
          </w:p>
        </w:tc>
      </w:tr>
    </w:tbl>
    <w:p w:rsidR="00000000" w:rsidDel="00000000" w:rsidP="00000000" w:rsidRDefault="00000000" w:rsidRPr="00000000" w14:paraId="00000402">
      <w:pPr>
        <w:rPr/>
      </w:pPr>
      <w:r w:rsidDel="00000000" w:rsidR="00000000" w:rsidRPr="00000000">
        <w:rPr>
          <w:rtl w:val="0"/>
        </w:rPr>
      </w:r>
    </w:p>
    <w:sectPr>
      <w:headerReference r:id="rId46" w:type="default"/>
      <w:footerReference r:id="rId47" w:type="default"/>
      <w:pgSz w:h="15840" w:w="12240" w:orient="portrait"/>
      <w:pgMar w:bottom="720" w:top="720" w:left="720" w:right="720" w:header="720" w:footer="43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jc w:val="center"/>
      <w:rPr/>
    </w:pPr>
    <w:r w:rsidDel="00000000" w:rsidR="00000000" w:rsidRPr="00000000">
      <w:rPr/>
      <w:drawing>
        <wp:inline distB="114300" distT="114300" distL="114300" distR="114300">
          <wp:extent cx="395288" cy="510580"/>
          <wp:effectExtent b="0" l="0" r="0" t="0"/>
          <wp:docPr descr="Green Pace logo" id="4" name="image4.png"/>
          <a:graphic>
            <a:graphicData uri="http://schemas.openxmlformats.org/drawingml/2006/picture">
              <pic:pic>
                <pic:nvPicPr>
                  <pic:cNvPr descr="Green Pace logo" id="0" name="image4.png"/>
                  <pic:cNvPicPr preferRelativeResize="0"/>
                </pic:nvPicPr>
                <pic:blipFill>
                  <a:blip r:embed="rId1"/>
                  <a:srcRect b="0" l="0" r="0" t="0"/>
                  <a:stretch>
                    <a:fillRect/>
                  </a:stretch>
                </pic:blipFill>
                <pic:spPr>
                  <a:xfrm>
                    <a:off x="0" y="0"/>
                    <a:ext cx="395288" cy="51058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rFonts w:ascii="Calibri" w:cs="Calibri" w:eastAsia="Calibri" w:hAnsi="Calibri"/>
      <w:b w:val="1"/>
      <w:bCs w:val="1"/>
    </w:rPr>
  </w:style>
  <w:style w:type="paragraph" w:styleId="Heading2">
    <w:name w:val="heading 2"/>
    <w:basedOn w:val="Normal"/>
    <w:next w:val="Normal"/>
    <w:pPr/>
    <w:rPr>
      <w:b w:val="1"/>
      <w:bCs w:val="1"/>
      <w:color w:val="000000"/>
      <w:sz w:val="28"/>
      <w:szCs w:val="28"/>
    </w:rPr>
  </w:style>
  <w:style w:type="paragraph" w:styleId="Heading3">
    <w:name w:val="heading 3"/>
    <w:basedOn w:val="Normal"/>
    <w:next w:val="Normal"/>
    <w:pPr/>
    <w:rPr>
      <w:b w:val="1"/>
      <w:bCs w:val="1"/>
      <w:color w:val="000000"/>
    </w:rPr>
  </w:style>
  <w:style w:type="paragraph" w:styleId="Heading4">
    <w:name w:val="heading 4"/>
    <w:basedOn w:val="Normal"/>
    <w:next w:val="Normal"/>
    <w:pPr>
      <w:jc w:val="center"/>
    </w:pPr>
    <w:rPr>
      <w:b w:val="1"/>
      <w:bCs w:val="1"/>
    </w:rPr>
  </w:style>
  <w:style w:type="paragraph" w:styleId="Heading5">
    <w:name w:val="heading 5"/>
    <w:basedOn w:val="Normal"/>
    <w:next w:val="Normal"/>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2">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5">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6">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cmu-sei.github.io/secure-coding-standards/sei-cert-cpp-coding-standard/back-matter/cc-analyzers/axivion-suite" TargetMode="External"/><Relationship Id="rId20" Type="http://schemas.openxmlformats.org/officeDocument/2006/relationships/hyperlink" Target="https://cmu-sei.github.io/secure-coding-standards/sei-cert-cpp-coding-standard/back-matter/cc-analyzers/astree" TargetMode="External"/><Relationship Id="rId42" Type="http://schemas.openxmlformats.org/officeDocument/2006/relationships/hyperlink" Target="https://cmu-sei.github.io/secure-coding-standards/sei-cert-cpp-coding-standard/back-matter/cc-analyzers/helix-qac" TargetMode="External"/><Relationship Id="rId41" Type="http://schemas.openxmlformats.org/officeDocument/2006/relationships/hyperlink" Target="https://cmu-sei.github.io/secure-coding-standards/sei-cert-cpp-coding-standard/back-matter/cc-analyzers/codesonar" TargetMode="External"/><Relationship Id="rId22" Type="http://schemas.openxmlformats.org/officeDocument/2006/relationships/hyperlink" Target="https://cmu-sei.github.io/secure-coding-standards/sei-cert-cpp-coding-standard/back-matter/cc-analyzers/clang" TargetMode="External"/><Relationship Id="rId44" Type="http://schemas.openxmlformats.org/officeDocument/2006/relationships/image" Target="media/image1.png"/><Relationship Id="rId21" Type="http://schemas.openxmlformats.org/officeDocument/2006/relationships/hyperlink" Target="https://cmu-sei.github.io/secure-coding-standards/sei-cert-cpp-coding-standard/back-matter/cc-analyzers/axivion-suite" TargetMode="External"/><Relationship Id="rId43" Type="http://schemas.openxmlformats.org/officeDocument/2006/relationships/hyperlink" Target="https://cmu-sei.github.io/secure-coding-standards/sei-cert-cpp-coding-standard/back-matter/cc-analyzers/klocwork" TargetMode="External"/><Relationship Id="rId24" Type="http://schemas.openxmlformats.org/officeDocument/2006/relationships/hyperlink" Target="https://cmu-sei.github.io/secure-coding-standards/sei-cert-c-coding-standard/back-matter/ee-analyzers/astree" TargetMode="External"/><Relationship Id="rId46" Type="http://schemas.openxmlformats.org/officeDocument/2006/relationships/header" Target="header1.xml"/><Relationship Id="rId23" Type="http://schemas.openxmlformats.org/officeDocument/2006/relationships/hyperlink" Target="https://cmu-sei.github.io/secure-coding-standards/sei-cert-cpp-coding-standard/back-matter/cc-analyzers/codee" TargetMode="External"/><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mu-sei.github.io/secure-coding-standards/sei-cert-cpp-coding-standard/back-matter/cc-analyzers/axivion-suite" TargetMode="External"/><Relationship Id="rId26" Type="http://schemas.openxmlformats.org/officeDocument/2006/relationships/hyperlink" Target="https://cmu-sei.github.io/secure-coding-standards/sei-cert-c-coding-standard/back-matter/ee-analyzers/ldra" TargetMode="External"/><Relationship Id="rId25" Type="http://schemas.openxmlformats.org/officeDocument/2006/relationships/hyperlink" Target="https://cmu-sei.github.io/secure-coding-standards/sei-cert-c-coding-standard/back-matter/ee-analyzers/rose" TargetMode="External"/><Relationship Id="rId47" Type="http://schemas.openxmlformats.org/officeDocument/2006/relationships/footer" Target="footer1.xml"/><Relationship Id="rId28" Type="http://schemas.openxmlformats.org/officeDocument/2006/relationships/hyperlink" Target="https://cmu-sei.github.io/secure-coding-standards/sei-cert-cpp-coding-standard/back-matter/cc-analyzers/astree" TargetMode="External"/><Relationship Id="rId27" Type="http://schemas.openxmlformats.org/officeDocument/2006/relationships/hyperlink" Target="https://cmu-sei.github.io/secure-coding-standards/sei-cert-c-coding-standard/back-matter/ee-analyzers/parasoft"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cmu-sei.github.io/secure-coding-standards/sei-cert-cpp-coding-standard/back-matter/cc-analyzers/axivion-suite" TargetMode="External"/><Relationship Id="rId7" Type="http://schemas.openxmlformats.org/officeDocument/2006/relationships/hyperlink" Target="https://www.linkedin.com/pulse/understanding-hierarchy-principles-policies-standards-wally-beddoe/" TargetMode="External"/><Relationship Id="rId8" Type="http://schemas.openxmlformats.org/officeDocument/2006/relationships/hyperlink" Target="https://cmu-sei.github.io/secure-coding-standards/sei-cert-cpp-coding-standard/back-matter/cc-analyzers/astree" TargetMode="External"/><Relationship Id="rId31" Type="http://schemas.openxmlformats.org/officeDocument/2006/relationships/hyperlink" Target="https://cmu-sei.github.io/secure-coding-standards/sei-cert-cpp-coding-standard/back-matter/cc-analyzers/helix-qac" TargetMode="External"/><Relationship Id="rId30" Type="http://schemas.openxmlformats.org/officeDocument/2006/relationships/hyperlink" Target="https://cmu-sei.github.io/secure-coding-standards/sei-cert-cpp-coding-standard/back-matter/cc-analyzers/codesonar" TargetMode="External"/><Relationship Id="rId11" Type="http://schemas.openxmlformats.org/officeDocument/2006/relationships/hyperlink" Target="https://cmu-sei.github.io/secure-coding-standards/sei-cert-cpp-coding-standard/back-matter/cc-analyzers/codesonar" TargetMode="External"/><Relationship Id="rId33" Type="http://schemas.openxmlformats.org/officeDocument/2006/relationships/hyperlink" Target="https://cmu-sei.github.io/secure-coding-standards/sei-cert-cpp-coding-standard/back-matter/cc-analyzers/axivion-suite" TargetMode="External"/><Relationship Id="rId10" Type="http://schemas.openxmlformats.org/officeDocument/2006/relationships/hyperlink" Target="https://cmu-sei.github.io/secure-coding-standards/sei-cert-cpp-coding-standard/back-matter/cc-analyzers/clang" TargetMode="External"/><Relationship Id="rId32" Type="http://schemas.openxmlformats.org/officeDocument/2006/relationships/hyperlink" Target="https://cmu-sei.github.io/secure-coding-standards/sei-cert-cpp-coding-standard/back-matter/cc-analyzers/astree" TargetMode="External"/><Relationship Id="rId13" Type="http://schemas.openxmlformats.org/officeDocument/2006/relationships/hyperlink" Target="https://cmu-sei.github.io/secure-coding-standards/sei-cert-cpp-coding-standard/back-matter/cc-analyzers/clang" TargetMode="External"/><Relationship Id="rId35" Type="http://schemas.openxmlformats.org/officeDocument/2006/relationships/hyperlink" Target="https://cmu-sei.github.io/secure-coding-standards/sei-cert-cpp-coding-standard/back-matter/cc-analyzers/helix-qac" TargetMode="External"/><Relationship Id="rId12" Type="http://schemas.openxmlformats.org/officeDocument/2006/relationships/hyperlink" Target="https://cmu-sei.github.io/secure-coding-standards/sei-cert-cpp-coding-standard/back-matter/cc-analyzers/axivion-suite" TargetMode="External"/><Relationship Id="rId34" Type="http://schemas.openxmlformats.org/officeDocument/2006/relationships/hyperlink" Target="https://cmu-sei.github.io/secure-coding-standards/sei-cert-cpp-coding-standard/back-matter/cc-analyzers/codesonar" TargetMode="External"/><Relationship Id="rId15" Type="http://schemas.openxmlformats.org/officeDocument/2006/relationships/hyperlink" Target="https://cmu-sei.github.io/secure-coding-standards/sei-cert-cpp-coding-standard/back-matter/cc-analyzers/helix-qac" TargetMode="External"/><Relationship Id="rId37" Type="http://schemas.openxmlformats.org/officeDocument/2006/relationships/hyperlink" Target="https://cmu-sei.github.io/secure-coding-standards/sei-cert-cpp-coding-standard/back-matter/cc-analyzers/clang" TargetMode="External"/><Relationship Id="rId14" Type="http://schemas.openxmlformats.org/officeDocument/2006/relationships/hyperlink" Target="https://cmu-sei.github.io/secure-coding-standards/sei-cert-cpp-coding-standard/back-matter/cc-analyzers/codesonar" TargetMode="External"/><Relationship Id="rId36" Type="http://schemas.openxmlformats.org/officeDocument/2006/relationships/hyperlink" Target="https://cmu-sei.github.io/secure-coding-standards/sei-cert-cpp-coding-standard/back-matter/cc-analyzers/axivion-suite" TargetMode="External"/><Relationship Id="rId17" Type="http://schemas.openxmlformats.org/officeDocument/2006/relationships/hyperlink" Target="https://cmu-sei.github.io/secure-coding-standards/sei-cert-cpp-coding-standard/back-matter/cc-analyzers/codesonar" TargetMode="External"/><Relationship Id="rId39" Type="http://schemas.openxmlformats.org/officeDocument/2006/relationships/hyperlink" Target="https://cmu-sei.github.io/secure-coding-standards/sei-cert-cpp-coding-standard/back-matter/cc-analyzers/rose" TargetMode="External"/><Relationship Id="rId16" Type="http://schemas.openxmlformats.org/officeDocument/2006/relationships/hyperlink" Target="https://cmu-sei.github.io/secure-coding-standards/sei-cert-cpp-coding-standard/back-matter/cc-analyzers/astree" TargetMode="External"/><Relationship Id="rId38" Type="http://schemas.openxmlformats.org/officeDocument/2006/relationships/hyperlink" Target="https://cmu-sei.github.io/secure-coding-standards/sei-cert-cpp-coding-standard/back-matter/cc-analyzers/codesonar" TargetMode="External"/><Relationship Id="rId19" Type="http://schemas.openxmlformats.org/officeDocument/2006/relationships/hyperlink" Target="https://cmu-sei.github.io/secure-coding-standards/sei-cert-cpp-coding-standard/back-matter/cc-analyzers/klocwork" TargetMode="External"/><Relationship Id="rId18" Type="http://schemas.openxmlformats.org/officeDocument/2006/relationships/hyperlink" Target="https://cmu-sei.github.io/secure-coding-standards/sei-cert-cpp-coding-standard/back-matter/cc-analyzers/helix-qa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