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Inter" w:hAnsi="Inter" w:eastAsia="Inter"/>
          <w:b/>
          <w:color w:val="43644A"/>
          <w:sz w:val="26"/>
        </w:rPr>
        <w:t>ULTIMACRAFT</w:t>
      </w:r>
    </w:p>
    <w:p>
      <w:pPr>
        <w:pStyle w:val="Title"/>
        <w:jc w:val="center"/>
      </w:pPr>
      <w:r>
        <w:rPr>
          <w:rFonts w:ascii="Inter" w:hAnsi="Inter" w:eastAsia="Inter"/>
          <w:b/>
          <w:color w:val="274433"/>
          <w:sz w:val="58"/>
        </w:rPr>
        <w:t>Persistent Flower System</w:t>
      </w:r>
    </w:p>
    <w:p>
      <w:pPr>
        <w:pStyle w:val="Subtitle"/>
        <w:jc w:val="center"/>
      </w:pPr>
      <w:r>
        <w:rPr>
          <w:rFonts w:ascii="Inter" w:hAnsi="Inter" w:eastAsia="Inter"/>
          <w:color w:val="56705E"/>
          <w:sz w:val="28"/>
        </w:rPr>
        <w:t>Feature Design and Technical Specification</w:t>
      </w:r>
    </w:p>
    <w:p>
      <w:pPr>
        <w:spacing w:before="360"/>
        <w:jc w:val="center"/>
      </w:pPr>
      <w:r>
        <w:rPr>
          <w:rFonts w:ascii="Inter" w:hAnsi="Inter" w:eastAsia="Inter"/>
          <w:color w:val="4F5751"/>
          <w:sz w:val="21"/>
        </w:rPr>
        <w:t>Version 1.0  |  Proposed  |  30 July 2026</w:t>
      </w:r>
    </w:p>
    <w:tbl>
      <w:tblPr>
        <w:tblW w:type="auto" w:w="0"/>
        <w:jc w:val="center"/>
        <w:tblLayout w:type="fixed"/>
        <w:tblLook w:firstColumn="1" w:firstRow="1" w:lastColumn="0" w:lastRow="0" w:noHBand="0" w:noVBand="1" w:val="04A0"/>
      </w:tblPr>
      <w:tblGrid>
        <w:gridCol w:w="9648"/>
      </w:tblGrid>
      <w:tr>
        <w:trPr>
          <w:cantSplit/>
        </w:trPr>
        <w:tc>
          <w:tcPr>
            <w:tcW w:type="dxa" w:w="10080"/>
            <w:shd w:fill="E7EFE9"/>
            <w:tcBorders>
              <w:top w:val="single" w:sz="8" w:color="6E8B75"/>
              <w:left w:val="single" w:sz="8" w:color="6E8B75"/>
              <w:bottom w:val="single" w:sz="8" w:color="6E8B75"/>
              <w:right w:val="single" w:sz="8" w:color="6E8B75"/>
            </w:tcBorders>
          </w:tcPr>
          <w:p>
            <w:pPr>
              <w:spacing w:before="0" w:after="40" w:line="259" w:lineRule="auto"/>
            </w:pPr>
            <w:r>
              <w:rPr>
                <w:rFonts w:ascii="Inter" w:hAnsi="Inter" w:eastAsia="Inter"/>
                <w:b/>
                <w:color w:val="30523A"/>
              </w:rPr>
              <w:t>Design purpose</w:t>
            </w:r>
          </w:p>
          <w:p>
            <w:pPr>
              <w:spacing w:before="0" w:after="0" w:line="259" w:lineRule="auto"/>
            </w:pPr>
            <w:r>
              <w:rPr>
                <w:rFonts w:ascii="Inter" w:hAnsi="Inter" w:eastAsia="Inter"/>
              </w:rPr>
              <w:t>Extend the existing UltimaCraft crop system with persistent, colour-variable flowers while preserving the current FarmingBlock workflow, soil simulation, player-mode rules, and data-driven growth architecture.</w:t>
            </w:r>
          </w:p>
        </w:tc>
      </w:tr>
    </w:tbl>
    <w:p>
      <w:pPr>
        <w:spacing w:after="0"/>
      </w:pPr>
    </w:p>
    <w:p>
      <w:pPr>
        <w:spacing w:before="400"/>
        <w:jc w:val="center"/>
      </w:pPr>
      <w:r>
        <w:rPr>
          <w:rFonts w:ascii="Inter" w:hAnsi="Inter" w:eastAsia="Inter"/>
          <w:b/>
          <w:color w:val="43644A"/>
          <w:sz w:val="20"/>
        </w:rPr>
        <w:t>Initial species</w:t>
      </w:r>
    </w:p>
    <w:p>
      <w:pPr>
        <w:jc w:val="center"/>
      </w:pPr>
      <w:r>
        <w:rPr>
          <w:rFonts w:ascii="Inter" w:hAnsi="Inter" w:eastAsia="Inter"/>
          <w:color w:val="364139"/>
          <w:sz w:val="21"/>
        </w:rPr>
        <w:t>Poppy  •  Snowdrop  •  Lily  •  Foxglove  •  Campion  •  Hyacinth  •  Orfluer</w:t>
      </w:r>
    </w:p>
    <w:p>
      <w:r>
        <w:br w:type="page"/>
      </w:r>
    </w:p>
    <w:p>
      <w:pPr>
        <w:pStyle w:val="Heading1"/>
      </w:pPr>
      <w:r>
        <w:t>1. Document Control</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365A43"/>
            <w:vAlign w:val="center"/>
          </w:tcPr>
          <w:p>
            <w:pPr>
              <w:spacing w:after="0"/>
              <w:jc w:val="center"/>
            </w:pPr>
            <w:r>
              <w:rPr>
                <w:rFonts w:ascii="Inter" w:hAnsi="Inter" w:eastAsia="Inter"/>
                <w:b/>
                <w:color w:val="FFFFFF"/>
                <w:sz w:val="17"/>
              </w:rPr>
              <w:t>Field</w:t>
            </w:r>
          </w:p>
        </w:tc>
        <w:tc>
          <w:tcPr>
            <w:tcW w:type="dxa" w:w="7416"/>
            <w:shd w:fill="365A43"/>
            <w:vAlign w:val="center"/>
          </w:tcPr>
          <w:p>
            <w:pPr>
              <w:spacing w:after="0"/>
              <w:jc w:val="center"/>
            </w:pPr>
            <w:r>
              <w:rPr>
                <w:rFonts w:ascii="Inter" w:hAnsi="Inter" w:eastAsia="Inter"/>
                <w:b/>
                <w:color w:val="FFFFFF"/>
                <w:sz w:val="17"/>
              </w:rPr>
              <w:t>Value</w:t>
            </w:r>
          </w:p>
        </w:tc>
      </w:tr>
      <w:tr>
        <w:trPr>
          <w:cantSplit/>
        </w:trPr>
        <w:tc>
          <w:tcPr>
            <w:tcW w:type="dxa" w:w="2232"/>
            <w:vAlign w:val="top"/>
          </w:tcPr>
          <w:p>
            <w:pPr>
              <w:spacing w:after="0" w:line="240" w:lineRule="auto"/>
            </w:pPr>
            <w:r>
              <w:rPr>
                <w:rFonts w:ascii="Inter" w:hAnsi="Inter" w:eastAsia="Inter"/>
                <w:sz w:val="17"/>
              </w:rPr>
              <w:t>Feature</w:t>
            </w:r>
          </w:p>
        </w:tc>
        <w:tc>
          <w:tcPr>
            <w:tcW w:type="dxa" w:w="7416"/>
            <w:vAlign w:val="top"/>
          </w:tcPr>
          <w:p>
            <w:pPr>
              <w:spacing w:after="0" w:line="240" w:lineRule="auto"/>
            </w:pPr>
            <w:r>
              <w:rPr>
                <w:rFonts w:ascii="Inter" w:hAnsi="Inter" w:eastAsia="Inter"/>
                <w:sz w:val="17"/>
              </w:rPr>
              <w:t>Persistent Flower System</w:t>
            </w:r>
          </w:p>
        </w:tc>
      </w:tr>
      <w:tr>
        <w:trPr>
          <w:cantSplit/>
        </w:trPr>
        <w:tc>
          <w:tcPr>
            <w:tcW w:type="dxa" w:w="2232"/>
            <w:shd w:fill="F5F7F5"/>
            <w:vAlign w:val="top"/>
          </w:tcPr>
          <w:p>
            <w:pPr>
              <w:spacing w:after="0" w:line="240" w:lineRule="auto"/>
            </w:pPr>
            <w:r>
              <w:rPr>
                <w:rFonts w:ascii="Inter" w:hAnsi="Inter" w:eastAsia="Inter"/>
                <w:sz w:val="17"/>
              </w:rPr>
              <w:t>Target runtime</w:t>
            </w:r>
          </w:p>
        </w:tc>
        <w:tc>
          <w:tcPr>
            <w:tcW w:type="dxa" w:w="7416"/>
            <w:shd w:fill="F5F7F5"/>
            <w:vAlign w:val="top"/>
          </w:tcPr>
          <w:p>
            <w:pPr>
              <w:spacing w:after="0" w:line="240" w:lineRule="auto"/>
            </w:pPr>
            <w:r>
              <w:rPr>
                <w:rFonts w:ascii="Inter" w:hAnsi="Inter" w:eastAsia="Inter"/>
                <w:sz w:val="17"/>
              </w:rPr>
              <w:t>Minecraft 1.21.1, NeoForge 21.1.72, Java 21</w:t>
            </w:r>
          </w:p>
        </w:tc>
      </w:tr>
      <w:tr>
        <w:trPr>
          <w:cantSplit/>
        </w:trPr>
        <w:tc>
          <w:tcPr>
            <w:tcW w:type="dxa" w:w="2232"/>
            <w:vAlign w:val="top"/>
          </w:tcPr>
          <w:p>
            <w:pPr>
              <w:spacing w:after="0" w:line="240" w:lineRule="auto"/>
            </w:pPr>
            <w:r>
              <w:rPr>
                <w:rFonts w:ascii="Inter" w:hAnsi="Inter" w:eastAsia="Inter"/>
                <w:sz w:val="17"/>
              </w:rPr>
              <w:t>Status</w:t>
            </w:r>
          </w:p>
        </w:tc>
        <w:tc>
          <w:tcPr>
            <w:tcW w:type="dxa" w:w="7416"/>
            <w:vAlign w:val="top"/>
          </w:tcPr>
          <w:p>
            <w:pPr>
              <w:spacing w:after="0" w:line="240" w:lineRule="auto"/>
            </w:pPr>
            <w:r>
              <w:rPr>
                <w:rFonts w:ascii="Inter" w:hAnsi="Inter" w:eastAsia="Inter"/>
                <w:sz w:val="17"/>
              </w:rPr>
              <w:t>Proposed design for implementation</w:t>
            </w:r>
          </w:p>
        </w:tc>
      </w:tr>
      <w:tr>
        <w:trPr>
          <w:cantSplit/>
        </w:trPr>
        <w:tc>
          <w:tcPr>
            <w:tcW w:type="dxa" w:w="2232"/>
            <w:shd w:fill="F5F7F5"/>
            <w:vAlign w:val="top"/>
          </w:tcPr>
          <w:p>
            <w:pPr>
              <w:spacing w:after="0" w:line="240" w:lineRule="auto"/>
            </w:pPr>
            <w:r>
              <w:rPr>
                <w:rFonts w:ascii="Inter" w:hAnsi="Inter" w:eastAsia="Inter"/>
                <w:sz w:val="17"/>
              </w:rPr>
              <w:t>Primary dependency</w:t>
            </w:r>
          </w:p>
        </w:tc>
        <w:tc>
          <w:tcPr>
            <w:tcW w:type="dxa" w:w="7416"/>
            <w:shd w:fill="F5F7F5"/>
            <w:vAlign w:val="top"/>
          </w:tcPr>
          <w:p>
            <w:pPr>
              <w:spacing w:after="0" w:line="240" w:lineRule="auto"/>
            </w:pPr>
            <w:r>
              <w:rPr>
                <w:rFonts w:ascii="Inter" w:hAnsi="Inter" w:eastAsia="Inter"/>
                <w:sz w:val="17"/>
              </w:rPr>
              <w:t>Existing UltimaCraft crop and FarmingBlock systems</w:t>
            </w:r>
          </w:p>
        </w:tc>
      </w:tr>
      <w:tr>
        <w:trPr>
          <w:cantSplit/>
        </w:trPr>
        <w:tc>
          <w:tcPr>
            <w:tcW w:type="dxa" w:w="2232"/>
            <w:vAlign w:val="top"/>
          </w:tcPr>
          <w:p>
            <w:pPr>
              <w:spacing w:after="0" w:line="240" w:lineRule="auto"/>
            </w:pPr>
            <w:r>
              <w:rPr>
                <w:rFonts w:ascii="Inter" w:hAnsi="Inter" w:eastAsia="Inter"/>
                <w:sz w:val="17"/>
              </w:rPr>
              <w:t>Rendering contract</w:t>
            </w:r>
          </w:p>
        </w:tc>
        <w:tc>
          <w:tcPr>
            <w:tcW w:type="dxa" w:w="7416"/>
            <w:vAlign w:val="top"/>
          </w:tcPr>
          <w:p>
            <w:pPr>
              <w:spacing w:after="0" w:line="240" w:lineRule="auto"/>
            </w:pPr>
            <w:r>
              <w:rPr>
                <w:rFonts w:ascii="Inter" w:hAnsi="Inter" w:eastAsia="Inter"/>
                <w:sz w:val="17"/>
              </w:rPr>
              <w:t>Exactly two textures per flower model: base texture and dye_mask</w:t>
            </w:r>
          </w:p>
        </w:tc>
      </w:tr>
      <w:tr>
        <w:trPr>
          <w:cantSplit/>
        </w:trPr>
        <w:tc>
          <w:tcPr>
            <w:tcW w:type="dxa" w:w="2232"/>
            <w:shd w:fill="F5F7F5"/>
            <w:vAlign w:val="top"/>
          </w:tcPr>
          <w:p>
            <w:pPr>
              <w:spacing w:after="0" w:line="240" w:lineRule="auto"/>
            </w:pPr>
            <w:r>
              <w:rPr>
                <w:rFonts w:ascii="Inter" w:hAnsi="Inter" w:eastAsia="Inter"/>
                <w:sz w:val="17"/>
              </w:rPr>
              <w:t>Initial release species</w:t>
            </w:r>
          </w:p>
        </w:tc>
        <w:tc>
          <w:tcPr>
            <w:tcW w:type="dxa" w:w="7416"/>
            <w:shd w:fill="F5F7F5"/>
            <w:vAlign w:val="top"/>
          </w:tcPr>
          <w:p>
            <w:pPr>
              <w:spacing w:after="0" w:line="240" w:lineRule="auto"/>
            </w:pPr>
            <w:r>
              <w:rPr>
                <w:rFonts w:ascii="Inter" w:hAnsi="Inter" w:eastAsia="Inter"/>
                <w:sz w:val="17"/>
              </w:rPr>
              <w:t>Poppy, Snowdrop, Lily, Foxglove, Campion, Hyacinth, Orfluer</w:t>
            </w:r>
          </w:p>
        </w:tc>
      </w:tr>
      <w:tr>
        <w:trPr>
          <w:cantSplit/>
        </w:trPr>
        <w:tc>
          <w:tcPr>
            <w:tcW w:type="dxa" w:w="2232"/>
            <w:vAlign w:val="top"/>
          </w:tcPr>
          <w:p>
            <w:pPr>
              <w:spacing w:after="0" w:line="240" w:lineRule="auto"/>
            </w:pPr>
            <w:r>
              <w:rPr>
                <w:rFonts w:ascii="Inter" w:hAnsi="Inter" w:eastAsia="Inter"/>
                <w:sz w:val="17"/>
              </w:rPr>
              <w:t>Key future extension</w:t>
            </w:r>
          </w:p>
        </w:tc>
        <w:tc>
          <w:tcPr>
            <w:tcW w:type="dxa" w:w="7416"/>
            <w:vAlign w:val="top"/>
          </w:tcPr>
          <w:p>
            <w:pPr>
              <w:spacing w:after="0" w:line="240" w:lineRule="auto"/>
            </w:pPr>
            <w:r>
              <w:rPr>
                <w:rFonts w:ascii="Inter" w:hAnsi="Inter" w:eastAsia="Inter"/>
                <w:sz w:val="17"/>
              </w:rPr>
              <w:t>Nutrient-biased colour selection at planting time</w:t>
            </w:r>
          </w:p>
        </w:tc>
      </w:tr>
    </w:tbl>
    <w:p>
      <w:pPr>
        <w:spacing w:after="0"/>
      </w:pPr>
    </w:p>
    <w:p>
      <w:pPr>
        <w:pStyle w:val="Heading1"/>
      </w:pPr>
      <w:r>
        <w:t>2. Executive Summary</w:t>
      </w:r>
    </w:p>
    <w:p>
      <w:pPr>
        <w:spacing w:before="0" w:after="120" w:line="259" w:lineRule="auto"/>
      </w:pPr>
      <w:r>
        <w:rPr>
          <w:rFonts w:ascii="Inter" w:hAnsi="Inter" w:eastAsia="Inter"/>
          <w:i w:val="0"/>
        </w:rPr>
        <w:t>The Persistent Flower System reuses the existing crop-soil simulation but introduces a distinct FlowerBlock state only after a flower seed is planted. Tilling or preparing soil never creates a FlowerBlock. The precise conversion event is flower-seed use on a valid FarmingBlock.</w:t>
      </w:r>
    </w:p>
    <w:p>
      <w:pPr>
        <w:spacing w:before="0" w:after="120" w:line="259" w:lineRule="auto"/>
      </w:pPr>
      <w:r>
        <w:rPr>
          <w:rFonts w:ascii="Inter" w:hAnsi="Inter" w:eastAsia="Inter"/>
          <w:i w:val="0"/>
        </w:rPr>
        <w:t>Each planted flower receives one species-approved colour selected by a server-side weighted roll. That colour is stored on the FlowerBlockEntity and remains fixed for the lifetime of the planted flower. Growth, harvest, sword cutback, stage reset, chunk reload, and perennial regrowth must never reroll or alter the colour. A different colour is possible only after the existing flower is removed and a new seed creates a new FlowerBlock.</w:t>
      </w:r>
    </w:p>
    <w:p>
      <w:pPr>
        <w:spacing w:before="0" w:after="120" w:line="259" w:lineRule="auto"/>
      </w:pPr>
      <w:r>
        <w:rPr>
          <w:rFonts w:ascii="Inter" w:hAnsi="Inter" w:eastAsia="Inter"/>
          <w:i w:val="0"/>
        </w:rPr>
        <w:t>All flowers are persistent plantings. When cut back or harvested, they return to growth stage 1 and regrow under the same hydration, nutrient, region, and altitude evaluation used by crops. Player-planted flowers can be uprooted through the approved farming-tool path. Admin- or Creative-planted flowers are protected and cannot be changed or destroyed by ordinary players.</w:t>
      </w:r>
    </w:p>
    <w:p>
      <w:pPr>
        <w:spacing w:before="0" w:after="120" w:line="259" w:lineRule="auto"/>
      </w:pPr>
      <w:r>
        <w:rPr>
          <w:rFonts w:ascii="Inter" w:hAnsi="Inter" w:eastAsia="Inter"/>
          <w:i w:val="0"/>
        </w:rPr>
        <w:t>Every flower model uses exactly two textures. The base texture contains fixed, untinted artwork. The dye_mask contains the grayscale flower artwork and alpha selection for tintable pixels. The renderer draws the base pass without tint and the dye_mask pass with the flower instance’s stored colour. No per-colour texture files are permitted.</w:t>
      </w:r>
    </w:p>
    <w:p>
      <w:pPr>
        <w:pStyle w:val="Heading1"/>
      </w:pPr>
      <w:r>
        <w:t>3. Goals and Non-Goals</w:t>
      </w:r>
    </w:p>
    <w:p>
      <w:pPr>
        <w:pStyle w:val="Heading2"/>
      </w:pPr>
      <w:r>
        <w:t>3.1 Goals</w:t>
      </w:r>
    </w:p>
    <w:p>
      <w:pPr>
        <w:pStyle w:val="ListBullet"/>
        <w:spacing w:before="0" w:after="60" w:line="259" w:lineRule="auto"/>
      </w:pPr>
      <w:r>
        <w:rPr>
          <w:rFonts w:ascii="Inter" w:hAnsi="Inter" w:eastAsia="Inter"/>
        </w:rPr>
        <w:t>Preserve the existing FarmingBlock preparation and soil-stat workflow.</w:t>
      </w:r>
    </w:p>
    <w:p>
      <w:pPr>
        <w:pStyle w:val="ListBullet"/>
        <w:spacing w:before="0" w:after="60" w:line="259" w:lineRule="auto"/>
      </w:pPr>
      <w:r>
        <w:rPr>
          <w:rFonts w:ascii="Inter" w:hAnsi="Inter" w:eastAsia="Inter"/>
        </w:rPr>
        <w:t>Create FlowerBlock only when a valid flower seed is used on FarmingBlock.</w:t>
      </w:r>
    </w:p>
    <w:p>
      <w:pPr>
        <w:pStyle w:val="ListBullet"/>
        <w:spacing w:before="0" w:after="60" w:line="259" w:lineRule="auto"/>
      </w:pPr>
      <w:r>
        <w:rPr>
          <w:rFonts w:ascii="Inter" w:hAnsi="Inter" w:eastAsia="Inter"/>
        </w:rPr>
        <w:t>Support seven initial species through data definitions rather than species-specific block classes.</w:t>
      </w:r>
    </w:p>
    <w:p>
      <w:pPr>
        <w:pStyle w:val="ListBullet"/>
        <w:spacing w:before="0" w:after="60" w:line="259" w:lineRule="auto"/>
      </w:pPr>
      <w:r>
        <w:rPr>
          <w:rFonts w:ascii="Inter" w:hAnsi="Inter" w:eastAsia="Inter"/>
        </w:rPr>
        <w:t>Give every planted flower a stable, persistent colour selected from a realistic species palette.</w:t>
      </w:r>
    </w:p>
    <w:p>
      <w:pPr>
        <w:pStyle w:val="ListBullet"/>
        <w:spacing w:before="0" w:after="60" w:line="259" w:lineRule="auto"/>
      </w:pPr>
      <w:r>
        <w:rPr>
          <w:rFonts w:ascii="Inter" w:hAnsi="Inter" w:eastAsia="Inter"/>
        </w:rPr>
        <w:t>Use species-specific hydration, nutrient, region, and altitude preferences for growth evaluation.</w:t>
      </w:r>
    </w:p>
    <w:p>
      <w:pPr>
        <w:pStyle w:val="ListBullet"/>
        <w:spacing w:before="0" w:after="60" w:line="259" w:lineRule="auto"/>
      </w:pPr>
      <w:r>
        <w:rPr>
          <w:rFonts w:ascii="Inter" w:hAnsi="Inter" w:eastAsia="Inter"/>
        </w:rPr>
        <w:t>Support perennial regrowth from stage 1 without changing species or colour.</w:t>
      </w:r>
    </w:p>
    <w:p>
      <w:pPr>
        <w:pStyle w:val="ListBullet"/>
        <w:spacing w:before="0" w:after="60" w:line="259" w:lineRule="auto"/>
      </w:pPr>
      <w:r>
        <w:rPr>
          <w:rFonts w:ascii="Inter" w:hAnsi="Inter" w:eastAsia="Inter"/>
        </w:rPr>
        <w:t>Protect admin- and Creative-planted flowers from all ordinary-player mutation and removal paths.</w:t>
      </w:r>
    </w:p>
    <w:p>
      <w:pPr>
        <w:pStyle w:val="ListBullet"/>
        <w:spacing w:before="0" w:after="60" w:line="259" w:lineRule="auto"/>
      </w:pPr>
      <w:r>
        <w:rPr>
          <w:rFonts w:ascii="Inter" w:hAnsi="Inter" w:eastAsia="Inter"/>
        </w:rPr>
        <w:t>Implement Poppy stage 7 as a special manual advancement gated by Farming 100 and a skinning knife.</w:t>
      </w:r>
    </w:p>
    <w:p>
      <w:pPr>
        <w:pStyle w:val="ListBullet"/>
        <w:spacing w:before="0" w:after="60" w:line="259" w:lineRule="auto"/>
      </w:pPr>
      <w:r>
        <w:rPr>
          <w:rFonts w:ascii="Inter" w:hAnsi="Inter" w:eastAsia="Inter"/>
        </w:rPr>
        <w:t>Use exactly two textures per model and no generated per-colour asset variants.</w:t>
      </w:r>
    </w:p>
    <w:p>
      <w:pPr>
        <w:pStyle w:val="ListBullet"/>
        <w:spacing w:before="0" w:after="60" w:line="259" w:lineRule="auto"/>
      </w:pPr>
      <w:r>
        <w:rPr>
          <w:rFonts w:ascii="Inter" w:hAnsi="Inter" w:eastAsia="Inter"/>
        </w:rPr>
        <w:t>Leave a compatible extension point for future nutrient-biased colour selection.</w:t>
      </w:r>
    </w:p>
    <w:p>
      <w:pPr>
        <w:pStyle w:val="Heading2"/>
      </w:pPr>
      <w:r>
        <w:t>3.2 Non-Goals for Version 1</w:t>
      </w:r>
    </w:p>
    <w:p>
      <w:pPr>
        <w:pStyle w:val="ListBullet"/>
        <w:spacing w:before="0" w:after="60" w:line="259" w:lineRule="auto"/>
      </w:pPr>
      <w:r>
        <w:rPr>
          <w:rFonts w:ascii="Inter" w:hAnsi="Inter" w:eastAsia="Inter"/>
        </w:rPr>
        <w:t>Flower breeding, genetics, cross-pollination, or hybrid inheritance.</w:t>
      </w:r>
    </w:p>
    <w:p>
      <w:pPr>
        <w:pStyle w:val="ListBullet"/>
        <w:spacing w:before="0" w:after="60" w:line="259" w:lineRule="auto"/>
      </w:pPr>
      <w:r>
        <w:rPr>
          <w:rFonts w:ascii="Inter" w:hAnsi="Inter" w:eastAsia="Inter"/>
        </w:rPr>
        <w:t>Changing the colour of an already planted flower in response to later nutrient changes.</w:t>
      </w:r>
    </w:p>
    <w:p>
      <w:pPr>
        <w:pStyle w:val="ListBullet"/>
        <w:spacing w:before="0" w:after="60" w:line="259" w:lineRule="auto"/>
      </w:pPr>
      <w:r>
        <w:rPr>
          <w:rFonts w:ascii="Inter" w:hAnsi="Inter" w:eastAsia="Inter"/>
        </w:rPr>
        <w:t>Dynamic multi-colour petal patterns beyond fixed artwork supplied by the base texture.</w:t>
      </w:r>
    </w:p>
    <w:p>
      <w:pPr>
        <w:pStyle w:val="ListBullet"/>
        <w:spacing w:before="0" w:after="60" w:line="259" w:lineRule="auto"/>
      </w:pPr>
      <w:r>
        <w:rPr>
          <w:rFonts w:ascii="Inter" w:hAnsi="Inter" w:eastAsia="Inter"/>
        </w:rPr>
        <w:t>Separate block registrations for every species, colour, or growth stage.</w:t>
      </w:r>
    </w:p>
    <w:p>
      <w:pPr>
        <w:pStyle w:val="ListBullet"/>
        <w:spacing w:before="0" w:after="60" w:line="259" w:lineRule="auto"/>
      </w:pPr>
      <w:r>
        <w:rPr>
          <w:rFonts w:ascii="Inter" w:hAnsi="Inter" w:eastAsia="Inter"/>
        </w:rPr>
        <w:t>Replacing or duplicating the existing crop hydration, nutrient, regional, or altitude engines.</w:t>
      </w:r>
    </w:p>
    <w:p>
      <w:pPr>
        <w:pStyle w:val="ListBullet"/>
        <w:spacing w:before="0" w:after="60" w:line="259" w:lineRule="auto"/>
      </w:pPr>
      <w:r>
        <w:rPr>
          <w:rFonts w:ascii="Inter" w:hAnsi="Inter" w:eastAsia="Inter"/>
        </w:rPr>
        <w:t>A Creative colour-selection interface or admin palette command. Admin planting uses the normal species roll unless a later tool is added.</w:t>
      </w:r>
    </w:p>
    <w:p>
      <w:pPr>
        <w:pStyle w:val="ListBullet"/>
        <w:spacing w:before="0" w:after="60" w:line="259" w:lineRule="auto"/>
      </w:pPr>
      <w:r>
        <w:rPr>
          <w:rFonts w:ascii="Inter" w:hAnsi="Inter" w:eastAsia="Inter"/>
        </w:rPr>
        <w:t>Final economic values, flower-item yields, or vendor prices.</w:t>
      </w:r>
    </w:p>
    <w:p>
      <w:pPr>
        <w:pStyle w:val="Heading1"/>
      </w:pPr>
      <w:r>
        <w:t>4. Non-Negotiable Design Invariants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365A43"/>
            <w:vAlign w:val="center"/>
          </w:tcPr>
          <w:p>
            <w:pPr>
              <w:spacing w:after="0"/>
              <w:jc w:val="center"/>
            </w:pPr>
            <w:r>
              <w:rPr>
                <w:rFonts w:ascii="Inter" w:hAnsi="Inter" w:eastAsia="Inter"/>
                <w:b/>
                <w:color w:val="FFFFFF"/>
                <w:sz w:val="17"/>
              </w:rPr>
              <w:t>Invariant</w:t>
            </w:r>
          </w:p>
        </w:tc>
        <w:tc>
          <w:tcPr>
            <w:tcW w:type="dxa" w:w="7416"/>
            <w:shd w:fill="365A43"/>
            <w:vAlign w:val="center"/>
          </w:tcPr>
          <w:p>
            <w:pPr>
              <w:spacing w:after="0"/>
              <w:jc w:val="center"/>
            </w:pPr>
            <w:r>
              <w:rPr>
                <w:rFonts w:ascii="Inter" w:hAnsi="Inter" w:eastAsia="Inter"/>
                <w:b/>
                <w:color w:val="FFFFFF"/>
                <w:sz w:val="17"/>
              </w:rPr>
              <w:t>Required behaviour</w:t>
            </w:r>
          </w:p>
        </w:tc>
      </w:tr>
      <w:tr>
        <w:trPr>
          <w:cantSplit/>
        </w:trPr>
        <w:tc>
          <w:tcPr>
            <w:tcW w:type="dxa" w:w="2232"/>
            <w:vAlign w:val="top"/>
          </w:tcPr>
          <w:p>
            <w:pPr>
              <w:spacing w:after="0" w:line="240" w:lineRule="auto"/>
            </w:pPr>
            <w:r>
              <w:rPr>
                <w:rFonts w:ascii="Inter" w:hAnsi="Inter" w:eastAsia="Inter"/>
                <w:sz w:val="17"/>
              </w:rPr>
              <w:t>Seed conversion only</w:t>
            </w:r>
          </w:p>
        </w:tc>
        <w:tc>
          <w:tcPr>
            <w:tcW w:type="dxa" w:w="7416"/>
            <w:vAlign w:val="top"/>
          </w:tcPr>
          <w:p>
            <w:pPr>
              <w:spacing w:after="0" w:line="240" w:lineRule="auto"/>
            </w:pPr>
            <w:r>
              <w:rPr>
                <w:rFonts w:ascii="Inter" w:hAnsi="Inter" w:eastAsia="Inter"/>
                <w:sz w:val="17"/>
              </w:rPr>
              <w:t>A FarmingBlock remains a FarmingBlock until a valid flower seed is used on it. Hoe use, soil preparation, hydration, fertilization, and admin ownership do not independently create a FlowerBlock.</w:t>
            </w:r>
          </w:p>
        </w:tc>
      </w:tr>
      <w:tr>
        <w:trPr>
          <w:cantSplit/>
        </w:trPr>
        <w:tc>
          <w:tcPr>
            <w:tcW w:type="dxa" w:w="2232"/>
            <w:shd w:fill="F5F7F5"/>
            <w:vAlign w:val="top"/>
          </w:tcPr>
          <w:p>
            <w:pPr>
              <w:spacing w:after="0" w:line="240" w:lineRule="auto"/>
            </w:pPr>
            <w:r>
              <w:rPr>
                <w:rFonts w:ascii="Inter" w:hAnsi="Inter" w:eastAsia="Inter"/>
                <w:sz w:val="17"/>
              </w:rPr>
              <w:t>One colour roll</w:t>
            </w:r>
          </w:p>
        </w:tc>
        <w:tc>
          <w:tcPr>
            <w:tcW w:type="dxa" w:w="7416"/>
            <w:shd w:fill="F5F7F5"/>
            <w:vAlign w:val="top"/>
          </w:tcPr>
          <w:p>
            <w:pPr>
              <w:spacing w:after="0" w:line="240" w:lineRule="auto"/>
            </w:pPr>
            <w:r>
              <w:rPr>
                <w:rFonts w:ascii="Inter" w:hAnsi="Inter" w:eastAsia="Inter"/>
                <w:sz w:val="17"/>
              </w:rPr>
              <w:t>Colour is selected once, on the server, when the FlowerBlock is initialized from a planted seed.</w:t>
            </w:r>
          </w:p>
        </w:tc>
      </w:tr>
      <w:tr>
        <w:trPr>
          <w:cantSplit/>
        </w:trPr>
        <w:tc>
          <w:tcPr>
            <w:tcW w:type="dxa" w:w="2232"/>
            <w:vAlign w:val="top"/>
          </w:tcPr>
          <w:p>
            <w:pPr>
              <w:spacing w:after="0" w:line="240" w:lineRule="auto"/>
            </w:pPr>
            <w:r>
              <w:rPr>
                <w:rFonts w:ascii="Inter" w:hAnsi="Inter" w:eastAsia="Inter"/>
                <w:sz w:val="17"/>
              </w:rPr>
              <w:t>Colour persistence</w:t>
            </w:r>
          </w:p>
        </w:tc>
        <w:tc>
          <w:tcPr>
            <w:tcW w:type="dxa" w:w="7416"/>
            <w:vAlign w:val="top"/>
          </w:tcPr>
          <w:p>
            <w:pPr>
              <w:spacing w:after="0" w:line="240" w:lineRule="auto"/>
            </w:pPr>
            <w:r>
              <w:rPr>
                <w:rFonts w:ascii="Inter" w:hAnsi="Inter" w:eastAsia="Inter"/>
                <w:sz w:val="17"/>
              </w:rPr>
              <w:t>The stored colour does not change while the same FlowerBlock instance exists. Stage changes, sword cutback, harvest, regrowth, unloading, reloading, and restart must preserve it.</w:t>
            </w:r>
          </w:p>
        </w:tc>
      </w:tr>
      <w:tr>
        <w:trPr>
          <w:cantSplit/>
        </w:trPr>
        <w:tc>
          <w:tcPr>
            <w:tcW w:type="dxa" w:w="2232"/>
            <w:shd w:fill="F5F7F5"/>
            <w:vAlign w:val="top"/>
          </w:tcPr>
          <w:p>
            <w:pPr>
              <w:spacing w:after="0" w:line="240" w:lineRule="auto"/>
            </w:pPr>
            <w:r>
              <w:rPr>
                <w:rFonts w:ascii="Inter" w:hAnsi="Inter" w:eastAsia="Inter"/>
                <w:sz w:val="17"/>
              </w:rPr>
              <w:t>Removal before reroll</w:t>
            </w:r>
          </w:p>
        </w:tc>
        <w:tc>
          <w:tcPr>
            <w:tcW w:type="dxa" w:w="7416"/>
            <w:shd w:fill="F5F7F5"/>
            <w:vAlign w:val="top"/>
          </w:tcPr>
          <w:p>
            <w:pPr>
              <w:spacing w:after="0" w:line="240" w:lineRule="auto"/>
            </w:pPr>
            <w:r>
              <w:rPr>
                <w:rFonts w:ascii="Inter" w:hAnsi="Inter" w:eastAsia="Inter"/>
                <w:sz w:val="17"/>
              </w:rPr>
              <w:t>A new colour can occur only after removal of the existing plant and planting of a new seed.</w:t>
            </w:r>
          </w:p>
        </w:tc>
      </w:tr>
      <w:tr>
        <w:trPr>
          <w:cantSplit/>
        </w:trPr>
        <w:tc>
          <w:tcPr>
            <w:tcW w:type="dxa" w:w="2232"/>
            <w:vAlign w:val="top"/>
          </w:tcPr>
          <w:p>
            <w:pPr>
              <w:spacing w:after="0" w:line="240" w:lineRule="auto"/>
            </w:pPr>
            <w:r>
              <w:rPr>
                <w:rFonts w:ascii="Inter" w:hAnsi="Inter" w:eastAsia="Inter"/>
                <w:sz w:val="17"/>
              </w:rPr>
              <w:t>Two textures only</w:t>
            </w:r>
          </w:p>
        </w:tc>
        <w:tc>
          <w:tcPr>
            <w:tcW w:type="dxa" w:w="7416"/>
            <w:vAlign w:val="top"/>
          </w:tcPr>
          <w:p>
            <w:pPr>
              <w:spacing w:after="0" w:line="240" w:lineRule="auto"/>
            </w:pPr>
            <w:r>
              <w:rPr>
                <w:rFonts w:ascii="Inter" w:hAnsi="Inter" w:eastAsia="Inter"/>
                <w:sz w:val="17"/>
              </w:rPr>
              <w:t>Every model has a base texture and a dye_mask texture. The dye_mask is the grayscale tint layer. There is no third grayscale texture and no per-colour texture set.</w:t>
            </w:r>
          </w:p>
        </w:tc>
      </w:tr>
      <w:tr>
        <w:trPr>
          <w:cantSplit/>
        </w:trPr>
        <w:tc>
          <w:tcPr>
            <w:tcW w:type="dxa" w:w="2232"/>
            <w:shd w:fill="F5F7F5"/>
            <w:vAlign w:val="top"/>
          </w:tcPr>
          <w:p>
            <w:pPr>
              <w:spacing w:after="0" w:line="240" w:lineRule="auto"/>
            </w:pPr>
            <w:r>
              <w:rPr>
                <w:rFonts w:ascii="Inter" w:hAnsi="Inter" w:eastAsia="Inter"/>
                <w:sz w:val="17"/>
              </w:rPr>
              <w:t>Server authority</w:t>
            </w:r>
          </w:p>
        </w:tc>
        <w:tc>
          <w:tcPr>
            <w:tcW w:type="dxa" w:w="7416"/>
            <w:shd w:fill="F5F7F5"/>
            <w:vAlign w:val="top"/>
          </w:tcPr>
          <w:p>
            <w:pPr>
              <w:spacing w:after="0" w:line="240" w:lineRule="auto"/>
            </w:pPr>
            <w:r>
              <w:rPr>
                <w:rFonts w:ascii="Inter" w:hAnsi="Inter" w:eastAsia="Inter"/>
                <w:sz w:val="17"/>
              </w:rPr>
              <w:t>Species, colour, growth stage, planting origin, protection, and all state transitions are authoritative on the logical server.</w:t>
            </w:r>
          </w:p>
        </w:tc>
      </w:tr>
      <w:tr>
        <w:trPr>
          <w:cantSplit/>
        </w:trPr>
        <w:tc>
          <w:tcPr>
            <w:tcW w:type="dxa" w:w="2232"/>
            <w:vAlign w:val="top"/>
          </w:tcPr>
          <w:p>
            <w:pPr>
              <w:spacing w:after="0" w:line="240" w:lineRule="auto"/>
            </w:pPr>
            <w:r>
              <w:rPr>
                <w:rFonts w:ascii="Inter" w:hAnsi="Inter" w:eastAsia="Inter"/>
                <w:sz w:val="17"/>
              </w:rPr>
              <w:t>Admin protection persists</w:t>
            </w:r>
          </w:p>
        </w:tc>
        <w:tc>
          <w:tcPr>
            <w:tcW w:type="dxa" w:w="7416"/>
            <w:vAlign w:val="top"/>
          </w:tcPr>
          <w:p>
            <w:pPr>
              <w:spacing w:after="0" w:line="240" w:lineRule="auto"/>
            </w:pPr>
            <w:r>
              <w:rPr>
                <w:rFonts w:ascii="Inter" w:hAnsi="Inter" w:eastAsia="Inter"/>
                <w:sz w:val="17"/>
              </w:rPr>
              <w:t>Protection is determined when the seed is planted and remains stored even if the planter later changes game mode or permissions.</w:t>
            </w:r>
          </w:p>
        </w:tc>
      </w:tr>
      <w:tr>
        <w:trPr>
          <w:cantSplit/>
        </w:trPr>
        <w:tc>
          <w:tcPr>
            <w:tcW w:type="dxa" w:w="2232"/>
            <w:shd w:fill="F5F7F5"/>
            <w:vAlign w:val="top"/>
          </w:tcPr>
          <w:p>
            <w:pPr>
              <w:spacing w:after="0" w:line="240" w:lineRule="auto"/>
            </w:pPr>
            <w:r>
              <w:rPr>
                <w:rFonts w:ascii="Inter" w:hAnsi="Inter" w:eastAsia="Inter"/>
                <w:sz w:val="17"/>
              </w:rPr>
              <w:t>Poppy stage 7 is manual</w:t>
            </w:r>
          </w:p>
        </w:tc>
        <w:tc>
          <w:tcPr>
            <w:tcW w:type="dxa" w:w="7416"/>
            <w:shd w:fill="F5F7F5"/>
            <w:vAlign w:val="top"/>
          </w:tcPr>
          <w:p>
            <w:pPr>
              <w:spacing w:after="0" w:line="240" w:lineRule="auto"/>
            </w:pPr>
            <w:r>
              <w:rPr>
                <w:rFonts w:ascii="Inter" w:hAnsi="Inter" w:eastAsia="Inter"/>
                <w:sz w:val="17"/>
              </w:rPr>
              <w:t>Poppies stop automatic growth at stage 6. Stage 7 requires the special Farming 100 plus skinning-knife interaction every time the plant regrows to stage 6.</w:t>
            </w:r>
          </w:p>
        </w:tc>
      </w:tr>
    </w:tbl>
    <w:p>
      <w:pPr>
        <w:spacing w:after="0"/>
      </w:pPr>
    </w:p>
    <w:p>
      <w:pPr>
        <w:pStyle w:val="Heading1"/>
      </w:pPr>
      <w:r>
        <w:t>5. Player and Block Lifecycle</w:t>
      </w:r>
    </w:p>
    <w:p>
      <w:pPr>
        <w:pStyle w:val="Heading2"/>
      </w:pPr>
      <w:r>
        <w:t>5.1 Canonical State Flow</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Natural soil</w:t>
            </w:r>
            <w:r>
              <w:rPr>
                <w:rFonts w:ascii="Inter" w:hAnsi="Inter" w:eastAsia="Inter"/>
              </w:rPr>
              <w:br/>
            </w:r>
            <w:r>
              <w:rPr>
                <w:rFonts w:ascii="DejaVu Sans Mono" w:hAnsi="DejaVu Sans Mono" w:eastAsia="DejaVu Sans Mono"/>
                <w:color w:val="262D28"/>
                <w:sz w:val="17"/>
              </w:rPr>
              <w:t xml:space="preserve">   -&gt; use britannia_hoe / existing preparation rule</w:t>
            </w:r>
            <w:r>
              <w:rPr>
                <w:rFonts w:ascii="Inter" w:hAnsi="Inter" w:eastAsia="Inter"/>
              </w:rPr>
              <w:br/>
            </w:r>
            <w:r>
              <w:rPr>
                <w:rFonts w:ascii="DejaVu Sans Mono" w:hAnsi="DejaVu Sans Mono" w:eastAsia="DejaVu Sans Mono"/>
                <w:color w:val="262D28"/>
                <w:sz w:val="17"/>
              </w:rPr>
              <w:t>FarmingBlock</w:t>
            </w:r>
            <w:r>
              <w:rPr>
                <w:rFonts w:ascii="Inter" w:hAnsi="Inter" w:eastAsia="Inter"/>
              </w:rPr>
              <w:br/>
            </w:r>
            <w:r>
              <w:rPr>
                <w:rFonts w:ascii="DejaVu Sans Mono" w:hAnsi="DejaVu Sans Mono" w:eastAsia="DejaVu Sans Mono"/>
                <w:color w:val="262D28"/>
                <w:sz w:val="17"/>
              </w:rPr>
              <w:t xml:space="preserve">   -&gt; use a registered flower seed</w:t>
            </w:r>
            <w:r>
              <w:rPr>
                <w:rFonts w:ascii="Inter" w:hAnsi="Inter" w:eastAsia="Inter"/>
              </w:rPr>
              <w:br/>
            </w:r>
            <w:r>
              <w:rPr>
                <w:rFonts w:ascii="DejaVu Sans Mono" w:hAnsi="DejaVu Sans Mono" w:eastAsia="DejaVu Sans Mono"/>
                <w:color w:val="262D28"/>
                <w:sz w:val="17"/>
              </w:rPr>
              <w:t>FlowerBlock(stage = 1, species, colour, origin, protection)</w:t>
            </w:r>
            <w:r>
              <w:rPr>
                <w:rFonts w:ascii="Inter" w:hAnsi="Inter" w:eastAsia="Inter"/>
              </w:rPr>
              <w:br/>
            </w:r>
            <w:r>
              <w:rPr>
                <w:rFonts w:ascii="DejaVu Sans Mono" w:hAnsi="DejaVu Sans Mono" w:eastAsia="DejaVu Sans Mono"/>
                <w:color w:val="262D28"/>
                <w:sz w:val="17"/>
              </w:rPr>
              <w:t xml:space="preserve">   -&gt; normal growth evaluation</w:t>
            </w:r>
            <w:r>
              <w:rPr>
                <w:rFonts w:ascii="Inter" w:hAnsi="Inter" w:eastAsia="Inter"/>
              </w:rPr>
              <w:br/>
            </w:r>
            <w:r>
              <w:rPr>
                <w:rFonts w:ascii="DejaVu Sans Mono" w:hAnsi="DejaVu Sans Mono" w:eastAsia="DejaVu Sans Mono"/>
                <w:color w:val="262D28"/>
                <w:sz w:val="17"/>
              </w:rPr>
              <w:t>FlowerBlock(stage = mature)</w:t>
            </w:r>
            <w:r>
              <w:rPr>
                <w:rFonts w:ascii="Inter" w:hAnsi="Inter" w:eastAsia="Inter"/>
              </w:rPr>
              <w:br/>
            </w:r>
            <w:r>
              <w:rPr>
                <w:rFonts w:ascii="DejaVu Sans Mono" w:hAnsi="DejaVu Sans Mono" w:eastAsia="DejaVu Sans Mono"/>
                <w:color w:val="262D28"/>
                <w:sz w:val="17"/>
              </w:rPr>
              <w:t xml:space="preserve">   -&gt; harvest or Adventure-mode sword cutback</w:t>
            </w:r>
            <w:r>
              <w:rPr>
                <w:rFonts w:ascii="Inter" w:hAnsi="Inter" w:eastAsia="Inter"/>
              </w:rPr>
              <w:br/>
            </w:r>
            <w:r>
              <w:rPr>
                <w:rFonts w:ascii="DejaVu Sans Mono" w:hAnsi="DejaVu Sans Mono" w:eastAsia="DejaVu Sans Mono"/>
                <w:color w:val="262D28"/>
                <w:sz w:val="17"/>
              </w:rPr>
              <w:t>FlowerBlock(stage = 1, same species, same colour)</w:t>
            </w:r>
            <w:r>
              <w:rPr>
                <w:rFonts w:ascii="Inter" w:hAnsi="Inter" w:eastAsia="Inter"/>
              </w:rPr>
              <w:br/>
            </w:r>
            <w:r>
              <w:rPr>
                <w:rFonts w:ascii="DejaVu Sans Mono" w:hAnsi="DejaVu Sans Mono" w:eastAsia="DejaVu Sans Mono"/>
                <w:color w:val="262D28"/>
                <w:sz w:val="17"/>
              </w:rPr>
              <w:t xml:space="preserve">   -&gt; approved uproot or admin removal</w:t>
            </w:r>
            <w:r>
              <w:rPr>
                <w:rFonts w:ascii="Inter" w:hAnsi="Inter" w:eastAsia="Inter"/>
              </w:rPr>
              <w:br/>
            </w:r>
            <w:r>
              <w:rPr>
                <w:rFonts w:ascii="DejaVu Sans Mono" w:hAnsi="DejaVu Sans Mono" w:eastAsia="DejaVu Sans Mono"/>
                <w:color w:val="262D28"/>
                <w:sz w:val="17"/>
              </w:rPr>
              <w:t>FarmingBlock or normal creative-break result</w:t>
            </w:r>
            <w:r>
              <w:rPr>
                <w:rFonts w:ascii="Inter" w:hAnsi="Inter" w:eastAsia="Inter"/>
              </w:rPr>
              <w:br/>
            </w:r>
            <w:r>
              <w:rPr>
                <w:rFonts w:ascii="DejaVu Sans Mono" w:hAnsi="DejaVu Sans Mono" w:eastAsia="DejaVu Sans Mono"/>
                <w:color w:val="262D28"/>
                <w:sz w:val="17"/>
              </w:rPr>
              <w:t xml:space="preserve">   -&gt; plant a new seed</w:t>
            </w:r>
            <w:r>
              <w:rPr>
                <w:rFonts w:ascii="Inter" w:hAnsi="Inter" w:eastAsia="Inter"/>
              </w:rPr>
              <w:br/>
            </w:r>
            <w:r>
              <w:rPr>
                <w:rFonts w:ascii="DejaVu Sans Mono" w:hAnsi="DejaVu Sans Mono" w:eastAsia="DejaVu Sans Mono"/>
                <w:color w:val="262D28"/>
                <w:sz w:val="17"/>
              </w:rPr>
              <w:t>New FlowerBlock with a new colour roll</w:t>
            </w:r>
          </w:p>
        </w:tc>
      </w:tr>
    </w:tbl>
    <w:p>
      <w:pPr>
        <w:spacing w:after="0"/>
      </w:pPr>
    </w:p>
    <w:p>
      <w:pPr>
        <w:pStyle w:val="Heading2"/>
      </w:pPr>
      <w:r>
        <w:t>5.2 Planting Transaction</w:t>
      </w:r>
    </w:p>
    <w:p>
      <w:pPr>
        <w:pStyle w:val="ListNumber"/>
        <w:spacing w:before="0" w:after="60" w:line="259" w:lineRule="auto"/>
      </w:pPr>
      <w:r>
        <w:rPr>
          <w:rFonts w:ascii="Inter" w:hAnsi="Inter" w:eastAsia="Inter"/>
        </w:rPr>
        <w:t>Validate that the target block is the existing FarmingBlock and that the held item maps to a registered FlowerSpeciesDefinition.</w:t>
      </w:r>
    </w:p>
    <w:p>
      <w:pPr>
        <w:pStyle w:val="ListNumber"/>
        <w:spacing w:before="0" w:after="60" w:line="259" w:lineRule="auto"/>
      </w:pPr>
      <w:r>
        <w:rPr>
          <w:rFonts w:ascii="Inter" w:hAnsi="Inter" w:eastAsia="Inter"/>
        </w:rPr>
        <w:t>Read and preserve the FarmingBlock soil state required by the crop engine, including hydration, nutrient state, quality state, timers, or any equivalent existing fields.</w:t>
      </w:r>
    </w:p>
    <w:p>
      <w:pPr>
        <w:pStyle w:val="ListNumber"/>
        <w:spacing w:before="0" w:after="60" w:line="259" w:lineRule="auto"/>
      </w:pPr>
      <w:r>
        <w:rPr>
          <w:rFonts w:ascii="Inter" w:hAnsi="Inter" w:eastAsia="Inter"/>
        </w:rPr>
        <w:t>Determine planting origin. Creative mode or an authorized flower administrator produces an ADMIN origin and protected state; other planting produces PLAYER origin.</w:t>
      </w:r>
    </w:p>
    <w:p>
      <w:pPr>
        <w:pStyle w:val="ListNumber"/>
        <w:spacing w:before="0" w:after="60" w:line="259" w:lineRule="auto"/>
      </w:pPr>
      <w:r>
        <w:rPr>
          <w:rFonts w:ascii="Inter" w:hAnsi="Inter" w:eastAsia="Inter"/>
        </w:rPr>
        <w:t>Select one allowed colour through the species palette using server-side randomness.</w:t>
      </w:r>
    </w:p>
    <w:p>
      <w:pPr>
        <w:pStyle w:val="ListNumber"/>
        <w:spacing w:before="0" w:after="60" w:line="259" w:lineRule="auto"/>
      </w:pPr>
      <w:r>
        <w:rPr>
          <w:rFonts w:ascii="Inter" w:hAnsi="Inter" w:eastAsia="Inter"/>
        </w:rPr>
        <w:t>Replace the FarmingBlock with the generic FlowerBlock and initialize its FlowerBlockEntity atomically.</w:t>
      </w:r>
    </w:p>
    <w:p>
      <w:pPr>
        <w:pStyle w:val="ListNumber"/>
        <w:spacing w:before="0" w:after="60" w:line="259" w:lineRule="auto"/>
      </w:pPr>
      <w:r>
        <w:rPr>
          <w:rFonts w:ascii="Inter" w:hAnsi="Inter" w:eastAsia="Inter"/>
        </w:rPr>
        <w:t>Copy the preserved soil state into the FlowerBlockEntity or its delegated farming component.</w:t>
      </w:r>
    </w:p>
    <w:p>
      <w:pPr>
        <w:pStyle w:val="ListNumber"/>
        <w:spacing w:before="0" w:after="60" w:line="259" w:lineRule="auto"/>
      </w:pPr>
      <w:r>
        <w:rPr>
          <w:rFonts w:ascii="Inter" w:hAnsi="Inter" w:eastAsia="Inter"/>
        </w:rPr>
        <w:t>Consume one seed only when the planter is subject to normal item consumption.</w:t>
      </w:r>
    </w:p>
    <w:p>
      <w:pPr>
        <w:pStyle w:val="ListNumber"/>
        <w:spacing w:before="0" w:after="60" w:line="259" w:lineRule="auto"/>
      </w:pPr>
      <w:r>
        <w:rPr>
          <w:rFonts w:ascii="Inter" w:hAnsi="Inter" w:eastAsia="Inter"/>
        </w:rPr>
        <w:t>Send the resulting species, stage, colour, and protection state to tracking clients.</w:t>
      </w:r>
    </w:p>
    <w:tbl>
      <w:tblPr>
        <w:tblW w:type="auto" w:w="0"/>
        <w:jc w:val="center"/>
        <w:tblLayout w:type="fixed"/>
        <w:tblLook w:firstColumn="1" w:firstRow="1" w:lastColumn="0" w:lastRow="0" w:noHBand="0" w:noVBand="1" w:val="04A0"/>
      </w:tblPr>
      <w:tblGrid>
        <w:gridCol w:w="9648"/>
      </w:tblGrid>
      <w:tr>
        <w:trPr>
          <w:cantSplit/>
        </w:trPr>
        <w:tc>
          <w:tcPr>
            <w:tcW w:type="dxa" w:w="10080"/>
            <w:shd w:fill="FFF5DF"/>
            <w:tcBorders>
              <w:top w:val="single" w:sz="8" w:color="6E8B75"/>
              <w:left w:val="single" w:sz="8" w:color="6E8B75"/>
              <w:bottom w:val="single" w:sz="8" w:color="6E8B75"/>
              <w:right w:val="single" w:sz="8" w:color="6E8B75"/>
            </w:tcBorders>
          </w:tcPr>
          <w:p>
            <w:pPr>
              <w:spacing w:before="0" w:after="40" w:line="259" w:lineRule="auto"/>
            </w:pPr>
            <w:r>
              <w:rPr>
                <w:rFonts w:ascii="Inter" w:hAnsi="Inter" w:eastAsia="Inter"/>
                <w:b/>
                <w:color w:val="30523A"/>
              </w:rPr>
              <w:t>Atomicity requirement</w:t>
            </w:r>
          </w:p>
          <w:p>
            <w:pPr>
              <w:spacing w:before="0" w:after="0" w:line="259" w:lineRule="auto"/>
            </w:pPr>
            <w:r>
              <w:rPr>
                <w:rFonts w:ascii="Inter" w:hAnsi="Inter" w:eastAsia="Inter"/>
              </w:rPr>
              <w:t>Do not replace the FarmingBlock until species validation and initialization data are ready. A failed lookup or invalid seed must leave the FarmingBlock unchanged and must not consume the item.</w:t>
            </w:r>
          </w:p>
        </w:tc>
      </w:tr>
    </w:tbl>
    <w:p>
      <w:pPr>
        <w:spacing w:after="0"/>
      </w:pPr>
    </w:p>
    <w:p>
      <w:pPr>
        <w:pStyle w:val="Heading2"/>
      </w:pPr>
      <w:r>
        <w:t>5.3 Regrowth and Colour Lock</w:t>
      </w:r>
    </w:p>
    <w:p>
      <w:pPr>
        <w:spacing w:before="0" w:after="120" w:line="259" w:lineRule="auto"/>
      </w:pPr>
      <w:r>
        <w:rPr>
          <w:rFonts w:ascii="Inter" w:hAnsi="Inter" w:eastAsia="Inter"/>
          <w:i w:val="0"/>
        </w:rPr>
        <w:t>A flower reset is not a replant. Any reset to stage 1 retains the existing FlowerBlockEntity identity, species, colour, planting origin, protection, and underlying soil state. Only growth stage and growth timing are reset. This rule applies to ordinary harvest, Adventure-mode sword cutback, and any later perennial pruning mechanic.</w:t>
      </w:r>
    </w:p>
    <w:p>
      <w:pPr>
        <w:pStyle w:val="Heading1"/>
      </w:pPr>
      <w:r>
        <w:t>6. Runtime Architecture</w:t>
      </w:r>
    </w:p>
    <w:p>
      <w:pPr>
        <w:pStyle w:val="Heading2"/>
      </w:pPr>
      <w:r>
        <w:t>6.1 Recommended Components</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477"/>
            <w:shd w:fill="365A43"/>
            <w:vAlign w:val="center"/>
          </w:tcPr>
          <w:p>
            <w:pPr>
              <w:spacing w:after="0"/>
              <w:jc w:val="center"/>
            </w:pPr>
            <w:r>
              <w:rPr>
                <w:rFonts w:ascii="Inter" w:hAnsi="Inter" w:eastAsia="Inter"/>
                <w:b/>
                <w:color w:val="FFFFFF"/>
                <w:sz w:val="16"/>
              </w:rPr>
              <w:t>Component</w:t>
            </w:r>
          </w:p>
        </w:tc>
        <w:tc>
          <w:tcPr>
            <w:tcW w:type="dxa" w:w="7171"/>
            <w:shd w:fill="365A43"/>
            <w:vAlign w:val="center"/>
          </w:tcPr>
          <w:p>
            <w:pPr>
              <w:spacing w:after="0"/>
              <w:jc w:val="center"/>
            </w:pPr>
            <w:r>
              <w:rPr>
                <w:rFonts w:ascii="Inter" w:hAnsi="Inter" w:eastAsia="Inter"/>
                <w:b/>
                <w:color w:val="FFFFFF"/>
                <w:sz w:val="16"/>
              </w:rPr>
              <w:t>Responsibility</w:t>
            </w:r>
          </w:p>
        </w:tc>
      </w:tr>
      <w:tr>
        <w:trPr>
          <w:cantSplit/>
        </w:trPr>
        <w:tc>
          <w:tcPr>
            <w:tcW w:type="dxa" w:w="2477"/>
            <w:vAlign w:val="top"/>
          </w:tcPr>
          <w:p>
            <w:pPr>
              <w:spacing w:after="0" w:line="240" w:lineRule="auto"/>
            </w:pPr>
            <w:r>
              <w:rPr>
                <w:rFonts w:ascii="Inter" w:hAnsi="Inter" w:eastAsia="Inter"/>
                <w:sz w:val="16"/>
              </w:rPr>
              <w:t>FlowerBlock</w:t>
            </w:r>
          </w:p>
        </w:tc>
        <w:tc>
          <w:tcPr>
            <w:tcW w:type="dxa" w:w="7171"/>
            <w:vAlign w:val="top"/>
          </w:tcPr>
          <w:p>
            <w:pPr>
              <w:spacing w:after="0" w:line="240" w:lineRule="auto"/>
            </w:pPr>
            <w:r>
              <w:rPr>
                <w:rFonts w:ascii="Inter" w:hAnsi="Inter" w:eastAsia="Inter"/>
                <w:sz w:val="16"/>
              </w:rPr>
              <w:t>One generic block class that hosts all flower species. Exposes the growth-stage blockstate used by model selection and delegates persistent data to FlowerBlockEntity.</w:t>
            </w:r>
          </w:p>
        </w:tc>
      </w:tr>
      <w:tr>
        <w:trPr>
          <w:cantSplit/>
        </w:trPr>
        <w:tc>
          <w:tcPr>
            <w:tcW w:type="dxa" w:w="2477"/>
            <w:shd w:fill="F5F7F5"/>
            <w:vAlign w:val="top"/>
          </w:tcPr>
          <w:p>
            <w:pPr>
              <w:spacing w:after="0" w:line="240" w:lineRule="auto"/>
            </w:pPr>
            <w:r>
              <w:rPr>
                <w:rFonts w:ascii="Inter" w:hAnsi="Inter" w:eastAsia="Inter"/>
                <w:sz w:val="16"/>
              </w:rPr>
              <w:t>FlowerBlockEntity</w:t>
            </w:r>
          </w:p>
        </w:tc>
        <w:tc>
          <w:tcPr>
            <w:tcW w:type="dxa" w:w="7171"/>
            <w:shd w:fill="F5F7F5"/>
            <w:vAlign w:val="top"/>
          </w:tcPr>
          <w:p>
            <w:pPr>
              <w:spacing w:after="0" w:line="240" w:lineRule="auto"/>
            </w:pPr>
            <w:r>
              <w:rPr>
                <w:rFonts w:ascii="Inter" w:hAnsi="Inter" w:eastAsia="Inter"/>
                <w:sz w:val="16"/>
              </w:rPr>
              <w:t>Stores species ID, colour ID, planting origin, protection, soil/growth data, timers, quality, and optional planter audit data.</w:t>
            </w:r>
          </w:p>
        </w:tc>
      </w:tr>
      <w:tr>
        <w:trPr>
          <w:cantSplit/>
        </w:trPr>
        <w:tc>
          <w:tcPr>
            <w:tcW w:type="dxa" w:w="2477"/>
            <w:vAlign w:val="top"/>
          </w:tcPr>
          <w:p>
            <w:pPr>
              <w:spacing w:after="0" w:line="240" w:lineRule="auto"/>
            </w:pPr>
            <w:r>
              <w:rPr>
                <w:rFonts w:ascii="Inter" w:hAnsi="Inter" w:eastAsia="Inter"/>
                <w:sz w:val="16"/>
              </w:rPr>
              <w:t>FlowerSpeciesRegistry</w:t>
            </w:r>
          </w:p>
        </w:tc>
        <w:tc>
          <w:tcPr>
            <w:tcW w:type="dxa" w:w="7171"/>
            <w:vAlign w:val="top"/>
          </w:tcPr>
          <w:p>
            <w:pPr>
              <w:spacing w:after="0" w:line="240" w:lineRule="auto"/>
            </w:pPr>
            <w:r>
              <w:rPr>
                <w:rFonts w:ascii="Inter" w:hAnsi="Inter" w:eastAsia="Inter"/>
                <w:sz w:val="16"/>
              </w:rPr>
              <w:t>Loads or registers species definitions and resolves seed items to species IDs.</w:t>
            </w:r>
          </w:p>
        </w:tc>
      </w:tr>
      <w:tr>
        <w:trPr>
          <w:cantSplit/>
        </w:trPr>
        <w:tc>
          <w:tcPr>
            <w:tcW w:type="dxa" w:w="2477"/>
            <w:shd w:fill="F5F7F5"/>
            <w:vAlign w:val="top"/>
          </w:tcPr>
          <w:p>
            <w:pPr>
              <w:spacing w:after="0" w:line="240" w:lineRule="auto"/>
            </w:pPr>
            <w:r>
              <w:rPr>
                <w:rFonts w:ascii="Inter" w:hAnsi="Inter" w:eastAsia="Inter"/>
                <w:sz w:val="16"/>
              </w:rPr>
              <w:t>FlowerColorRegistry</w:t>
            </w:r>
          </w:p>
        </w:tc>
        <w:tc>
          <w:tcPr>
            <w:tcW w:type="dxa" w:w="7171"/>
            <w:shd w:fill="F5F7F5"/>
            <w:vAlign w:val="top"/>
          </w:tcPr>
          <w:p>
            <w:pPr>
              <w:spacing w:after="0" w:line="240" w:lineRule="auto"/>
            </w:pPr>
            <w:r>
              <w:rPr>
                <w:rFonts w:ascii="Inter" w:hAnsi="Inter" w:eastAsia="Inter"/>
                <w:sz w:val="16"/>
              </w:rPr>
              <w:t>Defines reusable tint colours. Species definitions own the allowed-colour weights so the same colour can have different rarity by species.</w:t>
            </w:r>
          </w:p>
        </w:tc>
      </w:tr>
      <w:tr>
        <w:trPr>
          <w:cantSplit/>
        </w:trPr>
        <w:tc>
          <w:tcPr>
            <w:tcW w:type="dxa" w:w="2477"/>
            <w:vAlign w:val="top"/>
          </w:tcPr>
          <w:p>
            <w:pPr>
              <w:spacing w:after="0" w:line="240" w:lineRule="auto"/>
            </w:pPr>
            <w:r>
              <w:rPr>
                <w:rFonts w:ascii="Inter" w:hAnsi="Inter" w:eastAsia="Inter"/>
                <w:sz w:val="16"/>
              </w:rPr>
              <w:t>FlowerGrowthProfile</w:t>
            </w:r>
          </w:p>
        </w:tc>
        <w:tc>
          <w:tcPr>
            <w:tcW w:type="dxa" w:w="7171"/>
            <w:vAlign w:val="top"/>
          </w:tcPr>
          <w:p>
            <w:pPr>
              <w:spacing w:after="0" w:line="240" w:lineRule="auto"/>
            </w:pPr>
            <w:r>
              <w:rPr>
                <w:rFonts w:ascii="Inter" w:hAnsi="Inter" w:eastAsia="Inter"/>
                <w:sz w:val="16"/>
              </w:rPr>
              <w:t>Provides species parameters to the existing crop growth evaluator: hydration, nutrients, regions, altitude, natural maximum stage, and special rules.</w:t>
            </w:r>
          </w:p>
        </w:tc>
      </w:tr>
      <w:tr>
        <w:trPr>
          <w:cantSplit/>
        </w:trPr>
        <w:tc>
          <w:tcPr>
            <w:tcW w:type="dxa" w:w="2477"/>
            <w:shd w:fill="F5F7F5"/>
            <w:vAlign w:val="top"/>
          </w:tcPr>
          <w:p>
            <w:pPr>
              <w:spacing w:after="0" w:line="240" w:lineRule="auto"/>
            </w:pPr>
            <w:r>
              <w:rPr>
                <w:rFonts w:ascii="Inter" w:hAnsi="Inter" w:eastAsia="Inter"/>
                <w:sz w:val="16"/>
              </w:rPr>
              <w:t>FlowerColourSelector</w:t>
            </w:r>
          </w:p>
        </w:tc>
        <w:tc>
          <w:tcPr>
            <w:tcW w:type="dxa" w:w="7171"/>
            <w:shd w:fill="F5F7F5"/>
            <w:vAlign w:val="top"/>
          </w:tcPr>
          <w:p>
            <w:pPr>
              <w:spacing w:after="0" w:line="240" w:lineRule="auto"/>
            </w:pPr>
            <w:r>
              <w:rPr>
                <w:rFonts w:ascii="Inter" w:hAnsi="Inter" w:eastAsia="Inter"/>
                <w:sz w:val="16"/>
              </w:rPr>
              <w:t>Performs the server-side initial roll. Version 1 uses base weights; the interface accepts soil context so nutrient bias can be added later without changing saved data.</w:t>
            </w:r>
          </w:p>
        </w:tc>
      </w:tr>
      <w:tr>
        <w:trPr>
          <w:cantSplit/>
        </w:trPr>
        <w:tc>
          <w:tcPr>
            <w:tcW w:type="dxa" w:w="2477"/>
            <w:vAlign w:val="top"/>
          </w:tcPr>
          <w:p>
            <w:pPr>
              <w:spacing w:after="0" w:line="240" w:lineRule="auto"/>
            </w:pPr>
            <w:r>
              <w:rPr>
                <w:rFonts w:ascii="Inter" w:hAnsi="Inter" w:eastAsia="Inter"/>
                <w:sz w:val="16"/>
              </w:rPr>
              <w:t>FlowerProtectionService</w:t>
            </w:r>
          </w:p>
        </w:tc>
        <w:tc>
          <w:tcPr>
            <w:tcW w:type="dxa" w:w="7171"/>
            <w:vAlign w:val="top"/>
          </w:tcPr>
          <w:p>
            <w:pPr>
              <w:spacing w:after="0" w:line="240" w:lineRule="auto"/>
            </w:pPr>
            <w:r>
              <w:rPr>
                <w:rFonts w:ascii="Inter" w:hAnsi="Inter" w:eastAsia="Inter"/>
                <w:sz w:val="16"/>
              </w:rPr>
              <w:t>Centralizes Creative/admin authorization and ensures every mutation path applies the same protection policy.</w:t>
            </w:r>
          </w:p>
        </w:tc>
      </w:tr>
      <w:tr>
        <w:trPr>
          <w:cantSplit/>
        </w:trPr>
        <w:tc>
          <w:tcPr>
            <w:tcW w:type="dxa" w:w="2477"/>
            <w:shd w:fill="F5F7F5"/>
            <w:vAlign w:val="top"/>
          </w:tcPr>
          <w:p>
            <w:pPr>
              <w:spacing w:after="0" w:line="240" w:lineRule="auto"/>
            </w:pPr>
            <w:r>
              <w:rPr>
                <w:rFonts w:ascii="Inter" w:hAnsi="Inter" w:eastAsia="Inter"/>
                <w:sz w:val="16"/>
              </w:rPr>
              <w:t>FlowerRenderer</w:t>
            </w:r>
          </w:p>
        </w:tc>
        <w:tc>
          <w:tcPr>
            <w:tcW w:type="dxa" w:w="7171"/>
            <w:shd w:fill="F5F7F5"/>
            <w:vAlign w:val="top"/>
          </w:tcPr>
          <w:p>
            <w:pPr>
              <w:spacing w:after="0" w:line="240" w:lineRule="auto"/>
            </w:pPr>
            <w:r>
              <w:rPr>
                <w:rFonts w:ascii="Inter" w:hAnsi="Inter" w:eastAsia="Inter"/>
                <w:sz w:val="16"/>
              </w:rPr>
              <w:t>Renders a fixed base pass and a tinted dye_mask pass using the saved colour.</w:t>
            </w:r>
          </w:p>
        </w:tc>
      </w:tr>
      <w:tr>
        <w:trPr>
          <w:cantSplit/>
        </w:trPr>
        <w:tc>
          <w:tcPr>
            <w:tcW w:type="dxa" w:w="2477"/>
            <w:vAlign w:val="top"/>
          </w:tcPr>
          <w:p>
            <w:pPr>
              <w:spacing w:after="0" w:line="240" w:lineRule="auto"/>
            </w:pPr>
            <w:r>
              <w:rPr>
                <w:rFonts w:ascii="Inter" w:hAnsi="Inter" w:eastAsia="Inter"/>
                <w:sz w:val="16"/>
              </w:rPr>
              <w:t>FlowerInteractionHandler</w:t>
            </w:r>
          </w:p>
        </w:tc>
        <w:tc>
          <w:tcPr>
            <w:tcW w:type="dxa" w:w="7171"/>
            <w:vAlign w:val="top"/>
          </w:tcPr>
          <w:p>
            <w:pPr>
              <w:spacing w:after="0" w:line="240" w:lineRule="auto"/>
            </w:pPr>
            <w:r>
              <w:rPr>
                <w:rFonts w:ascii="Inter" w:hAnsi="Inter" w:eastAsia="Inter"/>
                <w:sz w:val="16"/>
              </w:rPr>
              <w:t>Coordinates planting, harvest/cutback, uprooting, protected denials, and Poppy stage 7 advancement.</w:t>
            </w:r>
          </w:p>
        </w:tc>
      </w:tr>
    </w:tbl>
    <w:p>
      <w:pPr>
        <w:spacing w:after="0"/>
      </w:pPr>
    </w:p>
    <w:p>
      <w:pPr>
        <w:pStyle w:val="Heading2"/>
      </w:pPr>
      <w:r>
        <w:t>6.2 Reuse Rather Than Duplication</w:t>
      </w:r>
    </w:p>
    <w:p>
      <w:pPr>
        <w:spacing w:before="0" w:after="120" w:line="259" w:lineRule="auto"/>
      </w:pPr>
      <w:r>
        <w:rPr>
          <w:rFonts w:ascii="Inter" w:hAnsi="Inter" w:eastAsia="Inter"/>
          <w:i w:val="0"/>
        </w:rPr>
        <w:t>Flower growth should call the existing crop evaluator with a flower-specific profile. Hydration storage, nutrient storage, regional lookup, altitude lookup, quality calculations, tick scheduling, prepared-soil behaviour, and server persistence should remain shared wherever practical. The flower feature should add definitions and state transitions, not a parallel farming engine.</w:t>
      </w:r>
    </w:p>
    <w:p>
      <w:pPr>
        <w:pStyle w:val="Heading1"/>
      </w:pPr>
      <w:r>
        <w:t>7. Persistent Data Model</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FlowerBlockEntity</w:t>
            </w:r>
            <w:r>
              <w:rPr>
                <w:rFonts w:ascii="Inter" w:hAnsi="Inter" w:eastAsia="Inter"/>
              </w:rPr>
              <w:br/>
            </w:r>
            <w:r>
              <w:rPr>
                <w:rFonts w:ascii="DejaVu Sans Mono" w:hAnsi="DejaVu Sans Mono" w:eastAsia="DejaVu Sans Mono"/>
                <w:color w:val="262D28"/>
                <w:sz w:val="17"/>
              </w:rPr>
              <w:t>- speciesId: ResourceLocation</w:t>
            </w:r>
            <w:r>
              <w:rPr>
                <w:rFonts w:ascii="Inter" w:hAnsi="Inter" w:eastAsia="Inter"/>
              </w:rPr>
              <w:br/>
            </w:r>
            <w:r>
              <w:rPr>
                <w:rFonts w:ascii="DejaVu Sans Mono" w:hAnsi="DejaVu Sans Mono" w:eastAsia="DejaVu Sans Mono"/>
                <w:color w:val="262D28"/>
                <w:sz w:val="17"/>
              </w:rPr>
              <w:t>- colourId: ResourceLocation</w:t>
            </w:r>
            <w:r>
              <w:rPr>
                <w:rFonts w:ascii="Inter" w:hAnsi="Inter" w:eastAsia="Inter"/>
              </w:rPr>
              <w:br/>
            </w:r>
            <w:r>
              <w:rPr>
                <w:rFonts w:ascii="DejaVu Sans Mono" w:hAnsi="DejaVu Sans Mono" w:eastAsia="DejaVu Sans Mono"/>
                <w:color w:val="262D28"/>
                <w:sz w:val="17"/>
              </w:rPr>
              <w:t>- growthStage: int</w:t>
            </w:r>
            <w:r>
              <w:rPr>
                <w:rFonts w:ascii="Inter" w:hAnsi="Inter" w:eastAsia="Inter"/>
              </w:rPr>
              <w:br/>
            </w:r>
            <w:r>
              <w:rPr>
                <w:rFonts w:ascii="DejaVu Sans Mono" w:hAnsi="DejaVu Sans Mono" w:eastAsia="DejaVu Sans Mono"/>
                <w:color w:val="262D28"/>
                <w:sz w:val="17"/>
              </w:rPr>
              <w:t>- plantingOrigin: PLAYER | ADMIN</w:t>
            </w:r>
            <w:r>
              <w:rPr>
                <w:rFonts w:ascii="Inter" w:hAnsi="Inter" w:eastAsia="Inter"/>
              </w:rPr>
              <w:br/>
            </w:r>
            <w:r>
              <w:rPr>
                <w:rFonts w:ascii="DejaVu Sans Mono" w:hAnsi="DejaVu Sans Mono" w:eastAsia="DejaVu Sans Mono"/>
                <w:color w:val="262D28"/>
                <w:sz w:val="17"/>
              </w:rPr>
              <w:t>- adminProtected: boolean</w:t>
            </w:r>
            <w:r>
              <w:rPr>
                <w:rFonts w:ascii="Inter" w:hAnsi="Inter" w:eastAsia="Inter"/>
              </w:rPr>
              <w:br/>
            </w:r>
            <w:r>
              <w:rPr>
                <w:rFonts w:ascii="DejaVu Sans Mono" w:hAnsi="DejaVu Sans Mono" w:eastAsia="DejaVu Sans Mono"/>
                <w:color w:val="262D28"/>
                <w:sz w:val="17"/>
              </w:rPr>
              <w:t>- plantedByUuid: UUID?              // optional audit field</w:t>
            </w:r>
            <w:r>
              <w:rPr>
                <w:rFonts w:ascii="Inter" w:hAnsi="Inter" w:eastAsia="Inter"/>
              </w:rPr>
              <w:br/>
            </w:r>
            <w:r>
              <w:rPr>
                <w:rFonts w:ascii="DejaVu Sans Mono" w:hAnsi="DejaVu Sans Mono" w:eastAsia="DejaVu Sans Mono"/>
                <w:color w:val="262D28"/>
                <w:sz w:val="17"/>
              </w:rPr>
              <w:t>- soilState: existing farming data // hydration, nutrients, quality, etc.</w:t>
            </w:r>
            <w:r>
              <w:rPr>
                <w:rFonts w:ascii="Inter" w:hAnsi="Inter" w:eastAsia="Inter"/>
              </w:rPr>
              <w:br/>
            </w:r>
            <w:r>
              <w:rPr>
                <w:rFonts w:ascii="DejaVu Sans Mono" w:hAnsi="DejaVu Sans Mono" w:eastAsia="DejaVu Sans Mono"/>
                <w:color w:val="262D28"/>
                <w:sz w:val="17"/>
              </w:rPr>
              <w:t>- nextGrowthTick: long</w:t>
            </w:r>
            <w:r>
              <w:rPr>
                <w:rFonts w:ascii="Inter" w:hAnsi="Inter" w:eastAsia="Inter"/>
              </w:rPr>
              <w:br/>
            </w:r>
            <w:r>
              <w:rPr>
                <w:rFonts w:ascii="DejaVu Sans Mono" w:hAnsi="DejaVu Sans Mono" w:eastAsia="DejaVu Sans Mono"/>
                <w:color w:val="262D28"/>
                <w:sz w:val="17"/>
              </w:rPr>
              <w:t>- lastGrowthEvaluationTick: long?</w:t>
            </w:r>
            <w:r>
              <w:rPr>
                <w:rFonts w:ascii="Inter" w:hAnsi="Inter" w:eastAsia="Inter"/>
              </w:rPr>
              <w:br/>
            </w:r>
            <w:r>
              <w:rPr>
                <w:rFonts w:ascii="DejaVu Sans Mono" w:hAnsi="DejaVu Sans Mono" w:eastAsia="DejaVu Sans Mono"/>
                <w:color w:val="262D28"/>
                <w:sz w:val="17"/>
              </w:rPr>
              <w:t>- specialStageFlags: bit set?       // reserved for reusable special rules</w:t>
            </w:r>
            <w:r>
              <w:rPr>
                <w:rFonts w:ascii="Inter" w:hAnsi="Inter" w:eastAsia="Inter"/>
              </w:rPr>
              <w:br/>
            </w:r>
            <w:r>
              <w:rPr>
                <w:rFonts w:ascii="DejaVu Sans Mono" w:hAnsi="DejaVu Sans Mono" w:eastAsia="DejaVu Sans Mono"/>
                <w:color w:val="262D28"/>
                <w:sz w:val="17"/>
              </w:rPr>
              <w:t>- dataVersion: int</w:t>
            </w:r>
          </w:p>
        </w:tc>
      </w:tr>
    </w:tbl>
    <w:p>
      <w:pPr>
        <w:spacing w:after="0"/>
      </w:pPr>
    </w:p>
    <w:p>
      <w:pPr>
        <w:pStyle w:val="Heading2"/>
      </w:pPr>
      <w:r>
        <w:t>7.1 Planting Origin and Protection</w:t>
      </w:r>
    </w:p>
    <w:p>
      <w:pPr>
        <w:spacing w:before="0" w:after="120" w:line="259" w:lineRule="auto"/>
      </w:pPr>
      <w:r>
        <w:rPr>
          <w:rFonts w:ascii="Inter" w:hAnsi="Inter" w:eastAsia="Inter"/>
          <w:i w:val="0"/>
        </w:rPr>
        <w:t>Planting origin should be stored as an enum even if the first release only needs PLAYER and ADMIN. This avoids overloading a boolean and allows later origins such as WORLDGEN, QUEST, STRUCTURE, or COMMAND. Protection remains explicit because future origins may or may not be protected.</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enum FlowerPlantingOrigin {</w:t>
            </w:r>
            <w:r>
              <w:rPr>
                <w:rFonts w:ascii="Inter" w:hAnsi="Inter" w:eastAsia="Inter"/>
              </w:rPr>
              <w:br/>
            </w:r>
            <w:r>
              <w:rPr>
                <w:rFonts w:ascii="DejaVu Sans Mono" w:hAnsi="DejaVu Sans Mono" w:eastAsia="DejaVu Sans Mono"/>
                <w:color w:val="262D28"/>
                <w:sz w:val="17"/>
              </w:rPr>
              <w:t xml:space="preserve">    PLAYER,</w:t>
            </w:r>
            <w:r>
              <w:rPr>
                <w:rFonts w:ascii="Inter" w:hAnsi="Inter" w:eastAsia="Inter"/>
              </w:rPr>
              <w:br/>
            </w:r>
            <w:r>
              <w:rPr>
                <w:rFonts w:ascii="DejaVu Sans Mono" w:hAnsi="DejaVu Sans Mono" w:eastAsia="DejaVu Sans Mono"/>
                <w:color w:val="262D28"/>
                <w:sz w:val="17"/>
              </w:rPr>
              <w:t xml:space="preserve">    ADMIN,</w:t>
            </w:r>
            <w:r>
              <w:rPr>
                <w:rFonts w:ascii="Inter" w:hAnsi="Inter" w:eastAsia="Inter"/>
              </w:rPr>
              <w:br/>
            </w:r>
            <w:r>
              <w:rPr>
                <w:rFonts w:ascii="DejaVu Sans Mono" w:hAnsi="DejaVu Sans Mono" w:eastAsia="DejaVu Sans Mono"/>
                <w:color w:val="262D28"/>
                <w:sz w:val="17"/>
              </w:rPr>
              <w:t xml:space="preserve">    WORLDGEN,   // reserved</w:t>
            </w:r>
            <w:r>
              <w:rPr>
                <w:rFonts w:ascii="Inter" w:hAnsi="Inter" w:eastAsia="Inter"/>
              </w:rPr>
              <w:br/>
            </w:r>
            <w:r>
              <w:rPr>
                <w:rFonts w:ascii="DejaVu Sans Mono" w:hAnsi="DejaVu Sans Mono" w:eastAsia="DejaVu Sans Mono"/>
                <w:color w:val="262D28"/>
                <w:sz w:val="17"/>
              </w:rPr>
              <w:t xml:space="preserve">    QUEST,      // reserved</w:t>
            </w:r>
            <w:r>
              <w:rPr>
                <w:rFonts w:ascii="Inter" w:hAnsi="Inter" w:eastAsia="Inter"/>
              </w:rPr>
              <w:br/>
            </w:r>
            <w:r>
              <w:rPr>
                <w:rFonts w:ascii="DejaVu Sans Mono" w:hAnsi="DejaVu Sans Mono" w:eastAsia="DejaVu Sans Mono"/>
                <w:color w:val="262D28"/>
                <w:sz w:val="17"/>
              </w:rPr>
              <w:t xml:space="preserve">    STRUCTURE   // reserved</w:t>
            </w:r>
            <w:r>
              <w:rPr>
                <w:rFonts w:ascii="Inter" w:hAnsi="Inter" w:eastAsia="Inter"/>
              </w:rPr>
              <w:br/>
            </w:r>
            <w:r>
              <w:rPr>
                <w:rFonts w:ascii="DejaVu Sans Mono" w:hAnsi="DejaVu Sans Mono" w:eastAsia="DejaVu Sans Mono"/>
                <w:color w:val="262D28"/>
                <w:sz w:val="17"/>
              </w:rPr>
              <w:t>}</w:t>
            </w:r>
          </w:p>
        </w:tc>
      </w:tr>
    </w:tbl>
    <w:p>
      <w:pPr>
        <w:spacing w:after="0"/>
      </w:pPr>
    </w:p>
    <w:p>
      <w:pPr>
        <w:pStyle w:val="Heading2"/>
      </w:pPr>
      <w:r>
        <w:t>7.2 NBT / Codec Validation</w:t>
      </w:r>
    </w:p>
    <w:p>
      <w:pPr>
        <w:pStyle w:val="ListBullet"/>
        <w:spacing w:before="0" w:after="60" w:line="259" w:lineRule="auto"/>
      </w:pPr>
      <w:r>
        <w:rPr>
          <w:rFonts w:ascii="Inter" w:hAnsi="Inter" w:eastAsia="Inter"/>
        </w:rPr>
        <w:t>Unknown species ID: preserve the block long enough to log a structured error, then use a safe missing-flower fallback rather than rerolling another species.</w:t>
      </w:r>
    </w:p>
    <w:p>
      <w:pPr>
        <w:pStyle w:val="ListBullet"/>
        <w:spacing w:before="0" w:after="60" w:line="259" w:lineRule="auto"/>
      </w:pPr>
      <w:r>
        <w:rPr>
          <w:rFonts w:ascii="Inter" w:hAnsi="Inter" w:eastAsia="Inter"/>
        </w:rPr>
        <w:t>Unknown colour ID: use the species default colour only as a visual fallback; do not silently rewrite saved NBT unless an explicit migration runs.</w:t>
      </w:r>
    </w:p>
    <w:p>
      <w:pPr>
        <w:pStyle w:val="ListBullet"/>
        <w:spacing w:before="0" w:after="60" w:line="259" w:lineRule="auto"/>
      </w:pPr>
      <w:r>
        <w:rPr>
          <w:rFonts w:ascii="Inter" w:hAnsi="Inter" w:eastAsia="Inter"/>
        </w:rPr>
        <w:t>Out-of-range stage: clamp to the species absolute maximum and log once per affected block.</w:t>
      </w:r>
    </w:p>
    <w:p>
      <w:pPr>
        <w:pStyle w:val="ListBullet"/>
        <w:spacing w:before="0" w:after="60" w:line="259" w:lineRule="auto"/>
      </w:pPr>
      <w:r>
        <w:rPr>
          <w:rFonts w:ascii="Inter" w:hAnsi="Inter" w:eastAsia="Inter"/>
        </w:rPr>
        <w:t>Missing origin/protection in legacy data: migrate to PLAYER and unprotected unless the source is known to be an admin structure.</w:t>
      </w:r>
    </w:p>
    <w:p>
      <w:pPr>
        <w:pStyle w:val="ListBullet"/>
        <w:spacing w:before="0" w:after="60" w:line="259" w:lineRule="auto"/>
      </w:pPr>
      <w:r>
        <w:rPr>
          <w:rFonts w:ascii="Inter" w:hAnsi="Inter" w:eastAsia="Inter"/>
        </w:rPr>
        <w:t>Never regenerate colour during deserialization. Loading is not planting.</w:t>
      </w:r>
    </w:p>
    <w:p>
      <w:pPr>
        <w:pStyle w:val="Heading1"/>
      </w:pPr>
      <w:r>
        <w:t>8. Rendering and Asset Contract</w:t>
      </w:r>
    </w:p>
    <w:p>
      <w:pPr>
        <w:pStyle w:val="Heading2"/>
      </w:pPr>
      <w:r>
        <w:t>8.1 Exactly Two Textures Per Model</w:t>
      </w:r>
    </w:p>
    <w:p>
      <w:pPr>
        <w:spacing w:before="0" w:after="120" w:line="259" w:lineRule="auto"/>
      </w:pPr>
      <w:r>
        <w:rPr>
          <w:rFonts w:ascii="Inter" w:hAnsi="Inter" w:eastAsia="Inter"/>
          <w:i w:val="0"/>
        </w:rPr>
        <w:t>Every flower model, including every unique growth-stage model, must use exactly the following two texture assets:</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&lt;model_name&gt;_base_texture.png</w:t>
            </w:r>
            <w:r>
              <w:rPr>
                <w:rFonts w:ascii="Inter" w:hAnsi="Inter" w:eastAsia="Inter"/>
              </w:rPr>
              <w:br/>
            </w:r>
            <w:r>
              <w:rPr>
                <w:rFonts w:ascii="DejaVu Sans Mono" w:hAnsi="DejaVu Sans Mono" w:eastAsia="DejaVu Sans Mono"/>
                <w:color w:val="262D28"/>
                <w:sz w:val="17"/>
              </w:rPr>
              <w:t>&lt;model_name&gt;_dye_mask.png</w:t>
            </w:r>
          </w:p>
        </w:tc>
      </w:tr>
    </w:tbl>
    <w:p>
      <w:pPr>
        <w:spacing w:after="0"/>
      </w:pP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728"/>
            <w:shd w:fill="365A43"/>
            <w:vAlign w:val="center"/>
          </w:tcPr>
          <w:p>
            <w:pPr>
              <w:spacing w:after="0"/>
              <w:jc w:val="center"/>
            </w:pPr>
            <w:r>
              <w:rPr>
                <w:rFonts w:ascii="Inter" w:hAnsi="Inter" w:eastAsia="Inter"/>
                <w:b/>
                <w:color w:val="FFFFFF"/>
                <w:sz w:val="16"/>
              </w:rPr>
              <w:t>Texture</w:t>
            </w:r>
          </w:p>
        </w:tc>
        <w:tc>
          <w:tcPr>
            <w:tcW w:type="dxa" w:w="4824"/>
            <w:shd w:fill="365A43"/>
            <w:vAlign w:val="center"/>
          </w:tcPr>
          <w:p>
            <w:pPr>
              <w:spacing w:after="0"/>
              <w:jc w:val="center"/>
            </w:pPr>
            <w:r>
              <w:rPr>
                <w:rFonts w:ascii="Inter" w:hAnsi="Inter" w:eastAsia="Inter"/>
                <w:b/>
                <w:color w:val="FFFFFF"/>
                <w:sz w:val="16"/>
              </w:rPr>
              <w:t>Contents</w:t>
            </w:r>
          </w:p>
        </w:tc>
        <w:tc>
          <w:tcPr>
            <w:tcW w:type="dxa" w:w="3096"/>
            <w:shd w:fill="365A43"/>
            <w:vAlign w:val="center"/>
          </w:tcPr>
          <w:p>
            <w:pPr>
              <w:spacing w:after="0"/>
              <w:jc w:val="center"/>
            </w:pPr>
            <w:r>
              <w:rPr>
                <w:rFonts w:ascii="Inter" w:hAnsi="Inter" w:eastAsia="Inter"/>
                <w:b/>
                <w:color w:val="FFFFFF"/>
                <w:sz w:val="16"/>
              </w:rPr>
              <w:t>Runtime treatment</w:t>
            </w:r>
          </w:p>
        </w:tc>
      </w:tr>
      <w:tr>
        <w:trPr>
          <w:cantSplit/>
        </w:trPr>
        <w:tc>
          <w:tcPr>
            <w:tcW w:type="dxa" w:w="1728"/>
            <w:vAlign w:val="top"/>
          </w:tcPr>
          <w:p>
            <w:pPr>
              <w:spacing w:after="0" w:line="240" w:lineRule="auto"/>
            </w:pPr>
            <w:r>
              <w:rPr>
                <w:rFonts w:ascii="Inter" w:hAnsi="Inter" w:eastAsia="Inter"/>
                <w:sz w:val="16"/>
              </w:rPr>
              <w:t>base_texture</w:t>
            </w:r>
          </w:p>
        </w:tc>
        <w:tc>
          <w:tcPr>
            <w:tcW w:type="dxa" w:w="4824"/>
            <w:vAlign w:val="top"/>
          </w:tcPr>
          <w:p>
            <w:pPr>
              <w:spacing w:after="0" w:line="240" w:lineRule="auto"/>
            </w:pPr>
            <w:r>
              <w:rPr>
                <w:rFonts w:ascii="Inter" w:hAnsi="Inter" w:eastAsia="Inter"/>
                <w:sz w:val="16"/>
              </w:rPr>
              <w:t>All fixed artwork: leaves, stems, soil-facing details, fixed outlines, shadows, permanent markings, and any pixels that must never change colour.</w:t>
            </w:r>
          </w:p>
        </w:tc>
        <w:tc>
          <w:tcPr>
            <w:tcW w:type="dxa" w:w="3096"/>
            <w:vAlign w:val="top"/>
          </w:tcPr>
          <w:p>
            <w:pPr>
              <w:spacing w:after="0" w:line="240" w:lineRule="auto"/>
            </w:pPr>
            <w:r>
              <w:rPr>
                <w:rFonts w:ascii="Inter" w:hAnsi="Inter" w:eastAsia="Inter"/>
                <w:sz w:val="16"/>
              </w:rPr>
              <w:t>Rendered normally with no flower-colour tint.</w:t>
            </w:r>
          </w:p>
        </w:tc>
      </w:tr>
      <w:tr>
        <w:trPr>
          <w:cantSplit/>
        </w:trPr>
        <w:tc>
          <w:tcPr>
            <w:tcW w:type="dxa" w:w="1728"/>
            <w:shd w:fill="F5F7F5"/>
            <w:vAlign w:val="top"/>
          </w:tcPr>
          <w:p>
            <w:pPr>
              <w:spacing w:after="0" w:line="240" w:lineRule="auto"/>
            </w:pPr>
            <w:r>
              <w:rPr>
                <w:rFonts w:ascii="Inter" w:hAnsi="Inter" w:eastAsia="Inter"/>
                <w:sz w:val="16"/>
              </w:rPr>
              <w:t>dye_mask</w:t>
            </w:r>
          </w:p>
        </w:tc>
        <w:tc>
          <w:tcPr>
            <w:tcW w:type="dxa" w:w="4824"/>
            <w:shd w:fill="F5F7F5"/>
            <w:vAlign w:val="top"/>
          </w:tcPr>
          <w:p>
            <w:pPr>
              <w:spacing w:after="0" w:line="240" w:lineRule="auto"/>
            </w:pPr>
            <w:r>
              <w:rPr>
                <w:rFonts w:ascii="Inter" w:hAnsi="Inter" w:eastAsia="Inter"/>
                <w:sz w:val="16"/>
              </w:rPr>
              <w:t>The grayscale artwork for tintable flower regions. Alpha selects where the tint pass exists; grayscale luminance preserves highlight, midtone, and shadow structure.</w:t>
            </w:r>
          </w:p>
        </w:tc>
        <w:tc>
          <w:tcPr>
            <w:tcW w:type="dxa" w:w="3096"/>
            <w:shd w:fill="F5F7F5"/>
            <w:vAlign w:val="top"/>
          </w:tcPr>
          <w:p>
            <w:pPr>
              <w:spacing w:after="0" w:line="240" w:lineRule="auto"/>
            </w:pPr>
            <w:r>
              <w:rPr>
                <w:rFonts w:ascii="Inter" w:hAnsi="Inter" w:eastAsia="Inter"/>
                <w:sz w:val="16"/>
              </w:rPr>
              <w:t>Rendered in a second pass and multiplied by the saved flower tint.</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10080"/>
            <w:shd w:fill="FCECE8"/>
            <w:tcBorders>
              <w:top w:val="single" w:sz="8" w:color="6E8B75"/>
              <w:left w:val="single" w:sz="8" w:color="6E8B75"/>
              <w:bottom w:val="single" w:sz="8" w:color="6E8B75"/>
              <w:right w:val="single" w:sz="8" w:color="6E8B75"/>
            </w:tcBorders>
          </w:tcPr>
          <w:p>
            <w:pPr>
              <w:spacing w:before="0" w:after="40" w:line="259" w:lineRule="auto"/>
            </w:pPr>
            <w:r>
              <w:rPr>
                <w:rFonts w:ascii="Inter" w:hAnsi="Inter" w:eastAsia="Inter"/>
                <w:b/>
                <w:color w:val="30523A"/>
              </w:rPr>
              <w:t>No third texture</w:t>
            </w:r>
          </w:p>
          <w:p>
            <w:pPr>
              <w:spacing w:before="0" w:after="0" w:line="259" w:lineRule="auto"/>
            </w:pPr>
            <w:r>
              <w:rPr>
                <w:rFonts w:ascii="Inter" w:hAnsi="Inter" w:eastAsia="Inter"/>
              </w:rPr>
              <w:t>The dye_mask is both the selection layer and the grayscale artwork used by tinting. Do not add a separate grayscale bloom texture, binary mask, or per-colour texture.</w:t>
            </w:r>
          </w:p>
        </w:tc>
      </w:tr>
    </w:tbl>
    <w:p>
      <w:pPr>
        <w:spacing w:after="0"/>
      </w:pPr>
    </w:p>
    <w:p>
      <w:pPr>
        <w:pStyle w:val="Heading2"/>
      </w:pPr>
      <w:r>
        <w:t>8.2 Pixel and UV Requirements</w:t>
      </w:r>
    </w:p>
    <w:p>
      <w:pPr>
        <w:pStyle w:val="ListBullet"/>
        <w:spacing w:before="0" w:after="60" w:line="259" w:lineRule="auto"/>
      </w:pPr>
      <w:r>
        <w:rPr>
          <w:rFonts w:ascii="Inter" w:hAnsi="Inter" w:eastAsia="Inter"/>
        </w:rPr>
        <w:t>Both textures must have identical dimensions, UV layout, transparent padding, and pixel alignment.</w:t>
      </w:r>
    </w:p>
    <w:p>
      <w:pPr>
        <w:pStyle w:val="ListBullet"/>
        <w:spacing w:before="0" w:after="60" w:line="259" w:lineRule="auto"/>
      </w:pPr>
      <w:r>
        <w:rPr>
          <w:rFonts w:ascii="Inter" w:hAnsi="Inter" w:eastAsia="Inter"/>
        </w:rPr>
        <w:t>Tintable flower pixels should be transparent in the base texture unless a deliberate fixed overlay is required.</w:t>
      </w:r>
    </w:p>
    <w:p>
      <w:pPr>
        <w:pStyle w:val="ListBullet"/>
        <w:spacing w:before="0" w:after="60" w:line="259" w:lineRule="auto"/>
      </w:pPr>
      <w:r>
        <w:rPr>
          <w:rFonts w:ascii="Inter" w:hAnsi="Inter" w:eastAsia="Inter"/>
        </w:rPr>
        <w:t>Pixels outside the intended tint region must have zero alpha in dye_mask, even if their RGB channels contain values.</w:t>
      </w:r>
    </w:p>
    <w:p>
      <w:pPr>
        <w:pStyle w:val="ListBullet"/>
        <w:spacing w:before="0" w:after="60" w:line="259" w:lineRule="auto"/>
      </w:pPr>
      <w:r>
        <w:rPr>
          <w:rFonts w:ascii="Inter" w:hAnsi="Inter" w:eastAsia="Inter"/>
        </w:rPr>
        <w:t>The dye_mask should use neutral grayscale. Coloured pixels in the mask would contaminate the resulting tint.</w:t>
      </w:r>
    </w:p>
    <w:p>
      <w:pPr>
        <w:pStyle w:val="ListBullet"/>
        <w:spacing w:before="0" w:after="60" w:line="259" w:lineRule="auto"/>
      </w:pPr>
      <w:r>
        <w:rPr>
          <w:rFonts w:ascii="Inter" w:hAnsi="Inter" w:eastAsia="Inter"/>
        </w:rPr>
        <w:t>Highlights should be lighter gray or white; shadows should be darker gray. Pure black remains visible but receives minimal tint brightness.</w:t>
      </w:r>
    </w:p>
    <w:p>
      <w:pPr>
        <w:pStyle w:val="ListBullet"/>
        <w:spacing w:before="0" w:after="60" w:line="259" w:lineRule="auto"/>
      </w:pPr>
      <w:r>
        <w:rPr>
          <w:rFonts w:ascii="Inter" w:hAnsi="Inter" w:eastAsia="Inter"/>
        </w:rPr>
        <w:t>Fixed coloured throat spots, veins, stamens, green snowdrop markings, or other non-variable details belong in base_texture.</w:t>
      </w:r>
    </w:p>
    <w:p>
      <w:pPr>
        <w:pStyle w:val="ListBullet"/>
        <w:spacing w:before="0" w:after="60" w:line="259" w:lineRule="auto"/>
      </w:pPr>
      <w:r>
        <w:rPr>
          <w:rFonts w:ascii="Inter" w:hAnsi="Inter" w:eastAsia="Inter"/>
        </w:rPr>
        <w:t>Texture filtering and mip behaviour should match the existing pixel-art crop assets to avoid edge bleeding.</w:t>
      </w:r>
    </w:p>
    <w:p>
      <w:pPr>
        <w:pStyle w:val="Heading2"/>
      </w:pPr>
      <w:r>
        <w:t>8.3 Suggested Asset Paths</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assets/britannia_mod/models/block/flowers/&lt;species&gt;/stage_&lt;n&gt;.json</w:t>
            </w:r>
            <w:r>
              <w:rPr>
                <w:rFonts w:ascii="Inter" w:hAnsi="Inter" w:eastAsia="Inter"/>
              </w:rPr>
              <w:br/>
            </w:r>
            <w:r>
              <w:rPr>
                <w:rFonts w:ascii="DejaVu Sans Mono" w:hAnsi="DejaVu Sans Mono" w:eastAsia="DejaVu Sans Mono"/>
                <w:color w:val="262D28"/>
                <w:sz w:val="17"/>
              </w:rPr>
              <w:t>assets/britannia_mod/textures/block/flowers/&lt;species&gt;/stage_&lt;n&gt;_base_texture.png</w:t>
            </w:r>
            <w:r>
              <w:rPr>
                <w:rFonts w:ascii="Inter" w:hAnsi="Inter" w:eastAsia="Inter"/>
              </w:rPr>
              <w:br/>
            </w:r>
            <w:r>
              <w:rPr>
                <w:rFonts w:ascii="DejaVu Sans Mono" w:hAnsi="DejaVu Sans Mono" w:eastAsia="DejaVu Sans Mono"/>
                <w:color w:val="262D28"/>
                <w:sz w:val="17"/>
              </w:rPr>
              <w:t>assets/britannia_mod/textures/block/flowers/&lt;species&gt;/stage_&lt;n&gt;_dye_mask.png</w:t>
            </w:r>
          </w:p>
        </w:tc>
      </w:tr>
    </w:tbl>
    <w:p>
      <w:pPr>
        <w:spacing w:after="0"/>
      </w:pPr>
    </w:p>
    <w:p>
      <w:pPr>
        <w:spacing w:before="0" w:after="120" w:line="259" w:lineRule="auto"/>
      </w:pPr>
      <w:r>
        <w:rPr>
          <w:rFonts w:ascii="Inter" w:hAnsi="Inter" w:eastAsia="Inter"/>
          <w:i w:val="0"/>
        </w:rPr>
        <w:t>If several growth stages intentionally reuse one model, they may reference the same two textures. Each unique model still obeys the two-texture contract.</w:t>
      </w:r>
    </w:p>
    <w:p>
      <w:pPr>
        <w:pStyle w:val="Heading2"/>
      </w:pPr>
      <w:r>
        <w:t>8.4 Render Pass</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renderFlower(instance):</w:t>
            </w:r>
            <w:r>
              <w:rPr>
                <w:rFonts w:ascii="Inter" w:hAnsi="Inter" w:eastAsia="Inter"/>
              </w:rPr>
              <w:br/>
            </w:r>
            <w:r>
              <w:rPr>
                <w:rFonts w:ascii="DejaVu Sans Mono" w:hAnsi="DejaVu Sans Mono" w:eastAsia="DejaVu Sans Mono"/>
                <w:color w:val="262D28"/>
                <w:sz w:val="17"/>
              </w:rPr>
              <w:t xml:space="preserve">    model = modelFor(instance.speciesId, instance.growthStage)</w:t>
            </w:r>
            <w:r>
              <w:rPr>
                <w:rFonts w:ascii="Inter" w:hAnsi="Inter" w:eastAsia="Inter"/>
              </w:rPr>
              <w:br/>
            </w:r>
            <w:r>
              <w:rPr>
                <w:rFonts w:ascii="DejaVu Sans Mono" w:hAnsi="DejaVu Sans Mono" w:eastAsia="DejaVu Sans Mono"/>
                <w:color w:val="262D28"/>
                <w:sz w:val="17"/>
              </w:rPr>
              <w:t xml:space="preserve">    render(model, texture = model.baseTexture, tint = NONE)</w:t>
            </w:r>
            <w:r>
              <w:rPr>
                <w:rFonts w:ascii="Inter" w:hAnsi="Inter" w:eastAsia="Inter"/>
              </w:rPr>
              <w:br/>
            </w:r>
            <w:r>
              <w:rPr>
                <w:rFonts w:ascii="DejaVu Sans Mono" w:hAnsi="DejaVu Sans Mono" w:eastAsia="DejaVu Sans Mono"/>
                <w:color w:val="262D28"/>
                <w:sz w:val="17"/>
              </w:rPr>
              <w:t xml:space="preserve">    render(model, texture = model.dyeMask, tint = colourRegistry[instance.colourId].rgb)</w:t>
            </w:r>
          </w:p>
        </w:tc>
      </w:tr>
    </w:tbl>
    <w:p>
      <w:pPr>
        <w:spacing w:after="0"/>
      </w:pPr>
    </w:p>
    <w:p>
      <w:pPr>
        <w:spacing w:before="0" w:after="120" w:line="259" w:lineRule="auto"/>
      </w:pPr>
      <w:r>
        <w:rPr>
          <w:rFonts w:ascii="Inter" w:hAnsi="Inter" w:eastAsia="Inter"/>
          <w:i w:val="0"/>
        </w:rPr>
        <w:t>The client must never choose or infer the colour. It only renders the colour ID synchronized from the server. Resource reload may rebuild models and textures, but it must not mutate world state.</w:t>
      </w:r>
    </w:p>
    <w:p>
      <w:pPr>
        <w:pStyle w:val="Heading1"/>
      </w:pPr>
      <w:r>
        <w:t>9. Colour Library and Rarity</w:t>
      </w:r>
    </w:p>
    <w:p>
      <w:pPr>
        <w:pStyle w:val="Heading2"/>
      </w:pPr>
      <w:r>
        <w:t>9.1 Registry Separation</w:t>
      </w:r>
    </w:p>
    <w:p>
      <w:pPr>
        <w:spacing w:before="0" w:after="120" w:line="259" w:lineRule="auto"/>
      </w:pPr>
      <w:r>
        <w:rPr>
          <w:rFonts w:ascii="Inter" w:hAnsi="Inter" w:eastAsia="Inter"/>
          <w:i w:val="0"/>
        </w:rPr>
        <w:t>Colour RGB values should be globally reusable, while rarity and selection weight belong to each species palette. This permits Rose Pink to be common for Campion but uncommon for Poppy without duplicating tint definitions.</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FlowerColorDefinition</w:t>
            </w:r>
            <w:r>
              <w:rPr>
                <w:rFonts w:ascii="Inter" w:hAnsi="Inter" w:eastAsia="Inter"/>
              </w:rPr>
              <w:br/>
            </w:r>
            <w:r>
              <w:rPr>
                <w:rFonts w:ascii="DejaVu Sans Mono" w:hAnsi="DejaVu Sans Mono" w:eastAsia="DejaVu Sans Mono"/>
                <w:color w:val="262D28"/>
                <w:sz w:val="17"/>
              </w:rPr>
              <w:t>- id</w:t>
            </w:r>
            <w:r>
              <w:rPr>
                <w:rFonts w:ascii="Inter" w:hAnsi="Inter" w:eastAsia="Inter"/>
              </w:rPr>
              <w:br/>
            </w:r>
            <w:r>
              <w:rPr>
                <w:rFonts w:ascii="DejaVu Sans Mono" w:hAnsi="DejaVu Sans Mono" w:eastAsia="DejaVu Sans Mono"/>
                <w:color w:val="262D28"/>
                <w:sz w:val="17"/>
              </w:rPr>
              <w:t>- displayName</w:t>
            </w:r>
            <w:r>
              <w:rPr>
                <w:rFonts w:ascii="Inter" w:hAnsi="Inter" w:eastAsia="Inter"/>
              </w:rPr>
              <w:br/>
            </w:r>
            <w:r>
              <w:rPr>
                <w:rFonts w:ascii="DejaVu Sans Mono" w:hAnsi="DejaVu Sans Mono" w:eastAsia="DejaVu Sans Mono"/>
                <w:color w:val="262D28"/>
                <w:sz w:val="17"/>
              </w:rPr>
              <w:t>- rgbTint</w:t>
            </w:r>
            <w:r>
              <w:rPr>
                <w:rFonts w:ascii="Inter" w:hAnsi="Inter" w:eastAsia="Inter"/>
              </w:rPr>
              <w:br/>
            </w:r>
            <w:r>
              <w:rPr>
                <w:rFonts w:ascii="DejaVu Sans Mono" w:hAnsi="DejaVu Sans Mono" w:eastAsia="DejaVu Sans Mono"/>
                <w:color w:val="262D28"/>
                <w:sz w:val="17"/>
              </w:rPr>
              <w:t>- optionalTags</w:t>
            </w:r>
            <w:r>
              <w:rPr>
                <w:rFonts w:ascii="Inter" w:hAnsi="Inter" w:eastAsia="Inter"/>
              </w:rPr>
              <w:br/>
            </w:r>
            <w:r>
              <w:rPr>
                <w:rFonts w:ascii="DejaVu Sans Mono" w:hAnsi="DejaVu Sans Mono" w:eastAsia="DejaVu Sans Mono"/>
                <w:color w:val="262D28"/>
                <w:sz w:val="17"/>
              </w:rPr>
            </w:r>
            <w:r>
              <w:rPr>
                <w:rFonts w:ascii="Inter" w:hAnsi="Inter" w:eastAsia="Inter"/>
              </w:rPr>
              <w:br/>
            </w:r>
            <w:r>
              <w:rPr>
                <w:rFonts w:ascii="DejaVu Sans Mono" w:hAnsi="DejaVu Sans Mono" w:eastAsia="DejaVu Sans Mono"/>
                <w:color w:val="262D28"/>
                <w:sz w:val="17"/>
              </w:rPr>
              <w:t>FlowerSpeciesColourEntry</w:t>
            </w:r>
            <w:r>
              <w:rPr>
                <w:rFonts w:ascii="Inter" w:hAnsi="Inter" w:eastAsia="Inter"/>
              </w:rPr>
              <w:br/>
            </w:r>
            <w:r>
              <w:rPr>
                <w:rFonts w:ascii="DejaVu Sans Mono" w:hAnsi="DejaVu Sans Mono" w:eastAsia="DejaVu Sans Mono"/>
                <w:color w:val="262D28"/>
                <w:sz w:val="17"/>
              </w:rPr>
              <w:t>- colourId</w:t>
            </w:r>
            <w:r>
              <w:rPr>
                <w:rFonts w:ascii="Inter" w:hAnsi="Inter" w:eastAsia="Inter"/>
              </w:rPr>
              <w:br/>
            </w:r>
            <w:r>
              <w:rPr>
                <w:rFonts w:ascii="DejaVu Sans Mono" w:hAnsi="DejaVu Sans Mono" w:eastAsia="DejaVu Sans Mono"/>
                <w:color w:val="262D28"/>
                <w:sz w:val="17"/>
              </w:rPr>
              <w:t>- baseWeight</w:t>
            </w:r>
            <w:r>
              <w:rPr>
                <w:rFonts w:ascii="Inter" w:hAnsi="Inter" w:eastAsia="Inter"/>
              </w:rPr>
              <w:br/>
            </w:r>
            <w:r>
              <w:rPr>
                <w:rFonts w:ascii="DejaVu Sans Mono" w:hAnsi="DejaVu Sans Mono" w:eastAsia="DejaVu Sans Mono"/>
                <w:color w:val="262D28"/>
                <w:sz w:val="17"/>
              </w:rPr>
              <w:t>- rarityLabel</w:t>
            </w:r>
            <w:r>
              <w:rPr>
                <w:rFonts w:ascii="Inter" w:hAnsi="Inter" w:eastAsia="Inter"/>
              </w:rPr>
              <w:br/>
            </w:r>
            <w:r>
              <w:rPr>
                <w:rFonts w:ascii="DejaVu Sans Mono" w:hAnsi="DejaVu Sans Mono" w:eastAsia="DejaVu Sans Mono"/>
                <w:color w:val="262D28"/>
                <w:sz w:val="17"/>
              </w:rPr>
              <w:t>- futureNutrientAffinity?</w:t>
            </w:r>
          </w:p>
        </w:tc>
      </w:tr>
    </w:tbl>
    <w:p>
      <w:pPr>
        <w:spacing w:after="0"/>
      </w:pPr>
    </w:p>
    <w:p>
      <w:pPr>
        <w:pStyle w:val="Heading2"/>
      </w:pPr>
      <w:r>
        <w:t>9.2 Colour Selection Contract</w:t>
      </w:r>
    </w:p>
    <w:p>
      <w:pPr>
        <w:pStyle w:val="ListBullet"/>
        <w:spacing w:before="0" w:after="60" w:line="259" w:lineRule="auto"/>
      </w:pPr>
      <w:r>
        <w:rPr>
          <w:rFonts w:ascii="Inter" w:hAnsi="Inter" w:eastAsia="Inter"/>
        </w:rPr>
        <w:t>The roll occurs only during successful FlowerBlock initialization from a seed.</w:t>
      </w:r>
    </w:p>
    <w:p>
      <w:pPr>
        <w:pStyle w:val="ListBullet"/>
        <w:spacing w:before="0" w:after="60" w:line="259" w:lineRule="auto"/>
      </w:pPr>
      <w:r>
        <w:rPr>
          <w:rFonts w:ascii="Inter" w:hAnsi="Inter" w:eastAsia="Inter"/>
        </w:rPr>
        <w:t>Only entries in that species palette are eligible.</w:t>
      </w:r>
    </w:p>
    <w:p>
      <w:pPr>
        <w:pStyle w:val="ListBullet"/>
        <w:spacing w:before="0" w:after="60" w:line="259" w:lineRule="auto"/>
      </w:pPr>
      <w:r>
        <w:rPr>
          <w:rFonts w:ascii="Inter" w:hAnsi="Inter" w:eastAsia="Inter"/>
        </w:rPr>
        <w:t>Numeric weight is authoritative. Rarity labels are descriptive and may be used by UI or item lore.</w:t>
      </w:r>
    </w:p>
    <w:p>
      <w:pPr>
        <w:pStyle w:val="ListBullet"/>
        <w:spacing w:before="0" w:after="60" w:line="259" w:lineRule="auto"/>
      </w:pPr>
      <w:r>
        <w:rPr>
          <w:rFonts w:ascii="Inter" w:hAnsi="Inter" w:eastAsia="Inter"/>
        </w:rPr>
        <w:t>The roll uses server/world randomness and is saved immediately.</w:t>
      </w:r>
    </w:p>
    <w:p>
      <w:pPr>
        <w:pStyle w:val="ListBullet"/>
        <w:spacing w:before="0" w:after="60" w:line="259" w:lineRule="auto"/>
      </w:pPr>
      <w:r>
        <w:rPr>
          <w:rFonts w:ascii="Inter" w:hAnsi="Inter" w:eastAsia="Inter"/>
        </w:rPr>
        <w:t>Version 1 ignores soil nutrients when selecting colour, but the selector receives planting context for forward compatibility.</w:t>
      </w:r>
    </w:p>
    <w:p>
      <w:pPr>
        <w:pStyle w:val="ListBullet"/>
        <w:spacing w:before="0" w:after="60" w:line="259" w:lineRule="auto"/>
      </w:pPr>
      <w:r>
        <w:rPr>
          <w:rFonts w:ascii="Inter" w:hAnsi="Inter" w:eastAsia="Inter"/>
        </w:rPr>
        <w:t>Future nutrient influence modifies weights at planting time. It must not recolour an existing plant.</w:t>
      </w:r>
    </w:p>
    <w:p>
      <w:pPr>
        <w:pStyle w:val="Heading2"/>
      </w:pPr>
      <w:r>
        <w:t>9.3 Proposed Shared Tint Definitions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365A43"/>
            <w:vAlign w:val="center"/>
          </w:tcPr>
          <w:p>
            <w:pPr>
              <w:spacing w:after="0"/>
              <w:jc w:val="center"/>
            </w:pPr>
            <w:r>
              <w:rPr>
                <w:rFonts w:ascii="Inter" w:hAnsi="Inter" w:eastAsia="Inter"/>
                <w:b/>
                <w:color w:val="FFFFFF"/>
                <w:sz w:val="16"/>
              </w:rPr>
              <w:t>Colour ID</w:t>
            </w:r>
          </w:p>
        </w:tc>
        <w:tc>
          <w:tcPr>
            <w:tcW w:type="dxa" w:w="1656"/>
            <w:shd w:fill="365A43"/>
            <w:vAlign w:val="center"/>
          </w:tcPr>
          <w:p>
            <w:pPr>
              <w:spacing w:after="0"/>
              <w:jc w:val="center"/>
            </w:pPr>
            <w:r>
              <w:rPr>
                <w:rFonts w:ascii="Inter" w:hAnsi="Inter" w:eastAsia="Inter"/>
                <w:b/>
                <w:color w:val="FFFFFF"/>
                <w:sz w:val="16"/>
              </w:rPr>
              <w:t>Suggested tint</w:t>
            </w:r>
          </w:p>
        </w:tc>
        <w:tc>
          <w:tcPr>
            <w:tcW w:type="dxa" w:w="5472"/>
            <w:shd w:fill="365A43"/>
            <w:vAlign w:val="center"/>
          </w:tcPr>
          <w:p>
            <w:pPr>
              <w:spacing w:after="0"/>
              <w:jc w:val="center"/>
            </w:pPr>
            <w:r>
              <w:rPr>
                <w:rFonts w:ascii="Inter" w:hAnsi="Inter" w:eastAsia="Inter"/>
                <w:b/>
                <w:color w:val="FFFFFF"/>
                <w:sz w:val="16"/>
              </w:rPr>
              <w:t>Use</w:t>
            </w:r>
          </w:p>
        </w:tc>
      </w:tr>
      <w:tr>
        <w:trPr>
          <w:cantSplit/>
        </w:trPr>
        <w:tc>
          <w:tcPr>
            <w:tcW w:type="dxa" w:w="2520"/>
            <w:vAlign w:val="top"/>
          </w:tcPr>
          <w:p>
            <w:pPr>
              <w:spacing w:after="0" w:line="240" w:lineRule="auto"/>
            </w:pPr>
            <w:r>
              <w:rPr>
                <w:rFonts w:ascii="Inter" w:hAnsi="Inter" w:eastAsia="Inter"/>
                <w:sz w:val="16"/>
              </w:rPr>
              <w:t>snow_white</w:t>
            </w:r>
          </w:p>
        </w:tc>
        <w:tc>
          <w:tcPr>
            <w:tcW w:type="dxa" w:w="1656"/>
            <w:vAlign w:val="top"/>
          </w:tcPr>
          <w:p>
            <w:pPr>
              <w:spacing w:after="0" w:line="240" w:lineRule="auto"/>
            </w:pPr>
            <w:r>
              <w:rPr>
                <w:rFonts w:ascii="Inter" w:hAnsi="Inter" w:eastAsia="Inter"/>
                <w:sz w:val="16"/>
              </w:rPr>
              <w:t>#F3F1E8</w:t>
            </w:r>
          </w:p>
        </w:tc>
        <w:tc>
          <w:tcPr>
            <w:tcW w:type="dxa" w:w="5472"/>
            <w:vAlign w:val="top"/>
          </w:tcPr>
          <w:p>
            <w:pPr>
              <w:spacing w:after="0" w:line="240" w:lineRule="auto"/>
            </w:pPr>
            <w:r>
              <w:rPr>
                <w:rFonts w:ascii="Inter" w:hAnsi="Inter" w:eastAsia="Inter"/>
                <w:sz w:val="16"/>
              </w:rPr>
              <w:t>Warm white that retains grayscale detail</w:t>
            </w:r>
          </w:p>
        </w:tc>
      </w:tr>
      <w:tr>
        <w:trPr>
          <w:cantSplit/>
        </w:trPr>
        <w:tc>
          <w:tcPr>
            <w:tcW w:type="dxa" w:w="2520"/>
            <w:shd w:fill="F5F7F5"/>
            <w:vAlign w:val="top"/>
          </w:tcPr>
          <w:p>
            <w:pPr>
              <w:spacing w:after="0" w:line="240" w:lineRule="auto"/>
            </w:pPr>
            <w:r>
              <w:rPr>
                <w:rFonts w:ascii="Inter" w:hAnsi="Inter" w:eastAsia="Inter"/>
                <w:sz w:val="16"/>
              </w:rPr>
              <w:t>ivory</w:t>
            </w:r>
          </w:p>
        </w:tc>
        <w:tc>
          <w:tcPr>
            <w:tcW w:type="dxa" w:w="1656"/>
            <w:shd w:fill="F5F7F5"/>
            <w:vAlign w:val="top"/>
          </w:tcPr>
          <w:p>
            <w:pPr>
              <w:spacing w:after="0" w:line="240" w:lineRule="auto"/>
            </w:pPr>
            <w:r>
              <w:rPr>
                <w:rFonts w:ascii="Inter" w:hAnsi="Inter" w:eastAsia="Inter"/>
                <w:sz w:val="16"/>
              </w:rPr>
              <w:t>#E3D9C2</w:t>
            </w:r>
          </w:p>
        </w:tc>
        <w:tc>
          <w:tcPr>
            <w:tcW w:type="dxa" w:w="5472"/>
            <w:shd w:fill="F5F7F5"/>
            <w:vAlign w:val="top"/>
          </w:tcPr>
          <w:p>
            <w:pPr>
              <w:spacing w:after="0" w:line="240" w:lineRule="auto"/>
            </w:pPr>
            <w:r>
              <w:rPr>
                <w:rFonts w:ascii="Inter" w:hAnsi="Inter" w:eastAsia="Inter"/>
                <w:sz w:val="16"/>
              </w:rPr>
              <w:t>Creamed white</w:t>
            </w:r>
          </w:p>
        </w:tc>
      </w:tr>
      <w:tr>
        <w:trPr>
          <w:cantSplit/>
        </w:trPr>
        <w:tc>
          <w:tcPr>
            <w:tcW w:type="dxa" w:w="2520"/>
            <w:vAlign w:val="top"/>
          </w:tcPr>
          <w:p>
            <w:pPr>
              <w:spacing w:after="0" w:line="240" w:lineRule="auto"/>
            </w:pPr>
            <w:r>
              <w:rPr>
                <w:rFonts w:ascii="Inter" w:hAnsi="Inter" w:eastAsia="Inter"/>
                <w:sz w:val="16"/>
              </w:rPr>
              <w:t>cream</w:t>
            </w:r>
          </w:p>
        </w:tc>
        <w:tc>
          <w:tcPr>
            <w:tcW w:type="dxa" w:w="1656"/>
            <w:vAlign w:val="top"/>
          </w:tcPr>
          <w:p>
            <w:pPr>
              <w:spacing w:after="0" w:line="240" w:lineRule="auto"/>
            </w:pPr>
            <w:r>
              <w:rPr>
                <w:rFonts w:ascii="Inter" w:hAnsi="Inter" w:eastAsia="Inter"/>
                <w:sz w:val="16"/>
              </w:rPr>
              <w:t>#D7C493</w:t>
            </w:r>
          </w:p>
        </w:tc>
        <w:tc>
          <w:tcPr>
            <w:tcW w:type="dxa" w:w="5472"/>
            <w:vAlign w:val="top"/>
          </w:tcPr>
          <w:p>
            <w:pPr>
              <w:spacing w:after="0" w:line="240" w:lineRule="auto"/>
            </w:pPr>
            <w:r>
              <w:rPr>
                <w:rFonts w:ascii="Inter" w:hAnsi="Inter" w:eastAsia="Inter"/>
                <w:sz w:val="16"/>
              </w:rPr>
              <w:t>Soft botanical cream</w:t>
            </w:r>
          </w:p>
        </w:tc>
      </w:tr>
      <w:tr>
        <w:trPr>
          <w:cantSplit/>
        </w:trPr>
        <w:tc>
          <w:tcPr>
            <w:tcW w:type="dxa" w:w="2520"/>
            <w:shd w:fill="F5F7F5"/>
            <w:vAlign w:val="top"/>
          </w:tcPr>
          <w:p>
            <w:pPr>
              <w:spacing w:after="0" w:line="240" w:lineRule="auto"/>
            </w:pPr>
            <w:r>
              <w:rPr>
                <w:rFonts w:ascii="Inter" w:hAnsi="Inter" w:eastAsia="Inter"/>
                <w:sz w:val="16"/>
              </w:rPr>
              <w:t>primrose_yellow</w:t>
            </w:r>
          </w:p>
        </w:tc>
        <w:tc>
          <w:tcPr>
            <w:tcW w:type="dxa" w:w="1656"/>
            <w:shd w:fill="F5F7F5"/>
            <w:vAlign w:val="top"/>
          </w:tcPr>
          <w:p>
            <w:pPr>
              <w:spacing w:after="0" w:line="240" w:lineRule="auto"/>
            </w:pPr>
            <w:r>
              <w:rPr>
                <w:rFonts w:ascii="Inter" w:hAnsi="Inter" w:eastAsia="Inter"/>
                <w:sz w:val="16"/>
              </w:rPr>
              <w:t>#D9BE59</w:t>
            </w:r>
          </w:p>
        </w:tc>
        <w:tc>
          <w:tcPr>
            <w:tcW w:type="dxa" w:w="5472"/>
            <w:shd w:fill="F5F7F5"/>
            <w:vAlign w:val="top"/>
          </w:tcPr>
          <w:p>
            <w:pPr>
              <w:spacing w:after="0" w:line="240" w:lineRule="auto"/>
            </w:pPr>
            <w:r>
              <w:rPr>
                <w:rFonts w:ascii="Inter" w:hAnsi="Inter" w:eastAsia="Inter"/>
                <w:sz w:val="16"/>
              </w:rPr>
              <w:t>Pale natural yellow</w:t>
            </w:r>
          </w:p>
        </w:tc>
      </w:tr>
      <w:tr>
        <w:trPr>
          <w:cantSplit/>
        </w:trPr>
        <w:tc>
          <w:tcPr>
            <w:tcW w:type="dxa" w:w="2520"/>
            <w:vAlign w:val="top"/>
          </w:tcPr>
          <w:p>
            <w:pPr>
              <w:spacing w:after="0" w:line="240" w:lineRule="auto"/>
            </w:pPr>
            <w:r>
              <w:rPr>
                <w:rFonts w:ascii="Inter" w:hAnsi="Inter" w:eastAsia="Inter"/>
                <w:sz w:val="16"/>
              </w:rPr>
              <w:t>golden_yellow</w:t>
            </w:r>
          </w:p>
        </w:tc>
        <w:tc>
          <w:tcPr>
            <w:tcW w:type="dxa" w:w="1656"/>
            <w:vAlign w:val="top"/>
          </w:tcPr>
          <w:p>
            <w:pPr>
              <w:spacing w:after="0" w:line="240" w:lineRule="auto"/>
            </w:pPr>
            <w:r>
              <w:rPr>
                <w:rFonts w:ascii="Inter" w:hAnsi="Inter" w:eastAsia="Inter"/>
                <w:sz w:val="16"/>
              </w:rPr>
              <w:t>#C99B35</w:t>
            </w:r>
          </w:p>
        </w:tc>
        <w:tc>
          <w:tcPr>
            <w:tcW w:type="dxa" w:w="5472"/>
            <w:vAlign w:val="top"/>
          </w:tcPr>
          <w:p>
            <w:pPr>
              <w:spacing w:after="0" w:line="240" w:lineRule="auto"/>
            </w:pPr>
            <w:r>
              <w:rPr>
                <w:rFonts w:ascii="Inter" w:hAnsi="Inter" w:eastAsia="Inter"/>
                <w:sz w:val="16"/>
              </w:rPr>
              <w:t>Warm gold-yellow</w:t>
            </w:r>
          </w:p>
        </w:tc>
      </w:tr>
      <w:tr>
        <w:trPr>
          <w:cantSplit/>
        </w:trPr>
        <w:tc>
          <w:tcPr>
            <w:tcW w:type="dxa" w:w="2520"/>
            <w:shd w:fill="F5F7F5"/>
            <w:vAlign w:val="top"/>
          </w:tcPr>
          <w:p>
            <w:pPr>
              <w:spacing w:after="0" w:line="240" w:lineRule="auto"/>
            </w:pPr>
            <w:r>
              <w:rPr>
                <w:rFonts w:ascii="Inter" w:hAnsi="Inter" w:eastAsia="Inter"/>
                <w:sz w:val="16"/>
              </w:rPr>
              <w:t>apricot</w:t>
            </w:r>
          </w:p>
        </w:tc>
        <w:tc>
          <w:tcPr>
            <w:tcW w:type="dxa" w:w="1656"/>
            <w:shd w:fill="F5F7F5"/>
            <w:vAlign w:val="top"/>
          </w:tcPr>
          <w:p>
            <w:pPr>
              <w:spacing w:after="0" w:line="240" w:lineRule="auto"/>
            </w:pPr>
            <w:r>
              <w:rPr>
                <w:rFonts w:ascii="Inter" w:hAnsi="Inter" w:eastAsia="Inter"/>
                <w:sz w:val="16"/>
              </w:rPr>
              <w:t>#D99667</w:t>
            </w:r>
          </w:p>
        </w:tc>
        <w:tc>
          <w:tcPr>
            <w:tcW w:type="dxa" w:w="5472"/>
            <w:shd w:fill="F5F7F5"/>
            <w:vAlign w:val="top"/>
          </w:tcPr>
          <w:p>
            <w:pPr>
              <w:spacing w:after="0" w:line="240" w:lineRule="auto"/>
            </w:pPr>
            <w:r>
              <w:rPr>
                <w:rFonts w:ascii="Inter" w:hAnsi="Inter" w:eastAsia="Inter"/>
                <w:sz w:val="16"/>
              </w:rPr>
              <w:t>Muted orange-pink</w:t>
            </w:r>
          </w:p>
        </w:tc>
      </w:tr>
      <w:tr>
        <w:trPr>
          <w:cantSplit/>
        </w:trPr>
        <w:tc>
          <w:tcPr>
            <w:tcW w:type="dxa" w:w="2520"/>
            <w:vAlign w:val="top"/>
          </w:tcPr>
          <w:p>
            <w:pPr>
              <w:spacing w:after="0" w:line="240" w:lineRule="auto"/>
            </w:pPr>
            <w:r>
              <w:rPr>
                <w:rFonts w:ascii="Inter" w:hAnsi="Inter" w:eastAsia="Inter"/>
                <w:sz w:val="16"/>
              </w:rPr>
              <w:t>peach</w:t>
            </w:r>
          </w:p>
        </w:tc>
        <w:tc>
          <w:tcPr>
            <w:tcW w:type="dxa" w:w="1656"/>
            <w:vAlign w:val="top"/>
          </w:tcPr>
          <w:p>
            <w:pPr>
              <w:spacing w:after="0" w:line="240" w:lineRule="auto"/>
            </w:pPr>
            <w:r>
              <w:rPr>
                <w:rFonts w:ascii="Inter" w:hAnsi="Inter" w:eastAsia="Inter"/>
                <w:sz w:val="16"/>
              </w:rPr>
              <w:t>#E4A07F</w:t>
            </w:r>
          </w:p>
        </w:tc>
        <w:tc>
          <w:tcPr>
            <w:tcW w:type="dxa" w:w="5472"/>
            <w:vAlign w:val="top"/>
          </w:tcPr>
          <w:p>
            <w:pPr>
              <w:spacing w:after="0" w:line="240" w:lineRule="auto"/>
            </w:pPr>
            <w:r>
              <w:rPr>
                <w:rFonts w:ascii="Inter" w:hAnsi="Inter" w:eastAsia="Inter"/>
                <w:sz w:val="16"/>
              </w:rPr>
              <w:t>Soft peach</w:t>
            </w:r>
          </w:p>
        </w:tc>
      </w:tr>
      <w:tr>
        <w:trPr>
          <w:cantSplit/>
        </w:trPr>
        <w:tc>
          <w:tcPr>
            <w:tcW w:type="dxa" w:w="2520"/>
            <w:shd w:fill="F5F7F5"/>
            <w:vAlign w:val="top"/>
          </w:tcPr>
          <w:p>
            <w:pPr>
              <w:spacing w:after="0" w:line="240" w:lineRule="auto"/>
            </w:pPr>
            <w:r>
              <w:rPr>
                <w:rFonts w:ascii="Inter" w:hAnsi="Inter" w:eastAsia="Inter"/>
                <w:sz w:val="16"/>
              </w:rPr>
              <w:t>orange</w:t>
            </w:r>
          </w:p>
        </w:tc>
        <w:tc>
          <w:tcPr>
            <w:tcW w:type="dxa" w:w="1656"/>
            <w:shd w:fill="F5F7F5"/>
            <w:vAlign w:val="top"/>
          </w:tcPr>
          <w:p>
            <w:pPr>
              <w:spacing w:after="0" w:line="240" w:lineRule="auto"/>
            </w:pPr>
            <w:r>
              <w:rPr>
                <w:rFonts w:ascii="Inter" w:hAnsi="Inter" w:eastAsia="Inter"/>
                <w:sz w:val="16"/>
              </w:rPr>
              <w:t>#DC6A32</w:t>
            </w:r>
          </w:p>
        </w:tc>
        <w:tc>
          <w:tcPr>
            <w:tcW w:type="dxa" w:w="5472"/>
            <w:shd w:fill="F5F7F5"/>
            <w:vAlign w:val="top"/>
          </w:tcPr>
          <w:p>
            <w:pPr>
              <w:spacing w:after="0" w:line="240" w:lineRule="auto"/>
            </w:pPr>
            <w:r>
              <w:rPr>
                <w:rFonts w:ascii="Inter" w:hAnsi="Inter" w:eastAsia="Inter"/>
                <w:sz w:val="16"/>
              </w:rPr>
              <w:t>Botanical orange</w:t>
            </w:r>
          </w:p>
        </w:tc>
      </w:tr>
      <w:tr>
        <w:trPr>
          <w:cantSplit/>
        </w:trPr>
        <w:tc>
          <w:tcPr>
            <w:tcW w:type="dxa" w:w="2520"/>
            <w:vAlign w:val="top"/>
          </w:tcPr>
          <w:p>
            <w:pPr>
              <w:spacing w:after="0" w:line="240" w:lineRule="auto"/>
            </w:pPr>
            <w:r>
              <w:rPr>
                <w:rFonts w:ascii="Inter" w:hAnsi="Inter" w:eastAsia="Inter"/>
                <w:sz w:val="16"/>
              </w:rPr>
              <w:t>orange_red</w:t>
            </w:r>
          </w:p>
        </w:tc>
        <w:tc>
          <w:tcPr>
            <w:tcW w:type="dxa" w:w="1656"/>
            <w:vAlign w:val="top"/>
          </w:tcPr>
          <w:p>
            <w:pPr>
              <w:spacing w:after="0" w:line="240" w:lineRule="auto"/>
            </w:pPr>
            <w:r>
              <w:rPr>
                <w:rFonts w:ascii="Inter" w:hAnsi="Inter" w:eastAsia="Inter"/>
                <w:sz w:val="16"/>
              </w:rPr>
              <w:t>#D94B2B</w:t>
            </w:r>
          </w:p>
        </w:tc>
        <w:tc>
          <w:tcPr>
            <w:tcW w:type="dxa" w:w="5472"/>
            <w:vAlign w:val="top"/>
          </w:tcPr>
          <w:p>
            <w:pPr>
              <w:spacing w:after="0" w:line="240" w:lineRule="auto"/>
            </w:pPr>
            <w:r>
              <w:rPr>
                <w:rFonts w:ascii="Inter" w:hAnsi="Inter" w:eastAsia="Inter"/>
                <w:sz w:val="16"/>
              </w:rPr>
              <w:t>Warm red-orange</w:t>
            </w:r>
          </w:p>
        </w:tc>
      </w:tr>
      <w:tr>
        <w:trPr>
          <w:cantSplit/>
        </w:trPr>
        <w:tc>
          <w:tcPr>
            <w:tcW w:type="dxa" w:w="2520"/>
            <w:shd w:fill="F5F7F5"/>
            <w:vAlign w:val="top"/>
          </w:tcPr>
          <w:p>
            <w:pPr>
              <w:spacing w:after="0" w:line="240" w:lineRule="auto"/>
            </w:pPr>
            <w:r>
              <w:rPr>
                <w:rFonts w:ascii="Inter" w:hAnsi="Inter" w:eastAsia="Inter"/>
                <w:sz w:val="16"/>
              </w:rPr>
              <w:t>scarlet</w:t>
            </w:r>
          </w:p>
        </w:tc>
        <w:tc>
          <w:tcPr>
            <w:tcW w:type="dxa" w:w="1656"/>
            <w:shd w:fill="F5F7F5"/>
            <w:vAlign w:val="top"/>
          </w:tcPr>
          <w:p>
            <w:pPr>
              <w:spacing w:after="0" w:line="240" w:lineRule="auto"/>
            </w:pPr>
            <w:r>
              <w:rPr>
                <w:rFonts w:ascii="Inter" w:hAnsi="Inter" w:eastAsia="Inter"/>
                <w:sz w:val="16"/>
              </w:rPr>
              <w:t>#C82A2F</w:t>
            </w:r>
          </w:p>
        </w:tc>
        <w:tc>
          <w:tcPr>
            <w:tcW w:type="dxa" w:w="5472"/>
            <w:shd w:fill="F5F7F5"/>
            <w:vAlign w:val="top"/>
          </w:tcPr>
          <w:p>
            <w:pPr>
              <w:spacing w:after="0" w:line="240" w:lineRule="auto"/>
            </w:pPr>
            <w:r>
              <w:rPr>
                <w:rFonts w:ascii="Inter" w:hAnsi="Inter" w:eastAsia="Inter"/>
                <w:sz w:val="16"/>
              </w:rPr>
              <w:t>Clear poppy red</w:t>
            </w:r>
          </w:p>
        </w:tc>
      </w:tr>
      <w:tr>
        <w:trPr>
          <w:cantSplit/>
        </w:trPr>
        <w:tc>
          <w:tcPr>
            <w:tcW w:type="dxa" w:w="2520"/>
            <w:vAlign w:val="top"/>
          </w:tcPr>
          <w:p>
            <w:pPr>
              <w:spacing w:after="0" w:line="240" w:lineRule="auto"/>
            </w:pPr>
            <w:r>
              <w:rPr>
                <w:rFonts w:ascii="Inter" w:hAnsi="Inter" w:eastAsia="Inter"/>
                <w:sz w:val="16"/>
              </w:rPr>
              <w:t>crimson</w:t>
            </w:r>
          </w:p>
        </w:tc>
        <w:tc>
          <w:tcPr>
            <w:tcW w:type="dxa" w:w="1656"/>
            <w:vAlign w:val="top"/>
          </w:tcPr>
          <w:p>
            <w:pPr>
              <w:spacing w:after="0" w:line="240" w:lineRule="auto"/>
            </w:pPr>
            <w:r>
              <w:rPr>
                <w:rFonts w:ascii="Inter" w:hAnsi="Inter" w:eastAsia="Inter"/>
                <w:sz w:val="16"/>
              </w:rPr>
              <w:t>#981F35</w:t>
            </w:r>
          </w:p>
        </w:tc>
        <w:tc>
          <w:tcPr>
            <w:tcW w:type="dxa" w:w="5472"/>
            <w:vAlign w:val="top"/>
          </w:tcPr>
          <w:p>
            <w:pPr>
              <w:spacing w:after="0" w:line="240" w:lineRule="auto"/>
            </w:pPr>
            <w:r>
              <w:rPr>
                <w:rFonts w:ascii="Inter" w:hAnsi="Inter" w:eastAsia="Inter"/>
                <w:sz w:val="16"/>
              </w:rPr>
              <w:t>Deep red</w:t>
            </w:r>
          </w:p>
        </w:tc>
      </w:tr>
      <w:tr>
        <w:trPr>
          <w:cantSplit/>
        </w:trPr>
        <w:tc>
          <w:tcPr>
            <w:tcW w:type="dxa" w:w="2520"/>
            <w:shd w:fill="F5F7F5"/>
            <w:vAlign w:val="top"/>
          </w:tcPr>
          <w:p>
            <w:pPr>
              <w:spacing w:after="0" w:line="240" w:lineRule="auto"/>
            </w:pPr>
            <w:r>
              <w:rPr>
                <w:rFonts w:ascii="Inter" w:hAnsi="Inter" w:eastAsia="Inter"/>
                <w:sz w:val="16"/>
              </w:rPr>
              <w:t>burgundy</w:t>
            </w:r>
          </w:p>
        </w:tc>
        <w:tc>
          <w:tcPr>
            <w:tcW w:type="dxa" w:w="1656"/>
            <w:shd w:fill="F5F7F5"/>
            <w:vAlign w:val="top"/>
          </w:tcPr>
          <w:p>
            <w:pPr>
              <w:spacing w:after="0" w:line="240" w:lineRule="auto"/>
            </w:pPr>
            <w:r>
              <w:rPr>
                <w:rFonts w:ascii="Inter" w:hAnsi="Inter" w:eastAsia="Inter"/>
                <w:sz w:val="16"/>
              </w:rPr>
              <w:t>#641F3A</w:t>
            </w:r>
          </w:p>
        </w:tc>
        <w:tc>
          <w:tcPr>
            <w:tcW w:type="dxa" w:w="5472"/>
            <w:shd w:fill="F5F7F5"/>
            <w:vAlign w:val="top"/>
          </w:tcPr>
          <w:p>
            <w:pPr>
              <w:spacing w:after="0" w:line="240" w:lineRule="auto"/>
            </w:pPr>
            <w:r>
              <w:rPr>
                <w:rFonts w:ascii="Inter" w:hAnsi="Inter" w:eastAsia="Inter"/>
                <w:sz w:val="16"/>
              </w:rPr>
              <w:t>Dark wine red</w:t>
            </w:r>
          </w:p>
        </w:tc>
      </w:tr>
      <w:tr>
        <w:trPr>
          <w:cantSplit/>
        </w:trPr>
        <w:tc>
          <w:tcPr>
            <w:tcW w:type="dxa" w:w="2520"/>
            <w:vAlign w:val="top"/>
          </w:tcPr>
          <w:p>
            <w:pPr>
              <w:spacing w:after="0" w:line="240" w:lineRule="auto"/>
            </w:pPr>
            <w:r>
              <w:rPr>
                <w:rFonts w:ascii="Inter" w:hAnsi="Inter" w:eastAsia="Inter"/>
                <w:sz w:val="16"/>
              </w:rPr>
              <w:t>blush_pink</w:t>
            </w:r>
          </w:p>
        </w:tc>
        <w:tc>
          <w:tcPr>
            <w:tcW w:type="dxa" w:w="1656"/>
            <w:vAlign w:val="top"/>
          </w:tcPr>
          <w:p>
            <w:pPr>
              <w:spacing w:after="0" w:line="240" w:lineRule="auto"/>
            </w:pPr>
            <w:r>
              <w:rPr>
                <w:rFonts w:ascii="Inter" w:hAnsi="Inter" w:eastAsia="Inter"/>
                <w:sz w:val="16"/>
              </w:rPr>
              <w:t>#E4A0B5</w:t>
            </w:r>
          </w:p>
        </w:tc>
        <w:tc>
          <w:tcPr>
            <w:tcW w:type="dxa" w:w="5472"/>
            <w:vAlign w:val="top"/>
          </w:tcPr>
          <w:p>
            <w:pPr>
              <w:spacing w:after="0" w:line="240" w:lineRule="auto"/>
            </w:pPr>
            <w:r>
              <w:rPr>
                <w:rFonts w:ascii="Inter" w:hAnsi="Inter" w:eastAsia="Inter"/>
                <w:sz w:val="16"/>
              </w:rPr>
              <w:t>Pale pink</w:t>
            </w:r>
          </w:p>
        </w:tc>
      </w:tr>
      <w:tr>
        <w:trPr>
          <w:cantSplit/>
        </w:trPr>
        <w:tc>
          <w:tcPr>
            <w:tcW w:type="dxa" w:w="2520"/>
            <w:shd w:fill="F5F7F5"/>
            <w:vAlign w:val="top"/>
          </w:tcPr>
          <w:p>
            <w:pPr>
              <w:spacing w:after="0" w:line="240" w:lineRule="auto"/>
            </w:pPr>
            <w:r>
              <w:rPr>
                <w:rFonts w:ascii="Inter" w:hAnsi="Inter" w:eastAsia="Inter"/>
                <w:sz w:val="16"/>
              </w:rPr>
              <w:t>rose_pink</w:t>
            </w:r>
          </w:p>
        </w:tc>
        <w:tc>
          <w:tcPr>
            <w:tcW w:type="dxa" w:w="1656"/>
            <w:shd w:fill="F5F7F5"/>
            <w:vAlign w:val="top"/>
          </w:tcPr>
          <w:p>
            <w:pPr>
              <w:spacing w:after="0" w:line="240" w:lineRule="auto"/>
            </w:pPr>
            <w:r>
              <w:rPr>
                <w:rFonts w:ascii="Inter" w:hAnsi="Inter" w:eastAsia="Inter"/>
                <w:sz w:val="16"/>
              </w:rPr>
              <w:t>#CF5B87</w:t>
            </w:r>
          </w:p>
        </w:tc>
        <w:tc>
          <w:tcPr>
            <w:tcW w:type="dxa" w:w="5472"/>
            <w:shd w:fill="F5F7F5"/>
            <w:vAlign w:val="top"/>
          </w:tcPr>
          <w:p>
            <w:pPr>
              <w:spacing w:after="0" w:line="240" w:lineRule="auto"/>
            </w:pPr>
            <w:r>
              <w:rPr>
                <w:rFonts w:ascii="Inter" w:hAnsi="Inter" w:eastAsia="Inter"/>
                <w:sz w:val="16"/>
              </w:rPr>
              <w:t>Medium rose</w:t>
            </w:r>
          </w:p>
        </w:tc>
      </w:tr>
      <w:tr>
        <w:trPr>
          <w:cantSplit/>
        </w:trPr>
        <w:tc>
          <w:tcPr>
            <w:tcW w:type="dxa" w:w="2520"/>
            <w:vAlign w:val="top"/>
          </w:tcPr>
          <w:p>
            <w:pPr>
              <w:spacing w:after="0" w:line="240" w:lineRule="auto"/>
            </w:pPr>
            <w:r>
              <w:rPr>
                <w:rFonts w:ascii="Inter" w:hAnsi="Inter" w:eastAsia="Inter"/>
                <w:sz w:val="16"/>
              </w:rPr>
              <w:t>magenta</w:t>
            </w:r>
          </w:p>
        </w:tc>
        <w:tc>
          <w:tcPr>
            <w:tcW w:type="dxa" w:w="1656"/>
            <w:vAlign w:val="top"/>
          </w:tcPr>
          <w:p>
            <w:pPr>
              <w:spacing w:after="0" w:line="240" w:lineRule="auto"/>
            </w:pPr>
            <w:r>
              <w:rPr>
                <w:rFonts w:ascii="Inter" w:hAnsi="Inter" w:eastAsia="Inter"/>
                <w:sz w:val="16"/>
              </w:rPr>
              <w:t>#AD2F74</w:t>
            </w:r>
          </w:p>
        </w:tc>
        <w:tc>
          <w:tcPr>
            <w:tcW w:type="dxa" w:w="5472"/>
            <w:vAlign w:val="top"/>
          </w:tcPr>
          <w:p>
            <w:pPr>
              <w:spacing w:after="0" w:line="240" w:lineRule="auto"/>
            </w:pPr>
            <w:r>
              <w:rPr>
                <w:rFonts w:ascii="Inter" w:hAnsi="Inter" w:eastAsia="Inter"/>
                <w:sz w:val="16"/>
              </w:rPr>
              <w:t>Deep campion pink</w:t>
            </w:r>
          </w:p>
        </w:tc>
      </w:tr>
      <w:tr>
        <w:trPr>
          <w:cantSplit/>
        </w:trPr>
        <w:tc>
          <w:tcPr>
            <w:tcW w:type="dxa" w:w="2520"/>
            <w:shd w:fill="F5F7F5"/>
            <w:vAlign w:val="top"/>
          </w:tcPr>
          <w:p>
            <w:pPr>
              <w:spacing w:after="0" w:line="240" w:lineRule="auto"/>
            </w:pPr>
            <w:r>
              <w:rPr>
                <w:rFonts w:ascii="Inter" w:hAnsi="Inter" w:eastAsia="Inter"/>
                <w:sz w:val="16"/>
              </w:rPr>
              <w:t>salmon</w:t>
            </w:r>
          </w:p>
        </w:tc>
        <w:tc>
          <w:tcPr>
            <w:tcW w:type="dxa" w:w="1656"/>
            <w:shd w:fill="F5F7F5"/>
            <w:vAlign w:val="top"/>
          </w:tcPr>
          <w:p>
            <w:pPr>
              <w:spacing w:after="0" w:line="240" w:lineRule="auto"/>
            </w:pPr>
            <w:r>
              <w:rPr>
                <w:rFonts w:ascii="Inter" w:hAnsi="Inter" w:eastAsia="Inter"/>
                <w:sz w:val="16"/>
              </w:rPr>
              <w:t>#DF8574</w:t>
            </w:r>
          </w:p>
        </w:tc>
        <w:tc>
          <w:tcPr>
            <w:tcW w:type="dxa" w:w="5472"/>
            <w:shd w:fill="F5F7F5"/>
            <w:vAlign w:val="top"/>
          </w:tcPr>
          <w:p>
            <w:pPr>
              <w:spacing w:after="0" w:line="240" w:lineRule="auto"/>
            </w:pPr>
            <w:r>
              <w:rPr>
                <w:rFonts w:ascii="Inter" w:hAnsi="Inter" w:eastAsia="Inter"/>
                <w:sz w:val="16"/>
              </w:rPr>
              <w:t>Muted salmon</w:t>
            </w:r>
          </w:p>
        </w:tc>
      </w:tr>
      <w:tr>
        <w:trPr>
          <w:cantSplit/>
        </w:trPr>
        <w:tc>
          <w:tcPr>
            <w:tcW w:type="dxa" w:w="2520"/>
            <w:vAlign w:val="top"/>
          </w:tcPr>
          <w:p>
            <w:pPr>
              <w:spacing w:after="0" w:line="240" w:lineRule="auto"/>
            </w:pPr>
            <w:r>
              <w:rPr>
                <w:rFonts w:ascii="Inter" w:hAnsi="Inter" w:eastAsia="Inter"/>
                <w:sz w:val="16"/>
              </w:rPr>
              <w:t>lavender</w:t>
            </w:r>
          </w:p>
        </w:tc>
        <w:tc>
          <w:tcPr>
            <w:tcW w:type="dxa" w:w="1656"/>
            <w:vAlign w:val="top"/>
          </w:tcPr>
          <w:p>
            <w:pPr>
              <w:spacing w:after="0" w:line="240" w:lineRule="auto"/>
            </w:pPr>
            <w:r>
              <w:rPr>
                <w:rFonts w:ascii="Inter" w:hAnsi="Inter" w:eastAsia="Inter"/>
                <w:sz w:val="16"/>
              </w:rPr>
              <w:t>#A48BC0</w:t>
            </w:r>
          </w:p>
        </w:tc>
        <w:tc>
          <w:tcPr>
            <w:tcW w:type="dxa" w:w="5472"/>
            <w:vAlign w:val="top"/>
          </w:tcPr>
          <w:p>
            <w:pPr>
              <w:spacing w:after="0" w:line="240" w:lineRule="auto"/>
            </w:pPr>
            <w:r>
              <w:rPr>
                <w:rFonts w:ascii="Inter" w:hAnsi="Inter" w:eastAsia="Inter"/>
                <w:sz w:val="16"/>
              </w:rPr>
              <w:t>Pale purple</w:t>
            </w:r>
          </w:p>
        </w:tc>
      </w:tr>
      <w:tr>
        <w:trPr>
          <w:cantSplit/>
        </w:trPr>
        <w:tc>
          <w:tcPr>
            <w:tcW w:type="dxa" w:w="2520"/>
            <w:shd w:fill="F5F7F5"/>
            <w:vAlign w:val="top"/>
          </w:tcPr>
          <w:p>
            <w:pPr>
              <w:spacing w:after="0" w:line="240" w:lineRule="auto"/>
            </w:pPr>
            <w:r>
              <w:rPr>
                <w:rFonts w:ascii="Inter" w:hAnsi="Inter" w:eastAsia="Inter"/>
                <w:sz w:val="16"/>
              </w:rPr>
              <w:t>violet</w:t>
            </w:r>
          </w:p>
        </w:tc>
        <w:tc>
          <w:tcPr>
            <w:tcW w:type="dxa" w:w="1656"/>
            <w:shd w:fill="F5F7F5"/>
            <w:vAlign w:val="top"/>
          </w:tcPr>
          <w:p>
            <w:pPr>
              <w:spacing w:after="0" w:line="240" w:lineRule="auto"/>
            </w:pPr>
            <w:r>
              <w:rPr>
                <w:rFonts w:ascii="Inter" w:hAnsi="Inter" w:eastAsia="Inter"/>
                <w:sz w:val="16"/>
              </w:rPr>
              <w:t>#73509A</w:t>
            </w:r>
          </w:p>
        </w:tc>
        <w:tc>
          <w:tcPr>
            <w:tcW w:type="dxa" w:w="5472"/>
            <w:shd w:fill="F5F7F5"/>
            <w:vAlign w:val="top"/>
          </w:tcPr>
          <w:p>
            <w:pPr>
              <w:spacing w:after="0" w:line="240" w:lineRule="auto"/>
            </w:pPr>
            <w:r>
              <w:rPr>
                <w:rFonts w:ascii="Inter" w:hAnsi="Inter" w:eastAsia="Inter"/>
                <w:sz w:val="16"/>
              </w:rPr>
              <w:t>Flower violet</w:t>
            </w:r>
          </w:p>
        </w:tc>
      </w:tr>
      <w:tr>
        <w:trPr>
          <w:cantSplit/>
        </w:trPr>
        <w:tc>
          <w:tcPr>
            <w:tcW w:type="dxa" w:w="2520"/>
            <w:vAlign w:val="top"/>
          </w:tcPr>
          <w:p>
            <w:pPr>
              <w:spacing w:after="0" w:line="240" w:lineRule="auto"/>
            </w:pPr>
            <w:r>
              <w:rPr>
                <w:rFonts w:ascii="Inter" w:hAnsi="Inter" w:eastAsia="Inter"/>
                <w:sz w:val="16"/>
              </w:rPr>
              <w:t>purple</w:t>
            </w:r>
          </w:p>
        </w:tc>
        <w:tc>
          <w:tcPr>
            <w:tcW w:type="dxa" w:w="1656"/>
            <w:vAlign w:val="top"/>
          </w:tcPr>
          <w:p>
            <w:pPr>
              <w:spacing w:after="0" w:line="240" w:lineRule="auto"/>
            </w:pPr>
            <w:r>
              <w:rPr>
                <w:rFonts w:ascii="Inter" w:hAnsi="Inter" w:eastAsia="Inter"/>
                <w:sz w:val="16"/>
              </w:rPr>
              <w:t>#533675</w:t>
            </w:r>
          </w:p>
        </w:tc>
        <w:tc>
          <w:tcPr>
            <w:tcW w:type="dxa" w:w="5472"/>
            <w:vAlign w:val="top"/>
          </w:tcPr>
          <w:p>
            <w:pPr>
              <w:spacing w:after="0" w:line="240" w:lineRule="auto"/>
            </w:pPr>
            <w:r>
              <w:rPr>
                <w:rFonts w:ascii="Inter" w:hAnsi="Inter" w:eastAsia="Inter"/>
                <w:sz w:val="16"/>
              </w:rPr>
              <w:t>Deep purple</w:t>
            </w:r>
          </w:p>
        </w:tc>
      </w:tr>
      <w:tr>
        <w:trPr>
          <w:cantSplit/>
        </w:trPr>
        <w:tc>
          <w:tcPr>
            <w:tcW w:type="dxa" w:w="2520"/>
            <w:shd w:fill="F5F7F5"/>
            <w:vAlign w:val="top"/>
          </w:tcPr>
          <w:p>
            <w:pPr>
              <w:spacing w:after="0" w:line="240" w:lineRule="auto"/>
            </w:pPr>
            <w:r>
              <w:rPr>
                <w:rFonts w:ascii="Inter" w:hAnsi="Inter" w:eastAsia="Inter"/>
                <w:sz w:val="16"/>
              </w:rPr>
              <w:t>sky_blue</w:t>
            </w:r>
          </w:p>
        </w:tc>
        <w:tc>
          <w:tcPr>
            <w:tcW w:type="dxa" w:w="1656"/>
            <w:shd w:fill="F5F7F5"/>
            <w:vAlign w:val="top"/>
          </w:tcPr>
          <w:p>
            <w:pPr>
              <w:spacing w:after="0" w:line="240" w:lineRule="auto"/>
            </w:pPr>
            <w:r>
              <w:rPr>
                <w:rFonts w:ascii="Inter" w:hAnsi="Inter" w:eastAsia="Inter"/>
                <w:sz w:val="16"/>
              </w:rPr>
              <w:t>#789EC1</w:t>
            </w:r>
          </w:p>
        </w:tc>
        <w:tc>
          <w:tcPr>
            <w:tcW w:type="dxa" w:w="5472"/>
            <w:shd w:fill="F5F7F5"/>
            <w:vAlign w:val="top"/>
          </w:tcPr>
          <w:p>
            <w:pPr>
              <w:spacing w:after="0" w:line="240" w:lineRule="auto"/>
            </w:pPr>
            <w:r>
              <w:rPr>
                <w:rFonts w:ascii="Inter" w:hAnsi="Inter" w:eastAsia="Inter"/>
                <w:sz w:val="16"/>
              </w:rPr>
              <w:t>Soft blue</w:t>
            </w:r>
          </w:p>
        </w:tc>
      </w:tr>
      <w:tr>
        <w:trPr>
          <w:cantSplit/>
        </w:trPr>
        <w:tc>
          <w:tcPr>
            <w:tcW w:type="dxa" w:w="2520"/>
            <w:vAlign w:val="top"/>
          </w:tcPr>
          <w:p>
            <w:pPr>
              <w:spacing w:after="0" w:line="240" w:lineRule="auto"/>
            </w:pPr>
            <w:r>
              <w:rPr>
                <w:rFonts w:ascii="Inter" w:hAnsi="Inter" w:eastAsia="Inter"/>
                <w:sz w:val="16"/>
              </w:rPr>
              <w:t>hyacinth_blue</w:t>
            </w:r>
          </w:p>
        </w:tc>
        <w:tc>
          <w:tcPr>
            <w:tcW w:type="dxa" w:w="1656"/>
            <w:vAlign w:val="top"/>
          </w:tcPr>
          <w:p>
            <w:pPr>
              <w:spacing w:after="0" w:line="240" w:lineRule="auto"/>
            </w:pPr>
            <w:r>
              <w:rPr>
                <w:rFonts w:ascii="Inter" w:hAnsi="Inter" w:eastAsia="Inter"/>
                <w:sz w:val="16"/>
              </w:rPr>
              <w:t>#526FA6</w:t>
            </w:r>
          </w:p>
        </w:tc>
        <w:tc>
          <w:tcPr>
            <w:tcW w:type="dxa" w:w="5472"/>
            <w:vAlign w:val="top"/>
          </w:tcPr>
          <w:p>
            <w:pPr>
              <w:spacing w:after="0" w:line="240" w:lineRule="auto"/>
            </w:pPr>
            <w:r>
              <w:rPr>
                <w:rFonts w:ascii="Inter" w:hAnsi="Inter" w:eastAsia="Inter"/>
                <w:sz w:val="16"/>
              </w:rPr>
              <w:t>Classic blue-violet</w:t>
            </w:r>
          </w:p>
        </w:tc>
      </w:tr>
      <w:tr>
        <w:trPr>
          <w:cantSplit/>
        </w:trPr>
        <w:tc>
          <w:tcPr>
            <w:tcW w:type="dxa" w:w="2520"/>
            <w:shd w:fill="F5F7F5"/>
            <w:vAlign w:val="top"/>
          </w:tcPr>
          <w:p>
            <w:pPr>
              <w:spacing w:after="0" w:line="240" w:lineRule="auto"/>
            </w:pPr>
            <w:r>
              <w:rPr>
                <w:rFonts w:ascii="Inter" w:hAnsi="Inter" w:eastAsia="Inter"/>
                <w:sz w:val="16"/>
              </w:rPr>
              <w:t>deep_blue</w:t>
            </w:r>
          </w:p>
        </w:tc>
        <w:tc>
          <w:tcPr>
            <w:tcW w:type="dxa" w:w="1656"/>
            <w:shd w:fill="F5F7F5"/>
            <w:vAlign w:val="top"/>
          </w:tcPr>
          <w:p>
            <w:pPr>
              <w:spacing w:after="0" w:line="240" w:lineRule="auto"/>
            </w:pPr>
            <w:r>
              <w:rPr>
                <w:rFonts w:ascii="Inter" w:hAnsi="Inter" w:eastAsia="Inter"/>
                <w:sz w:val="16"/>
              </w:rPr>
              <w:t>#374E82</w:t>
            </w:r>
          </w:p>
        </w:tc>
        <w:tc>
          <w:tcPr>
            <w:tcW w:type="dxa" w:w="5472"/>
            <w:shd w:fill="F5F7F5"/>
            <w:vAlign w:val="top"/>
          </w:tcPr>
          <w:p>
            <w:pPr>
              <w:spacing w:after="0" w:line="240" w:lineRule="auto"/>
            </w:pPr>
            <w:r>
              <w:rPr>
                <w:rFonts w:ascii="Inter" w:hAnsi="Inter" w:eastAsia="Inter"/>
                <w:sz w:val="16"/>
              </w:rPr>
              <w:t>Rare deep blue</w:t>
            </w:r>
          </w:p>
        </w:tc>
      </w:tr>
      <w:tr>
        <w:trPr>
          <w:cantSplit/>
        </w:trPr>
        <w:tc>
          <w:tcPr>
            <w:tcW w:type="dxa" w:w="2520"/>
            <w:vAlign w:val="top"/>
          </w:tcPr>
          <w:p>
            <w:pPr>
              <w:spacing w:after="0" w:line="240" w:lineRule="auto"/>
            </w:pPr>
            <w:r>
              <w:rPr>
                <w:rFonts w:ascii="Inter" w:hAnsi="Inter" w:eastAsia="Inter"/>
                <w:sz w:val="16"/>
              </w:rPr>
              <w:t>pale_green</w:t>
            </w:r>
          </w:p>
        </w:tc>
        <w:tc>
          <w:tcPr>
            <w:tcW w:type="dxa" w:w="1656"/>
            <w:vAlign w:val="top"/>
          </w:tcPr>
          <w:p>
            <w:pPr>
              <w:spacing w:after="0" w:line="240" w:lineRule="auto"/>
            </w:pPr>
            <w:r>
              <w:rPr>
                <w:rFonts w:ascii="Inter" w:hAnsi="Inter" w:eastAsia="Inter"/>
                <w:sz w:val="16"/>
              </w:rPr>
              <w:t>#B8C19B</w:t>
            </w:r>
          </w:p>
        </w:tc>
        <w:tc>
          <w:tcPr>
            <w:tcW w:type="dxa" w:w="5472"/>
            <w:vAlign w:val="top"/>
          </w:tcPr>
          <w:p>
            <w:pPr>
              <w:spacing w:after="0" w:line="240" w:lineRule="auto"/>
            </w:pPr>
            <w:r>
              <w:rPr>
                <w:rFonts w:ascii="Inter" w:hAnsi="Inter" w:eastAsia="Inter"/>
                <w:sz w:val="16"/>
              </w:rPr>
              <w:t>Subtle green-tinged bloom</w:t>
            </w:r>
          </w:p>
        </w:tc>
      </w:tr>
    </w:tbl>
    <w:p>
      <w:pPr>
        <w:spacing w:after="0"/>
      </w:pPr>
    </w:p>
    <w:p>
      <w:pPr>
        <w:pStyle w:val="Heading1"/>
      </w:pPr>
      <w:r>
        <w:t>10. Growth Simulation</w:t>
      </w:r>
    </w:p>
    <w:p>
      <w:pPr>
        <w:pStyle w:val="Heading2"/>
      </w:pPr>
      <w:r>
        <w:t>10.1 Shared Crop Evaluation</w:t>
      </w:r>
    </w:p>
    <w:p>
      <w:pPr>
        <w:spacing w:before="0" w:after="120" w:line="259" w:lineRule="auto"/>
      </w:pPr>
      <w:r>
        <w:rPr>
          <w:rFonts w:ascii="Inter" w:hAnsi="Inter" w:eastAsia="Inter"/>
          <w:i w:val="0"/>
        </w:rPr>
        <w:t>Flowers use the existing crop-system evaluation for hydration, nutrients, region, altitude, quality, and timing. Species supply different ideal and tolerated ranges, but the scoring curve, growth scheduler, and consequences of unsuitable conditions should remain consistent with crops. If the crop engine pauses growth rather than killing a crop outside tolerated ranges, flowers should do the same unless a later flower-specific failure rule is intentionally approved.</w:t>
      </w:r>
    </w:p>
    <w:p>
      <w:pPr>
        <w:pStyle w:val="Heading2"/>
      </w:pPr>
      <w:r>
        <w:t>10.2 Normalized Design Scale</w:t>
      </w:r>
    </w:p>
    <w:p>
      <w:pPr>
        <w:spacing w:before="0" w:after="120" w:line="259" w:lineRule="auto"/>
      </w:pPr>
      <w:r>
        <w:rPr>
          <w:rFonts w:ascii="Inter" w:hAnsi="Inter" w:eastAsia="Inter"/>
          <w:i w:val="0"/>
        </w:rPr>
        <w:t>The tables below use a 0-100 normalized hydration and composite nutrient scale because the exact internal crop representation is implementation-specific. Adapt the values to the existing FarmingBlock fields rather than adding a second scale. Altitude values are Minecraft Y levels and are initial game-tuning targets, not literal botanical limits.</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1800"/>
            <w:shd w:fill="365A43"/>
            <w:vAlign w:val="center"/>
          </w:tcPr>
          <w:p>
            <w:pPr>
              <w:spacing w:after="0"/>
              <w:jc w:val="center"/>
            </w:pPr>
            <w:r>
              <w:rPr>
                <w:rFonts w:ascii="Inter" w:hAnsi="Inter" w:eastAsia="Inter"/>
                <w:b/>
                <w:color w:val="FFFFFF"/>
                <w:sz w:val="16"/>
              </w:rPr>
              <w:t>Band</w:t>
            </w:r>
          </w:p>
        </w:tc>
        <w:tc>
          <w:tcPr>
            <w:tcW w:type="dxa" w:w="4032"/>
            <w:shd w:fill="365A43"/>
            <w:vAlign w:val="center"/>
          </w:tcPr>
          <w:p>
            <w:pPr>
              <w:spacing w:after="0"/>
              <w:jc w:val="center"/>
            </w:pPr>
            <w:r>
              <w:rPr>
                <w:rFonts w:ascii="Inter" w:hAnsi="Inter" w:eastAsia="Inter"/>
                <w:b/>
                <w:color w:val="FFFFFF"/>
                <w:sz w:val="16"/>
              </w:rPr>
              <w:t>Meaning</w:t>
            </w:r>
          </w:p>
        </w:tc>
        <w:tc>
          <w:tcPr>
            <w:tcW w:type="dxa" w:w="3816"/>
            <w:shd w:fill="365A43"/>
            <w:vAlign w:val="center"/>
          </w:tcPr>
          <w:p>
            <w:pPr>
              <w:spacing w:after="0"/>
              <w:jc w:val="center"/>
            </w:pPr>
            <w:r>
              <w:rPr>
                <w:rFonts w:ascii="Inter" w:hAnsi="Inter" w:eastAsia="Inter"/>
                <w:b/>
                <w:color w:val="FFFFFF"/>
                <w:sz w:val="16"/>
              </w:rPr>
              <w:t>Suggested growth result</w:t>
            </w:r>
          </w:p>
        </w:tc>
      </w:tr>
      <w:tr>
        <w:trPr>
          <w:cantSplit/>
        </w:trPr>
        <w:tc>
          <w:tcPr>
            <w:tcW w:type="dxa" w:w="1800"/>
            <w:vAlign w:val="top"/>
          </w:tcPr>
          <w:p>
            <w:pPr>
              <w:spacing w:after="0" w:line="240" w:lineRule="auto"/>
            </w:pPr>
            <w:r>
              <w:rPr>
                <w:rFonts w:ascii="Inter" w:hAnsi="Inter" w:eastAsia="Inter"/>
                <w:sz w:val="16"/>
              </w:rPr>
              <w:t>Ideal</w:t>
            </w:r>
          </w:p>
        </w:tc>
        <w:tc>
          <w:tcPr>
            <w:tcW w:type="dxa" w:w="4032"/>
            <w:vAlign w:val="top"/>
          </w:tcPr>
          <w:p>
            <w:pPr>
              <w:spacing w:after="0" w:line="240" w:lineRule="auto"/>
            </w:pPr>
            <w:r>
              <w:rPr>
                <w:rFonts w:ascii="Inter" w:hAnsi="Inter" w:eastAsia="Inter"/>
                <w:sz w:val="16"/>
              </w:rPr>
              <w:t>Best range for the species.</w:t>
            </w:r>
          </w:p>
        </w:tc>
        <w:tc>
          <w:tcPr>
            <w:tcW w:type="dxa" w:w="3816"/>
            <w:vAlign w:val="top"/>
          </w:tcPr>
          <w:p>
            <w:pPr>
              <w:spacing w:after="0" w:line="240" w:lineRule="auto"/>
            </w:pPr>
            <w:r>
              <w:rPr>
                <w:rFonts w:ascii="Inter" w:hAnsi="Inter" w:eastAsia="Inter"/>
                <w:sz w:val="16"/>
              </w:rPr>
              <w:t>Full normal growth multiplier and best quality opportunity.</w:t>
            </w:r>
          </w:p>
        </w:tc>
      </w:tr>
      <w:tr>
        <w:trPr>
          <w:cantSplit/>
        </w:trPr>
        <w:tc>
          <w:tcPr>
            <w:tcW w:type="dxa" w:w="1800"/>
            <w:shd w:fill="F5F7F5"/>
            <w:vAlign w:val="top"/>
          </w:tcPr>
          <w:p>
            <w:pPr>
              <w:spacing w:after="0" w:line="240" w:lineRule="auto"/>
            </w:pPr>
            <w:r>
              <w:rPr>
                <w:rFonts w:ascii="Inter" w:hAnsi="Inter" w:eastAsia="Inter"/>
                <w:sz w:val="16"/>
              </w:rPr>
              <w:t>Tolerated</w:t>
            </w:r>
          </w:p>
        </w:tc>
        <w:tc>
          <w:tcPr>
            <w:tcW w:type="dxa" w:w="4032"/>
            <w:shd w:fill="F5F7F5"/>
            <w:vAlign w:val="top"/>
          </w:tcPr>
          <w:p>
            <w:pPr>
              <w:spacing w:after="0" w:line="240" w:lineRule="auto"/>
            </w:pPr>
            <w:r>
              <w:rPr>
                <w:rFonts w:ascii="Inter" w:hAnsi="Inter" w:eastAsia="Inter"/>
                <w:sz w:val="16"/>
              </w:rPr>
              <w:t>Plant can grow, but the condition is suboptimal.</w:t>
            </w:r>
          </w:p>
        </w:tc>
        <w:tc>
          <w:tcPr>
            <w:tcW w:type="dxa" w:w="3816"/>
            <w:shd w:fill="F5F7F5"/>
            <w:vAlign w:val="top"/>
          </w:tcPr>
          <w:p>
            <w:pPr>
              <w:spacing w:after="0" w:line="240" w:lineRule="auto"/>
            </w:pPr>
            <w:r>
              <w:rPr>
                <w:rFonts w:ascii="Inter" w:hAnsi="Inter" w:eastAsia="Inter"/>
                <w:sz w:val="16"/>
              </w:rPr>
              <w:t>Reduced growth and/or quality through the existing crop formula.</w:t>
            </w:r>
          </w:p>
        </w:tc>
      </w:tr>
      <w:tr>
        <w:trPr>
          <w:cantSplit/>
        </w:trPr>
        <w:tc>
          <w:tcPr>
            <w:tcW w:type="dxa" w:w="1800"/>
            <w:vAlign w:val="top"/>
          </w:tcPr>
          <w:p>
            <w:pPr>
              <w:spacing w:after="0" w:line="240" w:lineRule="auto"/>
            </w:pPr>
            <w:r>
              <w:rPr>
                <w:rFonts w:ascii="Inter" w:hAnsi="Inter" w:eastAsia="Inter"/>
                <w:sz w:val="16"/>
              </w:rPr>
              <w:t>Outside tolerated</w:t>
            </w:r>
          </w:p>
        </w:tc>
        <w:tc>
          <w:tcPr>
            <w:tcW w:type="dxa" w:w="4032"/>
            <w:vAlign w:val="top"/>
          </w:tcPr>
          <w:p>
            <w:pPr>
              <w:spacing w:after="0" w:line="240" w:lineRule="auto"/>
            </w:pPr>
            <w:r>
              <w:rPr>
                <w:rFonts w:ascii="Inter" w:hAnsi="Inter" w:eastAsia="Inter"/>
                <w:sz w:val="16"/>
              </w:rPr>
              <w:t>Condition is unsuitable.</w:t>
            </w:r>
          </w:p>
        </w:tc>
        <w:tc>
          <w:tcPr>
            <w:tcW w:type="dxa" w:w="3816"/>
            <w:vAlign w:val="top"/>
          </w:tcPr>
          <w:p>
            <w:pPr>
              <w:spacing w:after="0" w:line="240" w:lineRule="auto"/>
            </w:pPr>
            <w:r>
              <w:rPr>
                <w:rFonts w:ascii="Inter" w:hAnsi="Inter" w:eastAsia="Inter"/>
                <w:sz w:val="16"/>
              </w:rPr>
              <w:t>Use the existing crop failure or pause behaviour. Do not invent a second flower-only rule.</w:t>
            </w:r>
          </w:p>
        </w:tc>
      </w:tr>
    </w:tbl>
    <w:p>
      <w:pPr>
        <w:spacing w:after="0"/>
      </w:pPr>
    </w:p>
    <w:p>
      <w:pPr>
        <w:pStyle w:val="Heading2"/>
      </w:pPr>
      <w:r>
        <w:t>10.3 Regional Multipliers</w:t>
      </w:r>
    </w:p>
    <w:p>
      <w:pPr>
        <w:spacing w:before="0" w:after="120" w:line="259" w:lineRule="auto"/>
      </w:pPr>
      <w:r>
        <w:rPr>
          <w:rFonts w:ascii="Inter" w:hAnsi="Inter" w:eastAsia="Inter"/>
          <w:i w:val="0"/>
        </w:rPr>
        <w:t>Species definitions should reference logical regional tags already used or mapped by the crop system, not hard-coded city names. Recommended multiplier semantics are: Ideal 1.00, Suitable 0.85, Marginal 0.55, and Blocked 0.00. Exact multipliers should follow the crop engine if equivalent tiers already exist.</w:t>
      </w:r>
    </w:p>
    <w:p>
      <w:pPr>
        <w:pStyle w:val="Heading2"/>
      </w:pPr>
      <w:r>
        <w:t>10.4 Initial Species Growth Profiles</w:t>
      </w:r>
    </w:p>
    <w:tbl>
      <w:tblPr>
        <w:tblStyle w:val="TableGrid"/>
        <w:tblW w:type="auto" w:w="0"/>
        <w:jc w:val="center"/>
        <w:tblLayout w:type="fixed"/>
        <w:tblLook w:firstColumn="1" w:firstRow="1" w:lastColumn="0" w:lastRow="0" w:noHBand="0" w:noVBand="1" w:val="04A0"/>
      </w:tblPr>
      <w:tblGrid>
        <w:gridCol w:w="2016"/>
        <w:gridCol w:w="2016"/>
        <w:gridCol w:w="2016"/>
        <w:gridCol w:w="2016"/>
        <w:gridCol w:w="2016"/>
      </w:tblGrid>
      <w:tr>
        <w:trPr>
          <w:tblHeader w:val="true"/>
          <w:cantSplit/>
        </w:trPr>
        <w:tc>
          <w:tcPr>
            <w:tcW w:type="dxa" w:w="1008"/>
            <w:shd w:fill="365A43"/>
            <w:vAlign w:val="center"/>
          </w:tcPr>
          <w:p>
            <w:pPr>
              <w:spacing w:after="0"/>
              <w:jc w:val="center"/>
            </w:pPr>
            <w:r>
              <w:rPr>
                <w:rFonts w:ascii="Inter" w:hAnsi="Inter" w:eastAsia="Inter"/>
                <w:b/>
                <w:color w:val="FFFFFF"/>
                <w:sz w:val="15"/>
              </w:rPr>
              <w:t>Species</w:t>
            </w:r>
          </w:p>
        </w:tc>
        <w:tc>
          <w:tcPr>
            <w:tcW w:type="dxa" w:w="1613"/>
            <w:shd w:fill="365A43"/>
            <w:vAlign w:val="center"/>
          </w:tcPr>
          <w:p>
            <w:pPr>
              <w:spacing w:after="0"/>
              <w:jc w:val="center"/>
            </w:pPr>
            <w:r>
              <w:rPr>
                <w:rFonts w:ascii="Inter" w:hAnsi="Inter" w:eastAsia="Inter"/>
                <w:b/>
                <w:color w:val="FFFFFF"/>
                <w:sz w:val="15"/>
              </w:rPr>
              <w:t>Hydration ideal / tolerated</w:t>
            </w:r>
          </w:p>
        </w:tc>
        <w:tc>
          <w:tcPr>
            <w:tcW w:type="dxa" w:w="1656"/>
            <w:shd w:fill="365A43"/>
            <w:vAlign w:val="center"/>
          </w:tcPr>
          <w:p>
            <w:pPr>
              <w:spacing w:after="0"/>
              <w:jc w:val="center"/>
            </w:pPr>
            <w:r>
              <w:rPr>
                <w:rFonts w:ascii="Inter" w:hAnsi="Inter" w:eastAsia="Inter"/>
                <w:b/>
                <w:color w:val="FFFFFF"/>
                <w:sz w:val="15"/>
              </w:rPr>
              <w:t>Nutrients ideal / tolerated</w:t>
            </w:r>
          </w:p>
        </w:tc>
        <w:tc>
          <w:tcPr>
            <w:tcW w:type="dxa" w:w="1512"/>
            <w:shd w:fill="365A43"/>
            <w:vAlign w:val="center"/>
          </w:tcPr>
          <w:p>
            <w:pPr>
              <w:spacing w:after="0"/>
              <w:jc w:val="center"/>
            </w:pPr>
            <w:r>
              <w:rPr>
                <w:rFonts w:ascii="Inter" w:hAnsi="Inter" w:eastAsia="Inter"/>
                <w:b/>
                <w:color w:val="FFFFFF"/>
                <w:sz w:val="15"/>
              </w:rPr>
              <w:t>Altitude ideal / tolerated</w:t>
            </w:r>
          </w:p>
        </w:tc>
        <w:tc>
          <w:tcPr>
            <w:tcW w:type="dxa" w:w="3859"/>
            <w:shd w:fill="365A43"/>
            <w:vAlign w:val="center"/>
          </w:tcPr>
          <w:p>
            <w:pPr>
              <w:spacing w:after="0"/>
              <w:jc w:val="center"/>
            </w:pPr>
            <w:r>
              <w:rPr>
                <w:rFonts w:ascii="Inter" w:hAnsi="Inter" w:eastAsia="Inter"/>
                <w:b/>
                <w:color w:val="FFFFFF"/>
                <w:sz w:val="15"/>
              </w:rPr>
              <w:t>Regional profile</w:t>
            </w:r>
          </w:p>
        </w:tc>
      </w:tr>
      <w:tr>
        <w:trPr>
          <w:cantSplit/>
        </w:trPr>
        <w:tc>
          <w:tcPr>
            <w:tcW w:type="dxa" w:w="1008"/>
            <w:vAlign w:val="top"/>
          </w:tcPr>
          <w:p>
            <w:pPr>
              <w:spacing w:after="0" w:line="240" w:lineRule="auto"/>
            </w:pPr>
            <w:r>
              <w:rPr>
                <w:rFonts w:ascii="Inter" w:hAnsi="Inter" w:eastAsia="Inter"/>
                <w:sz w:val="15"/>
              </w:rPr>
              <w:t>Poppy</w:t>
            </w:r>
          </w:p>
        </w:tc>
        <w:tc>
          <w:tcPr>
            <w:tcW w:type="dxa" w:w="1613"/>
            <w:vAlign w:val="top"/>
          </w:tcPr>
          <w:p>
            <w:pPr>
              <w:spacing w:after="0" w:line="240" w:lineRule="auto"/>
            </w:pPr>
            <w:r>
              <w:rPr>
                <w:rFonts w:ascii="Inter" w:hAnsi="Inter" w:eastAsia="Inter"/>
                <w:sz w:val="15"/>
              </w:rPr>
              <w:t>30-55 / 15-70</w:t>
            </w:r>
          </w:p>
        </w:tc>
        <w:tc>
          <w:tcPr>
            <w:tcW w:type="dxa" w:w="1656"/>
            <w:vAlign w:val="top"/>
          </w:tcPr>
          <w:p>
            <w:pPr>
              <w:spacing w:after="0" w:line="240" w:lineRule="auto"/>
            </w:pPr>
            <w:r>
              <w:rPr>
                <w:rFonts w:ascii="Inter" w:hAnsi="Inter" w:eastAsia="Inter"/>
                <w:sz w:val="15"/>
              </w:rPr>
              <w:t>35-65 / 15-80</w:t>
            </w:r>
          </w:p>
        </w:tc>
        <w:tc>
          <w:tcPr>
            <w:tcW w:type="dxa" w:w="1512"/>
            <w:vAlign w:val="top"/>
          </w:tcPr>
          <w:p>
            <w:pPr>
              <w:spacing w:after="0" w:line="240" w:lineRule="auto"/>
            </w:pPr>
            <w:r>
              <w:rPr>
                <w:rFonts w:ascii="Inter" w:hAnsi="Inter" w:eastAsia="Inter"/>
                <w:sz w:val="15"/>
              </w:rPr>
              <w:t>45-125 / 20-170</w:t>
            </w:r>
          </w:p>
        </w:tc>
        <w:tc>
          <w:tcPr>
            <w:tcW w:type="dxa" w:w="3859"/>
            <w:vAlign w:val="top"/>
          </w:tcPr>
          <w:p>
            <w:pPr>
              <w:spacing w:after="0" w:line="240" w:lineRule="auto"/>
            </w:pPr>
            <w:r>
              <w:rPr>
                <w:rFonts w:ascii="Inter" w:hAnsi="Inter" w:eastAsia="Inter"/>
                <w:sz w:val="15"/>
              </w:rPr>
              <w:t>Ideal: temperate plains, meadow, farmland. Suitable: dry foothill. Poor: wetland, deep shade. Blocked: Fire.</w:t>
            </w:r>
          </w:p>
        </w:tc>
      </w:tr>
      <w:tr>
        <w:trPr>
          <w:cantSplit/>
        </w:trPr>
        <w:tc>
          <w:tcPr>
            <w:tcW w:type="dxa" w:w="1008"/>
            <w:shd w:fill="F5F7F5"/>
            <w:vAlign w:val="top"/>
          </w:tcPr>
          <w:p>
            <w:pPr>
              <w:spacing w:after="0" w:line="240" w:lineRule="auto"/>
            </w:pPr>
            <w:r>
              <w:rPr>
                <w:rFonts w:ascii="Inter" w:hAnsi="Inter" w:eastAsia="Inter"/>
                <w:sz w:val="15"/>
              </w:rPr>
              <w:t>Snowdrop</w:t>
            </w:r>
          </w:p>
        </w:tc>
        <w:tc>
          <w:tcPr>
            <w:tcW w:type="dxa" w:w="1613"/>
            <w:shd w:fill="F5F7F5"/>
            <w:vAlign w:val="top"/>
          </w:tcPr>
          <w:p>
            <w:pPr>
              <w:spacing w:after="0" w:line="240" w:lineRule="auto"/>
            </w:pPr>
            <w:r>
              <w:rPr>
                <w:rFonts w:ascii="Inter" w:hAnsi="Inter" w:eastAsia="Inter"/>
                <w:sz w:val="15"/>
              </w:rPr>
              <w:t>50-75 / 35-90</w:t>
            </w:r>
          </w:p>
        </w:tc>
        <w:tc>
          <w:tcPr>
            <w:tcW w:type="dxa" w:w="1656"/>
            <w:shd w:fill="F5F7F5"/>
            <w:vAlign w:val="top"/>
          </w:tcPr>
          <w:p>
            <w:pPr>
              <w:spacing w:after="0" w:line="240" w:lineRule="auto"/>
            </w:pPr>
            <w:r>
              <w:rPr>
                <w:rFonts w:ascii="Inter" w:hAnsi="Inter" w:eastAsia="Inter"/>
                <w:sz w:val="15"/>
              </w:rPr>
              <w:t>50-80 / 30-95</w:t>
            </w:r>
          </w:p>
        </w:tc>
        <w:tc>
          <w:tcPr>
            <w:tcW w:type="dxa" w:w="1512"/>
            <w:shd w:fill="F5F7F5"/>
            <w:vAlign w:val="top"/>
          </w:tcPr>
          <w:p>
            <w:pPr>
              <w:spacing w:after="0" w:line="240" w:lineRule="auto"/>
            </w:pPr>
            <w:r>
              <w:rPr>
                <w:rFonts w:ascii="Inter" w:hAnsi="Inter" w:eastAsia="Inter"/>
                <w:sz w:val="15"/>
              </w:rPr>
              <w:t>55-155 / 30-220</w:t>
            </w:r>
          </w:p>
        </w:tc>
        <w:tc>
          <w:tcPr>
            <w:tcW w:type="dxa" w:w="3859"/>
            <w:shd w:fill="F5F7F5"/>
            <w:vAlign w:val="top"/>
          </w:tcPr>
          <w:p>
            <w:pPr>
              <w:spacing w:after="0" w:line="240" w:lineRule="auto"/>
            </w:pPr>
            <w:r>
              <w:rPr>
                <w:rFonts w:ascii="Inter" w:hAnsi="Inter" w:eastAsia="Inter"/>
                <w:sz w:val="15"/>
              </w:rPr>
              <w:t>Ideal: cool woodland, shaded meadow, cold foothill. Suitable: temperate forest and Ice-edge regions. Poor: hot dry plains. Blocked: Fire.</w:t>
            </w:r>
          </w:p>
        </w:tc>
      </w:tr>
      <w:tr>
        <w:trPr>
          <w:cantSplit/>
        </w:trPr>
        <w:tc>
          <w:tcPr>
            <w:tcW w:type="dxa" w:w="1008"/>
            <w:vAlign w:val="top"/>
          </w:tcPr>
          <w:p>
            <w:pPr>
              <w:spacing w:after="0" w:line="240" w:lineRule="auto"/>
            </w:pPr>
            <w:r>
              <w:rPr>
                <w:rFonts w:ascii="Inter" w:hAnsi="Inter" w:eastAsia="Inter"/>
                <w:sz w:val="15"/>
              </w:rPr>
              <w:t>Lily</w:t>
            </w:r>
          </w:p>
        </w:tc>
        <w:tc>
          <w:tcPr>
            <w:tcW w:type="dxa" w:w="1613"/>
            <w:vAlign w:val="top"/>
          </w:tcPr>
          <w:p>
            <w:pPr>
              <w:spacing w:after="0" w:line="240" w:lineRule="auto"/>
            </w:pPr>
            <w:r>
              <w:rPr>
                <w:rFonts w:ascii="Inter" w:hAnsi="Inter" w:eastAsia="Inter"/>
                <w:sz w:val="15"/>
              </w:rPr>
              <w:t>45-70 / 30-85</w:t>
            </w:r>
          </w:p>
        </w:tc>
        <w:tc>
          <w:tcPr>
            <w:tcW w:type="dxa" w:w="1656"/>
            <w:vAlign w:val="top"/>
          </w:tcPr>
          <w:p>
            <w:pPr>
              <w:spacing w:after="0" w:line="240" w:lineRule="auto"/>
            </w:pPr>
            <w:r>
              <w:rPr>
                <w:rFonts w:ascii="Inter" w:hAnsi="Inter" w:eastAsia="Inter"/>
                <w:sz w:val="15"/>
              </w:rPr>
              <w:t>60-85 / 40-100</w:t>
            </w:r>
          </w:p>
        </w:tc>
        <w:tc>
          <w:tcPr>
            <w:tcW w:type="dxa" w:w="1512"/>
            <w:vAlign w:val="top"/>
          </w:tcPr>
          <w:p>
            <w:pPr>
              <w:spacing w:after="0" w:line="240" w:lineRule="auto"/>
            </w:pPr>
            <w:r>
              <w:rPr>
                <w:rFonts w:ascii="Inter" w:hAnsi="Inter" w:eastAsia="Inter"/>
                <w:sz w:val="15"/>
              </w:rPr>
              <w:t>45-150 / 20-200</w:t>
            </w:r>
          </w:p>
        </w:tc>
        <w:tc>
          <w:tcPr>
            <w:tcW w:type="dxa" w:w="3859"/>
            <w:vAlign w:val="top"/>
          </w:tcPr>
          <w:p>
            <w:pPr>
              <w:spacing w:after="0" w:line="240" w:lineRule="auto"/>
            </w:pPr>
            <w:r>
              <w:rPr>
                <w:rFonts w:ascii="Inter" w:hAnsi="Inter" w:eastAsia="Inter"/>
                <w:sz w:val="15"/>
              </w:rPr>
              <w:t>Ideal: rich temperate meadow, woodland edge. Suitable: cool plains and foothills. Poor: waterlogged regions. Blocked: Fire.</w:t>
            </w:r>
          </w:p>
        </w:tc>
      </w:tr>
      <w:tr>
        <w:trPr>
          <w:cantSplit/>
        </w:trPr>
        <w:tc>
          <w:tcPr>
            <w:tcW w:type="dxa" w:w="1008"/>
            <w:shd w:fill="F5F7F5"/>
            <w:vAlign w:val="top"/>
          </w:tcPr>
          <w:p>
            <w:pPr>
              <w:spacing w:after="0" w:line="240" w:lineRule="auto"/>
            </w:pPr>
            <w:r>
              <w:rPr>
                <w:rFonts w:ascii="Inter" w:hAnsi="Inter" w:eastAsia="Inter"/>
                <w:sz w:val="15"/>
              </w:rPr>
              <w:t>Foxglove</w:t>
            </w:r>
          </w:p>
        </w:tc>
        <w:tc>
          <w:tcPr>
            <w:tcW w:type="dxa" w:w="1613"/>
            <w:shd w:fill="F5F7F5"/>
            <w:vAlign w:val="top"/>
          </w:tcPr>
          <w:p>
            <w:pPr>
              <w:spacing w:after="0" w:line="240" w:lineRule="auto"/>
            </w:pPr>
            <w:r>
              <w:rPr>
                <w:rFonts w:ascii="Inter" w:hAnsi="Inter" w:eastAsia="Inter"/>
                <w:sz w:val="15"/>
              </w:rPr>
              <w:t>50-75 / 35-90</w:t>
            </w:r>
          </w:p>
        </w:tc>
        <w:tc>
          <w:tcPr>
            <w:tcW w:type="dxa" w:w="1656"/>
            <w:shd w:fill="F5F7F5"/>
            <w:vAlign w:val="top"/>
          </w:tcPr>
          <w:p>
            <w:pPr>
              <w:spacing w:after="0" w:line="240" w:lineRule="auto"/>
            </w:pPr>
            <w:r>
              <w:rPr>
                <w:rFonts w:ascii="Inter" w:hAnsi="Inter" w:eastAsia="Inter"/>
                <w:sz w:val="15"/>
              </w:rPr>
              <w:t>50-80 / 25-95</w:t>
            </w:r>
          </w:p>
        </w:tc>
        <w:tc>
          <w:tcPr>
            <w:tcW w:type="dxa" w:w="1512"/>
            <w:shd w:fill="F5F7F5"/>
            <w:vAlign w:val="top"/>
          </w:tcPr>
          <w:p>
            <w:pPr>
              <w:spacing w:after="0" w:line="240" w:lineRule="auto"/>
            </w:pPr>
            <w:r>
              <w:rPr>
                <w:rFonts w:ascii="Inter" w:hAnsi="Inter" w:eastAsia="Inter"/>
                <w:sz w:val="15"/>
              </w:rPr>
              <w:t>70-180 / 40-240</w:t>
            </w:r>
          </w:p>
        </w:tc>
        <w:tc>
          <w:tcPr>
            <w:tcW w:type="dxa" w:w="3859"/>
            <w:shd w:fill="F5F7F5"/>
            <w:vAlign w:val="top"/>
          </w:tcPr>
          <w:p>
            <w:pPr>
              <w:spacing w:after="0" w:line="240" w:lineRule="auto"/>
            </w:pPr>
            <w:r>
              <w:rPr>
                <w:rFonts w:ascii="Inter" w:hAnsi="Inter" w:eastAsia="Inter"/>
                <w:sz w:val="15"/>
              </w:rPr>
              <w:t>Ideal: woodland edge, forest, moist hills. Suitable: shaded meadow. Poor: exposed dry plains. Blocked: Fire.</w:t>
            </w:r>
          </w:p>
        </w:tc>
      </w:tr>
      <w:tr>
        <w:trPr>
          <w:cantSplit/>
        </w:trPr>
        <w:tc>
          <w:tcPr>
            <w:tcW w:type="dxa" w:w="1008"/>
            <w:vAlign w:val="top"/>
          </w:tcPr>
          <w:p>
            <w:pPr>
              <w:spacing w:after="0" w:line="240" w:lineRule="auto"/>
            </w:pPr>
            <w:r>
              <w:rPr>
                <w:rFonts w:ascii="Inter" w:hAnsi="Inter" w:eastAsia="Inter"/>
                <w:sz w:val="15"/>
              </w:rPr>
              <w:t>Campion</w:t>
            </w:r>
          </w:p>
        </w:tc>
        <w:tc>
          <w:tcPr>
            <w:tcW w:type="dxa" w:w="1613"/>
            <w:vAlign w:val="top"/>
          </w:tcPr>
          <w:p>
            <w:pPr>
              <w:spacing w:after="0" w:line="240" w:lineRule="auto"/>
            </w:pPr>
            <w:r>
              <w:rPr>
                <w:rFonts w:ascii="Inter" w:hAnsi="Inter" w:eastAsia="Inter"/>
                <w:sz w:val="15"/>
              </w:rPr>
              <w:t>45-70 / 25-85</w:t>
            </w:r>
          </w:p>
        </w:tc>
        <w:tc>
          <w:tcPr>
            <w:tcW w:type="dxa" w:w="1656"/>
            <w:vAlign w:val="top"/>
          </w:tcPr>
          <w:p>
            <w:pPr>
              <w:spacing w:after="0" w:line="240" w:lineRule="auto"/>
            </w:pPr>
            <w:r>
              <w:rPr>
                <w:rFonts w:ascii="Inter" w:hAnsi="Inter" w:eastAsia="Inter"/>
                <w:sz w:val="15"/>
              </w:rPr>
              <w:t>40-70 / 20-90</w:t>
            </w:r>
          </w:p>
        </w:tc>
        <w:tc>
          <w:tcPr>
            <w:tcW w:type="dxa" w:w="1512"/>
            <w:vAlign w:val="top"/>
          </w:tcPr>
          <w:p>
            <w:pPr>
              <w:spacing w:after="0" w:line="240" w:lineRule="auto"/>
            </w:pPr>
            <w:r>
              <w:rPr>
                <w:rFonts w:ascii="Inter" w:hAnsi="Inter" w:eastAsia="Inter"/>
                <w:sz w:val="15"/>
              </w:rPr>
              <w:t>45-150 / 20-210</w:t>
            </w:r>
          </w:p>
        </w:tc>
        <w:tc>
          <w:tcPr>
            <w:tcW w:type="dxa" w:w="3859"/>
            <w:vAlign w:val="top"/>
          </w:tcPr>
          <w:p>
            <w:pPr>
              <w:spacing w:after="0" w:line="240" w:lineRule="auto"/>
            </w:pPr>
            <w:r>
              <w:rPr>
                <w:rFonts w:ascii="Inter" w:hAnsi="Inter" w:eastAsia="Inter"/>
                <w:sz w:val="15"/>
              </w:rPr>
              <w:t>Ideal: meadow, hedgerow, woodland edge, damp grassland. Suitable: coast and light woodland. Poor: waterlogged ground. Blocked: Fire.</w:t>
            </w:r>
          </w:p>
        </w:tc>
      </w:tr>
      <w:tr>
        <w:trPr>
          <w:cantSplit/>
        </w:trPr>
        <w:tc>
          <w:tcPr>
            <w:tcW w:type="dxa" w:w="1008"/>
            <w:shd w:fill="F5F7F5"/>
            <w:vAlign w:val="top"/>
          </w:tcPr>
          <w:p>
            <w:pPr>
              <w:spacing w:after="0" w:line="240" w:lineRule="auto"/>
            </w:pPr>
            <w:r>
              <w:rPr>
                <w:rFonts w:ascii="Inter" w:hAnsi="Inter" w:eastAsia="Inter"/>
                <w:sz w:val="15"/>
              </w:rPr>
              <w:t>Hyacinth</w:t>
            </w:r>
          </w:p>
        </w:tc>
        <w:tc>
          <w:tcPr>
            <w:tcW w:type="dxa" w:w="1613"/>
            <w:shd w:fill="F5F7F5"/>
            <w:vAlign w:val="top"/>
          </w:tcPr>
          <w:p>
            <w:pPr>
              <w:spacing w:after="0" w:line="240" w:lineRule="auto"/>
            </w:pPr>
            <w:r>
              <w:rPr>
                <w:rFonts w:ascii="Inter" w:hAnsi="Inter" w:eastAsia="Inter"/>
                <w:sz w:val="15"/>
              </w:rPr>
              <w:t>35-60 / 20-75</w:t>
            </w:r>
          </w:p>
        </w:tc>
        <w:tc>
          <w:tcPr>
            <w:tcW w:type="dxa" w:w="1656"/>
            <w:shd w:fill="F5F7F5"/>
            <w:vAlign w:val="top"/>
          </w:tcPr>
          <w:p>
            <w:pPr>
              <w:spacing w:after="0" w:line="240" w:lineRule="auto"/>
            </w:pPr>
            <w:r>
              <w:rPr>
                <w:rFonts w:ascii="Inter" w:hAnsi="Inter" w:eastAsia="Inter"/>
                <w:sz w:val="15"/>
              </w:rPr>
              <w:t>50-75 / 30-90</w:t>
            </w:r>
          </w:p>
        </w:tc>
        <w:tc>
          <w:tcPr>
            <w:tcW w:type="dxa" w:w="1512"/>
            <w:shd w:fill="F5F7F5"/>
            <w:vAlign w:val="top"/>
          </w:tcPr>
          <w:p>
            <w:pPr>
              <w:spacing w:after="0" w:line="240" w:lineRule="auto"/>
            </w:pPr>
            <w:r>
              <w:rPr>
                <w:rFonts w:ascii="Inter" w:hAnsi="Inter" w:eastAsia="Inter"/>
                <w:sz w:val="15"/>
              </w:rPr>
              <w:t>40-120 / 20-170</w:t>
            </w:r>
          </w:p>
        </w:tc>
        <w:tc>
          <w:tcPr>
            <w:tcW w:type="dxa" w:w="3859"/>
            <w:shd w:fill="F5F7F5"/>
            <w:vAlign w:val="top"/>
          </w:tcPr>
          <w:p>
            <w:pPr>
              <w:spacing w:after="0" w:line="240" w:lineRule="auto"/>
            </w:pPr>
            <w:r>
              <w:rPr>
                <w:rFonts w:ascii="Inter" w:hAnsi="Inter" w:eastAsia="Inter"/>
                <w:sz w:val="15"/>
              </w:rPr>
              <w:t>Ideal: temperate garden, meadow, well-drained plains. Suitable: cool woodland edge. Poor: swamp and hot regions. Blocked: Fire.</w:t>
            </w:r>
          </w:p>
        </w:tc>
      </w:tr>
      <w:tr>
        <w:trPr>
          <w:cantSplit/>
        </w:trPr>
        <w:tc>
          <w:tcPr>
            <w:tcW w:type="dxa" w:w="1008"/>
            <w:vAlign w:val="top"/>
          </w:tcPr>
          <w:p>
            <w:pPr>
              <w:spacing w:after="0" w:line="240" w:lineRule="auto"/>
            </w:pPr>
            <w:r>
              <w:rPr>
                <w:rFonts w:ascii="Inter" w:hAnsi="Inter" w:eastAsia="Inter"/>
                <w:sz w:val="15"/>
              </w:rPr>
              <w:t>Orfluer</w:t>
            </w:r>
          </w:p>
        </w:tc>
        <w:tc>
          <w:tcPr>
            <w:tcW w:type="dxa" w:w="1613"/>
            <w:vAlign w:val="top"/>
          </w:tcPr>
          <w:p>
            <w:pPr>
              <w:spacing w:after="0" w:line="240" w:lineRule="auto"/>
            </w:pPr>
            <w:r>
              <w:rPr>
                <w:rFonts w:ascii="Inter" w:hAnsi="Inter" w:eastAsia="Inter"/>
                <w:sz w:val="15"/>
              </w:rPr>
              <w:t>40-65 / 25-80</w:t>
            </w:r>
          </w:p>
        </w:tc>
        <w:tc>
          <w:tcPr>
            <w:tcW w:type="dxa" w:w="1656"/>
            <w:vAlign w:val="top"/>
          </w:tcPr>
          <w:p>
            <w:pPr>
              <w:spacing w:after="0" w:line="240" w:lineRule="auto"/>
            </w:pPr>
            <w:r>
              <w:rPr>
                <w:rFonts w:ascii="Inter" w:hAnsi="Inter" w:eastAsia="Inter"/>
                <w:sz w:val="15"/>
              </w:rPr>
              <w:t>55-85 / 35-100</w:t>
            </w:r>
          </w:p>
        </w:tc>
        <w:tc>
          <w:tcPr>
            <w:tcW w:type="dxa" w:w="1512"/>
            <w:vAlign w:val="top"/>
          </w:tcPr>
          <w:p>
            <w:pPr>
              <w:spacing w:after="0" w:line="240" w:lineRule="auto"/>
            </w:pPr>
            <w:r>
              <w:rPr>
                <w:rFonts w:ascii="Inter" w:hAnsi="Inter" w:eastAsia="Inter"/>
                <w:sz w:val="15"/>
              </w:rPr>
              <w:t>110-220 / 70-280</w:t>
            </w:r>
          </w:p>
        </w:tc>
        <w:tc>
          <w:tcPr>
            <w:tcW w:type="dxa" w:w="3859"/>
            <w:vAlign w:val="top"/>
          </w:tcPr>
          <w:p>
            <w:pPr>
              <w:spacing w:after="0" w:line="240" w:lineRule="auto"/>
            </w:pPr>
            <w:r>
              <w:rPr>
                <w:rFonts w:ascii="Inter" w:hAnsi="Inter" w:eastAsia="Inter"/>
                <w:sz w:val="15"/>
              </w:rPr>
              <w:t>Ideal: cool highland, ancient-ruin, or magic-touched regional tags. Suitable: mountain woodland. Poor: low hot plains. Blocked: Fire.</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10080"/>
            <w:shd w:fill="FFF5DF"/>
            <w:tcBorders>
              <w:top w:val="single" w:sz="8" w:color="6E8B75"/>
              <w:left w:val="single" w:sz="8" w:color="6E8B75"/>
              <w:bottom w:val="single" w:sz="8" w:color="6E8B75"/>
              <w:right w:val="single" w:sz="8" w:color="6E8B75"/>
            </w:tcBorders>
          </w:tcPr>
          <w:p>
            <w:pPr>
              <w:spacing w:before="0" w:after="40" w:line="259" w:lineRule="auto"/>
            </w:pPr>
            <w:r>
              <w:rPr>
                <w:rFonts w:ascii="Inter" w:hAnsi="Inter" w:eastAsia="Inter"/>
                <w:b/>
                <w:color w:val="30523A"/>
              </w:rPr>
              <w:t>Tuning status</w:t>
            </w:r>
          </w:p>
          <w:p>
            <w:pPr>
              <w:spacing w:before="0" w:after="0" w:line="259" w:lineRule="auto"/>
            </w:pPr>
            <w:r>
              <w:rPr>
                <w:rFonts w:ascii="Inter" w:hAnsi="Inter" w:eastAsia="Inter"/>
              </w:rPr>
              <w:t>These ranges are implementation starting points. Validate them against the existing crop tick speed, Britannia terrain distribution, water availability, and the player effort required to maintain ideal conditions.</w:t>
            </w:r>
          </w:p>
        </w:tc>
      </w:tr>
    </w:tbl>
    <w:p>
      <w:pPr>
        <w:spacing w:after="0"/>
      </w:pPr>
    </w:p>
    <w:p>
      <w:pPr>
        <w:pStyle w:val="Heading1"/>
      </w:pPr>
      <w:r>
        <w:t>11. Species Definitions and Realistic Colour Palettes</w:t>
      </w:r>
    </w:p>
    <w:p>
      <w:pPr>
        <w:spacing w:before="0" w:after="120" w:line="259" w:lineRule="auto"/>
      </w:pPr>
      <w:r>
        <w:rPr>
          <w:rFonts w:ascii="Inter" w:hAnsi="Inter" w:eastAsia="Inter"/>
          <w:i w:val="0"/>
        </w:rPr>
        <w:t>The palette weights below sum to 100 for readability. They are game-design defaults inspired by real horticultural colour ranges. Weight remains species-specific and may be adjusted after gameplay testing without changing the shared tint definitions.</w:t>
      </w:r>
    </w:p>
    <w:p>
      <w:pPr>
        <w:pStyle w:val="Heading2"/>
      </w:pPr>
      <w:r>
        <w:t>11.1 Poppy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britannia_mod:poppy</w:t>
            </w:r>
          </w:p>
        </w:tc>
        <w:tc>
          <w:tcPr>
            <w:tcW w:type="dxa" w:w="4608"/>
            <w:vAlign w:val="top"/>
          </w:tcPr>
          <w:p>
            <w:pPr>
              <w:spacing w:after="0" w:line="240" w:lineRule="auto"/>
            </w:pPr>
            <w:r>
              <w:rPr>
                <w:rFonts w:ascii="Inter" w:hAnsi="Inter" w:eastAsia="Inter"/>
                <w:sz w:val="17"/>
              </w:rPr>
              <w:t>Natural 1-6; manual 7</w:t>
            </w:r>
          </w:p>
        </w:tc>
      </w:tr>
    </w:tbl>
    <w:p>
      <w:pPr>
        <w:spacing w:after="0"/>
      </w:pPr>
    </w:p>
    <w:p>
      <w:pPr>
        <w:spacing w:before="0" w:after="120" w:line="259" w:lineRule="auto"/>
      </w:pPr>
      <w:r>
        <w:rPr>
          <w:rFonts w:ascii="Inter" w:hAnsi="Inter" w:eastAsia="Inter"/>
          <w:i w:val="0"/>
        </w:rPr>
        <w:t>Poppies commonly favour sunny, well-drained positions. Cultivated forms include red, orange, white, pink, purple, and related shades. [R1-R3]</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scarlet</w:t>
            </w:r>
          </w:p>
        </w:tc>
        <w:tc>
          <w:tcPr>
            <w:tcW w:type="dxa" w:w="1800"/>
            <w:vAlign w:val="top"/>
          </w:tcPr>
          <w:p>
            <w:pPr>
              <w:spacing w:after="0" w:line="240" w:lineRule="auto"/>
            </w:pPr>
            <w:r>
              <w:rPr>
                <w:rFonts w:ascii="Inter" w:hAnsi="Inter" w:eastAsia="Inter"/>
                <w:sz w:val="16"/>
              </w:rPr>
              <w:t>35</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crimson</w:t>
            </w:r>
          </w:p>
        </w:tc>
        <w:tc>
          <w:tcPr>
            <w:tcW w:type="dxa" w:w="1800"/>
            <w:shd w:fill="F5F7F5"/>
            <w:vAlign w:val="top"/>
          </w:tcPr>
          <w:p>
            <w:pPr>
              <w:spacing w:after="0" w:line="240" w:lineRule="auto"/>
            </w:pPr>
            <w:r>
              <w:rPr>
                <w:rFonts w:ascii="Inter" w:hAnsi="Inter" w:eastAsia="Inter"/>
                <w:sz w:val="16"/>
              </w:rPr>
              <w:t>20</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orange_red</w:t>
            </w:r>
          </w:p>
        </w:tc>
        <w:tc>
          <w:tcPr>
            <w:tcW w:type="dxa" w:w="1800"/>
            <w:vAlign w:val="top"/>
          </w:tcPr>
          <w:p>
            <w:pPr>
              <w:spacing w:after="0" w:line="240" w:lineRule="auto"/>
            </w:pPr>
            <w:r>
              <w:rPr>
                <w:rFonts w:ascii="Inter" w:hAnsi="Inter" w:eastAsia="Inter"/>
                <w:sz w:val="16"/>
              </w:rPr>
              <w:t>15</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salmon</w:t>
            </w:r>
          </w:p>
        </w:tc>
        <w:tc>
          <w:tcPr>
            <w:tcW w:type="dxa" w:w="1800"/>
            <w:shd w:fill="F5F7F5"/>
            <w:vAlign w:val="top"/>
          </w:tcPr>
          <w:p>
            <w:pPr>
              <w:spacing w:after="0" w:line="240" w:lineRule="auto"/>
            </w:pPr>
            <w:r>
              <w:rPr>
                <w:rFonts w:ascii="Inter" w:hAnsi="Inter" w:eastAsia="Inter"/>
                <w:sz w:val="16"/>
              </w:rPr>
              <w:t>10</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blush_pink</w:t>
            </w:r>
          </w:p>
        </w:tc>
        <w:tc>
          <w:tcPr>
            <w:tcW w:type="dxa" w:w="1800"/>
            <w:vAlign w:val="top"/>
          </w:tcPr>
          <w:p>
            <w:pPr>
              <w:spacing w:after="0" w:line="240" w:lineRule="auto"/>
            </w:pPr>
            <w:r>
              <w:rPr>
                <w:rFonts w:ascii="Inter" w:hAnsi="Inter" w:eastAsia="Inter"/>
                <w:sz w:val="16"/>
              </w:rPr>
              <w:t>8</w:t>
            </w:r>
          </w:p>
        </w:tc>
        <w:tc>
          <w:tcPr>
            <w:tcW w:type="dxa" w:w="3168"/>
            <w:vAlign w:val="top"/>
          </w:tcPr>
          <w:p>
            <w:pPr>
              <w:spacing w:after="0" w:line="240" w:lineRule="auto"/>
            </w:pPr>
            <w:r>
              <w:rPr>
                <w:rFonts w:ascii="Inter" w:hAnsi="Inter" w:eastAsia="Inter"/>
                <w:sz w:val="16"/>
              </w:rPr>
              <w:t>Uncommon</w:t>
            </w:r>
          </w:p>
        </w:tc>
      </w:tr>
      <w:tr>
        <w:trPr>
          <w:cantSplit/>
        </w:trPr>
        <w:tc>
          <w:tcPr>
            <w:tcW w:type="dxa" w:w="4680"/>
            <w:shd w:fill="F5F7F5"/>
            <w:vAlign w:val="top"/>
          </w:tcPr>
          <w:p>
            <w:pPr>
              <w:spacing w:after="0" w:line="240" w:lineRule="auto"/>
            </w:pPr>
            <w:r>
              <w:rPr>
                <w:rFonts w:ascii="Inter" w:hAnsi="Inter" w:eastAsia="Inter"/>
                <w:sz w:val="16"/>
              </w:rPr>
              <w:t>snow_white</w:t>
            </w:r>
          </w:p>
        </w:tc>
        <w:tc>
          <w:tcPr>
            <w:tcW w:type="dxa" w:w="1800"/>
            <w:shd w:fill="F5F7F5"/>
            <w:vAlign w:val="top"/>
          </w:tcPr>
          <w:p>
            <w:pPr>
              <w:spacing w:after="0" w:line="240" w:lineRule="auto"/>
            </w:pPr>
            <w:r>
              <w:rPr>
                <w:rFonts w:ascii="Inter" w:hAnsi="Inter" w:eastAsia="Inter"/>
                <w:sz w:val="16"/>
              </w:rPr>
              <w:t>5</w:t>
            </w:r>
          </w:p>
        </w:tc>
        <w:tc>
          <w:tcPr>
            <w:tcW w:type="dxa" w:w="3168"/>
            <w:shd w:fill="F5F7F5"/>
            <w:vAlign w:val="top"/>
          </w:tcPr>
          <w:p>
            <w:pPr>
              <w:spacing w:after="0" w:line="240" w:lineRule="auto"/>
            </w:pPr>
            <w:r>
              <w:rPr>
                <w:rFonts w:ascii="Inter" w:hAnsi="Inter" w:eastAsia="Inter"/>
                <w:sz w:val="16"/>
              </w:rPr>
              <w:t>Rare</w:t>
            </w:r>
          </w:p>
        </w:tc>
      </w:tr>
      <w:tr>
        <w:trPr>
          <w:cantSplit/>
        </w:trPr>
        <w:tc>
          <w:tcPr>
            <w:tcW w:type="dxa" w:w="4680"/>
            <w:vAlign w:val="top"/>
          </w:tcPr>
          <w:p>
            <w:pPr>
              <w:spacing w:after="0" w:line="240" w:lineRule="auto"/>
            </w:pPr>
            <w:r>
              <w:rPr>
                <w:rFonts w:ascii="Inter" w:hAnsi="Inter" w:eastAsia="Inter"/>
                <w:sz w:val="16"/>
              </w:rPr>
              <w:t>lavender</w:t>
            </w:r>
          </w:p>
        </w:tc>
        <w:tc>
          <w:tcPr>
            <w:tcW w:type="dxa" w:w="1800"/>
            <w:vAlign w:val="top"/>
          </w:tcPr>
          <w:p>
            <w:pPr>
              <w:spacing w:after="0" w:line="240" w:lineRule="auto"/>
            </w:pPr>
            <w:r>
              <w:rPr>
                <w:rFonts w:ascii="Inter" w:hAnsi="Inter" w:eastAsia="Inter"/>
                <w:sz w:val="16"/>
              </w:rPr>
              <w:t>4</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burgundy</w:t>
            </w:r>
          </w:p>
        </w:tc>
        <w:tc>
          <w:tcPr>
            <w:tcW w:type="dxa" w:w="1800"/>
            <w:shd w:fill="F5F7F5"/>
            <w:vAlign w:val="top"/>
          </w:tcPr>
          <w:p>
            <w:pPr>
              <w:spacing w:after="0" w:line="240" w:lineRule="auto"/>
            </w:pPr>
            <w:r>
              <w:rPr>
                <w:rFonts w:ascii="Inter" w:hAnsi="Inter" w:eastAsia="Inter"/>
                <w:sz w:val="16"/>
              </w:rPr>
              <w:t>3</w:t>
            </w:r>
          </w:p>
        </w:tc>
        <w:tc>
          <w:tcPr>
            <w:tcW w:type="dxa" w:w="3168"/>
            <w:shd w:fill="F5F7F5"/>
            <w:vAlign w:val="top"/>
          </w:tcPr>
          <w:p>
            <w:pPr>
              <w:spacing w:after="0" w:line="240" w:lineRule="auto"/>
            </w:pPr>
            <w:r>
              <w:rPr>
                <w:rFonts w:ascii="Inter" w:hAnsi="Inter" w:eastAsia="Inter"/>
                <w:sz w:val="16"/>
              </w:rPr>
              <w:t>Very rare</w:t>
            </w:r>
          </w:p>
        </w:tc>
      </w:tr>
    </w:tbl>
    <w:p>
      <w:pPr>
        <w:spacing w:after="0"/>
      </w:pPr>
    </w:p>
    <w:p>
      <w:pPr>
        <w:pStyle w:val="Heading2"/>
      </w:pPr>
      <w:r>
        <w:t>11.2 Snowdrop</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britannia_mod:snowdrop</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Snowdrops are characteristically white, often with green markings; yellow-marked cultivated groups exist. They favour moist but well-drained, humus-rich soil and partial shade. [R4-R6]</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snow_white</w:t>
            </w:r>
          </w:p>
        </w:tc>
        <w:tc>
          <w:tcPr>
            <w:tcW w:type="dxa" w:w="1800"/>
            <w:vAlign w:val="top"/>
          </w:tcPr>
          <w:p>
            <w:pPr>
              <w:spacing w:after="0" w:line="240" w:lineRule="auto"/>
            </w:pPr>
            <w:r>
              <w:rPr>
                <w:rFonts w:ascii="Inter" w:hAnsi="Inter" w:eastAsia="Inter"/>
                <w:sz w:val="16"/>
              </w:rPr>
              <w:t>78</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ivory</w:t>
            </w:r>
          </w:p>
        </w:tc>
        <w:tc>
          <w:tcPr>
            <w:tcW w:type="dxa" w:w="1800"/>
            <w:shd w:fill="F5F7F5"/>
            <w:vAlign w:val="top"/>
          </w:tcPr>
          <w:p>
            <w:pPr>
              <w:spacing w:after="0" w:line="240" w:lineRule="auto"/>
            </w:pPr>
            <w:r>
              <w:rPr>
                <w:rFonts w:ascii="Inter" w:hAnsi="Inter" w:eastAsia="Inter"/>
                <w:sz w:val="16"/>
              </w:rPr>
              <w:t>15</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pale_green</w:t>
            </w:r>
          </w:p>
        </w:tc>
        <w:tc>
          <w:tcPr>
            <w:tcW w:type="dxa" w:w="1800"/>
            <w:vAlign w:val="top"/>
          </w:tcPr>
          <w:p>
            <w:pPr>
              <w:spacing w:after="0" w:line="240" w:lineRule="auto"/>
            </w:pPr>
            <w:r>
              <w:rPr>
                <w:rFonts w:ascii="Inter" w:hAnsi="Inter" w:eastAsia="Inter"/>
                <w:sz w:val="16"/>
              </w:rPr>
              <w:t>5</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primrose_yellow</w:t>
            </w:r>
          </w:p>
        </w:tc>
        <w:tc>
          <w:tcPr>
            <w:tcW w:type="dxa" w:w="1800"/>
            <w:shd w:fill="F5F7F5"/>
            <w:vAlign w:val="top"/>
          </w:tcPr>
          <w:p>
            <w:pPr>
              <w:spacing w:after="0" w:line="240" w:lineRule="auto"/>
            </w:pPr>
            <w:r>
              <w:rPr>
                <w:rFonts w:ascii="Inter" w:hAnsi="Inter" w:eastAsia="Inter"/>
                <w:sz w:val="16"/>
              </w:rPr>
              <w:t>2</w:t>
            </w:r>
          </w:p>
        </w:tc>
        <w:tc>
          <w:tcPr>
            <w:tcW w:type="dxa" w:w="3168"/>
            <w:shd w:fill="F5F7F5"/>
            <w:vAlign w:val="top"/>
          </w:tcPr>
          <w:p>
            <w:pPr>
              <w:spacing w:after="0" w:line="240" w:lineRule="auto"/>
            </w:pPr>
            <w:r>
              <w:rPr>
                <w:rFonts w:ascii="Inter" w:hAnsi="Inter" w:eastAsia="Inter"/>
                <w:sz w:val="16"/>
              </w:rPr>
              <w:t>Very rare</w:t>
            </w:r>
          </w:p>
        </w:tc>
      </w:tr>
    </w:tbl>
    <w:p>
      <w:pPr>
        <w:spacing w:after="0"/>
      </w:pPr>
    </w:p>
    <w:p>
      <w:pPr>
        <w:pStyle w:val="Heading2"/>
      </w:pPr>
      <w:r>
        <w:t>11.3 Lily</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britannia_mod:lily</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True lilies and their cultivated groups occur in white, cream, yellow, orange, pink, red, and purplish-red ranges. They prefer fertile, moist but well-drained soil. [R7-R9]</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snow_white</w:t>
            </w:r>
          </w:p>
        </w:tc>
        <w:tc>
          <w:tcPr>
            <w:tcW w:type="dxa" w:w="1800"/>
            <w:vAlign w:val="top"/>
          </w:tcPr>
          <w:p>
            <w:pPr>
              <w:spacing w:after="0" w:line="240" w:lineRule="auto"/>
            </w:pPr>
            <w:r>
              <w:rPr>
                <w:rFonts w:ascii="Inter" w:hAnsi="Inter" w:eastAsia="Inter"/>
                <w:sz w:val="16"/>
              </w:rPr>
              <w:t>16</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cream</w:t>
            </w:r>
          </w:p>
        </w:tc>
        <w:tc>
          <w:tcPr>
            <w:tcW w:type="dxa" w:w="1800"/>
            <w:shd w:fill="F5F7F5"/>
            <w:vAlign w:val="top"/>
          </w:tcPr>
          <w:p>
            <w:pPr>
              <w:spacing w:after="0" w:line="240" w:lineRule="auto"/>
            </w:pPr>
            <w:r>
              <w:rPr>
                <w:rFonts w:ascii="Inter" w:hAnsi="Inter" w:eastAsia="Inter"/>
                <w:sz w:val="16"/>
              </w:rPr>
              <w:t>10</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primrose_yellow</w:t>
            </w:r>
          </w:p>
        </w:tc>
        <w:tc>
          <w:tcPr>
            <w:tcW w:type="dxa" w:w="1800"/>
            <w:vAlign w:val="top"/>
          </w:tcPr>
          <w:p>
            <w:pPr>
              <w:spacing w:after="0" w:line="240" w:lineRule="auto"/>
            </w:pPr>
            <w:r>
              <w:rPr>
                <w:rFonts w:ascii="Inter" w:hAnsi="Inter" w:eastAsia="Inter"/>
                <w:sz w:val="16"/>
              </w:rPr>
              <w:t>14</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orange</w:t>
            </w:r>
          </w:p>
        </w:tc>
        <w:tc>
          <w:tcPr>
            <w:tcW w:type="dxa" w:w="1800"/>
            <w:shd w:fill="F5F7F5"/>
            <w:vAlign w:val="top"/>
          </w:tcPr>
          <w:p>
            <w:pPr>
              <w:spacing w:after="0" w:line="240" w:lineRule="auto"/>
            </w:pPr>
            <w:r>
              <w:rPr>
                <w:rFonts w:ascii="Inter" w:hAnsi="Inter" w:eastAsia="Inter"/>
                <w:sz w:val="16"/>
              </w:rPr>
              <w:t>14</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rose_pink</w:t>
            </w:r>
          </w:p>
        </w:tc>
        <w:tc>
          <w:tcPr>
            <w:tcW w:type="dxa" w:w="1800"/>
            <w:vAlign w:val="top"/>
          </w:tcPr>
          <w:p>
            <w:pPr>
              <w:spacing w:after="0" w:line="240" w:lineRule="auto"/>
            </w:pPr>
            <w:r>
              <w:rPr>
                <w:rFonts w:ascii="Inter" w:hAnsi="Inter" w:eastAsia="Inter"/>
                <w:sz w:val="16"/>
              </w:rPr>
              <w:t>14</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salmon</w:t>
            </w:r>
          </w:p>
        </w:tc>
        <w:tc>
          <w:tcPr>
            <w:tcW w:type="dxa" w:w="1800"/>
            <w:shd w:fill="F5F7F5"/>
            <w:vAlign w:val="top"/>
          </w:tcPr>
          <w:p>
            <w:pPr>
              <w:spacing w:after="0" w:line="240" w:lineRule="auto"/>
            </w:pPr>
            <w:r>
              <w:rPr>
                <w:rFonts w:ascii="Inter" w:hAnsi="Inter" w:eastAsia="Inter"/>
                <w:sz w:val="16"/>
              </w:rPr>
              <w:t>10</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scarlet</w:t>
            </w:r>
          </w:p>
        </w:tc>
        <w:tc>
          <w:tcPr>
            <w:tcW w:type="dxa" w:w="1800"/>
            <w:vAlign w:val="top"/>
          </w:tcPr>
          <w:p>
            <w:pPr>
              <w:spacing w:after="0" w:line="240" w:lineRule="auto"/>
            </w:pPr>
            <w:r>
              <w:rPr>
                <w:rFonts w:ascii="Inter" w:hAnsi="Inter" w:eastAsia="Inter"/>
                <w:sz w:val="16"/>
              </w:rPr>
              <w:t>8</w:t>
            </w:r>
          </w:p>
        </w:tc>
        <w:tc>
          <w:tcPr>
            <w:tcW w:type="dxa" w:w="3168"/>
            <w:vAlign w:val="top"/>
          </w:tcPr>
          <w:p>
            <w:pPr>
              <w:spacing w:after="0" w:line="240" w:lineRule="auto"/>
            </w:pPr>
            <w:r>
              <w:rPr>
                <w:rFonts w:ascii="Inter" w:hAnsi="Inter" w:eastAsia="Inter"/>
                <w:sz w:val="16"/>
              </w:rPr>
              <w:t>Uncommon</w:t>
            </w:r>
          </w:p>
        </w:tc>
      </w:tr>
      <w:tr>
        <w:trPr>
          <w:cantSplit/>
        </w:trPr>
        <w:tc>
          <w:tcPr>
            <w:tcW w:type="dxa" w:w="4680"/>
            <w:shd w:fill="F5F7F5"/>
            <w:vAlign w:val="top"/>
          </w:tcPr>
          <w:p>
            <w:pPr>
              <w:spacing w:after="0" w:line="240" w:lineRule="auto"/>
            </w:pPr>
            <w:r>
              <w:rPr>
                <w:rFonts w:ascii="Inter" w:hAnsi="Inter" w:eastAsia="Inter"/>
                <w:sz w:val="16"/>
              </w:rPr>
              <w:t>burgundy</w:t>
            </w:r>
          </w:p>
        </w:tc>
        <w:tc>
          <w:tcPr>
            <w:tcW w:type="dxa" w:w="1800"/>
            <w:shd w:fill="F5F7F5"/>
            <w:vAlign w:val="top"/>
          </w:tcPr>
          <w:p>
            <w:pPr>
              <w:spacing w:after="0" w:line="240" w:lineRule="auto"/>
            </w:pPr>
            <w:r>
              <w:rPr>
                <w:rFonts w:ascii="Inter" w:hAnsi="Inter" w:eastAsia="Inter"/>
                <w:sz w:val="16"/>
              </w:rPr>
              <w:t>5</w:t>
            </w:r>
          </w:p>
        </w:tc>
        <w:tc>
          <w:tcPr>
            <w:tcW w:type="dxa" w:w="3168"/>
            <w:shd w:fill="F5F7F5"/>
            <w:vAlign w:val="top"/>
          </w:tcPr>
          <w:p>
            <w:pPr>
              <w:spacing w:after="0" w:line="240" w:lineRule="auto"/>
            </w:pPr>
            <w:r>
              <w:rPr>
                <w:rFonts w:ascii="Inter" w:hAnsi="Inter" w:eastAsia="Inter"/>
                <w:sz w:val="16"/>
              </w:rPr>
              <w:t>Rare</w:t>
            </w:r>
          </w:p>
        </w:tc>
      </w:tr>
      <w:tr>
        <w:trPr>
          <w:cantSplit/>
        </w:trPr>
        <w:tc>
          <w:tcPr>
            <w:tcW w:type="dxa" w:w="4680"/>
            <w:vAlign w:val="top"/>
          </w:tcPr>
          <w:p>
            <w:pPr>
              <w:spacing w:after="0" w:line="240" w:lineRule="auto"/>
            </w:pPr>
            <w:r>
              <w:rPr>
                <w:rFonts w:ascii="Inter" w:hAnsi="Inter" w:eastAsia="Inter"/>
                <w:sz w:val="16"/>
              </w:rPr>
              <w:t>lavender</w:t>
            </w:r>
          </w:p>
        </w:tc>
        <w:tc>
          <w:tcPr>
            <w:tcW w:type="dxa" w:w="1800"/>
            <w:vAlign w:val="top"/>
          </w:tcPr>
          <w:p>
            <w:pPr>
              <w:spacing w:after="0" w:line="240" w:lineRule="auto"/>
            </w:pPr>
            <w:r>
              <w:rPr>
                <w:rFonts w:ascii="Inter" w:hAnsi="Inter" w:eastAsia="Inter"/>
                <w:sz w:val="16"/>
              </w:rPr>
              <w:t>5</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purple</w:t>
            </w:r>
          </w:p>
        </w:tc>
        <w:tc>
          <w:tcPr>
            <w:tcW w:type="dxa" w:w="1800"/>
            <w:shd w:fill="F5F7F5"/>
            <w:vAlign w:val="top"/>
          </w:tcPr>
          <w:p>
            <w:pPr>
              <w:spacing w:after="0" w:line="240" w:lineRule="auto"/>
            </w:pPr>
            <w:r>
              <w:rPr>
                <w:rFonts w:ascii="Inter" w:hAnsi="Inter" w:eastAsia="Inter"/>
                <w:sz w:val="16"/>
              </w:rPr>
              <w:t>4</w:t>
            </w:r>
          </w:p>
        </w:tc>
        <w:tc>
          <w:tcPr>
            <w:tcW w:type="dxa" w:w="3168"/>
            <w:shd w:fill="F5F7F5"/>
            <w:vAlign w:val="top"/>
          </w:tcPr>
          <w:p>
            <w:pPr>
              <w:spacing w:after="0" w:line="240" w:lineRule="auto"/>
            </w:pPr>
            <w:r>
              <w:rPr>
                <w:rFonts w:ascii="Inter" w:hAnsi="Inter" w:eastAsia="Inter"/>
                <w:sz w:val="16"/>
              </w:rPr>
              <w:t>Very rare</w:t>
            </w:r>
          </w:p>
        </w:tc>
      </w:tr>
    </w:tbl>
    <w:p>
      <w:pPr>
        <w:spacing w:after="0"/>
      </w:pPr>
    </w:p>
    <w:p>
      <w:pPr>
        <w:pStyle w:val="Heading2"/>
      </w:pPr>
      <w:r>
        <w:t>11.4 Foxglove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britannia_mod:foxglove</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Foxglove cultivars span purple, pink, yellow, orange, cream, and white, often with fixed throat speckling. They favour humus-rich, moist but well-drained soil in sun or partial shade. [R10-R12]</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violet</w:t>
            </w:r>
          </w:p>
        </w:tc>
        <w:tc>
          <w:tcPr>
            <w:tcW w:type="dxa" w:w="1800"/>
            <w:vAlign w:val="top"/>
          </w:tcPr>
          <w:p>
            <w:pPr>
              <w:spacing w:after="0" w:line="240" w:lineRule="auto"/>
            </w:pPr>
            <w:r>
              <w:rPr>
                <w:rFonts w:ascii="Inter" w:hAnsi="Inter" w:eastAsia="Inter"/>
                <w:sz w:val="16"/>
              </w:rPr>
              <w:t>25</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rose_pink</w:t>
            </w:r>
          </w:p>
        </w:tc>
        <w:tc>
          <w:tcPr>
            <w:tcW w:type="dxa" w:w="1800"/>
            <w:shd w:fill="F5F7F5"/>
            <w:vAlign w:val="top"/>
          </w:tcPr>
          <w:p>
            <w:pPr>
              <w:spacing w:after="0" w:line="240" w:lineRule="auto"/>
            </w:pPr>
            <w:r>
              <w:rPr>
                <w:rFonts w:ascii="Inter" w:hAnsi="Inter" w:eastAsia="Inter"/>
                <w:sz w:val="16"/>
              </w:rPr>
              <w:t>22</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blush_pink</w:t>
            </w:r>
          </w:p>
        </w:tc>
        <w:tc>
          <w:tcPr>
            <w:tcW w:type="dxa" w:w="1800"/>
            <w:vAlign w:val="top"/>
          </w:tcPr>
          <w:p>
            <w:pPr>
              <w:spacing w:after="0" w:line="240" w:lineRule="auto"/>
            </w:pPr>
            <w:r>
              <w:rPr>
                <w:rFonts w:ascii="Inter" w:hAnsi="Inter" w:eastAsia="Inter"/>
                <w:sz w:val="16"/>
              </w:rPr>
              <w:t>16</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purple</w:t>
            </w:r>
          </w:p>
        </w:tc>
        <w:tc>
          <w:tcPr>
            <w:tcW w:type="dxa" w:w="1800"/>
            <w:shd w:fill="F5F7F5"/>
            <w:vAlign w:val="top"/>
          </w:tcPr>
          <w:p>
            <w:pPr>
              <w:spacing w:after="0" w:line="240" w:lineRule="auto"/>
            </w:pPr>
            <w:r>
              <w:rPr>
                <w:rFonts w:ascii="Inter" w:hAnsi="Inter" w:eastAsia="Inter"/>
                <w:sz w:val="16"/>
              </w:rPr>
              <w:t>12</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snow_white</w:t>
            </w:r>
          </w:p>
        </w:tc>
        <w:tc>
          <w:tcPr>
            <w:tcW w:type="dxa" w:w="1800"/>
            <w:vAlign w:val="top"/>
          </w:tcPr>
          <w:p>
            <w:pPr>
              <w:spacing w:after="0" w:line="240" w:lineRule="auto"/>
            </w:pPr>
            <w:r>
              <w:rPr>
                <w:rFonts w:ascii="Inter" w:hAnsi="Inter" w:eastAsia="Inter"/>
                <w:sz w:val="16"/>
              </w:rPr>
              <w:t>10</w:t>
            </w:r>
          </w:p>
        </w:tc>
        <w:tc>
          <w:tcPr>
            <w:tcW w:type="dxa" w:w="3168"/>
            <w:vAlign w:val="top"/>
          </w:tcPr>
          <w:p>
            <w:pPr>
              <w:spacing w:after="0" w:line="240" w:lineRule="auto"/>
            </w:pPr>
            <w:r>
              <w:rPr>
                <w:rFonts w:ascii="Inter" w:hAnsi="Inter" w:eastAsia="Inter"/>
                <w:sz w:val="16"/>
              </w:rPr>
              <w:t>Uncommon</w:t>
            </w:r>
          </w:p>
        </w:tc>
      </w:tr>
      <w:tr>
        <w:trPr>
          <w:cantSplit/>
        </w:trPr>
        <w:tc>
          <w:tcPr>
            <w:tcW w:type="dxa" w:w="4680"/>
            <w:shd w:fill="F5F7F5"/>
            <w:vAlign w:val="top"/>
          </w:tcPr>
          <w:p>
            <w:pPr>
              <w:spacing w:after="0" w:line="240" w:lineRule="auto"/>
            </w:pPr>
            <w:r>
              <w:rPr>
                <w:rFonts w:ascii="Inter" w:hAnsi="Inter" w:eastAsia="Inter"/>
                <w:sz w:val="16"/>
              </w:rPr>
              <w:t>cream</w:t>
            </w:r>
          </w:p>
        </w:tc>
        <w:tc>
          <w:tcPr>
            <w:tcW w:type="dxa" w:w="1800"/>
            <w:shd w:fill="F5F7F5"/>
            <w:vAlign w:val="top"/>
          </w:tcPr>
          <w:p>
            <w:pPr>
              <w:spacing w:after="0" w:line="240" w:lineRule="auto"/>
            </w:pPr>
            <w:r>
              <w:rPr>
                <w:rFonts w:ascii="Inter" w:hAnsi="Inter" w:eastAsia="Inter"/>
                <w:sz w:val="16"/>
              </w:rPr>
              <w:t>6</w:t>
            </w:r>
          </w:p>
        </w:tc>
        <w:tc>
          <w:tcPr>
            <w:tcW w:type="dxa" w:w="3168"/>
            <w:shd w:fill="F5F7F5"/>
            <w:vAlign w:val="top"/>
          </w:tcPr>
          <w:p>
            <w:pPr>
              <w:spacing w:after="0" w:line="240" w:lineRule="auto"/>
            </w:pPr>
            <w:r>
              <w:rPr>
                <w:rFonts w:ascii="Inter" w:hAnsi="Inter" w:eastAsia="Inter"/>
                <w:sz w:val="16"/>
              </w:rPr>
              <w:t>Rare</w:t>
            </w:r>
          </w:p>
        </w:tc>
      </w:tr>
      <w:tr>
        <w:trPr>
          <w:cantSplit/>
        </w:trPr>
        <w:tc>
          <w:tcPr>
            <w:tcW w:type="dxa" w:w="4680"/>
            <w:vAlign w:val="top"/>
          </w:tcPr>
          <w:p>
            <w:pPr>
              <w:spacing w:after="0" w:line="240" w:lineRule="auto"/>
            </w:pPr>
            <w:r>
              <w:rPr>
                <w:rFonts w:ascii="Inter" w:hAnsi="Inter" w:eastAsia="Inter"/>
                <w:sz w:val="16"/>
              </w:rPr>
              <w:t>apricot</w:t>
            </w:r>
          </w:p>
        </w:tc>
        <w:tc>
          <w:tcPr>
            <w:tcW w:type="dxa" w:w="1800"/>
            <w:vAlign w:val="top"/>
          </w:tcPr>
          <w:p>
            <w:pPr>
              <w:spacing w:after="0" w:line="240" w:lineRule="auto"/>
            </w:pPr>
            <w:r>
              <w:rPr>
                <w:rFonts w:ascii="Inter" w:hAnsi="Inter" w:eastAsia="Inter"/>
                <w:sz w:val="16"/>
              </w:rPr>
              <w:t>4</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peach</w:t>
            </w:r>
          </w:p>
        </w:tc>
        <w:tc>
          <w:tcPr>
            <w:tcW w:type="dxa" w:w="1800"/>
            <w:shd w:fill="F5F7F5"/>
            <w:vAlign w:val="top"/>
          </w:tcPr>
          <w:p>
            <w:pPr>
              <w:spacing w:after="0" w:line="240" w:lineRule="auto"/>
            </w:pPr>
            <w:r>
              <w:rPr>
                <w:rFonts w:ascii="Inter" w:hAnsi="Inter" w:eastAsia="Inter"/>
                <w:sz w:val="16"/>
              </w:rPr>
              <w:t>3</w:t>
            </w:r>
          </w:p>
        </w:tc>
        <w:tc>
          <w:tcPr>
            <w:tcW w:type="dxa" w:w="3168"/>
            <w:shd w:fill="F5F7F5"/>
            <w:vAlign w:val="top"/>
          </w:tcPr>
          <w:p>
            <w:pPr>
              <w:spacing w:after="0" w:line="240" w:lineRule="auto"/>
            </w:pPr>
            <w:r>
              <w:rPr>
                <w:rFonts w:ascii="Inter" w:hAnsi="Inter" w:eastAsia="Inter"/>
                <w:sz w:val="16"/>
              </w:rPr>
              <w:t>Very rare</w:t>
            </w:r>
          </w:p>
        </w:tc>
      </w:tr>
      <w:tr>
        <w:trPr>
          <w:cantSplit/>
        </w:trPr>
        <w:tc>
          <w:tcPr>
            <w:tcW w:type="dxa" w:w="4680"/>
            <w:vAlign w:val="top"/>
          </w:tcPr>
          <w:p>
            <w:pPr>
              <w:spacing w:after="0" w:line="240" w:lineRule="auto"/>
            </w:pPr>
            <w:r>
              <w:rPr>
                <w:rFonts w:ascii="Inter" w:hAnsi="Inter" w:eastAsia="Inter"/>
                <w:sz w:val="16"/>
              </w:rPr>
              <w:t>primrose_yellow</w:t>
            </w:r>
          </w:p>
        </w:tc>
        <w:tc>
          <w:tcPr>
            <w:tcW w:type="dxa" w:w="1800"/>
            <w:vAlign w:val="top"/>
          </w:tcPr>
          <w:p>
            <w:pPr>
              <w:spacing w:after="0" w:line="240" w:lineRule="auto"/>
            </w:pPr>
            <w:r>
              <w:rPr>
                <w:rFonts w:ascii="Inter" w:hAnsi="Inter" w:eastAsia="Inter"/>
                <w:sz w:val="16"/>
              </w:rPr>
              <w:t>2</w:t>
            </w:r>
          </w:p>
        </w:tc>
        <w:tc>
          <w:tcPr>
            <w:tcW w:type="dxa" w:w="3168"/>
            <w:vAlign w:val="top"/>
          </w:tcPr>
          <w:p>
            <w:pPr>
              <w:spacing w:after="0" w:line="240" w:lineRule="auto"/>
            </w:pPr>
            <w:r>
              <w:rPr>
                <w:rFonts w:ascii="Inter" w:hAnsi="Inter" w:eastAsia="Inter"/>
                <w:sz w:val="16"/>
              </w:rPr>
              <w:t>Very rare</w:t>
            </w:r>
          </w:p>
        </w:tc>
      </w:tr>
    </w:tbl>
    <w:p>
      <w:pPr>
        <w:spacing w:after="0"/>
      </w:pPr>
    </w:p>
    <w:p>
      <w:pPr>
        <w:pStyle w:val="Heading2"/>
      </w:pPr>
      <w:r>
        <w:t>11.5 Campion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britannia_mod:campion</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Red campion is usually pink and occasionally white; the broader Silene group supports pink, red, white, and magenta-like ranges. It is associated with hedgerows, woodland edges, and moderately fertile, well-drained ground. [R13-R15]</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rose_pink</w:t>
            </w:r>
          </w:p>
        </w:tc>
        <w:tc>
          <w:tcPr>
            <w:tcW w:type="dxa" w:w="1800"/>
            <w:vAlign w:val="top"/>
          </w:tcPr>
          <w:p>
            <w:pPr>
              <w:spacing w:after="0" w:line="240" w:lineRule="auto"/>
            </w:pPr>
            <w:r>
              <w:rPr>
                <w:rFonts w:ascii="Inter" w:hAnsi="Inter" w:eastAsia="Inter"/>
                <w:sz w:val="16"/>
              </w:rPr>
              <w:t>40</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magenta</w:t>
            </w:r>
          </w:p>
        </w:tc>
        <w:tc>
          <w:tcPr>
            <w:tcW w:type="dxa" w:w="1800"/>
            <w:shd w:fill="F5F7F5"/>
            <w:vAlign w:val="top"/>
          </w:tcPr>
          <w:p>
            <w:pPr>
              <w:spacing w:after="0" w:line="240" w:lineRule="auto"/>
            </w:pPr>
            <w:r>
              <w:rPr>
                <w:rFonts w:ascii="Inter" w:hAnsi="Inter" w:eastAsia="Inter"/>
                <w:sz w:val="16"/>
              </w:rPr>
              <w:t>22</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blush_pink</w:t>
            </w:r>
          </w:p>
        </w:tc>
        <w:tc>
          <w:tcPr>
            <w:tcW w:type="dxa" w:w="1800"/>
            <w:vAlign w:val="top"/>
          </w:tcPr>
          <w:p>
            <w:pPr>
              <w:spacing w:after="0" w:line="240" w:lineRule="auto"/>
            </w:pPr>
            <w:r>
              <w:rPr>
                <w:rFonts w:ascii="Inter" w:hAnsi="Inter" w:eastAsia="Inter"/>
                <w:sz w:val="16"/>
              </w:rPr>
              <w:t>15</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scarlet</w:t>
            </w:r>
          </w:p>
        </w:tc>
        <w:tc>
          <w:tcPr>
            <w:tcW w:type="dxa" w:w="1800"/>
            <w:shd w:fill="F5F7F5"/>
            <w:vAlign w:val="top"/>
          </w:tcPr>
          <w:p>
            <w:pPr>
              <w:spacing w:after="0" w:line="240" w:lineRule="auto"/>
            </w:pPr>
            <w:r>
              <w:rPr>
                <w:rFonts w:ascii="Inter" w:hAnsi="Inter" w:eastAsia="Inter"/>
                <w:sz w:val="16"/>
              </w:rPr>
              <w:t>10</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snow_white</w:t>
            </w:r>
          </w:p>
        </w:tc>
        <w:tc>
          <w:tcPr>
            <w:tcW w:type="dxa" w:w="1800"/>
            <w:vAlign w:val="top"/>
          </w:tcPr>
          <w:p>
            <w:pPr>
              <w:spacing w:after="0" w:line="240" w:lineRule="auto"/>
            </w:pPr>
            <w:r>
              <w:rPr>
                <w:rFonts w:ascii="Inter" w:hAnsi="Inter" w:eastAsia="Inter"/>
                <w:sz w:val="16"/>
              </w:rPr>
              <w:t>9</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lavender</w:t>
            </w:r>
          </w:p>
        </w:tc>
        <w:tc>
          <w:tcPr>
            <w:tcW w:type="dxa" w:w="1800"/>
            <w:shd w:fill="F5F7F5"/>
            <w:vAlign w:val="top"/>
          </w:tcPr>
          <w:p>
            <w:pPr>
              <w:spacing w:after="0" w:line="240" w:lineRule="auto"/>
            </w:pPr>
            <w:r>
              <w:rPr>
                <w:rFonts w:ascii="Inter" w:hAnsi="Inter" w:eastAsia="Inter"/>
                <w:sz w:val="16"/>
              </w:rPr>
              <w:t>4</w:t>
            </w:r>
          </w:p>
        </w:tc>
        <w:tc>
          <w:tcPr>
            <w:tcW w:type="dxa" w:w="3168"/>
            <w:shd w:fill="F5F7F5"/>
            <w:vAlign w:val="top"/>
          </w:tcPr>
          <w:p>
            <w:pPr>
              <w:spacing w:after="0" w:line="240" w:lineRule="auto"/>
            </w:pPr>
            <w:r>
              <w:rPr>
                <w:rFonts w:ascii="Inter" w:hAnsi="Inter" w:eastAsia="Inter"/>
                <w:sz w:val="16"/>
              </w:rPr>
              <w:t>Very rare</w:t>
            </w:r>
          </w:p>
        </w:tc>
      </w:tr>
    </w:tbl>
    <w:p>
      <w:pPr>
        <w:spacing w:after="0"/>
      </w:pPr>
    </w:p>
    <w:p>
      <w:pPr>
        <w:pStyle w:val="Heading2"/>
      </w:pPr>
      <w:r>
        <w:t>11.6 Hyacinth</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britannia_mod:hyacinth</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Hyacinths are widely cultivated in blue, purple, pink, white, deep red, and yellow, and prefer fertile, well-drained soil in sun or partial shade. [R16-R18]</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hyacinth_blue</w:t>
            </w:r>
          </w:p>
        </w:tc>
        <w:tc>
          <w:tcPr>
            <w:tcW w:type="dxa" w:w="1800"/>
            <w:vAlign w:val="top"/>
          </w:tcPr>
          <w:p>
            <w:pPr>
              <w:spacing w:after="0" w:line="240" w:lineRule="auto"/>
            </w:pPr>
            <w:r>
              <w:rPr>
                <w:rFonts w:ascii="Inter" w:hAnsi="Inter" w:eastAsia="Inter"/>
                <w:sz w:val="16"/>
              </w:rPr>
              <w:t>22</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violet</w:t>
            </w:r>
          </w:p>
        </w:tc>
        <w:tc>
          <w:tcPr>
            <w:tcW w:type="dxa" w:w="1800"/>
            <w:shd w:fill="F5F7F5"/>
            <w:vAlign w:val="top"/>
          </w:tcPr>
          <w:p>
            <w:pPr>
              <w:spacing w:after="0" w:line="240" w:lineRule="auto"/>
            </w:pPr>
            <w:r>
              <w:rPr>
                <w:rFonts w:ascii="Inter" w:hAnsi="Inter" w:eastAsia="Inter"/>
                <w:sz w:val="16"/>
              </w:rPr>
              <w:t>20</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purple</w:t>
            </w:r>
          </w:p>
        </w:tc>
        <w:tc>
          <w:tcPr>
            <w:tcW w:type="dxa" w:w="1800"/>
            <w:vAlign w:val="top"/>
          </w:tcPr>
          <w:p>
            <w:pPr>
              <w:spacing w:after="0" w:line="240" w:lineRule="auto"/>
            </w:pPr>
            <w:r>
              <w:rPr>
                <w:rFonts w:ascii="Inter" w:hAnsi="Inter" w:eastAsia="Inter"/>
                <w:sz w:val="16"/>
              </w:rPr>
              <w:t>15</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rose_pink</w:t>
            </w:r>
          </w:p>
        </w:tc>
        <w:tc>
          <w:tcPr>
            <w:tcW w:type="dxa" w:w="1800"/>
            <w:shd w:fill="F5F7F5"/>
            <w:vAlign w:val="top"/>
          </w:tcPr>
          <w:p>
            <w:pPr>
              <w:spacing w:after="0" w:line="240" w:lineRule="auto"/>
            </w:pPr>
            <w:r>
              <w:rPr>
                <w:rFonts w:ascii="Inter" w:hAnsi="Inter" w:eastAsia="Inter"/>
                <w:sz w:val="16"/>
              </w:rPr>
              <w:t>14</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snow_white</w:t>
            </w:r>
          </w:p>
        </w:tc>
        <w:tc>
          <w:tcPr>
            <w:tcW w:type="dxa" w:w="1800"/>
            <w:vAlign w:val="top"/>
          </w:tcPr>
          <w:p>
            <w:pPr>
              <w:spacing w:after="0" w:line="240" w:lineRule="auto"/>
            </w:pPr>
            <w:r>
              <w:rPr>
                <w:rFonts w:ascii="Inter" w:hAnsi="Inter" w:eastAsia="Inter"/>
                <w:sz w:val="16"/>
              </w:rPr>
              <w:t>11</w:t>
            </w:r>
          </w:p>
        </w:tc>
        <w:tc>
          <w:tcPr>
            <w:tcW w:type="dxa" w:w="3168"/>
            <w:vAlign w:val="top"/>
          </w:tcPr>
          <w:p>
            <w:pPr>
              <w:spacing w:after="0" w:line="240" w:lineRule="auto"/>
            </w:pPr>
            <w:r>
              <w:rPr>
                <w:rFonts w:ascii="Inter" w:hAnsi="Inter" w:eastAsia="Inter"/>
                <w:sz w:val="16"/>
              </w:rPr>
              <w:t>Uncommon</w:t>
            </w:r>
          </w:p>
        </w:tc>
      </w:tr>
      <w:tr>
        <w:trPr>
          <w:cantSplit/>
        </w:trPr>
        <w:tc>
          <w:tcPr>
            <w:tcW w:type="dxa" w:w="4680"/>
            <w:shd w:fill="F5F7F5"/>
            <w:vAlign w:val="top"/>
          </w:tcPr>
          <w:p>
            <w:pPr>
              <w:spacing w:after="0" w:line="240" w:lineRule="auto"/>
            </w:pPr>
            <w:r>
              <w:rPr>
                <w:rFonts w:ascii="Inter" w:hAnsi="Inter" w:eastAsia="Inter"/>
                <w:sz w:val="16"/>
              </w:rPr>
              <w:t>deep_blue</w:t>
            </w:r>
          </w:p>
        </w:tc>
        <w:tc>
          <w:tcPr>
            <w:tcW w:type="dxa" w:w="1800"/>
            <w:shd w:fill="F5F7F5"/>
            <w:vAlign w:val="top"/>
          </w:tcPr>
          <w:p>
            <w:pPr>
              <w:spacing w:after="0" w:line="240" w:lineRule="auto"/>
            </w:pPr>
            <w:r>
              <w:rPr>
                <w:rFonts w:ascii="Inter" w:hAnsi="Inter" w:eastAsia="Inter"/>
                <w:sz w:val="16"/>
              </w:rPr>
              <w:t>7</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crimson</w:t>
            </w:r>
          </w:p>
        </w:tc>
        <w:tc>
          <w:tcPr>
            <w:tcW w:type="dxa" w:w="1800"/>
            <w:vAlign w:val="top"/>
          </w:tcPr>
          <w:p>
            <w:pPr>
              <w:spacing w:after="0" w:line="240" w:lineRule="auto"/>
            </w:pPr>
            <w:r>
              <w:rPr>
                <w:rFonts w:ascii="Inter" w:hAnsi="Inter" w:eastAsia="Inter"/>
                <w:sz w:val="16"/>
              </w:rPr>
              <w:t>5</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primrose_yellow</w:t>
            </w:r>
          </w:p>
        </w:tc>
        <w:tc>
          <w:tcPr>
            <w:tcW w:type="dxa" w:w="1800"/>
            <w:shd w:fill="F5F7F5"/>
            <w:vAlign w:val="top"/>
          </w:tcPr>
          <w:p>
            <w:pPr>
              <w:spacing w:after="0" w:line="240" w:lineRule="auto"/>
            </w:pPr>
            <w:r>
              <w:rPr>
                <w:rFonts w:ascii="Inter" w:hAnsi="Inter" w:eastAsia="Inter"/>
                <w:sz w:val="16"/>
              </w:rPr>
              <w:t>4</w:t>
            </w:r>
          </w:p>
        </w:tc>
        <w:tc>
          <w:tcPr>
            <w:tcW w:type="dxa" w:w="3168"/>
            <w:shd w:fill="F5F7F5"/>
            <w:vAlign w:val="top"/>
          </w:tcPr>
          <w:p>
            <w:pPr>
              <w:spacing w:after="0" w:line="240" w:lineRule="auto"/>
            </w:pPr>
            <w:r>
              <w:rPr>
                <w:rFonts w:ascii="Inter" w:hAnsi="Inter" w:eastAsia="Inter"/>
                <w:sz w:val="16"/>
              </w:rPr>
              <w:t>Rare</w:t>
            </w:r>
          </w:p>
        </w:tc>
      </w:tr>
      <w:tr>
        <w:trPr>
          <w:cantSplit/>
        </w:trPr>
        <w:tc>
          <w:tcPr>
            <w:tcW w:type="dxa" w:w="4680"/>
            <w:vAlign w:val="top"/>
          </w:tcPr>
          <w:p>
            <w:pPr>
              <w:spacing w:after="0" w:line="240" w:lineRule="auto"/>
            </w:pPr>
            <w:r>
              <w:rPr>
                <w:rFonts w:ascii="Inter" w:hAnsi="Inter" w:eastAsia="Inter"/>
                <w:sz w:val="16"/>
              </w:rPr>
              <w:t>apricot</w:t>
            </w:r>
          </w:p>
        </w:tc>
        <w:tc>
          <w:tcPr>
            <w:tcW w:type="dxa" w:w="1800"/>
            <w:vAlign w:val="top"/>
          </w:tcPr>
          <w:p>
            <w:pPr>
              <w:spacing w:after="0" w:line="240" w:lineRule="auto"/>
            </w:pPr>
            <w:r>
              <w:rPr>
                <w:rFonts w:ascii="Inter" w:hAnsi="Inter" w:eastAsia="Inter"/>
                <w:sz w:val="16"/>
              </w:rPr>
              <w:t>2</w:t>
            </w:r>
          </w:p>
        </w:tc>
        <w:tc>
          <w:tcPr>
            <w:tcW w:type="dxa" w:w="3168"/>
            <w:vAlign w:val="top"/>
          </w:tcPr>
          <w:p>
            <w:pPr>
              <w:spacing w:after="0" w:line="240" w:lineRule="auto"/>
            </w:pPr>
            <w:r>
              <w:rPr>
                <w:rFonts w:ascii="Inter" w:hAnsi="Inter" w:eastAsia="Inter"/>
                <w:sz w:val="16"/>
              </w:rPr>
              <w:t>Very rare</w:t>
            </w:r>
          </w:p>
        </w:tc>
      </w:tr>
    </w:tbl>
    <w:p>
      <w:pPr>
        <w:spacing w:after="0"/>
      </w:pPr>
    </w:p>
    <w:p>
      <w:pPr>
        <w:pStyle w:val="Heading2"/>
      </w:pPr>
      <w:r>
        <w:t>11.7 Orfluer</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5040"/>
            <w:shd w:fill="365A43"/>
            <w:vAlign w:val="center"/>
          </w:tcPr>
          <w:p>
            <w:pPr>
              <w:spacing w:after="0"/>
              <w:jc w:val="center"/>
            </w:pPr>
            <w:r>
              <w:rPr>
                <w:rFonts w:ascii="Inter" w:hAnsi="Inter" w:eastAsia="Inter"/>
                <w:b/>
                <w:color w:val="FFFFFF"/>
                <w:sz w:val="17"/>
              </w:rPr>
              <w:t>Registry ID</w:t>
            </w:r>
          </w:p>
        </w:tc>
        <w:tc>
          <w:tcPr>
            <w:tcW w:type="dxa" w:w="4608"/>
            <w:shd w:fill="365A43"/>
            <w:vAlign w:val="center"/>
          </w:tcPr>
          <w:p>
            <w:pPr>
              <w:spacing w:after="0"/>
              <w:jc w:val="center"/>
            </w:pPr>
            <w:r>
              <w:rPr>
                <w:rFonts w:ascii="Inter" w:hAnsi="Inter" w:eastAsia="Inter"/>
                <w:b/>
                <w:color w:val="FFFFFF"/>
                <w:sz w:val="17"/>
              </w:rPr>
              <w:t>Growth stages</w:t>
            </w:r>
          </w:p>
        </w:tc>
      </w:tr>
      <w:tr>
        <w:trPr>
          <w:cantSplit/>
        </w:trPr>
        <w:tc>
          <w:tcPr>
            <w:tcW w:type="dxa" w:w="5040"/>
            <w:vAlign w:val="top"/>
          </w:tcPr>
          <w:p>
            <w:pPr>
              <w:spacing w:after="0" w:line="240" w:lineRule="auto"/>
            </w:pPr>
            <w:r>
              <w:rPr>
                <w:rFonts w:ascii="Inter" w:hAnsi="Inter" w:eastAsia="Inter"/>
                <w:sz w:val="17"/>
              </w:rPr>
              <w:t>britannia_mod:orfluer</w:t>
            </w:r>
          </w:p>
        </w:tc>
        <w:tc>
          <w:tcPr>
            <w:tcW w:type="dxa" w:w="4608"/>
            <w:vAlign w:val="top"/>
          </w:tcPr>
          <w:p>
            <w:pPr>
              <w:spacing w:after="0" w:line="240" w:lineRule="auto"/>
            </w:pPr>
            <w:r>
              <w:rPr>
                <w:rFonts w:ascii="Inter" w:hAnsi="Inter" w:eastAsia="Inter"/>
                <w:sz w:val="17"/>
              </w:rPr>
              <w:t>Natural 1-7</w:t>
            </w:r>
          </w:p>
        </w:tc>
      </w:tr>
    </w:tbl>
    <w:p>
      <w:pPr>
        <w:spacing w:after="0"/>
      </w:pPr>
    </w:p>
    <w:p>
      <w:pPr>
        <w:spacing w:before="0" w:after="120" w:line="259" w:lineRule="auto"/>
      </w:pPr>
      <w:r>
        <w:rPr>
          <w:rFonts w:ascii="Inter" w:hAnsi="Inter" w:eastAsia="Inter"/>
          <w:i w:val="0"/>
        </w:rPr>
        <w:t>Orfluer is fictional. Its palette is intentionally constrained to plausible botanical hues rather than neon or metallic colours. Its highland growth profile makes it distinct without requiring a separate growth engine.</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4680"/>
            <w:shd w:fill="365A43"/>
            <w:vAlign w:val="center"/>
          </w:tcPr>
          <w:p>
            <w:pPr>
              <w:spacing w:after="0"/>
              <w:jc w:val="center"/>
            </w:pPr>
            <w:r>
              <w:rPr>
                <w:rFonts w:ascii="Inter" w:hAnsi="Inter" w:eastAsia="Inter"/>
                <w:b/>
                <w:color w:val="FFFFFF"/>
                <w:sz w:val="16"/>
              </w:rPr>
              <w:t>Colour ID</w:t>
            </w:r>
          </w:p>
        </w:tc>
        <w:tc>
          <w:tcPr>
            <w:tcW w:type="dxa" w:w="1800"/>
            <w:shd w:fill="365A43"/>
            <w:vAlign w:val="center"/>
          </w:tcPr>
          <w:p>
            <w:pPr>
              <w:spacing w:after="0"/>
              <w:jc w:val="center"/>
            </w:pPr>
            <w:r>
              <w:rPr>
                <w:rFonts w:ascii="Inter" w:hAnsi="Inter" w:eastAsia="Inter"/>
                <w:b/>
                <w:color w:val="FFFFFF"/>
                <w:sz w:val="16"/>
              </w:rPr>
              <w:t>Weight</w:t>
            </w:r>
          </w:p>
        </w:tc>
        <w:tc>
          <w:tcPr>
            <w:tcW w:type="dxa" w:w="3168"/>
            <w:shd w:fill="365A43"/>
            <w:vAlign w:val="center"/>
          </w:tcPr>
          <w:p>
            <w:pPr>
              <w:spacing w:after="0"/>
              <w:jc w:val="center"/>
            </w:pPr>
            <w:r>
              <w:rPr>
                <w:rFonts w:ascii="Inter" w:hAnsi="Inter" w:eastAsia="Inter"/>
                <w:b/>
                <w:color w:val="FFFFFF"/>
                <w:sz w:val="16"/>
              </w:rPr>
              <w:t>Rarity</w:t>
            </w:r>
          </w:p>
        </w:tc>
      </w:tr>
      <w:tr>
        <w:trPr>
          <w:cantSplit/>
        </w:trPr>
        <w:tc>
          <w:tcPr>
            <w:tcW w:type="dxa" w:w="4680"/>
            <w:vAlign w:val="top"/>
          </w:tcPr>
          <w:p>
            <w:pPr>
              <w:spacing w:after="0" w:line="240" w:lineRule="auto"/>
            </w:pPr>
            <w:r>
              <w:rPr>
                <w:rFonts w:ascii="Inter" w:hAnsi="Inter" w:eastAsia="Inter"/>
                <w:sz w:val="16"/>
              </w:rPr>
              <w:t>lavender</w:t>
            </w:r>
          </w:p>
        </w:tc>
        <w:tc>
          <w:tcPr>
            <w:tcW w:type="dxa" w:w="1800"/>
            <w:vAlign w:val="top"/>
          </w:tcPr>
          <w:p>
            <w:pPr>
              <w:spacing w:after="0" w:line="240" w:lineRule="auto"/>
            </w:pPr>
            <w:r>
              <w:rPr>
                <w:rFonts w:ascii="Inter" w:hAnsi="Inter" w:eastAsia="Inter"/>
                <w:sz w:val="16"/>
              </w:rPr>
              <w:t>20</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ivory</w:t>
            </w:r>
          </w:p>
        </w:tc>
        <w:tc>
          <w:tcPr>
            <w:tcW w:type="dxa" w:w="1800"/>
            <w:shd w:fill="F5F7F5"/>
            <w:vAlign w:val="top"/>
          </w:tcPr>
          <w:p>
            <w:pPr>
              <w:spacing w:after="0" w:line="240" w:lineRule="auto"/>
            </w:pPr>
            <w:r>
              <w:rPr>
                <w:rFonts w:ascii="Inter" w:hAnsi="Inter" w:eastAsia="Inter"/>
                <w:sz w:val="16"/>
              </w:rPr>
              <w:t>18</w:t>
            </w:r>
          </w:p>
        </w:tc>
        <w:tc>
          <w:tcPr>
            <w:tcW w:type="dxa" w:w="3168"/>
            <w:shd w:fill="F5F7F5"/>
            <w:vAlign w:val="top"/>
          </w:tcPr>
          <w:p>
            <w:pPr>
              <w:spacing w:after="0" w:line="240" w:lineRule="auto"/>
            </w:pPr>
            <w:r>
              <w:rPr>
                <w:rFonts w:ascii="Inter" w:hAnsi="Inter" w:eastAsia="Inter"/>
                <w:sz w:val="16"/>
              </w:rPr>
              <w:t>Common</w:t>
            </w:r>
          </w:p>
        </w:tc>
      </w:tr>
      <w:tr>
        <w:trPr>
          <w:cantSplit/>
        </w:trPr>
        <w:tc>
          <w:tcPr>
            <w:tcW w:type="dxa" w:w="4680"/>
            <w:vAlign w:val="top"/>
          </w:tcPr>
          <w:p>
            <w:pPr>
              <w:spacing w:after="0" w:line="240" w:lineRule="auto"/>
            </w:pPr>
            <w:r>
              <w:rPr>
                <w:rFonts w:ascii="Inter" w:hAnsi="Inter" w:eastAsia="Inter"/>
                <w:sz w:val="16"/>
              </w:rPr>
              <w:t>violet</w:t>
            </w:r>
          </w:p>
        </w:tc>
        <w:tc>
          <w:tcPr>
            <w:tcW w:type="dxa" w:w="1800"/>
            <w:vAlign w:val="top"/>
          </w:tcPr>
          <w:p>
            <w:pPr>
              <w:spacing w:after="0" w:line="240" w:lineRule="auto"/>
            </w:pPr>
            <w:r>
              <w:rPr>
                <w:rFonts w:ascii="Inter" w:hAnsi="Inter" w:eastAsia="Inter"/>
                <w:sz w:val="16"/>
              </w:rPr>
              <w:t>17</w:t>
            </w:r>
          </w:p>
        </w:tc>
        <w:tc>
          <w:tcPr>
            <w:tcW w:type="dxa" w:w="3168"/>
            <w:vAlign w:val="top"/>
          </w:tcPr>
          <w:p>
            <w:pPr>
              <w:spacing w:after="0" w:line="240" w:lineRule="auto"/>
            </w:pPr>
            <w:r>
              <w:rPr>
                <w:rFonts w:ascii="Inter" w:hAnsi="Inter" w:eastAsia="Inter"/>
                <w:sz w:val="16"/>
              </w:rPr>
              <w:t>Common</w:t>
            </w:r>
          </w:p>
        </w:tc>
      </w:tr>
      <w:tr>
        <w:trPr>
          <w:cantSplit/>
        </w:trPr>
        <w:tc>
          <w:tcPr>
            <w:tcW w:type="dxa" w:w="4680"/>
            <w:shd w:fill="F5F7F5"/>
            <w:vAlign w:val="top"/>
          </w:tcPr>
          <w:p>
            <w:pPr>
              <w:spacing w:after="0" w:line="240" w:lineRule="auto"/>
            </w:pPr>
            <w:r>
              <w:rPr>
                <w:rFonts w:ascii="Inter" w:hAnsi="Inter" w:eastAsia="Inter"/>
                <w:sz w:val="16"/>
              </w:rPr>
              <w:t>sky_blue</w:t>
            </w:r>
          </w:p>
        </w:tc>
        <w:tc>
          <w:tcPr>
            <w:tcW w:type="dxa" w:w="1800"/>
            <w:shd w:fill="F5F7F5"/>
            <w:vAlign w:val="top"/>
          </w:tcPr>
          <w:p>
            <w:pPr>
              <w:spacing w:after="0" w:line="240" w:lineRule="auto"/>
            </w:pPr>
            <w:r>
              <w:rPr>
                <w:rFonts w:ascii="Inter" w:hAnsi="Inter" w:eastAsia="Inter"/>
                <w:sz w:val="16"/>
              </w:rPr>
              <w:t>14</w:t>
            </w:r>
          </w:p>
        </w:tc>
        <w:tc>
          <w:tcPr>
            <w:tcW w:type="dxa" w:w="3168"/>
            <w:shd w:fill="F5F7F5"/>
            <w:vAlign w:val="top"/>
          </w:tcPr>
          <w:p>
            <w:pPr>
              <w:spacing w:after="0" w:line="240" w:lineRule="auto"/>
            </w:pPr>
            <w:r>
              <w:rPr>
                <w:rFonts w:ascii="Inter" w:hAnsi="Inter" w:eastAsia="Inter"/>
                <w:sz w:val="16"/>
              </w:rPr>
              <w:t>Uncommon</w:t>
            </w:r>
          </w:p>
        </w:tc>
      </w:tr>
      <w:tr>
        <w:trPr>
          <w:cantSplit/>
        </w:trPr>
        <w:tc>
          <w:tcPr>
            <w:tcW w:type="dxa" w:w="4680"/>
            <w:vAlign w:val="top"/>
          </w:tcPr>
          <w:p>
            <w:pPr>
              <w:spacing w:after="0" w:line="240" w:lineRule="auto"/>
            </w:pPr>
            <w:r>
              <w:rPr>
                <w:rFonts w:ascii="Inter" w:hAnsi="Inter" w:eastAsia="Inter"/>
                <w:sz w:val="16"/>
              </w:rPr>
              <w:t>rose_pink</w:t>
            </w:r>
          </w:p>
        </w:tc>
        <w:tc>
          <w:tcPr>
            <w:tcW w:type="dxa" w:w="1800"/>
            <w:vAlign w:val="top"/>
          </w:tcPr>
          <w:p>
            <w:pPr>
              <w:spacing w:after="0" w:line="240" w:lineRule="auto"/>
            </w:pPr>
            <w:r>
              <w:rPr>
                <w:rFonts w:ascii="Inter" w:hAnsi="Inter" w:eastAsia="Inter"/>
                <w:sz w:val="16"/>
              </w:rPr>
              <w:t>10</w:t>
            </w:r>
          </w:p>
        </w:tc>
        <w:tc>
          <w:tcPr>
            <w:tcW w:type="dxa" w:w="3168"/>
            <w:vAlign w:val="top"/>
          </w:tcPr>
          <w:p>
            <w:pPr>
              <w:spacing w:after="0" w:line="240" w:lineRule="auto"/>
            </w:pPr>
            <w:r>
              <w:rPr>
                <w:rFonts w:ascii="Inter" w:hAnsi="Inter" w:eastAsia="Inter"/>
                <w:sz w:val="16"/>
              </w:rPr>
              <w:t>Uncommon</w:t>
            </w:r>
          </w:p>
        </w:tc>
      </w:tr>
      <w:tr>
        <w:trPr>
          <w:cantSplit/>
        </w:trPr>
        <w:tc>
          <w:tcPr>
            <w:tcW w:type="dxa" w:w="4680"/>
            <w:shd w:fill="F5F7F5"/>
            <w:vAlign w:val="top"/>
          </w:tcPr>
          <w:p>
            <w:pPr>
              <w:spacing w:after="0" w:line="240" w:lineRule="auto"/>
            </w:pPr>
            <w:r>
              <w:rPr>
                <w:rFonts w:ascii="Inter" w:hAnsi="Inter" w:eastAsia="Inter"/>
                <w:sz w:val="16"/>
              </w:rPr>
              <w:t>burgundy</w:t>
            </w:r>
          </w:p>
        </w:tc>
        <w:tc>
          <w:tcPr>
            <w:tcW w:type="dxa" w:w="1800"/>
            <w:shd w:fill="F5F7F5"/>
            <w:vAlign w:val="top"/>
          </w:tcPr>
          <w:p>
            <w:pPr>
              <w:spacing w:after="0" w:line="240" w:lineRule="auto"/>
            </w:pPr>
            <w:r>
              <w:rPr>
                <w:rFonts w:ascii="Inter" w:hAnsi="Inter" w:eastAsia="Inter"/>
                <w:sz w:val="16"/>
              </w:rPr>
              <w:t>7</w:t>
            </w:r>
          </w:p>
        </w:tc>
        <w:tc>
          <w:tcPr>
            <w:tcW w:type="dxa" w:w="3168"/>
            <w:shd w:fill="F5F7F5"/>
            <w:vAlign w:val="top"/>
          </w:tcPr>
          <w:p>
            <w:pPr>
              <w:spacing w:after="0" w:line="240" w:lineRule="auto"/>
            </w:pPr>
            <w:r>
              <w:rPr>
                <w:rFonts w:ascii="Inter" w:hAnsi="Inter" w:eastAsia="Inter"/>
                <w:sz w:val="16"/>
              </w:rPr>
              <w:t>Rare</w:t>
            </w:r>
          </w:p>
        </w:tc>
      </w:tr>
      <w:tr>
        <w:trPr>
          <w:cantSplit/>
        </w:trPr>
        <w:tc>
          <w:tcPr>
            <w:tcW w:type="dxa" w:w="4680"/>
            <w:vAlign w:val="top"/>
          </w:tcPr>
          <w:p>
            <w:pPr>
              <w:spacing w:after="0" w:line="240" w:lineRule="auto"/>
            </w:pPr>
            <w:r>
              <w:rPr>
                <w:rFonts w:ascii="Inter" w:hAnsi="Inter" w:eastAsia="Inter"/>
                <w:sz w:val="16"/>
              </w:rPr>
              <w:t>golden_yellow</w:t>
            </w:r>
          </w:p>
        </w:tc>
        <w:tc>
          <w:tcPr>
            <w:tcW w:type="dxa" w:w="1800"/>
            <w:vAlign w:val="top"/>
          </w:tcPr>
          <w:p>
            <w:pPr>
              <w:spacing w:after="0" w:line="240" w:lineRule="auto"/>
            </w:pPr>
            <w:r>
              <w:rPr>
                <w:rFonts w:ascii="Inter" w:hAnsi="Inter" w:eastAsia="Inter"/>
                <w:sz w:val="16"/>
              </w:rPr>
              <w:t>7</w:t>
            </w:r>
          </w:p>
        </w:tc>
        <w:tc>
          <w:tcPr>
            <w:tcW w:type="dxa" w:w="3168"/>
            <w:vAlign w:val="top"/>
          </w:tcPr>
          <w:p>
            <w:pPr>
              <w:spacing w:after="0" w:line="240" w:lineRule="auto"/>
            </w:pPr>
            <w:r>
              <w:rPr>
                <w:rFonts w:ascii="Inter" w:hAnsi="Inter" w:eastAsia="Inter"/>
                <w:sz w:val="16"/>
              </w:rPr>
              <w:t>Rare</w:t>
            </w:r>
          </w:p>
        </w:tc>
      </w:tr>
      <w:tr>
        <w:trPr>
          <w:cantSplit/>
        </w:trPr>
        <w:tc>
          <w:tcPr>
            <w:tcW w:type="dxa" w:w="4680"/>
            <w:shd w:fill="F5F7F5"/>
            <w:vAlign w:val="top"/>
          </w:tcPr>
          <w:p>
            <w:pPr>
              <w:spacing w:after="0" w:line="240" w:lineRule="auto"/>
            </w:pPr>
            <w:r>
              <w:rPr>
                <w:rFonts w:ascii="Inter" w:hAnsi="Inter" w:eastAsia="Inter"/>
                <w:sz w:val="16"/>
              </w:rPr>
              <w:t>pale_green</w:t>
            </w:r>
          </w:p>
        </w:tc>
        <w:tc>
          <w:tcPr>
            <w:tcW w:type="dxa" w:w="1800"/>
            <w:shd w:fill="F5F7F5"/>
            <w:vAlign w:val="top"/>
          </w:tcPr>
          <w:p>
            <w:pPr>
              <w:spacing w:after="0" w:line="240" w:lineRule="auto"/>
            </w:pPr>
            <w:r>
              <w:rPr>
                <w:rFonts w:ascii="Inter" w:hAnsi="Inter" w:eastAsia="Inter"/>
                <w:sz w:val="16"/>
              </w:rPr>
              <w:t>5</w:t>
            </w:r>
          </w:p>
        </w:tc>
        <w:tc>
          <w:tcPr>
            <w:tcW w:type="dxa" w:w="3168"/>
            <w:shd w:fill="F5F7F5"/>
            <w:vAlign w:val="top"/>
          </w:tcPr>
          <w:p>
            <w:pPr>
              <w:spacing w:after="0" w:line="240" w:lineRule="auto"/>
            </w:pPr>
            <w:r>
              <w:rPr>
                <w:rFonts w:ascii="Inter" w:hAnsi="Inter" w:eastAsia="Inter"/>
                <w:sz w:val="16"/>
              </w:rPr>
              <w:t>Very rare</w:t>
            </w:r>
          </w:p>
        </w:tc>
      </w:tr>
      <w:tr>
        <w:trPr>
          <w:cantSplit/>
        </w:trPr>
        <w:tc>
          <w:tcPr>
            <w:tcW w:type="dxa" w:w="4680"/>
            <w:vAlign w:val="top"/>
          </w:tcPr>
          <w:p>
            <w:pPr>
              <w:spacing w:after="0" w:line="240" w:lineRule="auto"/>
            </w:pPr>
            <w:r>
              <w:rPr>
                <w:rFonts w:ascii="Inter" w:hAnsi="Inter" w:eastAsia="Inter"/>
                <w:sz w:val="16"/>
              </w:rPr>
              <w:t>deep_blue</w:t>
            </w:r>
          </w:p>
        </w:tc>
        <w:tc>
          <w:tcPr>
            <w:tcW w:type="dxa" w:w="1800"/>
            <w:vAlign w:val="top"/>
          </w:tcPr>
          <w:p>
            <w:pPr>
              <w:spacing w:after="0" w:line="240" w:lineRule="auto"/>
            </w:pPr>
            <w:r>
              <w:rPr>
                <w:rFonts w:ascii="Inter" w:hAnsi="Inter" w:eastAsia="Inter"/>
                <w:sz w:val="16"/>
              </w:rPr>
              <w:t>2</w:t>
            </w:r>
          </w:p>
        </w:tc>
        <w:tc>
          <w:tcPr>
            <w:tcW w:type="dxa" w:w="3168"/>
            <w:vAlign w:val="top"/>
          </w:tcPr>
          <w:p>
            <w:pPr>
              <w:spacing w:after="0" w:line="240" w:lineRule="auto"/>
            </w:pPr>
            <w:r>
              <w:rPr>
                <w:rFonts w:ascii="Inter" w:hAnsi="Inter" w:eastAsia="Inter"/>
                <w:sz w:val="16"/>
              </w:rPr>
              <w:t>Very rare</w:t>
            </w:r>
          </w:p>
        </w:tc>
      </w:tr>
    </w:tbl>
    <w:p>
      <w:pPr>
        <w:spacing w:after="0"/>
      </w:pPr>
    </w:p>
    <w:p>
      <w:pPr>
        <w:pStyle w:val="Heading1"/>
      </w:pPr>
      <w:r>
        <w:t>12. Interaction and Permission Rules</w:t>
      </w:r>
    </w:p>
    <w:p>
      <w:pPr>
        <w:pStyle w:val="Heading2"/>
      </w:pPr>
      <w:r>
        <w:t>12.1 Behaviour Matrix</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cantSplit/>
        </w:trPr>
        <w:tc>
          <w:tcPr>
            <w:tcW w:type="dxa" w:w="2520"/>
            <w:shd w:fill="365A43"/>
            <w:vAlign w:val="center"/>
          </w:tcPr>
          <w:p>
            <w:pPr>
              <w:spacing w:after="0"/>
              <w:jc w:val="center"/>
            </w:pPr>
            <w:r>
              <w:rPr>
                <w:rFonts w:ascii="Inter" w:hAnsi="Inter" w:eastAsia="Inter"/>
                <w:b/>
                <w:color w:val="FFFFFF"/>
                <w:sz w:val="15"/>
              </w:rPr>
              <w:t>Action</w:t>
            </w:r>
          </w:p>
        </w:tc>
        <w:tc>
          <w:tcPr>
            <w:tcW w:type="dxa" w:w="2952"/>
            <w:shd w:fill="365A43"/>
            <w:vAlign w:val="center"/>
          </w:tcPr>
          <w:p>
            <w:pPr>
              <w:spacing w:after="0"/>
              <w:jc w:val="center"/>
            </w:pPr>
            <w:r>
              <w:rPr>
                <w:rFonts w:ascii="Inter" w:hAnsi="Inter" w:eastAsia="Inter"/>
                <w:b/>
                <w:color w:val="FFFFFF"/>
                <w:sz w:val="15"/>
              </w:rPr>
              <w:t>Actor/target</w:t>
            </w:r>
          </w:p>
        </w:tc>
        <w:tc>
          <w:tcPr>
            <w:tcW w:type="dxa" w:w="4176"/>
            <w:shd w:fill="365A43"/>
            <w:vAlign w:val="center"/>
          </w:tcPr>
          <w:p>
            <w:pPr>
              <w:spacing w:after="0"/>
              <w:jc w:val="center"/>
            </w:pPr>
            <w:r>
              <w:rPr>
                <w:rFonts w:ascii="Inter" w:hAnsi="Inter" w:eastAsia="Inter"/>
                <w:b/>
                <w:color w:val="FFFFFF"/>
                <w:sz w:val="15"/>
              </w:rPr>
              <w:t>Required result</w:t>
            </w:r>
          </w:p>
        </w:tc>
      </w:tr>
      <w:tr>
        <w:trPr>
          <w:cantSplit/>
        </w:trPr>
        <w:tc>
          <w:tcPr>
            <w:tcW w:type="dxa" w:w="2520"/>
            <w:vAlign w:val="top"/>
          </w:tcPr>
          <w:p>
            <w:pPr>
              <w:spacing w:after="0" w:line="240" w:lineRule="auto"/>
            </w:pPr>
            <w:r>
              <w:rPr>
                <w:rFonts w:ascii="Inter" w:hAnsi="Inter" w:eastAsia="Inter"/>
                <w:sz w:val="15"/>
              </w:rPr>
              <w:t>Flower seed on FarmingBlock</w:t>
            </w:r>
          </w:p>
        </w:tc>
        <w:tc>
          <w:tcPr>
            <w:tcW w:type="dxa" w:w="2952"/>
            <w:vAlign w:val="top"/>
          </w:tcPr>
          <w:p>
            <w:pPr>
              <w:spacing w:after="0" w:line="240" w:lineRule="auto"/>
            </w:pPr>
            <w:r>
              <w:rPr>
                <w:rFonts w:ascii="Inter" w:hAnsi="Inter" w:eastAsia="Inter"/>
                <w:sz w:val="15"/>
              </w:rPr>
              <w:t>Any permitted planter</w:t>
            </w:r>
          </w:p>
        </w:tc>
        <w:tc>
          <w:tcPr>
            <w:tcW w:type="dxa" w:w="4176"/>
            <w:vAlign w:val="top"/>
          </w:tcPr>
          <w:p>
            <w:pPr>
              <w:spacing w:after="0" w:line="240" w:lineRule="auto"/>
            </w:pPr>
            <w:r>
              <w:rPr>
                <w:rFonts w:ascii="Inter" w:hAnsi="Inter" w:eastAsia="Inter"/>
                <w:sz w:val="15"/>
              </w:rPr>
              <w:t>Convert to FlowerBlock stage 1; copy soil data; roll species colour once; set origin/protection.</w:t>
            </w:r>
          </w:p>
        </w:tc>
      </w:tr>
      <w:tr>
        <w:trPr>
          <w:cantSplit/>
        </w:trPr>
        <w:tc>
          <w:tcPr>
            <w:tcW w:type="dxa" w:w="2520"/>
            <w:shd w:fill="F5F7F5"/>
            <w:vAlign w:val="top"/>
          </w:tcPr>
          <w:p>
            <w:pPr>
              <w:spacing w:after="0" w:line="240" w:lineRule="auto"/>
            </w:pPr>
            <w:r>
              <w:rPr>
                <w:rFonts w:ascii="Inter" w:hAnsi="Inter" w:eastAsia="Inter"/>
                <w:sz w:val="15"/>
              </w:rPr>
              <w:t>Flower seed on non-FarmingBlock</w:t>
            </w:r>
          </w:p>
        </w:tc>
        <w:tc>
          <w:tcPr>
            <w:tcW w:type="dxa" w:w="2952"/>
            <w:shd w:fill="F5F7F5"/>
            <w:vAlign w:val="top"/>
          </w:tcPr>
          <w:p>
            <w:pPr>
              <w:spacing w:after="0" w:line="240" w:lineRule="auto"/>
            </w:pPr>
            <w:r>
              <w:rPr>
                <w:rFonts w:ascii="Inter" w:hAnsi="Inter" w:eastAsia="Inter"/>
                <w:sz w:val="15"/>
              </w:rPr>
              <w:t>Any</w:t>
            </w:r>
          </w:p>
        </w:tc>
        <w:tc>
          <w:tcPr>
            <w:tcW w:type="dxa" w:w="4176"/>
            <w:shd w:fill="F5F7F5"/>
            <w:vAlign w:val="top"/>
          </w:tcPr>
          <w:p>
            <w:pPr>
              <w:spacing w:after="0" w:line="240" w:lineRule="auto"/>
            </w:pPr>
            <w:r>
              <w:rPr>
                <w:rFonts w:ascii="Inter" w:hAnsi="Inter" w:eastAsia="Inter"/>
                <w:sz w:val="15"/>
              </w:rPr>
              <w:t>No conversion and no seed consumption.</w:t>
            </w:r>
          </w:p>
        </w:tc>
      </w:tr>
      <w:tr>
        <w:trPr>
          <w:cantSplit/>
        </w:trPr>
        <w:tc>
          <w:tcPr>
            <w:tcW w:type="dxa" w:w="2520"/>
            <w:vAlign w:val="top"/>
          </w:tcPr>
          <w:p>
            <w:pPr>
              <w:spacing w:after="0" w:line="240" w:lineRule="auto"/>
            </w:pPr>
            <w:r>
              <w:rPr>
                <w:rFonts w:ascii="Inter" w:hAnsi="Inter" w:eastAsia="Inter"/>
                <w:sz w:val="15"/>
              </w:rPr>
              <w:t>Adventure-mode sword attack</w:t>
            </w:r>
          </w:p>
        </w:tc>
        <w:tc>
          <w:tcPr>
            <w:tcW w:type="dxa" w:w="2952"/>
            <w:vAlign w:val="top"/>
          </w:tcPr>
          <w:p>
            <w:pPr>
              <w:spacing w:after="0" w:line="240" w:lineRule="auto"/>
            </w:pPr>
            <w:r>
              <w:rPr>
                <w:rFonts w:ascii="Inter" w:hAnsi="Inter" w:eastAsia="Inter"/>
                <w:sz w:val="15"/>
              </w:rPr>
              <w:t>Ordinary player, player-planted flower</w:t>
            </w:r>
          </w:p>
        </w:tc>
        <w:tc>
          <w:tcPr>
            <w:tcW w:type="dxa" w:w="4176"/>
            <w:vAlign w:val="top"/>
          </w:tcPr>
          <w:p>
            <w:pPr>
              <w:spacing w:after="0" w:line="240" w:lineRule="auto"/>
            </w:pPr>
            <w:r>
              <w:rPr>
                <w:rFonts w:ascii="Inter" w:hAnsi="Inter" w:eastAsia="Inter"/>
                <w:sz w:val="15"/>
              </w:rPr>
              <w:t>Cut back to stage 1; retain species and colour; restart growth; do not uproot.</w:t>
            </w:r>
          </w:p>
        </w:tc>
      </w:tr>
      <w:tr>
        <w:trPr>
          <w:cantSplit/>
        </w:trPr>
        <w:tc>
          <w:tcPr>
            <w:tcW w:type="dxa" w:w="2520"/>
            <w:shd w:fill="F5F7F5"/>
            <w:vAlign w:val="top"/>
          </w:tcPr>
          <w:p>
            <w:pPr>
              <w:spacing w:after="0" w:line="240" w:lineRule="auto"/>
            </w:pPr>
            <w:r>
              <w:rPr>
                <w:rFonts w:ascii="Inter" w:hAnsi="Inter" w:eastAsia="Inter"/>
                <w:sz w:val="15"/>
              </w:rPr>
              <w:t>Adventure-mode sword attack</w:t>
            </w:r>
          </w:p>
        </w:tc>
        <w:tc>
          <w:tcPr>
            <w:tcW w:type="dxa" w:w="2952"/>
            <w:shd w:fill="F5F7F5"/>
            <w:vAlign w:val="top"/>
          </w:tcPr>
          <w:p>
            <w:pPr>
              <w:spacing w:after="0" w:line="240" w:lineRule="auto"/>
            </w:pPr>
            <w:r>
              <w:rPr>
                <w:rFonts w:ascii="Inter" w:hAnsi="Inter" w:eastAsia="Inter"/>
                <w:sz w:val="15"/>
              </w:rPr>
              <w:t>Ordinary player, admin-protected flower</w:t>
            </w:r>
          </w:p>
        </w:tc>
        <w:tc>
          <w:tcPr>
            <w:tcW w:type="dxa" w:w="4176"/>
            <w:shd w:fill="F5F7F5"/>
            <w:vAlign w:val="top"/>
          </w:tcPr>
          <w:p>
            <w:pPr>
              <w:spacing w:after="0" w:line="240" w:lineRule="auto"/>
            </w:pPr>
            <w:r>
              <w:rPr>
                <w:rFonts w:ascii="Inter" w:hAnsi="Inter" w:eastAsia="Inter"/>
                <w:sz w:val="15"/>
              </w:rPr>
              <w:t>No effect. No state change, drops, or tool damage.</w:t>
            </w:r>
          </w:p>
        </w:tc>
      </w:tr>
      <w:tr>
        <w:trPr>
          <w:cantSplit/>
        </w:trPr>
        <w:tc>
          <w:tcPr>
            <w:tcW w:type="dxa" w:w="2520"/>
            <w:vAlign w:val="top"/>
          </w:tcPr>
          <w:p>
            <w:pPr>
              <w:spacing w:after="0" w:line="240" w:lineRule="auto"/>
            </w:pPr>
            <w:r>
              <w:rPr>
                <w:rFonts w:ascii="Inter" w:hAnsi="Inter" w:eastAsia="Inter"/>
                <w:sz w:val="15"/>
              </w:rPr>
              <w:t>britannia_hoe uproot</w:t>
            </w:r>
          </w:p>
        </w:tc>
        <w:tc>
          <w:tcPr>
            <w:tcW w:type="dxa" w:w="2952"/>
            <w:vAlign w:val="top"/>
          </w:tcPr>
          <w:p>
            <w:pPr>
              <w:spacing w:after="0" w:line="240" w:lineRule="auto"/>
            </w:pPr>
            <w:r>
              <w:rPr>
                <w:rFonts w:ascii="Inter" w:hAnsi="Inter" w:eastAsia="Inter"/>
                <w:sz w:val="15"/>
              </w:rPr>
              <w:t>Ordinary player, player-planted flower</w:t>
            </w:r>
          </w:p>
        </w:tc>
        <w:tc>
          <w:tcPr>
            <w:tcW w:type="dxa" w:w="4176"/>
            <w:vAlign w:val="top"/>
          </w:tcPr>
          <w:p>
            <w:pPr>
              <w:spacing w:after="0" w:line="240" w:lineRule="auto"/>
            </w:pPr>
            <w:r>
              <w:rPr>
                <w:rFonts w:ascii="Inter" w:hAnsi="Inter" w:eastAsia="Inter"/>
                <w:sz w:val="15"/>
              </w:rPr>
              <w:t>Remove the plant and restore FarmingBlock with preserved soil state. The next planted seed performs a new colour roll.</w:t>
            </w:r>
          </w:p>
        </w:tc>
      </w:tr>
      <w:tr>
        <w:trPr>
          <w:cantSplit/>
        </w:trPr>
        <w:tc>
          <w:tcPr>
            <w:tcW w:type="dxa" w:w="2520"/>
            <w:shd w:fill="F5F7F5"/>
            <w:vAlign w:val="top"/>
          </w:tcPr>
          <w:p>
            <w:pPr>
              <w:spacing w:after="0" w:line="240" w:lineRule="auto"/>
            </w:pPr>
            <w:r>
              <w:rPr>
                <w:rFonts w:ascii="Inter" w:hAnsi="Inter" w:eastAsia="Inter"/>
                <w:sz w:val="15"/>
              </w:rPr>
              <w:t>Approved shovel removal</w:t>
            </w:r>
          </w:p>
        </w:tc>
        <w:tc>
          <w:tcPr>
            <w:tcW w:type="dxa" w:w="2952"/>
            <w:shd w:fill="F5F7F5"/>
            <w:vAlign w:val="top"/>
          </w:tcPr>
          <w:p>
            <w:pPr>
              <w:spacing w:after="0" w:line="240" w:lineRule="auto"/>
            </w:pPr>
            <w:r>
              <w:rPr>
                <w:rFonts w:ascii="Inter" w:hAnsi="Inter" w:eastAsia="Inter"/>
                <w:sz w:val="15"/>
              </w:rPr>
              <w:t>Ordinary player, player-planted flower</w:t>
            </w:r>
          </w:p>
        </w:tc>
        <w:tc>
          <w:tcPr>
            <w:tcW w:type="dxa" w:w="4176"/>
            <w:shd w:fill="F5F7F5"/>
            <w:vAlign w:val="top"/>
          </w:tcPr>
          <w:p>
            <w:pPr>
              <w:spacing w:after="0" w:line="240" w:lineRule="auto"/>
            </w:pPr>
            <w:r>
              <w:rPr>
                <w:rFonts w:ascii="Inter" w:hAnsi="Inter" w:eastAsia="Inter"/>
                <w:sz w:val="15"/>
              </w:rPr>
              <w:t>Follow the configured ordinary removal path. It destroys the plant; it never recolours the existing instance.</w:t>
            </w:r>
          </w:p>
        </w:tc>
      </w:tr>
      <w:tr>
        <w:trPr>
          <w:cantSplit/>
        </w:trPr>
        <w:tc>
          <w:tcPr>
            <w:tcW w:type="dxa" w:w="2520"/>
            <w:vAlign w:val="top"/>
          </w:tcPr>
          <w:p>
            <w:pPr>
              <w:spacing w:after="0" w:line="240" w:lineRule="auto"/>
            </w:pPr>
            <w:r>
              <w:rPr>
                <w:rFonts w:ascii="Inter" w:hAnsi="Inter" w:eastAsia="Inter"/>
                <w:sz w:val="15"/>
              </w:rPr>
              <w:t>Hoe or shovel</w:t>
            </w:r>
          </w:p>
        </w:tc>
        <w:tc>
          <w:tcPr>
            <w:tcW w:type="dxa" w:w="2952"/>
            <w:vAlign w:val="top"/>
          </w:tcPr>
          <w:p>
            <w:pPr>
              <w:spacing w:after="0" w:line="240" w:lineRule="auto"/>
            </w:pPr>
            <w:r>
              <w:rPr>
                <w:rFonts w:ascii="Inter" w:hAnsi="Inter" w:eastAsia="Inter"/>
                <w:sz w:val="15"/>
              </w:rPr>
              <w:t>Ordinary player, admin-protected flower</w:t>
            </w:r>
          </w:p>
        </w:tc>
        <w:tc>
          <w:tcPr>
            <w:tcW w:type="dxa" w:w="4176"/>
            <w:vAlign w:val="top"/>
          </w:tcPr>
          <w:p>
            <w:pPr>
              <w:spacing w:after="0" w:line="240" w:lineRule="auto"/>
            </w:pPr>
            <w:r>
              <w:rPr>
                <w:rFonts w:ascii="Inter" w:hAnsi="Inter" w:eastAsia="Inter"/>
                <w:sz w:val="15"/>
              </w:rPr>
              <w:t>No effect. Protection denial is server-authoritative.</w:t>
            </w:r>
          </w:p>
        </w:tc>
      </w:tr>
      <w:tr>
        <w:trPr>
          <w:cantSplit/>
        </w:trPr>
        <w:tc>
          <w:tcPr>
            <w:tcW w:type="dxa" w:w="2520"/>
            <w:shd w:fill="F5F7F5"/>
            <w:vAlign w:val="top"/>
          </w:tcPr>
          <w:p>
            <w:pPr>
              <w:spacing w:after="0" w:line="240" w:lineRule="auto"/>
            </w:pPr>
            <w:r>
              <w:rPr>
                <w:rFonts w:ascii="Inter" w:hAnsi="Inter" w:eastAsia="Inter"/>
                <w:sz w:val="15"/>
              </w:rPr>
              <w:t>Normal break attempt</w:t>
            </w:r>
          </w:p>
        </w:tc>
        <w:tc>
          <w:tcPr>
            <w:tcW w:type="dxa" w:w="2952"/>
            <w:shd w:fill="F5F7F5"/>
            <w:vAlign w:val="top"/>
          </w:tcPr>
          <w:p>
            <w:pPr>
              <w:spacing w:after="0" w:line="240" w:lineRule="auto"/>
            </w:pPr>
            <w:r>
              <w:rPr>
                <w:rFonts w:ascii="Inter" w:hAnsi="Inter" w:eastAsia="Inter"/>
                <w:sz w:val="15"/>
              </w:rPr>
              <w:t>Ordinary player, admin-protected flower</w:t>
            </w:r>
          </w:p>
        </w:tc>
        <w:tc>
          <w:tcPr>
            <w:tcW w:type="dxa" w:w="4176"/>
            <w:shd w:fill="F5F7F5"/>
            <w:vAlign w:val="top"/>
          </w:tcPr>
          <w:p>
            <w:pPr>
              <w:spacing w:after="0" w:line="240" w:lineRule="auto"/>
            </w:pPr>
            <w:r>
              <w:rPr>
                <w:rFonts w:ascii="Inter" w:hAnsi="Inter" w:eastAsia="Inter"/>
                <w:sz w:val="15"/>
              </w:rPr>
              <w:t>Cancel the break and restore/synchronize the protected state.</w:t>
            </w:r>
          </w:p>
        </w:tc>
      </w:tr>
      <w:tr>
        <w:trPr>
          <w:cantSplit/>
        </w:trPr>
        <w:tc>
          <w:tcPr>
            <w:tcW w:type="dxa" w:w="2520"/>
            <w:vAlign w:val="top"/>
          </w:tcPr>
          <w:p>
            <w:pPr>
              <w:spacing w:after="0" w:line="240" w:lineRule="auto"/>
            </w:pPr>
            <w:r>
              <w:rPr>
                <w:rFonts w:ascii="Inter" w:hAnsi="Inter" w:eastAsia="Inter"/>
                <w:sz w:val="15"/>
              </w:rPr>
              <w:t>Creative/admin removal</w:t>
            </w:r>
          </w:p>
        </w:tc>
        <w:tc>
          <w:tcPr>
            <w:tcW w:type="dxa" w:w="2952"/>
            <w:vAlign w:val="top"/>
          </w:tcPr>
          <w:p>
            <w:pPr>
              <w:spacing w:after="0" w:line="240" w:lineRule="auto"/>
            </w:pPr>
            <w:r>
              <w:rPr>
                <w:rFonts w:ascii="Inter" w:hAnsi="Inter" w:eastAsia="Inter"/>
                <w:sz w:val="15"/>
              </w:rPr>
              <w:t>Authorized player</w:t>
            </w:r>
          </w:p>
        </w:tc>
        <w:tc>
          <w:tcPr>
            <w:tcW w:type="dxa" w:w="4176"/>
            <w:vAlign w:val="top"/>
          </w:tcPr>
          <w:p>
            <w:pPr>
              <w:spacing w:after="0" w:line="240" w:lineRule="auto"/>
            </w:pPr>
            <w:r>
              <w:rPr>
                <w:rFonts w:ascii="Inter" w:hAnsi="Inter" w:eastAsia="Inter"/>
                <w:sz w:val="15"/>
              </w:rPr>
              <w:t>Allowed. Admin hoe may restore FarmingBlock; normal Creative breaking may use standard Creative removal behaviour.</w:t>
            </w:r>
          </w:p>
        </w:tc>
      </w:tr>
      <w:tr>
        <w:trPr>
          <w:cantSplit/>
        </w:trPr>
        <w:tc>
          <w:tcPr>
            <w:tcW w:type="dxa" w:w="2520"/>
            <w:shd w:fill="F5F7F5"/>
            <w:vAlign w:val="top"/>
          </w:tcPr>
          <w:p>
            <w:pPr>
              <w:spacing w:after="0" w:line="240" w:lineRule="auto"/>
            </w:pPr>
            <w:r>
              <w:rPr>
                <w:rFonts w:ascii="Inter" w:hAnsi="Inter" w:eastAsia="Inter"/>
                <w:sz w:val="15"/>
              </w:rPr>
              <w:t>Harvest/cut action</w:t>
            </w:r>
          </w:p>
        </w:tc>
        <w:tc>
          <w:tcPr>
            <w:tcW w:type="dxa" w:w="2952"/>
            <w:shd w:fill="F5F7F5"/>
            <w:vAlign w:val="top"/>
          </w:tcPr>
          <w:p>
            <w:pPr>
              <w:spacing w:after="0" w:line="240" w:lineRule="auto"/>
            </w:pPr>
            <w:r>
              <w:rPr>
                <w:rFonts w:ascii="Inter" w:hAnsi="Inter" w:eastAsia="Inter"/>
                <w:sz w:val="15"/>
              </w:rPr>
              <w:t>Ordinary player, mature player-planted flower</w:t>
            </w:r>
          </w:p>
        </w:tc>
        <w:tc>
          <w:tcPr>
            <w:tcW w:type="dxa" w:w="4176"/>
            <w:shd w:fill="F5F7F5"/>
            <w:vAlign w:val="top"/>
          </w:tcPr>
          <w:p>
            <w:pPr>
              <w:spacing w:after="0" w:line="240" w:lineRule="auto"/>
            </w:pPr>
            <w:r>
              <w:rPr>
                <w:rFonts w:ascii="Inter" w:hAnsi="Inter" w:eastAsia="Inter"/>
                <w:sz w:val="15"/>
              </w:rPr>
              <w:t>Use the configured produce rule, then reset to stage 1 with the same colour.</w:t>
            </w:r>
          </w:p>
        </w:tc>
      </w:tr>
      <w:tr>
        <w:trPr>
          <w:cantSplit/>
        </w:trPr>
        <w:tc>
          <w:tcPr>
            <w:tcW w:type="dxa" w:w="2520"/>
            <w:vAlign w:val="top"/>
          </w:tcPr>
          <w:p>
            <w:pPr>
              <w:spacing w:after="0" w:line="240" w:lineRule="auto"/>
            </w:pPr>
            <w:r>
              <w:rPr>
                <w:rFonts w:ascii="Inter" w:hAnsi="Inter" w:eastAsia="Inter"/>
                <w:sz w:val="15"/>
              </w:rPr>
              <w:t>Harvest/cut action</w:t>
            </w:r>
          </w:p>
        </w:tc>
        <w:tc>
          <w:tcPr>
            <w:tcW w:type="dxa" w:w="2952"/>
            <w:vAlign w:val="top"/>
          </w:tcPr>
          <w:p>
            <w:pPr>
              <w:spacing w:after="0" w:line="240" w:lineRule="auto"/>
            </w:pPr>
            <w:r>
              <w:rPr>
                <w:rFonts w:ascii="Inter" w:hAnsi="Inter" w:eastAsia="Inter"/>
                <w:sz w:val="15"/>
              </w:rPr>
              <w:t>Ordinary player, protected flower</w:t>
            </w:r>
          </w:p>
        </w:tc>
        <w:tc>
          <w:tcPr>
            <w:tcW w:type="dxa" w:w="4176"/>
            <w:vAlign w:val="top"/>
          </w:tcPr>
          <w:p>
            <w:pPr>
              <w:spacing w:after="0" w:line="240" w:lineRule="auto"/>
            </w:pPr>
            <w:r>
              <w:rPr>
                <w:rFonts w:ascii="Inter" w:hAnsi="Inter" w:eastAsia="Inter"/>
                <w:sz w:val="15"/>
              </w:rPr>
              <w:t>No effect unless the player is authorized to modify protected flowers.</w:t>
            </w:r>
          </w:p>
        </w:tc>
      </w:tr>
    </w:tbl>
    <w:p>
      <w:pPr>
        <w:spacing w:after="0"/>
      </w:pPr>
    </w:p>
    <w:p>
      <w:pPr>
        <w:pStyle w:val="Heading2"/>
      </w:pPr>
      <w:r>
        <w:t>12.2 Sword Cutback</w:t>
      </w:r>
    </w:p>
    <w:p>
      <w:pPr>
        <w:spacing w:before="0" w:after="120" w:line="259" w:lineRule="auto"/>
      </w:pPr>
      <w:r>
        <w:rPr>
          <w:rFonts w:ascii="Inter" w:hAnsi="Inter" w:eastAsia="Inter"/>
          <w:i w:val="0"/>
        </w:rPr>
        <w:t>The sword rule applies specifically to players in Adventure mode. Attacking an eligible, unprotected flower with an item in the configured flower-cutting sword tag sets the flower to growth stage 1 and restarts its growth timer. It does not remove the FlowerBlock, change its colour, or initiate a colour roll.</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if (player.isAdventure()</w:t>
            </w:r>
            <w:r>
              <w:rPr>
                <w:rFonts w:ascii="Inter" w:hAnsi="Inter" w:eastAsia="Inter"/>
              </w:rPr>
              <w:br/>
            </w:r>
            <w:r>
              <w:rPr>
                <w:rFonts w:ascii="DejaVu Sans Mono" w:hAnsi="DejaVu Sans Mono" w:eastAsia="DejaVu Sans Mono"/>
                <w:color w:val="262D28"/>
                <w:sz w:val="17"/>
              </w:rPr>
              <w:t xml:space="preserve">    &amp;&amp; heldItem.is(FLOWER_CUTTING_SWORDS)</w:t>
            </w:r>
            <w:r>
              <w:rPr>
                <w:rFonts w:ascii="Inter" w:hAnsi="Inter" w:eastAsia="Inter"/>
              </w:rPr>
              <w:br/>
            </w:r>
            <w:r>
              <w:rPr>
                <w:rFonts w:ascii="DejaVu Sans Mono" w:hAnsi="DejaVu Sans Mono" w:eastAsia="DejaVu Sans Mono"/>
                <w:color w:val="262D28"/>
                <w:sz w:val="17"/>
              </w:rPr>
              <w:t xml:space="preserve">    &amp;&amp; !flower.isAdminProtected()</w:t>
            </w:r>
            <w:r>
              <w:rPr>
                <w:rFonts w:ascii="Inter" w:hAnsi="Inter" w:eastAsia="Inter"/>
              </w:rPr>
              <w:br/>
            </w:r>
            <w:r>
              <w:rPr>
                <w:rFonts w:ascii="DejaVu Sans Mono" w:hAnsi="DejaVu Sans Mono" w:eastAsia="DejaVu Sans Mono"/>
                <w:color w:val="262D28"/>
                <w:sz w:val="17"/>
              </w:rPr>
              <w:t xml:space="preserve">    &amp;&amp; flower.getGrowthStage() &gt; 1) {</w:t>
            </w:r>
            <w:r>
              <w:rPr>
                <w:rFonts w:ascii="Inter" w:hAnsi="Inter" w:eastAsia="Inter"/>
              </w:rPr>
              <w:br/>
            </w:r>
            <w:r>
              <w:rPr>
                <w:rFonts w:ascii="DejaVu Sans Mono" w:hAnsi="DejaVu Sans Mono" w:eastAsia="DejaVu Sans Mono"/>
                <w:color w:val="262D28"/>
                <w:sz w:val="17"/>
              </w:rPr>
              <w:t xml:space="preserve">    flower.resetToStageOne(ResetReason.SWORD_CUTBACK);</w:t>
            </w:r>
            <w:r>
              <w:rPr>
                <w:rFonts w:ascii="Inter" w:hAnsi="Inter" w:eastAsia="Inter"/>
              </w:rPr>
              <w:br/>
            </w:r>
            <w:r>
              <w:rPr>
                <w:rFonts w:ascii="DejaVu Sans Mono" w:hAnsi="DejaVu Sans Mono" w:eastAsia="DejaVu Sans Mono"/>
                <w:color w:val="262D28"/>
                <w:sz w:val="17"/>
              </w:rPr>
              <w:t xml:space="preserve">    return SUCCESS;</w:t>
            </w:r>
            <w:r>
              <w:rPr>
                <w:rFonts w:ascii="Inter" w:hAnsi="Inter" w:eastAsia="Inter"/>
              </w:rPr>
              <w:br/>
            </w:r>
            <w:r>
              <w:rPr>
                <w:rFonts w:ascii="DejaVu Sans Mono" w:hAnsi="DejaVu Sans Mono" w:eastAsia="DejaVu Sans Mono"/>
                <w:color w:val="262D28"/>
                <w:sz w:val="17"/>
              </w:rPr>
              <w:t>}</w:t>
            </w:r>
          </w:p>
        </w:tc>
      </w:tr>
    </w:tbl>
    <w:p>
      <w:pPr>
        <w:spacing w:after="0"/>
      </w:pPr>
    </w:p>
    <w:p>
      <w:pPr>
        <w:spacing w:before="0" w:after="120" w:line="259" w:lineRule="auto"/>
      </w:pPr>
      <w:r>
        <w:rPr>
          <w:rFonts w:ascii="Inter" w:hAnsi="Inter" w:eastAsia="Inter"/>
          <w:i w:val="0"/>
        </w:rPr>
        <w:t>The default design does not require a flower-item drop from sword cutback. Drops, sounds, particles, and tool durability are content-tuning decisions and must not alter the state rules above.</w:t>
      </w:r>
    </w:p>
    <w:p>
      <w:pPr>
        <w:pStyle w:val="Heading2"/>
      </w:pPr>
      <w:r>
        <w:t>12.3 Protected Planting</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boolean protectedPlanting =</w:t>
            </w:r>
            <w:r>
              <w:rPr>
                <w:rFonts w:ascii="Inter" w:hAnsi="Inter" w:eastAsia="Inter"/>
              </w:rPr>
              <w:br/>
            </w:r>
            <w:r>
              <w:rPr>
                <w:rFonts w:ascii="DejaVu Sans Mono" w:hAnsi="DejaVu Sans Mono" w:eastAsia="DejaVu Sans Mono"/>
                <w:color w:val="262D28"/>
                <w:sz w:val="17"/>
              </w:rPr>
              <w:t xml:space="preserve">    player.isCreative()</w:t>
            </w:r>
            <w:r>
              <w:rPr>
                <w:rFonts w:ascii="Inter" w:hAnsi="Inter" w:eastAsia="Inter"/>
              </w:rPr>
              <w:br/>
            </w:r>
            <w:r>
              <w:rPr>
                <w:rFonts w:ascii="DejaVu Sans Mono" w:hAnsi="DejaVu Sans Mono" w:eastAsia="DejaVu Sans Mono"/>
                <w:color w:val="262D28"/>
                <w:sz w:val="17"/>
              </w:rPr>
              <w:t xml:space="preserve">    || permissionService.has(player, "britannia.flower.admin");</w:t>
            </w:r>
          </w:p>
        </w:tc>
      </w:tr>
    </w:tbl>
    <w:p>
      <w:pPr>
        <w:spacing w:after="0"/>
      </w:pPr>
    </w:p>
    <w:p>
      <w:pPr>
        <w:spacing w:before="0" w:after="120" w:line="259" w:lineRule="auto"/>
      </w:pPr>
      <w:r>
        <w:rPr>
          <w:rFonts w:ascii="Inter" w:hAnsi="Inter" w:eastAsia="Inter"/>
          <w:i w:val="0"/>
        </w:rPr>
        <w:t>Once set, protection is attached to the planted flower, not to the planter’s current game mode. A player switching out of Creative mode does not unprotect the flower. Protection must be checked in one central service and applied to attack, use, break, harvest, tool, explosion, piston, fluid, and other mutation hooks supported by the existing block system. At minimum, hoe and shovel bypasses must be impossible.</w:t>
      </w:r>
    </w:p>
    <w:p>
      <w:pPr>
        <w:pStyle w:val="Heading1"/>
      </w:pPr>
      <w:r>
        <w:t>13. Poppy Special Growth Rule</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365A43"/>
            <w:vAlign w:val="center"/>
          </w:tcPr>
          <w:p>
            <w:pPr>
              <w:spacing w:after="0"/>
              <w:jc w:val="center"/>
            </w:pPr>
            <w:r>
              <w:rPr>
                <w:rFonts w:ascii="Inter" w:hAnsi="Inter" w:eastAsia="Inter"/>
                <w:b/>
                <w:color w:val="FFFFFF"/>
                <w:sz w:val="16"/>
              </w:rPr>
              <w:t>Rule</w:t>
            </w:r>
          </w:p>
        </w:tc>
        <w:tc>
          <w:tcPr>
            <w:tcW w:type="dxa" w:w="7416"/>
            <w:shd w:fill="365A43"/>
            <w:vAlign w:val="center"/>
          </w:tcPr>
          <w:p>
            <w:pPr>
              <w:spacing w:after="0"/>
              <w:jc w:val="center"/>
            </w:pPr>
            <w:r>
              <w:rPr>
                <w:rFonts w:ascii="Inter" w:hAnsi="Inter" w:eastAsia="Inter"/>
                <w:b/>
                <w:color w:val="FFFFFF"/>
                <w:sz w:val="16"/>
              </w:rPr>
              <w:t>Required behaviour</w:t>
            </w:r>
          </w:p>
        </w:tc>
      </w:tr>
      <w:tr>
        <w:trPr>
          <w:cantSplit/>
        </w:trPr>
        <w:tc>
          <w:tcPr>
            <w:tcW w:type="dxa" w:w="2232"/>
            <w:vAlign w:val="top"/>
          </w:tcPr>
          <w:p>
            <w:pPr>
              <w:spacing w:after="0" w:line="240" w:lineRule="auto"/>
            </w:pPr>
            <w:r>
              <w:rPr>
                <w:rFonts w:ascii="Inter" w:hAnsi="Inter" w:eastAsia="Inter"/>
                <w:sz w:val="16"/>
              </w:rPr>
              <w:t>Natural maximum</w:t>
            </w:r>
          </w:p>
        </w:tc>
        <w:tc>
          <w:tcPr>
            <w:tcW w:type="dxa" w:w="7416"/>
            <w:vAlign w:val="top"/>
          </w:tcPr>
          <w:p>
            <w:pPr>
              <w:spacing w:after="0" w:line="240" w:lineRule="auto"/>
            </w:pPr>
            <w:r>
              <w:rPr>
                <w:rFonts w:ascii="Inter" w:hAnsi="Inter" w:eastAsia="Inter"/>
                <w:sz w:val="16"/>
              </w:rPr>
              <w:t>Stage 6. Automatic growth logic must never advance a Poppy to stage 7.</w:t>
            </w:r>
          </w:p>
        </w:tc>
      </w:tr>
      <w:tr>
        <w:trPr>
          <w:cantSplit/>
        </w:trPr>
        <w:tc>
          <w:tcPr>
            <w:tcW w:type="dxa" w:w="2232"/>
            <w:shd w:fill="F5F7F5"/>
            <w:vAlign w:val="top"/>
          </w:tcPr>
          <w:p>
            <w:pPr>
              <w:spacing w:after="0" w:line="240" w:lineRule="auto"/>
            </w:pPr>
            <w:r>
              <w:rPr>
                <w:rFonts w:ascii="Inter" w:hAnsi="Inter" w:eastAsia="Inter"/>
                <w:sz w:val="16"/>
              </w:rPr>
              <w:t>Eligibility</w:t>
            </w:r>
          </w:p>
        </w:tc>
        <w:tc>
          <w:tcPr>
            <w:tcW w:type="dxa" w:w="7416"/>
            <w:shd w:fill="F5F7F5"/>
            <w:vAlign w:val="top"/>
          </w:tcPr>
          <w:p>
            <w:pPr>
              <w:spacing w:after="0" w:line="240" w:lineRule="auto"/>
            </w:pPr>
            <w:r>
              <w:rPr>
                <w:rFonts w:ascii="Inter" w:hAnsi="Inter" w:eastAsia="Inter"/>
                <w:sz w:val="16"/>
              </w:rPr>
              <w:t>Player Farming skill is at least 100 and the held item is the registered skinning knife.</w:t>
            </w:r>
          </w:p>
        </w:tc>
      </w:tr>
      <w:tr>
        <w:trPr>
          <w:cantSplit/>
        </w:trPr>
        <w:tc>
          <w:tcPr>
            <w:tcW w:type="dxa" w:w="2232"/>
            <w:vAlign w:val="top"/>
          </w:tcPr>
          <w:p>
            <w:pPr>
              <w:spacing w:after="0" w:line="240" w:lineRule="auto"/>
            </w:pPr>
            <w:r>
              <w:rPr>
                <w:rFonts w:ascii="Inter" w:hAnsi="Inter" w:eastAsia="Inter"/>
                <w:sz w:val="16"/>
              </w:rPr>
              <w:t>Interaction point</w:t>
            </w:r>
          </w:p>
        </w:tc>
        <w:tc>
          <w:tcPr>
            <w:tcW w:type="dxa" w:w="7416"/>
            <w:vAlign w:val="top"/>
          </w:tcPr>
          <w:p>
            <w:pPr>
              <w:spacing w:after="0" w:line="240" w:lineRule="auto"/>
            </w:pPr>
            <w:r>
              <w:rPr>
                <w:rFonts w:ascii="Inter" w:hAnsi="Inter" w:eastAsia="Inter"/>
                <w:sz w:val="16"/>
              </w:rPr>
              <w:t>Manual use on a stage-6 Poppy.</w:t>
            </w:r>
          </w:p>
        </w:tc>
      </w:tr>
      <w:tr>
        <w:trPr>
          <w:cantSplit/>
        </w:trPr>
        <w:tc>
          <w:tcPr>
            <w:tcW w:type="dxa" w:w="2232"/>
            <w:shd w:fill="F5F7F5"/>
            <w:vAlign w:val="top"/>
          </w:tcPr>
          <w:p>
            <w:pPr>
              <w:spacing w:after="0" w:line="240" w:lineRule="auto"/>
            </w:pPr>
            <w:r>
              <w:rPr>
                <w:rFonts w:ascii="Inter" w:hAnsi="Inter" w:eastAsia="Inter"/>
                <w:sz w:val="16"/>
              </w:rPr>
              <w:t>Result</w:t>
            </w:r>
          </w:p>
        </w:tc>
        <w:tc>
          <w:tcPr>
            <w:tcW w:type="dxa" w:w="7416"/>
            <w:shd w:fill="F5F7F5"/>
            <w:vAlign w:val="top"/>
          </w:tcPr>
          <w:p>
            <w:pPr>
              <w:spacing w:after="0" w:line="240" w:lineRule="auto"/>
            </w:pPr>
            <w:r>
              <w:rPr>
                <w:rFonts w:ascii="Inter" w:hAnsi="Inter" w:eastAsia="Inter"/>
                <w:sz w:val="16"/>
              </w:rPr>
              <w:t>Advance to stage 7 while retaining colour, species, soil state, origin, and protection.</w:t>
            </w:r>
          </w:p>
        </w:tc>
      </w:tr>
      <w:tr>
        <w:trPr>
          <w:cantSplit/>
        </w:trPr>
        <w:tc>
          <w:tcPr>
            <w:tcW w:type="dxa" w:w="2232"/>
            <w:vAlign w:val="top"/>
          </w:tcPr>
          <w:p>
            <w:pPr>
              <w:spacing w:after="0" w:line="240" w:lineRule="auto"/>
            </w:pPr>
            <w:r>
              <w:rPr>
                <w:rFonts w:ascii="Inter" w:hAnsi="Inter" w:eastAsia="Inter"/>
                <w:sz w:val="16"/>
              </w:rPr>
              <w:t>Regrowth</w:t>
            </w:r>
          </w:p>
        </w:tc>
        <w:tc>
          <w:tcPr>
            <w:tcW w:type="dxa" w:w="7416"/>
            <w:vAlign w:val="top"/>
          </w:tcPr>
          <w:p>
            <w:pPr>
              <w:spacing w:after="0" w:line="240" w:lineRule="auto"/>
            </w:pPr>
            <w:r>
              <w:rPr>
                <w:rFonts w:ascii="Inter" w:hAnsi="Inter" w:eastAsia="Inter"/>
                <w:sz w:val="16"/>
              </w:rPr>
              <w:t>After harvest or sword cutback, return to stage 1. The special action must be performed again after the Poppy reaches stage 6.</w:t>
            </w:r>
          </w:p>
        </w:tc>
      </w:tr>
      <w:tr>
        <w:trPr>
          <w:cantSplit/>
        </w:trPr>
        <w:tc>
          <w:tcPr>
            <w:tcW w:type="dxa" w:w="2232"/>
            <w:shd w:fill="F5F7F5"/>
            <w:vAlign w:val="top"/>
          </w:tcPr>
          <w:p>
            <w:pPr>
              <w:spacing w:after="0" w:line="240" w:lineRule="auto"/>
            </w:pPr>
            <w:r>
              <w:rPr>
                <w:rFonts w:ascii="Inter" w:hAnsi="Inter" w:eastAsia="Inter"/>
                <w:sz w:val="16"/>
              </w:rPr>
              <w:t>Protected flowers</w:t>
            </w:r>
          </w:p>
        </w:tc>
        <w:tc>
          <w:tcPr>
            <w:tcW w:type="dxa" w:w="7416"/>
            <w:shd w:fill="F5F7F5"/>
            <w:vAlign w:val="top"/>
          </w:tcPr>
          <w:p>
            <w:pPr>
              <w:spacing w:after="0" w:line="240" w:lineRule="auto"/>
            </w:pPr>
            <w:r>
              <w:rPr>
                <w:rFonts w:ascii="Inter" w:hAnsi="Inter" w:eastAsia="Inter"/>
                <w:sz w:val="16"/>
              </w:rPr>
              <w:t>Only an authorized admin may apply this state-changing interaction to an admin-protected Poppy.</w:t>
            </w:r>
          </w:p>
        </w:tc>
      </w:tr>
      <w:tr>
        <w:trPr>
          <w:cantSplit/>
        </w:trPr>
        <w:tc>
          <w:tcPr>
            <w:tcW w:type="dxa" w:w="2232"/>
            <w:vAlign w:val="top"/>
          </w:tcPr>
          <w:p>
            <w:pPr>
              <w:spacing w:after="0" w:line="240" w:lineRule="auto"/>
            </w:pPr>
            <w:r>
              <w:rPr>
                <w:rFonts w:ascii="Inter" w:hAnsi="Inter" w:eastAsia="Inter"/>
                <w:sz w:val="16"/>
              </w:rPr>
              <w:t>Tool cost</w:t>
            </w:r>
          </w:p>
        </w:tc>
        <w:tc>
          <w:tcPr>
            <w:tcW w:type="dxa" w:w="7416"/>
            <w:vAlign w:val="top"/>
          </w:tcPr>
          <w:p>
            <w:pPr>
              <w:spacing w:after="0" w:line="240" w:lineRule="auto"/>
            </w:pPr>
            <w:r>
              <w:rPr>
                <w:rFonts w:ascii="Inter" w:hAnsi="Inter" w:eastAsia="Inter"/>
                <w:sz w:val="16"/>
              </w:rPr>
              <w:t>Durability cost is configurable; it is not required by the state model.</w:t>
            </w:r>
          </w:p>
        </w:tc>
      </w:tr>
    </w:tbl>
    <w:p>
      <w:pPr>
        <w:spacing w:after="0"/>
      </w:pP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Poppy advancedGrowthRule:</w:t>
            </w:r>
            <w:r>
              <w:rPr>
                <w:rFonts w:ascii="Inter" w:hAnsi="Inter" w:eastAsia="Inter"/>
              </w:rPr>
              <w:br/>
            </w:r>
            <w:r>
              <w:rPr>
                <w:rFonts w:ascii="DejaVu Sans Mono" w:hAnsi="DejaVu Sans Mono" w:eastAsia="DejaVu Sans Mono"/>
                <w:color w:val="262D28"/>
                <w:sz w:val="17"/>
              </w:rPr>
              <w:t xml:space="preserve">    fromStage: 6</w:t>
            </w:r>
            <w:r>
              <w:rPr>
                <w:rFonts w:ascii="Inter" w:hAnsi="Inter" w:eastAsia="Inter"/>
              </w:rPr>
              <w:br/>
            </w:r>
            <w:r>
              <w:rPr>
                <w:rFonts w:ascii="DejaVu Sans Mono" w:hAnsi="DejaVu Sans Mono" w:eastAsia="DejaVu Sans Mono"/>
                <w:color w:val="262D28"/>
                <w:sz w:val="17"/>
              </w:rPr>
              <w:t xml:space="preserve">    toStage: 7</w:t>
            </w:r>
            <w:r>
              <w:rPr>
                <w:rFonts w:ascii="Inter" w:hAnsi="Inter" w:eastAsia="Inter"/>
              </w:rPr>
              <w:br/>
            </w:r>
            <w:r>
              <w:rPr>
                <w:rFonts w:ascii="DejaVu Sans Mono" w:hAnsi="DejaVu Sans Mono" w:eastAsia="DejaVu Sans Mono"/>
                <w:color w:val="262D28"/>
                <w:sz w:val="17"/>
              </w:rPr>
              <w:t xml:space="preserve">    automatic: false</w:t>
            </w:r>
            <w:r>
              <w:rPr>
                <w:rFonts w:ascii="Inter" w:hAnsi="Inter" w:eastAsia="Inter"/>
              </w:rPr>
              <w:br/>
            </w:r>
            <w:r>
              <w:rPr>
                <w:rFonts w:ascii="DejaVu Sans Mono" w:hAnsi="DejaVu Sans Mono" w:eastAsia="DejaVu Sans Mono"/>
                <w:color w:val="262D28"/>
                <w:sz w:val="17"/>
              </w:rPr>
              <w:t xml:space="preserve">    requiredSkill:</w:t>
            </w:r>
            <w:r>
              <w:rPr>
                <w:rFonts w:ascii="Inter" w:hAnsi="Inter" w:eastAsia="Inter"/>
              </w:rPr>
              <w:br/>
            </w:r>
            <w:r>
              <w:rPr>
                <w:rFonts w:ascii="DejaVu Sans Mono" w:hAnsi="DejaVu Sans Mono" w:eastAsia="DejaVu Sans Mono"/>
                <w:color w:val="262D28"/>
                <w:sz w:val="17"/>
              </w:rPr>
              <w:t xml:space="preserve">        id: britannia_mod:farming</w:t>
            </w:r>
            <w:r>
              <w:rPr>
                <w:rFonts w:ascii="Inter" w:hAnsi="Inter" w:eastAsia="Inter"/>
              </w:rPr>
              <w:br/>
            </w:r>
            <w:r>
              <w:rPr>
                <w:rFonts w:ascii="DejaVu Sans Mono" w:hAnsi="DejaVu Sans Mono" w:eastAsia="DejaVu Sans Mono"/>
                <w:color w:val="262D28"/>
                <w:sz w:val="17"/>
              </w:rPr>
              <w:t xml:space="preserve">        minimum: 100</w:t>
            </w:r>
            <w:r>
              <w:rPr>
                <w:rFonts w:ascii="Inter" w:hAnsi="Inter" w:eastAsia="Inter"/>
              </w:rPr>
              <w:br/>
            </w:r>
            <w:r>
              <w:rPr>
                <w:rFonts w:ascii="DejaVu Sans Mono" w:hAnsi="DejaVu Sans Mono" w:eastAsia="DejaVu Sans Mono"/>
                <w:color w:val="262D28"/>
                <w:sz w:val="17"/>
              </w:rPr>
              <w:t xml:space="preserve">    requiredItemTag: britannia_mod:skinning_knives</w:t>
            </w:r>
          </w:p>
        </w:tc>
      </w:tr>
    </w:tbl>
    <w:p>
      <w:pPr>
        <w:spacing w:after="0"/>
      </w:pPr>
    </w:p>
    <w:p>
      <w:pPr>
        <w:pStyle w:val="Heading1"/>
      </w:pPr>
      <w:r>
        <w:t>14. Species Data Schema</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w:t>
            </w:r>
            <w:r>
              <w:rPr>
                <w:rFonts w:ascii="Inter" w:hAnsi="Inter" w:eastAsia="Inter"/>
              </w:rPr>
              <w:br/>
            </w:r>
            <w:r>
              <w:rPr>
                <w:rFonts w:ascii="DejaVu Sans Mono" w:hAnsi="DejaVu Sans Mono" w:eastAsia="DejaVu Sans Mono"/>
                <w:color w:val="262D28"/>
                <w:sz w:val="17"/>
              </w:rPr>
              <w:t xml:space="preserve">  "id": "britannia_mod:poppy",</w:t>
            </w:r>
            <w:r>
              <w:rPr>
                <w:rFonts w:ascii="Inter" w:hAnsi="Inter" w:eastAsia="Inter"/>
              </w:rPr>
              <w:br/>
            </w:r>
            <w:r>
              <w:rPr>
                <w:rFonts w:ascii="DejaVu Sans Mono" w:hAnsi="DejaVu Sans Mono" w:eastAsia="DejaVu Sans Mono"/>
                <w:color w:val="262D28"/>
                <w:sz w:val="17"/>
              </w:rPr>
              <w:t xml:space="preserve">  "seed_item": "britannia_mod:poppy_seeds",</w:t>
            </w:r>
            <w:r>
              <w:rPr>
                <w:rFonts w:ascii="Inter" w:hAnsi="Inter" w:eastAsia="Inter"/>
              </w:rPr>
              <w:br/>
            </w:r>
            <w:r>
              <w:rPr>
                <w:rFonts w:ascii="DejaVu Sans Mono" w:hAnsi="DejaVu Sans Mono" w:eastAsia="DejaVu Sans Mono"/>
                <w:color w:val="262D28"/>
                <w:sz w:val="17"/>
              </w:rPr>
              <w:t xml:space="preserve">  "perennial": true,</w:t>
            </w:r>
            <w:r>
              <w:rPr>
                <w:rFonts w:ascii="Inter" w:hAnsi="Inter" w:eastAsia="Inter"/>
              </w:rPr>
              <w:br/>
            </w:r>
            <w:r>
              <w:rPr>
                <w:rFonts w:ascii="DejaVu Sans Mono" w:hAnsi="DejaVu Sans Mono" w:eastAsia="DejaVu Sans Mono"/>
                <w:color w:val="262D28"/>
                <w:sz w:val="17"/>
              </w:rPr>
              <w:t xml:space="preserve">  "natural_max_stage": 6,</w:t>
            </w:r>
            <w:r>
              <w:rPr>
                <w:rFonts w:ascii="Inter" w:hAnsi="Inter" w:eastAsia="Inter"/>
              </w:rPr>
              <w:br/>
            </w:r>
            <w:r>
              <w:rPr>
                <w:rFonts w:ascii="DejaVu Sans Mono" w:hAnsi="DejaVu Sans Mono" w:eastAsia="DejaVu Sans Mono"/>
                <w:color w:val="262D28"/>
                <w:sz w:val="17"/>
              </w:rPr>
              <w:t xml:space="preserve">  "absolute_max_stage": 7,</w:t>
            </w:r>
            <w:r>
              <w:rPr>
                <w:rFonts w:ascii="Inter" w:hAnsi="Inter" w:eastAsia="Inter"/>
              </w:rPr>
              <w:br/>
            </w:r>
            <w:r>
              <w:rPr>
                <w:rFonts w:ascii="DejaVu Sans Mono" w:hAnsi="DejaVu Sans Mono" w:eastAsia="DejaVu Sans Mono"/>
                <w:color w:val="262D28"/>
                <w:sz w:val="17"/>
              </w:rPr>
              <w:t xml:space="preserve">  "growth": {</w:t>
            </w:r>
            <w:r>
              <w:rPr>
                <w:rFonts w:ascii="Inter" w:hAnsi="Inter" w:eastAsia="Inter"/>
              </w:rPr>
              <w:br/>
            </w:r>
            <w:r>
              <w:rPr>
                <w:rFonts w:ascii="DejaVu Sans Mono" w:hAnsi="DejaVu Sans Mono" w:eastAsia="DejaVu Sans Mono"/>
                <w:color w:val="262D28"/>
                <w:sz w:val="17"/>
              </w:rPr>
              <w:t xml:space="preserve">    "hydration": { "ideal": [30, 55], "tolerated": [15, 70] },</w:t>
            </w:r>
            <w:r>
              <w:rPr>
                <w:rFonts w:ascii="Inter" w:hAnsi="Inter" w:eastAsia="Inter"/>
              </w:rPr>
              <w:br/>
            </w:r>
            <w:r>
              <w:rPr>
                <w:rFonts w:ascii="DejaVu Sans Mono" w:hAnsi="DejaVu Sans Mono" w:eastAsia="DejaVu Sans Mono"/>
                <w:color w:val="262D28"/>
                <w:sz w:val="17"/>
              </w:rPr>
              <w:t xml:space="preserve">    "nutrients": { "ideal": [35, 65], "tolerated": [15, 80] },</w:t>
            </w:r>
            <w:r>
              <w:rPr>
                <w:rFonts w:ascii="Inter" w:hAnsi="Inter" w:eastAsia="Inter"/>
              </w:rPr>
              <w:br/>
            </w:r>
            <w:r>
              <w:rPr>
                <w:rFonts w:ascii="DejaVu Sans Mono" w:hAnsi="DejaVu Sans Mono" w:eastAsia="DejaVu Sans Mono"/>
                <w:color w:val="262D28"/>
                <w:sz w:val="17"/>
              </w:rPr>
              <w:t xml:space="preserve">    "altitude": { "ideal": [45, 125], "tolerated": [20, 170] },</w:t>
            </w:r>
            <w:r>
              <w:rPr>
                <w:rFonts w:ascii="Inter" w:hAnsi="Inter" w:eastAsia="Inter"/>
              </w:rPr>
              <w:br/>
            </w:r>
            <w:r>
              <w:rPr>
                <w:rFonts w:ascii="DejaVu Sans Mono" w:hAnsi="DejaVu Sans Mono" w:eastAsia="DejaVu Sans Mono"/>
                <w:color w:val="262D28"/>
                <w:sz w:val="17"/>
              </w:rPr>
              <w:t xml:space="preserve">    "regions": {</w:t>
            </w:r>
            <w:r>
              <w:rPr>
                <w:rFonts w:ascii="Inter" w:hAnsi="Inter" w:eastAsia="Inter"/>
              </w:rPr>
              <w:br/>
            </w:r>
            <w:r>
              <w:rPr>
                <w:rFonts w:ascii="DejaVu Sans Mono" w:hAnsi="DejaVu Sans Mono" w:eastAsia="DejaVu Sans Mono"/>
                <w:color w:val="262D28"/>
                <w:sz w:val="17"/>
              </w:rPr>
              <w:t xml:space="preserve">      "ideal": ["britannia:temperate_plains", "britannia:meadow", "britannia:farmland"],</w:t>
            </w:r>
            <w:r>
              <w:rPr>
                <w:rFonts w:ascii="Inter" w:hAnsi="Inter" w:eastAsia="Inter"/>
              </w:rPr>
              <w:br/>
            </w:r>
            <w:r>
              <w:rPr>
                <w:rFonts w:ascii="DejaVu Sans Mono" w:hAnsi="DejaVu Sans Mono" w:eastAsia="DejaVu Sans Mono"/>
                <w:color w:val="262D28"/>
                <w:sz w:val="17"/>
              </w:rPr>
              <w:t xml:space="preserve">      "suitable": ["britannia:dry_foothill"],</w:t>
            </w:r>
            <w:r>
              <w:rPr>
                <w:rFonts w:ascii="Inter" w:hAnsi="Inter" w:eastAsia="Inter"/>
              </w:rPr>
              <w:br/>
            </w:r>
            <w:r>
              <w:rPr>
                <w:rFonts w:ascii="DejaVu Sans Mono" w:hAnsi="DejaVu Sans Mono" w:eastAsia="DejaVu Sans Mono"/>
                <w:color w:val="262D28"/>
                <w:sz w:val="17"/>
              </w:rPr>
              <w:t xml:space="preserve">      "blocked": ["britannia:fire"]</w:t>
            </w:r>
            <w:r>
              <w:rPr>
                <w:rFonts w:ascii="Inter" w:hAnsi="Inter" w:eastAsia="Inter"/>
              </w:rPr>
              <w:br/>
            </w:r>
            <w:r>
              <w:rPr>
                <w:rFonts w:ascii="DejaVu Sans Mono" w:hAnsi="DejaVu Sans Mono" w:eastAsia="DejaVu Sans Mono"/>
                <w:color w:val="262D28"/>
                <w:sz w:val="17"/>
              </w:rPr>
              <w:t xml:space="preserve">    }</w:t>
            </w:r>
            <w:r>
              <w:rPr>
                <w:rFonts w:ascii="Inter" w:hAnsi="Inter" w:eastAsia="Inter"/>
              </w:rPr>
              <w:br/>
            </w:r>
            <w:r>
              <w:rPr>
                <w:rFonts w:ascii="DejaVu Sans Mono" w:hAnsi="DejaVu Sans Mono" w:eastAsia="DejaVu Sans Mono"/>
                <w:color w:val="262D28"/>
                <w:sz w:val="17"/>
              </w:rPr>
              <w:t xml:space="preserve">  },</w:t>
            </w:r>
            <w:r>
              <w:rPr>
                <w:rFonts w:ascii="Inter" w:hAnsi="Inter" w:eastAsia="Inter"/>
              </w:rPr>
              <w:br/>
            </w:r>
            <w:r>
              <w:rPr>
                <w:rFonts w:ascii="DejaVu Sans Mono" w:hAnsi="DejaVu Sans Mono" w:eastAsia="DejaVu Sans Mono"/>
                <w:color w:val="262D28"/>
                <w:sz w:val="17"/>
              </w:rPr>
              <w:t xml:space="preserve">  "colours": [</w:t>
            </w:r>
            <w:r>
              <w:rPr>
                <w:rFonts w:ascii="Inter" w:hAnsi="Inter" w:eastAsia="Inter"/>
              </w:rPr>
              <w:br/>
            </w:r>
            <w:r>
              <w:rPr>
                <w:rFonts w:ascii="DejaVu Sans Mono" w:hAnsi="DejaVu Sans Mono" w:eastAsia="DejaVu Sans Mono"/>
                <w:color w:val="262D28"/>
                <w:sz w:val="17"/>
              </w:rPr>
              <w:t xml:space="preserve">    { "id": "britannia_mod:scarlet", "weight": 35, "rarity": "common" },</w:t>
            </w:r>
            <w:r>
              <w:rPr>
                <w:rFonts w:ascii="Inter" w:hAnsi="Inter" w:eastAsia="Inter"/>
              </w:rPr>
              <w:br/>
            </w:r>
            <w:r>
              <w:rPr>
                <w:rFonts w:ascii="DejaVu Sans Mono" w:hAnsi="DejaVu Sans Mono" w:eastAsia="DejaVu Sans Mono"/>
                <w:color w:val="262D28"/>
                <w:sz w:val="17"/>
              </w:rPr>
              <w:t xml:space="preserve">    { "id": "britannia_mod:crimson", "weight": 20, "rarity": "common" },</w:t>
            </w:r>
            <w:r>
              <w:rPr>
                <w:rFonts w:ascii="Inter" w:hAnsi="Inter" w:eastAsia="Inter"/>
              </w:rPr>
              <w:br/>
            </w:r>
            <w:r>
              <w:rPr>
                <w:rFonts w:ascii="DejaVu Sans Mono" w:hAnsi="DejaVu Sans Mono" w:eastAsia="DejaVu Sans Mono"/>
                <w:color w:val="262D28"/>
                <w:sz w:val="17"/>
              </w:rPr>
              <w:t xml:space="preserve">    { "id": "britannia_mod:orange_red", "weight": 15, "rarity": "common" },</w:t>
            </w:r>
            <w:r>
              <w:rPr>
                <w:rFonts w:ascii="Inter" w:hAnsi="Inter" w:eastAsia="Inter"/>
              </w:rPr>
              <w:br/>
            </w:r>
            <w:r>
              <w:rPr>
                <w:rFonts w:ascii="DejaVu Sans Mono" w:hAnsi="DejaVu Sans Mono" w:eastAsia="DejaVu Sans Mono"/>
                <w:color w:val="262D28"/>
                <w:sz w:val="17"/>
              </w:rPr>
              <w:t xml:space="preserve">    { "id": "britannia_mod:salmon", "weight": 10, "rarity": "uncommon" },</w:t>
            </w:r>
            <w:r>
              <w:rPr>
                <w:rFonts w:ascii="Inter" w:hAnsi="Inter" w:eastAsia="Inter"/>
              </w:rPr>
              <w:br/>
            </w:r>
            <w:r>
              <w:rPr>
                <w:rFonts w:ascii="DejaVu Sans Mono" w:hAnsi="DejaVu Sans Mono" w:eastAsia="DejaVu Sans Mono"/>
                <w:color w:val="262D28"/>
                <w:sz w:val="17"/>
              </w:rPr>
              <w:t xml:space="preserve">    { "id": "britannia_mod:blush_pink", "weight": 8, "rarity": "uncommon" },</w:t>
            </w:r>
            <w:r>
              <w:rPr>
                <w:rFonts w:ascii="Inter" w:hAnsi="Inter" w:eastAsia="Inter"/>
              </w:rPr>
              <w:br/>
            </w:r>
            <w:r>
              <w:rPr>
                <w:rFonts w:ascii="DejaVu Sans Mono" w:hAnsi="DejaVu Sans Mono" w:eastAsia="DejaVu Sans Mono"/>
                <w:color w:val="262D28"/>
                <w:sz w:val="17"/>
              </w:rPr>
              <w:t xml:space="preserve">    { "id": "britannia_mod:snow_white", "weight": 5, "rarity": "rare" },</w:t>
            </w:r>
            <w:r>
              <w:rPr>
                <w:rFonts w:ascii="Inter" w:hAnsi="Inter" w:eastAsia="Inter"/>
              </w:rPr>
              <w:br/>
            </w:r>
            <w:r>
              <w:rPr>
                <w:rFonts w:ascii="DejaVu Sans Mono" w:hAnsi="DejaVu Sans Mono" w:eastAsia="DejaVu Sans Mono"/>
                <w:color w:val="262D28"/>
                <w:sz w:val="17"/>
              </w:rPr>
              <w:t xml:space="preserve">    { "id": "britannia_mod:lavender", "weight": 4, "rarity": "rare" },</w:t>
            </w:r>
            <w:r>
              <w:rPr>
                <w:rFonts w:ascii="Inter" w:hAnsi="Inter" w:eastAsia="Inter"/>
              </w:rPr>
              <w:br/>
            </w:r>
            <w:r>
              <w:rPr>
                <w:rFonts w:ascii="DejaVu Sans Mono" w:hAnsi="DejaVu Sans Mono" w:eastAsia="DejaVu Sans Mono"/>
                <w:color w:val="262D28"/>
                <w:sz w:val="17"/>
              </w:rPr>
              <w:t xml:space="preserve">    { "id": "britannia_mod:burgundy", "weight": 3, "rarity": "very_rare" }</w:t>
            </w:r>
            <w:r>
              <w:rPr>
                <w:rFonts w:ascii="Inter" w:hAnsi="Inter" w:eastAsia="Inter"/>
              </w:rPr>
              <w:br/>
            </w:r>
            <w:r>
              <w:rPr>
                <w:rFonts w:ascii="DejaVu Sans Mono" w:hAnsi="DejaVu Sans Mono" w:eastAsia="DejaVu Sans Mono"/>
                <w:color w:val="262D28"/>
                <w:sz w:val="17"/>
              </w:rPr>
              <w:t xml:space="preserve">  ],</w:t>
            </w:r>
            <w:r>
              <w:rPr>
                <w:rFonts w:ascii="Inter" w:hAnsi="Inter" w:eastAsia="Inter"/>
              </w:rPr>
              <w:br/>
            </w:r>
            <w:r>
              <w:rPr>
                <w:rFonts w:ascii="DejaVu Sans Mono" w:hAnsi="DejaVu Sans Mono" w:eastAsia="DejaVu Sans Mono"/>
                <w:color w:val="262D28"/>
                <w:sz w:val="17"/>
              </w:rPr>
              <w:t xml:space="preserve">  "advanced_growth_rule": {</w:t>
            </w:r>
            <w:r>
              <w:rPr>
                <w:rFonts w:ascii="Inter" w:hAnsi="Inter" w:eastAsia="Inter"/>
              </w:rPr>
              <w:br/>
            </w:r>
            <w:r>
              <w:rPr>
                <w:rFonts w:ascii="DejaVu Sans Mono" w:hAnsi="DejaVu Sans Mono" w:eastAsia="DejaVu Sans Mono"/>
                <w:color w:val="262D28"/>
                <w:sz w:val="17"/>
              </w:rPr>
              <w:t xml:space="preserve">    "from_stage": 6,</w:t>
            </w:r>
            <w:r>
              <w:rPr>
                <w:rFonts w:ascii="Inter" w:hAnsi="Inter" w:eastAsia="Inter"/>
              </w:rPr>
              <w:br/>
            </w:r>
            <w:r>
              <w:rPr>
                <w:rFonts w:ascii="DejaVu Sans Mono" w:hAnsi="DejaVu Sans Mono" w:eastAsia="DejaVu Sans Mono"/>
                <w:color w:val="262D28"/>
                <w:sz w:val="17"/>
              </w:rPr>
              <w:t xml:space="preserve">    "to_stage": 7,</w:t>
            </w:r>
            <w:r>
              <w:rPr>
                <w:rFonts w:ascii="Inter" w:hAnsi="Inter" w:eastAsia="Inter"/>
              </w:rPr>
              <w:br/>
            </w:r>
            <w:r>
              <w:rPr>
                <w:rFonts w:ascii="DejaVu Sans Mono" w:hAnsi="DejaVu Sans Mono" w:eastAsia="DejaVu Sans Mono"/>
                <w:color w:val="262D28"/>
                <w:sz w:val="17"/>
              </w:rPr>
              <w:t xml:space="preserve">    "minimum_farming_skill": 100,</w:t>
            </w:r>
            <w:r>
              <w:rPr>
                <w:rFonts w:ascii="Inter" w:hAnsi="Inter" w:eastAsia="Inter"/>
              </w:rPr>
              <w:br/>
            </w:r>
            <w:r>
              <w:rPr>
                <w:rFonts w:ascii="DejaVu Sans Mono" w:hAnsi="DejaVu Sans Mono" w:eastAsia="DejaVu Sans Mono"/>
                <w:color w:val="262D28"/>
                <w:sz w:val="17"/>
              </w:rPr>
              <w:t xml:space="preserve">    "required_item_tag": "britannia_mod:skinning_knives"</w:t>
            </w:r>
            <w:r>
              <w:rPr>
                <w:rFonts w:ascii="Inter" w:hAnsi="Inter" w:eastAsia="Inter"/>
              </w:rPr>
              <w:br/>
            </w:r>
            <w:r>
              <w:rPr>
                <w:rFonts w:ascii="DejaVu Sans Mono" w:hAnsi="DejaVu Sans Mono" w:eastAsia="DejaVu Sans Mono"/>
                <w:color w:val="262D28"/>
                <w:sz w:val="17"/>
              </w:rPr>
              <w:t xml:space="preserve">  }</w:t>
            </w:r>
            <w:r>
              <w:rPr>
                <w:rFonts w:ascii="Inter" w:hAnsi="Inter" w:eastAsia="Inter"/>
              </w:rPr>
              <w:br/>
            </w:r>
            <w:r>
              <w:rPr>
                <w:rFonts w:ascii="DejaVu Sans Mono" w:hAnsi="DejaVu Sans Mono" w:eastAsia="DejaVu Sans Mono"/>
                <w:color w:val="262D28"/>
                <w:sz w:val="17"/>
              </w:rPr>
              <w:t>}</w:t>
            </w:r>
          </w:p>
        </w:tc>
      </w:tr>
    </w:tbl>
    <w:p>
      <w:pPr>
        <w:spacing w:after="0"/>
      </w:pPr>
    </w:p>
    <w:p>
      <w:pPr>
        <w:pStyle w:val="Heading1"/>
      </w:pPr>
      <w:r>
        <w:t>15. Colour Selector Interface</w:t>
      </w:r>
    </w:p>
    <w:tbl>
      <w:tblPr>
        <w:tblW w:type="auto" w:w="0"/>
        <w:jc w:val="center"/>
        <w:tblLayout w:type="fixed"/>
        <w:tblLook w:firstColumn="1" w:firstRow="1" w:lastColumn="0" w:lastRow="0" w:noHBand="0" w:noVBand="1" w:val="04A0"/>
      </w:tblPr>
      <w:tblGrid>
        <w:gridCol w:w="9648"/>
      </w:tblGrid>
      <w:tr>
        <w:trPr>
          <w:cantSplit/>
        </w:trPr>
        <w:tc>
          <w:tcPr>
            <w:tcW w:type="dxa" w:w="10080"/>
            <w:shd w:fill="F3F4F3"/>
            <w:tcBorders>
              <w:top w:val="single" w:sz="4" w:color="C7CDC9"/>
              <w:left w:val="single" w:sz="4" w:color="C7CDC9"/>
              <w:bottom w:val="single" w:sz="4" w:color="C7CDC9"/>
              <w:right w:val="single" w:sz="4" w:color="C7CDC9"/>
            </w:tcBorders>
          </w:tcPr>
          <w:p>
            <w:pPr>
              <w:spacing w:after="0" w:line="240" w:lineRule="auto"/>
            </w:pPr>
            <w:r>
              <w:rPr>
                <w:rFonts w:ascii="DejaVu Sans Mono" w:hAnsi="DejaVu Sans Mono" w:eastAsia="DejaVu Sans Mono"/>
                <w:color w:val="262D28"/>
                <w:sz w:val="17"/>
              </w:rPr>
              <w:t>interface FlowerColourSelector {</w:t>
            </w:r>
            <w:r>
              <w:rPr>
                <w:rFonts w:ascii="Inter" w:hAnsi="Inter" w:eastAsia="Inter"/>
              </w:rPr>
              <w:br/>
            </w:r>
            <w:r>
              <w:rPr>
                <w:rFonts w:ascii="DejaVu Sans Mono" w:hAnsi="DejaVu Sans Mono" w:eastAsia="DejaVu Sans Mono"/>
                <w:color w:val="262D28"/>
                <w:sz w:val="17"/>
              </w:rPr>
              <w:t xml:space="preserve">    ResourceLocation select(</w:t>
            </w:r>
            <w:r>
              <w:rPr>
                <w:rFonts w:ascii="Inter" w:hAnsi="Inter" w:eastAsia="Inter"/>
              </w:rPr>
              <w:br/>
            </w:r>
            <w:r>
              <w:rPr>
                <w:rFonts w:ascii="DejaVu Sans Mono" w:hAnsi="DejaVu Sans Mono" w:eastAsia="DejaVu Sans Mono"/>
                <w:color w:val="262D28"/>
                <w:sz w:val="17"/>
              </w:rPr>
              <w:t xml:space="preserve">        FlowerSpeciesDefinition species,</w:t>
            </w:r>
            <w:r>
              <w:rPr>
                <w:rFonts w:ascii="Inter" w:hAnsi="Inter" w:eastAsia="Inter"/>
              </w:rPr>
              <w:br/>
            </w:r>
            <w:r>
              <w:rPr>
                <w:rFonts w:ascii="DejaVu Sans Mono" w:hAnsi="DejaVu Sans Mono" w:eastAsia="DejaVu Sans Mono"/>
                <w:color w:val="262D28"/>
                <w:sz w:val="17"/>
              </w:rPr>
              <w:t xml:space="preserve">        FlowerPlantingContext context,</w:t>
            </w:r>
            <w:r>
              <w:rPr>
                <w:rFonts w:ascii="Inter" w:hAnsi="Inter" w:eastAsia="Inter"/>
              </w:rPr>
              <w:br/>
            </w:r>
            <w:r>
              <w:rPr>
                <w:rFonts w:ascii="DejaVu Sans Mono" w:hAnsi="DejaVu Sans Mono" w:eastAsia="DejaVu Sans Mono"/>
                <w:color w:val="262D28"/>
                <w:sz w:val="17"/>
              </w:rPr>
              <w:t xml:space="preserve">        RandomSource random</w:t>
            </w:r>
            <w:r>
              <w:rPr>
                <w:rFonts w:ascii="Inter" w:hAnsi="Inter" w:eastAsia="Inter"/>
              </w:rPr>
              <w:br/>
            </w:r>
            <w:r>
              <w:rPr>
                <w:rFonts w:ascii="DejaVu Sans Mono" w:hAnsi="DejaVu Sans Mono" w:eastAsia="DejaVu Sans Mono"/>
                <w:color w:val="262D28"/>
                <w:sz w:val="17"/>
              </w:rPr>
              <w:t xml:space="preserve">    );</w:t>
            </w:r>
            <w:r>
              <w:rPr>
                <w:rFonts w:ascii="Inter" w:hAnsi="Inter" w:eastAsia="Inter"/>
              </w:rPr>
              <w:br/>
            </w:r>
            <w:r>
              <w:rPr>
                <w:rFonts w:ascii="DejaVu Sans Mono" w:hAnsi="DejaVu Sans Mono" w:eastAsia="DejaVu Sans Mono"/>
                <w:color w:val="262D28"/>
                <w:sz w:val="17"/>
              </w:rPr>
              <w:t>}</w:t>
            </w:r>
            <w:r>
              <w:rPr>
                <w:rFonts w:ascii="Inter" w:hAnsi="Inter" w:eastAsia="Inter"/>
              </w:rPr>
              <w:br/>
            </w:r>
            <w:r>
              <w:rPr>
                <w:rFonts w:ascii="DejaVu Sans Mono" w:hAnsi="DejaVu Sans Mono" w:eastAsia="DejaVu Sans Mono"/>
                <w:color w:val="262D28"/>
                <w:sz w:val="17"/>
              </w:rPr>
            </w:r>
            <w:r>
              <w:rPr>
                <w:rFonts w:ascii="Inter" w:hAnsi="Inter" w:eastAsia="Inter"/>
              </w:rPr>
              <w:br/>
            </w:r>
            <w:r>
              <w:rPr>
                <w:rFonts w:ascii="DejaVu Sans Mono" w:hAnsi="DejaVu Sans Mono" w:eastAsia="DejaVu Sans Mono"/>
                <w:color w:val="262D28"/>
                <w:sz w:val="17"/>
              </w:rPr>
              <w:t>record FlowerPlantingContext(</w:t>
            </w:r>
            <w:r>
              <w:rPr>
                <w:rFonts w:ascii="Inter" w:hAnsi="Inter" w:eastAsia="Inter"/>
              </w:rPr>
              <w:br/>
            </w:r>
            <w:r>
              <w:rPr>
                <w:rFonts w:ascii="DejaVu Sans Mono" w:hAnsi="DejaVu Sans Mono" w:eastAsia="DejaVu Sans Mono"/>
                <w:color w:val="262D28"/>
                <w:sz w:val="17"/>
              </w:rPr>
              <w:t xml:space="preserve">    ResourceLocation regionId,</w:t>
            </w:r>
            <w:r>
              <w:rPr>
                <w:rFonts w:ascii="Inter" w:hAnsi="Inter" w:eastAsia="Inter"/>
              </w:rPr>
              <w:br/>
            </w:r>
            <w:r>
              <w:rPr>
                <w:rFonts w:ascii="DejaVu Sans Mono" w:hAnsi="DejaVu Sans Mono" w:eastAsia="DejaVu Sans Mono"/>
                <w:color w:val="262D28"/>
                <w:sz w:val="17"/>
              </w:rPr>
              <w:t xml:space="preserve">    int altitude,</w:t>
            </w:r>
            <w:r>
              <w:rPr>
                <w:rFonts w:ascii="Inter" w:hAnsi="Inter" w:eastAsia="Inter"/>
              </w:rPr>
              <w:br/>
            </w:r>
            <w:r>
              <w:rPr>
                <w:rFonts w:ascii="DejaVu Sans Mono" w:hAnsi="DejaVu Sans Mono" w:eastAsia="DejaVu Sans Mono"/>
                <w:color w:val="262D28"/>
                <w:sz w:val="17"/>
              </w:rPr>
              <w:t xml:space="preserve">    FarmingSoilSnapshot soil,</w:t>
            </w:r>
            <w:r>
              <w:rPr>
                <w:rFonts w:ascii="Inter" w:hAnsi="Inter" w:eastAsia="Inter"/>
              </w:rPr>
              <w:br/>
            </w:r>
            <w:r>
              <w:rPr>
                <w:rFonts w:ascii="DejaVu Sans Mono" w:hAnsi="DejaVu Sans Mono" w:eastAsia="DejaVu Sans Mono"/>
                <w:color w:val="262D28"/>
                <w:sz w:val="17"/>
              </w:rPr>
              <w:t xml:space="preserve">    FlowerPlantingOrigin origin</w:t>
            </w:r>
            <w:r>
              <w:rPr>
                <w:rFonts w:ascii="Inter" w:hAnsi="Inter" w:eastAsia="Inter"/>
              </w:rPr>
              <w:br/>
            </w:r>
            <w:r>
              <w:rPr>
                <w:rFonts w:ascii="DejaVu Sans Mono" w:hAnsi="DejaVu Sans Mono" w:eastAsia="DejaVu Sans Mono"/>
                <w:color w:val="262D28"/>
                <w:sz w:val="17"/>
              </w:rPr>
              <w:t>) {}</w:t>
            </w:r>
          </w:p>
        </w:tc>
      </w:tr>
    </w:tbl>
    <w:p>
      <w:pPr>
        <w:spacing w:after="0"/>
      </w:pPr>
    </w:p>
    <w:p>
      <w:pPr>
        <w:spacing w:before="0" w:after="120" w:line="259" w:lineRule="auto"/>
      </w:pPr>
      <w:r>
        <w:rPr>
          <w:rFonts w:ascii="Inter" w:hAnsi="Inter" w:eastAsia="Inter"/>
          <w:i w:val="0"/>
        </w:rPr>
        <w:t>Version 1 selects from baseWeight only. A later nutrient-aware selector can multiply each weight by a nutrient-affinity curve, normalize the result, and choose the colour. Because the selected colour ID is already persisted, that change requires no FlowerBlockEntity schema redesign.</w:t>
      </w:r>
    </w:p>
    <w:p>
      <w:pPr>
        <w:pStyle w:val="Heading1"/>
      </w:pPr>
      <w:r>
        <w:t>16. Persistence, Synchronization, and Performance</w:t>
      </w:r>
    </w:p>
    <w:p>
      <w:pPr>
        <w:pStyle w:val="Heading2"/>
      </w:pPr>
      <w:r>
        <w:t>16.1 Save and Load</w:t>
      </w:r>
    </w:p>
    <w:p>
      <w:pPr>
        <w:pStyle w:val="ListBullet"/>
        <w:spacing w:before="0" w:after="60" w:line="259" w:lineRule="auto"/>
      </w:pPr>
      <w:r>
        <w:rPr>
          <w:rFonts w:ascii="Inter" w:hAnsi="Inter" w:eastAsia="Inter"/>
        </w:rPr>
        <w:t>Persist species ID, colour ID, stage, origin, protection, soil state, growth timing, and data version.</w:t>
      </w:r>
    </w:p>
    <w:p>
      <w:pPr>
        <w:pStyle w:val="ListBullet"/>
        <w:spacing w:before="0" w:after="60" w:line="259" w:lineRule="auto"/>
      </w:pPr>
      <w:r>
        <w:rPr>
          <w:rFonts w:ascii="Inter" w:hAnsi="Inter" w:eastAsia="Inter"/>
        </w:rPr>
        <w:t>Save immediately after planting colour selection and after every state-changing interaction.</w:t>
      </w:r>
    </w:p>
    <w:p>
      <w:pPr>
        <w:pStyle w:val="ListBullet"/>
        <w:spacing w:before="0" w:after="60" w:line="259" w:lineRule="auto"/>
      </w:pPr>
      <w:r>
        <w:rPr>
          <w:rFonts w:ascii="Inter" w:hAnsi="Inter" w:eastAsia="Inter"/>
        </w:rPr>
        <w:t>Never reroll colour on chunk load, server restart, resource reload, model bake, or client reconnect.</w:t>
      </w:r>
    </w:p>
    <w:p>
      <w:pPr>
        <w:pStyle w:val="ListBullet"/>
        <w:spacing w:before="0" w:after="60" w:line="259" w:lineRule="auto"/>
      </w:pPr>
      <w:r>
        <w:rPr>
          <w:rFonts w:ascii="Inter" w:hAnsi="Inter" w:eastAsia="Inter"/>
        </w:rPr>
        <w:t>Copy soil data back to FarmingBlock when an uproot path restores prepared soil.</w:t>
      </w:r>
    </w:p>
    <w:p>
      <w:pPr>
        <w:pStyle w:val="ListBullet"/>
        <w:spacing w:before="0" w:after="60" w:line="259" w:lineRule="auto"/>
      </w:pPr>
      <w:r>
        <w:rPr>
          <w:rFonts w:ascii="Inter" w:hAnsi="Inter" w:eastAsia="Inter"/>
        </w:rPr>
        <w:t>Use explicit migrations for renamed species or colours.</w:t>
      </w:r>
    </w:p>
    <w:p>
      <w:pPr>
        <w:pStyle w:val="Heading2"/>
      </w:pPr>
      <w:r>
        <w:t>16.2 Client Synchronization</w:t>
      </w:r>
    </w:p>
    <w:p>
      <w:pPr>
        <w:pStyle w:val="ListBullet"/>
        <w:spacing w:before="0" w:after="60" w:line="259" w:lineRule="auto"/>
      </w:pPr>
      <w:r>
        <w:rPr>
          <w:rFonts w:ascii="Inter" w:hAnsi="Inter" w:eastAsia="Inter"/>
        </w:rPr>
        <w:t>Initial chunk sync includes species, stage, colour, and protected visual state if one exists.</w:t>
      </w:r>
    </w:p>
    <w:p>
      <w:pPr>
        <w:pStyle w:val="ListBullet"/>
        <w:spacing w:before="0" w:after="60" w:line="259" w:lineRule="auto"/>
      </w:pPr>
      <w:r>
        <w:rPr>
          <w:rFonts w:ascii="Inter" w:hAnsi="Inter" w:eastAsia="Inter"/>
        </w:rPr>
        <w:t>Stage changes send a normal block update and minimal block-entity update packet.</w:t>
      </w:r>
    </w:p>
    <w:p>
      <w:pPr>
        <w:pStyle w:val="ListBullet"/>
        <w:spacing w:before="0" w:after="60" w:line="259" w:lineRule="auto"/>
      </w:pPr>
      <w:r>
        <w:rPr>
          <w:rFonts w:ascii="Inter" w:hAnsi="Inter" w:eastAsia="Inter"/>
        </w:rPr>
        <w:t>Colour normally changes only at initialization, so repeated colour packets should be rare.</w:t>
      </w:r>
    </w:p>
    <w:p>
      <w:pPr>
        <w:pStyle w:val="ListBullet"/>
        <w:spacing w:before="0" w:after="60" w:line="259" w:lineRule="auto"/>
      </w:pPr>
      <w:r>
        <w:rPr>
          <w:rFonts w:ascii="Inter" w:hAnsi="Inter" w:eastAsia="Inter"/>
        </w:rPr>
        <w:t>Protection denials are validated server-side and followed by a corrective block update if the client predicted a change.</w:t>
      </w:r>
    </w:p>
    <w:p>
      <w:pPr>
        <w:pStyle w:val="ListBullet"/>
        <w:spacing w:before="0" w:after="60" w:line="259" w:lineRule="auto"/>
      </w:pPr>
      <w:r>
        <w:rPr>
          <w:rFonts w:ascii="Inter" w:hAnsi="Inter" w:eastAsia="Inter"/>
        </w:rPr>
        <w:t>Rendering must tolerate a brief missing-definition state by using a safe fallback model and neutral tint.</w:t>
      </w:r>
    </w:p>
    <w:p>
      <w:pPr>
        <w:pStyle w:val="Heading2"/>
      </w:pPr>
      <w:r>
        <w:t>16.3 Performance</w:t>
      </w:r>
    </w:p>
    <w:p>
      <w:pPr>
        <w:spacing w:before="0" w:after="120" w:line="259" w:lineRule="auto"/>
      </w:pPr>
      <w:r>
        <w:rPr>
          <w:rFonts w:ascii="Inter" w:hAnsi="Inter" w:eastAsia="Inter"/>
          <w:i w:val="0"/>
        </w:rPr>
        <w:t>The preferred design uses one generic FlowerBlockEntity because the existing farming system already tracks per-plant soil and growth state. Avoid per-tick client calculations and avoid scanning nearby flowers for colour logic. Growth evaluation should remain on the crop scheduler’s cadence. Rendering uses two lightweight passes, with models and tint definitions cached by species and stage.</w:t>
      </w:r>
    </w:p>
    <w:p>
      <w:pPr>
        <w:pStyle w:val="Heading1"/>
      </w:pPr>
      <w:r>
        <w:t>17. Validation and Failure Handling</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232"/>
            <w:shd w:fill="365A43"/>
            <w:vAlign w:val="center"/>
          </w:tcPr>
          <w:p>
            <w:pPr>
              <w:spacing w:after="0"/>
              <w:jc w:val="center"/>
            </w:pPr>
            <w:r>
              <w:rPr>
                <w:rFonts w:ascii="Inter" w:hAnsi="Inter" w:eastAsia="Inter"/>
                <w:b/>
                <w:color w:val="FFFFFF"/>
                <w:sz w:val="16"/>
              </w:rPr>
              <w:t>Area</w:t>
            </w:r>
          </w:p>
        </w:tc>
        <w:tc>
          <w:tcPr>
            <w:tcW w:type="dxa" w:w="7416"/>
            <w:shd w:fill="365A43"/>
            <w:vAlign w:val="center"/>
          </w:tcPr>
          <w:p>
            <w:pPr>
              <w:spacing w:after="0"/>
              <w:jc w:val="center"/>
            </w:pPr>
            <w:r>
              <w:rPr>
                <w:rFonts w:ascii="Inter" w:hAnsi="Inter" w:eastAsia="Inter"/>
                <w:b/>
                <w:color w:val="FFFFFF"/>
                <w:sz w:val="16"/>
              </w:rPr>
              <w:t>Validation</w:t>
            </w:r>
          </w:p>
        </w:tc>
      </w:tr>
      <w:tr>
        <w:trPr>
          <w:cantSplit/>
        </w:trPr>
        <w:tc>
          <w:tcPr>
            <w:tcW w:type="dxa" w:w="2232"/>
            <w:vAlign w:val="top"/>
          </w:tcPr>
          <w:p>
            <w:pPr>
              <w:spacing w:after="0" w:line="240" w:lineRule="auto"/>
            </w:pPr>
            <w:r>
              <w:rPr>
                <w:rFonts w:ascii="Inter" w:hAnsi="Inter" w:eastAsia="Inter"/>
                <w:sz w:val="16"/>
              </w:rPr>
              <w:t>Species definition</w:t>
            </w:r>
          </w:p>
        </w:tc>
        <w:tc>
          <w:tcPr>
            <w:tcW w:type="dxa" w:w="7416"/>
            <w:vAlign w:val="top"/>
          </w:tcPr>
          <w:p>
            <w:pPr>
              <w:spacing w:after="0" w:line="240" w:lineRule="auto"/>
            </w:pPr>
            <w:r>
              <w:rPr>
                <w:rFonts w:ascii="Inter" w:hAnsi="Inter" w:eastAsia="Inter"/>
                <w:sz w:val="16"/>
              </w:rPr>
              <w:t>Seed item resolves uniquely; stage bounds valid; growth ranges ordered; at least one colour.</w:t>
            </w:r>
          </w:p>
        </w:tc>
      </w:tr>
      <w:tr>
        <w:trPr>
          <w:cantSplit/>
        </w:trPr>
        <w:tc>
          <w:tcPr>
            <w:tcW w:type="dxa" w:w="2232"/>
            <w:shd w:fill="F5F7F5"/>
            <w:vAlign w:val="top"/>
          </w:tcPr>
          <w:p>
            <w:pPr>
              <w:spacing w:after="0" w:line="240" w:lineRule="auto"/>
            </w:pPr>
            <w:r>
              <w:rPr>
                <w:rFonts w:ascii="Inter" w:hAnsi="Inter" w:eastAsia="Inter"/>
                <w:sz w:val="16"/>
              </w:rPr>
              <w:t>Colour palette</w:t>
            </w:r>
          </w:p>
        </w:tc>
        <w:tc>
          <w:tcPr>
            <w:tcW w:type="dxa" w:w="7416"/>
            <w:shd w:fill="F5F7F5"/>
            <w:vAlign w:val="top"/>
          </w:tcPr>
          <w:p>
            <w:pPr>
              <w:spacing w:after="0" w:line="240" w:lineRule="auto"/>
            </w:pPr>
            <w:r>
              <w:rPr>
                <w:rFonts w:ascii="Inter" w:hAnsi="Inter" w:eastAsia="Inter"/>
                <w:sz w:val="16"/>
              </w:rPr>
              <w:t>All colour IDs exist; weights are positive; duplicate IDs rejected or merged explicitly.</w:t>
            </w:r>
          </w:p>
        </w:tc>
      </w:tr>
      <w:tr>
        <w:trPr>
          <w:cantSplit/>
        </w:trPr>
        <w:tc>
          <w:tcPr>
            <w:tcW w:type="dxa" w:w="2232"/>
            <w:vAlign w:val="top"/>
          </w:tcPr>
          <w:p>
            <w:pPr>
              <w:spacing w:after="0" w:line="240" w:lineRule="auto"/>
            </w:pPr>
            <w:r>
              <w:rPr>
                <w:rFonts w:ascii="Inter" w:hAnsi="Inter" w:eastAsia="Inter"/>
                <w:sz w:val="16"/>
              </w:rPr>
              <w:t>Models</w:t>
            </w:r>
          </w:p>
        </w:tc>
        <w:tc>
          <w:tcPr>
            <w:tcW w:type="dxa" w:w="7416"/>
            <w:vAlign w:val="top"/>
          </w:tcPr>
          <w:p>
            <w:pPr>
              <w:spacing w:after="0" w:line="240" w:lineRule="auto"/>
            </w:pPr>
            <w:r>
              <w:rPr>
                <w:rFonts w:ascii="Inter" w:hAnsi="Inter" w:eastAsia="Inter"/>
                <w:sz w:val="16"/>
              </w:rPr>
              <w:t>Every referenced stage model exists; every model resolves exactly one base texture and one dye_mask.</w:t>
            </w:r>
          </w:p>
        </w:tc>
      </w:tr>
      <w:tr>
        <w:trPr>
          <w:cantSplit/>
        </w:trPr>
        <w:tc>
          <w:tcPr>
            <w:tcW w:type="dxa" w:w="2232"/>
            <w:shd w:fill="F5F7F5"/>
            <w:vAlign w:val="top"/>
          </w:tcPr>
          <w:p>
            <w:pPr>
              <w:spacing w:after="0" w:line="240" w:lineRule="auto"/>
            </w:pPr>
            <w:r>
              <w:rPr>
                <w:rFonts w:ascii="Inter" w:hAnsi="Inter" w:eastAsia="Inter"/>
                <w:sz w:val="16"/>
              </w:rPr>
              <w:t>Textures</w:t>
            </w:r>
          </w:p>
        </w:tc>
        <w:tc>
          <w:tcPr>
            <w:tcW w:type="dxa" w:w="7416"/>
            <w:shd w:fill="F5F7F5"/>
            <w:vAlign w:val="top"/>
          </w:tcPr>
          <w:p>
            <w:pPr>
              <w:spacing w:after="0" w:line="240" w:lineRule="auto"/>
            </w:pPr>
            <w:r>
              <w:rPr>
                <w:rFonts w:ascii="Inter" w:hAnsi="Inter" w:eastAsia="Inter"/>
                <w:sz w:val="16"/>
              </w:rPr>
              <w:t>Dimensions match; mask alpha present; base and mask UV alignment verified.</w:t>
            </w:r>
          </w:p>
        </w:tc>
      </w:tr>
      <w:tr>
        <w:trPr>
          <w:cantSplit/>
        </w:trPr>
        <w:tc>
          <w:tcPr>
            <w:tcW w:type="dxa" w:w="2232"/>
            <w:vAlign w:val="top"/>
          </w:tcPr>
          <w:p>
            <w:pPr>
              <w:spacing w:after="0" w:line="240" w:lineRule="auto"/>
            </w:pPr>
            <w:r>
              <w:rPr>
                <w:rFonts w:ascii="Inter" w:hAnsi="Inter" w:eastAsia="Inter"/>
                <w:sz w:val="16"/>
              </w:rPr>
              <w:t>Advanced growth</w:t>
            </w:r>
          </w:p>
        </w:tc>
        <w:tc>
          <w:tcPr>
            <w:tcW w:type="dxa" w:w="7416"/>
            <w:vAlign w:val="top"/>
          </w:tcPr>
          <w:p>
            <w:pPr>
              <w:spacing w:after="0" w:line="240" w:lineRule="auto"/>
            </w:pPr>
            <w:r>
              <w:rPr>
                <w:rFonts w:ascii="Inter" w:hAnsi="Inter" w:eastAsia="Inter"/>
                <w:sz w:val="16"/>
              </w:rPr>
              <w:t>fromStage &lt; toStage &lt;= absoluteMax; required skill and item tag exist.</w:t>
            </w:r>
          </w:p>
        </w:tc>
      </w:tr>
      <w:tr>
        <w:trPr>
          <w:cantSplit/>
        </w:trPr>
        <w:tc>
          <w:tcPr>
            <w:tcW w:type="dxa" w:w="2232"/>
            <w:shd w:fill="F5F7F5"/>
            <w:vAlign w:val="top"/>
          </w:tcPr>
          <w:p>
            <w:pPr>
              <w:spacing w:after="0" w:line="240" w:lineRule="auto"/>
            </w:pPr>
            <w:r>
              <w:rPr>
                <w:rFonts w:ascii="Inter" w:hAnsi="Inter" w:eastAsia="Inter"/>
                <w:sz w:val="16"/>
              </w:rPr>
              <w:t>Protection</w:t>
            </w:r>
          </w:p>
        </w:tc>
        <w:tc>
          <w:tcPr>
            <w:tcW w:type="dxa" w:w="7416"/>
            <w:shd w:fill="F5F7F5"/>
            <w:vAlign w:val="top"/>
          </w:tcPr>
          <w:p>
            <w:pPr>
              <w:spacing w:after="0" w:line="240" w:lineRule="auto"/>
            </w:pPr>
            <w:r>
              <w:rPr>
                <w:rFonts w:ascii="Inter" w:hAnsi="Inter" w:eastAsia="Inter"/>
                <w:sz w:val="16"/>
              </w:rPr>
              <w:t>All mutation handlers route through the same authorization check.</w:t>
            </w:r>
          </w:p>
        </w:tc>
      </w:tr>
      <w:tr>
        <w:trPr>
          <w:cantSplit/>
        </w:trPr>
        <w:tc>
          <w:tcPr>
            <w:tcW w:type="dxa" w:w="2232"/>
            <w:vAlign w:val="top"/>
          </w:tcPr>
          <w:p>
            <w:pPr>
              <w:spacing w:after="0" w:line="240" w:lineRule="auto"/>
            </w:pPr>
            <w:r>
              <w:rPr>
                <w:rFonts w:ascii="Inter" w:hAnsi="Inter" w:eastAsia="Inter"/>
                <w:sz w:val="16"/>
              </w:rPr>
              <w:t>Save data</w:t>
            </w:r>
          </w:p>
        </w:tc>
        <w:tc>
          <w:tcPr>
            <w:tcW w:type="dxa" w:w="7416"/>
            <w:vAlign w:val="top"/>
          </w:tcPr>
          <w:p>
            <w:pPr>
              <w:spacing w:after="0" w:line="240" w:lineRule="auto"/>
            </w:pPr>
            <w:r>
              <w:rPr>
                <w:rFonts w:ascii="Inter" w:hAnsi="Inter" w:eastAsia="Inter"/>
                <w:sz w:val="16"/>
              </w:rPr>
              <w:t>No load path invokes colour selection.</w:t>
            </w:r>
          </w:p>
        </w:tc>
      </w:tr>
    </w:tbl>
    <w:p>
      <w:pPr>
        <w:spacing w:after="0"/>
      </w:pPr>
    </w:p>
    <w:p>
      <w:pPr>
        <w:pStyle w:val="Heading1"/>
      </w:pPr>
      <w:r>
        <w:t>18. Implementation Plan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304"/>
            <w:shd w:fill="365A43"/>
            <w:vAlign w:val="center"/>
          </w:tcPr>
          <w:p>
            <w:pPr>
              <w:spacing w:after="0"/>
              <w:jc w:val="center"/>
            </w:pPr>
            <w:r>
              <w:rPr>
                <w:rFonts w:ascii="Inter" w:hAnsi="Inter" w:eastAsia="Inter"/>
                <w:b/>
                <w:color w:val="FFFFFF"/>
                <w:sz w:val="16"/>
              </w:rPr>
              <w:t>Phase</w:t>
            </w:r>
          </w:p>
        </w:tc>
        <w:tc>
          <w:tcPr>
            <w:tcW w:type="dxa" w:w="7344"/>
            <w:shd w:fill="365A43"/>
            <w:vAlign w:val="center"/>
          </w:tcPr>
          <w:p>
            <w:pPr>
              <w:spacing w:after="0"/>
              <w:jc w:val="center"/>
            </w:pPr>
            <w:r>
              <w:rPr>
                <w:rFonts w:ascii="Inter" w:hAnsi="Inter" w:eastAsia="Inter"/>
                <w:b/>
                <w:color w:val="FFFFFF"/>
                <w:sz w:val="16"/>
              </w:rPr>
              <w:t>Scope</w:t>
            </w:r>
          </w:p>
        </w:tc>
      </w:tr>
      <w:tr>
        <w:trPr>
          <w:cantSplit/>
        </w:trPr>
        <w:tc>
          <w:tcPr>
            <w:tcW w:type="dxa" w:w="2304"/>
            <w:vAlign w:val="top"/>
          </w:tcPr>
          <w:p>
            <w:pPr>
              <w:spacing w:after="0" w:line="240" w:lineRule="auto"/>
            </w:pPr>
            <w:r>
              <w:rPr>
                <w:rFonts w:ascii="Inter" w:hAnsi="Inter" w:eastAsia="Inter"/>
                <w:sz w:val="16"/>
              </w:rPr>
              <w:t>Phase 1: Definitions</w:t>
            </w:r>
          </w:p>
        </w:tc>
        <w:tc>
          <w:tcPr>
            <w:tcW w:type="dxa" w:w="7344"/>
            <w:vAlign w:val="top"/>
          </w:tcPr>
          <w:p>
            <w:pPr>
              <w:spacing w:after="0" w:line="240" w:lineRule="auto"/>
            </w:pPr>
            <w:r>
              <w:rPr>
                <w:rFonts w:ascii="Inter" w:hAnsi="Inter" w:eastAsia="Inter"/>
                <w:sz w:val="16"/>
              </w:rPr>
              <w:t>Add colour registry, species registry, codecs/JSON validation, seed-to-species mapping, and initial seven species data.</w:t>
            </w:r>
          </w:p>
        </w:tc>
      </w:tr>
      <w:tr>
        <w:trPr>
          <w:cantSplit/>
        </w:trPr>
        <w:tc>
          <w:tcPr>
            <w:tcW w:type="dxa" w:w="2304"/>
            <w:shd w:fill="F5F7F5"/>
            <w:vAlign w:val="top"/>
          </w:tcPr>
          <w:p>
            <w:pPr>
              <w:spacing w:after="0" w:line="240" w:lineRule="auto"/>
            </w:pPr>
            <w:r>
              <w:rPr>
                <w:rFonts w:ascii="Inter" w:hAnsi="Inter" w:eastAsia="Inter"/>
                <w:sz w:val="16"/>
              </w:rPr>
              <w:t>Phase 2: Block lifecycle</w:t>
            </w:r>
          </w:p>
        </w:tc>
        <w:tc>
          <w:tcPr>
            <w:tcW w:type="dxa" w:w="7344"/>
            <w:shd w:fill="F5F7F5"/>
            <w:vAlign w:val="top"/>
          </w:tcPr>
          <w:p>
            <w:pPr>
              <w:spacing w:after="0" w:line="240" w:lineRule="auto"/>
            </w:pPr>
            <w:r>
              <w:rPr>
                <w:rFonts w:ascii="Inter" w:hAnsi="Inter" w:eastAsia="Inter"/>
                <w:sz w:val="16"/>
              </w:rPr>
              <w:t>Implement seed-only FarmingBlock conversion, FlowerBlockEntity initialization, soil-state copying, save/load, and uproot restoration.</w:t>
            </w:r>
          </w:p>
        </w:tc>
      </w:tr>
      <w:tr>
        <w:trPr>
          <w:cantSplit/>
        </w:trPr>
        <w:tc>
          <w:tcPr>
            <w:tcW w:type="dxa" w:w="2304"/>
            <w:vAlign w:val="top"/>
          </w:tcPr>
          <w:p>
            <w:pPr>
              <w:spacing w:after="0" w:line="240" w:lineRule="auto"/>
            </w:pPr>
            <w:r>
              <w:rPr>
                <w:rFonts w:ascii="Inter" w:hAnsi="Inter" w:eastAsia="Inter"/>
                <w:sz w:val="16"/>
              </w:rPr>
              <w:t>Phase 3: Growth</w:t>
            </w:r>
          </w:p>
        </w:tc>
        <w:tc>
          <w:tcPr>
            <w:tcW w:type="dxa" w:w="7344"/>
            <w:vAlign w:val="top"/>
          </w:tcPr>
          <w:p>
            <w:pPr>
              <w:spacing w:after="0" w:line="240" w:lineRule="auto"/>
            </w:pPr>
            <w:r>
              <w:rPr>
                <w:rFonts w:ascii="Inter" w:hAnsi="Inter" w:eastAsia="Inter"/>
                <w:sz w:val="16"/>
              </w:rPr>
              <w:t>Connect species profiles to the existing crop evaluator, stage scheduling, natural maxima, and perennial stage-1 resets.</w:t>
            </w:r>
          </w:p>
        </w:tc>
      </w:tr>
      <w:tr>
        <w:trPr>
          <w:cantSplit/>
        </w:trPr>
        <w:tc>
          <w:tcPr>
            <w:tcW w:type="dxa" w:w="2304"/>
            <w:shd w:fill="F5F7F5"/>
            <w:vAlign w:val="top"/>
          </w:tcPr>
          <w:p>
            <w:pPr>
              <w:spacing w:after="0" w:line="240" w:lineRule="auto"/>
            </w:pPr>
            <w:r>
              <w:rPr>
                <w:rFonts w:ascii="Inter" w:hAnsi="Inter" w:eastAsia="Inter"/>
                <w:sz w:val="16"/>
              </w:rPr>
              <w:t>Phase 4: Protection and interactions</w:t>
            </w:r>
          </w:p>
        </w:tc>
        <w:tc>
          <w:tcPr>
            <w:tcW w:type="dxa" w:w="7344"/>
            <w:shd w:fill="F5F7F5"/>
            <w:vAlign w:val="top"/>
          </w:tcPr>
          <w:p>
            <w:pPr>
              <w:spacing w:after="0" w:line="240" w:lineRule="auto"/>
            </w:pPr>
            <w:r>
              <w:rPr>
                <w:rFonts w:ascii="Inter" w:hAnsi="Inter" w:eastAsia="Inter"/>
                <w:sz w:val="16"/>
              </w:rPr>
              <w:t>Centralize permissions; implement Adventure sword cutback, hoe/shovel rules, protected denials, harvest reset, and Poppy stage 7.</w:t>
            </w:r>
          </w:p>
        </w:tc>
      </w:tr>
      <w:tr>
        <w:trPr>
          <w:cantSplit/>
        </w:trPr>
        <w:tc>
          <w:tcPr>
            <w:tcW w:type="dxa" w:w="2304"/>
            <w:vAlign w:val="top"/>
          </w:tcPr>
          <w:p>
            <w:pPr>
              <w:spacing w:after="0" w:line="240" w:lineRule="auto"/>
            </w:pPr>
            <w:r>
              <w:rPr>
                <w:rFonts w:ascii="Inter" w:hAnsi="Inter" w:eastAsia="Inter"/>
                <w:sz w:val="16"/>
              </w:rPr>
              <w:t>Phase 5: Rendering and assets</w:t>
            </w:r>
          </w:p>
        </w:tc>
        <w:tc>
          <w:tcPr>
            <w:tcW w:type="dxa" w:w="7344"/>
            <w:vAlign w:val="top"/>
          </w:tcPr>
          <w:p>
            <w:pPr>
              <w:spacing w:after="0" w:line="240" w:lineRule="auto"/>
            </w:pPr>
            <w:r>
              <w:rPr>
                <w:rFonts w:ascii="Inter" w:hAnsi="Inter" w:eastAsia="Inter"/>
                <w:sz w:val="16"/>
              </w:rPr>
              <w:t>Implement base plus dye_mask passes, create paired assets for all models/stages, validate alignment, and test colour fidelity.</w:t>
            </w:r>
          </w:p>
        </w:tc>
      </w:tr>
      <w:tr>
        <w:trPr>
          <w:cantSplit/>
        </w:trPr>
        <w:tc>
          <w:tcPr>
            <w:tcW w:type="dxa" w:w="2304"/>
            <w:shd w:fill="F5F7F5"/>
            <w:vAlign w:val="top"/>
          </w:tcPr>
          <w:p>
            <w:pPr>
              <w:spacing w:after="0" w:line="240" w:lineRule="auto"/>
            </w:pPr>
            <w:r>
              <w:rPr>
                <w:rFonts w:ascii="Inter" w:hAnsi="Inter" w:eastAsia="Inter"/>
                <w:sz w:val="16"/>
              </w:rPr>
              <w:t>Phase 6: Balance and QA</w:t>
            </w:r>
          </w:p>
        </w:tc>
        <w:tc>
          <w:tcPr>
            <w:tcW w:type="dxa" w:w="7344"/>
            <w:shd w:fill="F5F7F5"/>
            <w:vAlign w:val="top"/>
          </w:tcPr>
          <w:p>
            <w:pPr>
              <w:spacing w:after="0" w:line="240" w:lineRule="auto"/>
            </w:pPr>
            <w:r>
              <w:rPr>
                <w:rFonts w:ascii="Inter" w:hAnsi="Inter" w:eastAsia="Inter"/>
                <w:sz w:val="16"/>
              </w:rPr>
              <w:t>Tune growth ranges, region coverage, rarity weights, timing, drops, sounds, durability, and multiplayer synchronization.</w:t>
            </w:r>
          </w:p>
        </w:tc>
      </w:tr>
    </w:tbl>
    <w:p>
      <w:pPr>
        <w:spacing w:after="0"/>
      </w:pPr>
    </w:p>
    <w:p>
      <w:pPr>
        <w:pStyle w:val="Heading1"/>
      </w:pPr>
      <w:r>
        <w:t>19. Test Plan</w:t>
      </w:r>
    </w:p>
    <w:tbl>
      <w:tblPr>
        <w:tblStyle w:val="TableGrid"/>
        <w:tblW w:type="auto" w:w="0"/>
        <w:jc w:val="center"/>
        <w:tblLayout w:type="fixed"/>
        <w:tblLook w:firstColumn="1" w:firstRow="1" w:lastColumn="0" w:lastRow="0" w:noHBand="0" w:noVBand="1" w:val="04A0"/>
      </w:tblPr>
      <w:tblGrid>
        <w:gridCol w:w="5040"/>
        <w:gridCol w:w="5040"/>
      </w:tblGrid>
      <w:tr>
        <w:trPr>
          <w:tblHeader w:val="true"/>
          <w:cantSplit/>
        </w:trPr>
        <w:tc>
          <w:tcPr>
            <w:tcW w:type="dxa" w:w="2088"/>
            <w:shd w:fill="365A43"/>
            <w:vAlign w:val="center"/>
          </w:tcPr>
          <w:p>
            <w:pPr>
              <w:spacing w:after="0"/>
              <w:jc w:val="center"/>
            </w:pPr>
            <w:r>
              <w:rPr>
                <w:rFonts w:ascii="Inter" w:hAnsi="Inter" w:eastAsia="Inter"/>
                <w:b/>
                <w:color w:val="FFFFFF"/>
                <w:sz w:val="16"/>
              </w:rPr>
              <w:t>Test area</w:t>
            </w:r>
          </w:p>
        </w:tc>
        <w:tc>
          <w:tcPr>
            <w:tcW w:type="dxa" w:w="7560"/>
            <w:shd w:fill="365A43"/>
            <w:vAlign w:val="center"/>
          </w:tcPr>
          <w:p>
            <w:pPr>
              <w:spacing w:after="0"/>
              <w:jc w:val="center"/>
            </w:pPr>
            <w:r>
              <w:rPr>
                <w:rFonts w:ascii="Inter" w:hAnsi="Inter" w:eastAsia="Inter"/>
                <w:b/>
                <w:color w:val="FFFFFF"/>
                <w:sz w:val="16"/>
              </w:rPr>
              <w:t>Acceptance check</w:t>
            </w:r>
          </w:p>
        </w:tc>
      </w:tr>
      <w:tr>
        <w:trPr>
          <w:cantSplit/>
        </w:trPr>
        <w:tc>
          <w:tcPr>
            <w:tcW w:type="dxa" w:w="2088"/>
            <w:vAlign w:val="top"/>
          </w:tcPr>
          <w:p>
            <w:pPr>
              <w:spacing w:after="0" w:line="240" w:lineRule="auto"/>
            </w:pPr>
            <w:r>
              <w:rPr>
                <w:rFonts w:ascii="Inter" w:hAnsi="Inter" w:eastAsia="Inter"/>
                <w:sz w:val="16"/>
              </w:rPr>
              <w:t>Conversion</w:t>
            </w:r>
          </w:p>
        </w:tc>
        <w:tc>
          <w:tcPr>
            <w:tcW w:type="dxa" w:w="7560"/>
            <w:vAlign w:val="top"/>
          </w:tcPr>
          <w:p>
            <w:pPr>
              <w:spacing w:after="0" w:line="240" w:lineRule="auto"/>
            </w:pPr>
            <w:r>
              <w:rPr>
                <w:rFonts w:ascii="Inter" w:hAnsi="Inter" w:eastAsia="Inter"/>
                <w:sz w:val="16"/>
              </w:rPr>
              <w:t>Using the hoe creates/prepares FarmingBlock only. A FlowerBlock appears only after a registered flower seed is successfully used.</w:t>
            </w:r>
          </w:p>
        </w:tc>
      </w:tr>
      <w:tr>
        <w:trPr>
          <w:cantSplit/>
        </w:trPr>
        <w:tc>
          <w:tcPr>
            <w:tcW w:type="dxa" w:w="2088"/>
            <w:shd w:fill="F5F7F5"/>
            <w:vAlign w:val="top"/>
          </w:tcPr>
          <w:p>
            <w:pPr>
              <w:spacing w:after="0" w:line="240" w:lineRule="auto"/>
            </w:pPr>
            <w:r>
              <w:rPr>
                <w:rFonts w:ascii="Inter" w:hAnsi="Inter" w:eastAsia="Inter"/>
                <w:sz w:val="16"/>
              </w:rPr>
              <w:t>Atomic planting</w:t>
            </w:r>
          </w:p>
        </w:tc>
        <w:tc>
          <w:tcPr>
            <w:tcW w:type="dxa" w:w="7560"/>
            <w:shd w:fill="F5F7F5"/>
            <w:vAlign w:val="top"/>
          </w:tcPr>
          <w:p>
            <w:pPr>
              <w:spacing w:after="0" w:line="240" w:lineRule="auto"/>
            </w:pPr>
            <w:r>
              <w:rPr>
                <w:rFonts w:ascii="Inter" w:hAnsi="Inter" w:eastAsia="Inter"/>
                <w:sz w:val="16"/>
              </w:rPr>
              <w:t>Invalid seed mapping leaves FarmingBlock and item stack unchanged.</w:t>
            </w:r>
          </w:p>
        </w:tc>
      </w:tr>
      <w:tr>
        <w:trPr>
          <w:cantSplit/>
        </w:trPr>
        <w:tc>
          <w:tcPr>
            <w:tcW w:type="dxa" w:w="2088"/>
            <w:vAlign w:val="top"/>
          </w:tcPr>
          <w:p>
            <w:pPr>
              <w:spacing w:after="0" w:line="240" w:lineRule="auto"/>
            </w:pPr>
            <w:r>
              <w:rPr>
                <w:rFonts w:ascii="Inter" w:hAnsi="Inter" w:eastAsia="Inter"/>
                <w:sz w:val="16"/>
              </w:rPr>
              <w:t>Palette safety</w:t>
            </w:r>
          </w:p>
        </w:tc>
        <w:tc>
          <w:tcPr>
            <w:tcW w:type="dxa" w:w="7560"/>
            <w:vAlign w:val="top"/>
          </w:tcPr>
          <w:p>
            <w:pPr>
              <w:spacing w:after="0" w:line="240" w:lineRule="auto"/>
            </w:pPr>
            <w:r>
              <w:rPr>
                <w:rFonts w:ascii="Inter" w:hAnsi="Inter" w:eastAsia="Inter"/>
                <w:sz w:val="16"/>
              </w:rPr>
              <w:t>Each species can roll only allowed colours; statistical tests approximate configured weights over a large sample.</w:t>
            </w:r>
          </w:p>
        </w:tc>
      </w:tr>
      <w:tr>
        <w:trPr>
          <w:cantSplit/>
        </w:trPr>
        <w:tc>
          <w:tcPr>
            <w:tcW w:type="dxa" w:w="2088"/>
            <w:shd w:fill="F5F7F5"/>
            <w:vAlign w:val="top"/>
          </w:tcPr>
          <w:p>
            <w:pPr>
              <w:spacing w:after="0" w:line="240" w:lineRule="auto"/>
            </w:pPr>
            <w:r>
              <w:rPr>
                <w:rFonts w:ascii="Inter" w:hAnsi="Inter" w:eastAsia="Inter"/>
                <w:sz w:val="16"/>
              </w:rPr>
              <w:t>Colour persistence</w:t>
            </w:r>
          </w:p>
        </w:tc>
        <w:tc>
          <w:tcPr>
            <w:tcW w:type="dxa" w:w="7560"/>
            <w:shd w:fill="F5F7F5"/>
            <w:vAlign w:val="top"/>
          </w:tcPr>
          <w:p>
            <w:pPr>
              <w:spacing w:after="0" w:line="240" w:lineRule="auto"/>
            </w:pPr>
            <w:r>
              <w:rPr>
                <w:rFonts w:ascii="Inter" w:hAnsi="Inter" w:eastAsia="Inter"/>
                <w:sz w:val="16"/>
              </w:rPr>
              <w:t>Colour is unchanged through every stage, harvest reset, sword reset, chunk reload, server restart, and client reconnect.</w:t>
            </w:r>
          </w:p>
        </w:tc>
      </w:tr>
      <w:tr>
        <w:trPr>
          <w:cantSplit/>
        </w:trPr>
        <w:tc>
          <w:tcPr>
            <w:tcW w:type="dxa" w:w="2088"/>
            <w:vAlign w:val="top"/>
          </w:tcPr>
          <w:p>
            <w:pPr>
              <w:spacing w:after="0" w:line="240" w:lineRule="auto"/>
            </w:pPr>
            <w:r>
              <w:rPr>
                <w:rFonts w:ascii="Inter" w:hAnsi="Inter" w:eastAsia="Inter"/>
                <w:sz w:val="16"/>
              </w:rPr>
              <w:t>Reroll boundary</w:t>
            </w:r>
          </w:p>
        </w:tc>
        <w:tc>
          <w:tcPr>
            <w:tcW w:type="dxa" w:w="7560"/>
            <w:vAlign w:val="top"/>
          </w:tcPr>
          <w:p>
            <w:pPr>
              <w:spacing w:after="0" w:line="240" w:lineRule="auto"/>
            </w:pPr>
            <w:r>
              <w:rPr>
                <w:rFonts w:ascii="Inter" w:hAnsi="Inter" w:eastAsia="Inter"/>
                <w:sz w:val="16"/>
              </w:rPr>
              <w:t>Removing a flower and planting a new seed can roll a different colour; no in-place action rerolls it.</w:t>
            </w:r>
          </w:p>
        </w:tc>
      </w:tr>
      <w:tr>
        <w:trPr>
          <w:cantSplit/>
        </w:trPr>
        <w:tc>
          <w:tcPr>
            <w:tcW w:type="dxa" w:w="2088"/>
            <w:shd w:fill="F5F7F5"/>
            <w:vAlign w:val="top"/>
          </w:tcPr>
          <w:p>
            <w:pPr>
              <w:spacing w:after="0" w:line="240" w:lineRule="auto"/>
            </w:pPr>
            <w:r>
              <w:rPr>
                <w:rFonts w:ascii="Inter" w:hAnsi="Inter" w:eastAsia="Inter"/>
                <w:sz w:val="16"/>
              </w:rPr>
              <w:t>Growth profiles</w:t>
            </w:r>
          </w:p>
        </w:tc>
        <w:tc>
          <w:tcPr>
            <w:tcW w:type="dxa" w:w="7560"/>
            <w:shd w:fill="F5F7F5"/>
            <w:vAlign w:val="top"/>
          </w:tcPr>
          <w:p>
            <w:pPr>
              <w:spacing w:after="0" w:line="240" w:lineRule="auto"/>
            </w:pPr>
            <w:r>
              <w:rPr>
                <w:rFonts w:ascii="Inter" w:hAnsi="Inter" w:eastAsia="Inter"/>
                <w:sz w:val="16"/>
              </w:rPr>
              <w:t>Hydration, nutrients, region, and altitude produce the same scoring behaviour as crops with species-specific ranges.</w:t>
            </w:r>
          </w:p>
        </w:tc>
      </w:tr>
      <w:tr>
        <w:trPr>
          <w:cantSplit/>
        </w:trPr>
        <w:tc>
          <w:tcPr>
            <w:tcW w:type="dxa" w:w="2088"/>
            <w:vAlign w:val="top"/>
          </w:tcPr>
          <w:p>
            <w:pPr>
              <w:spacing w:after="0" w:line="240" w:lineRule="auto"/>
            </w:pPr>
            <w:r>
              <w:rPr>
                <w:rFonts w:ascii="Inter" w:hAnsi="Inter" w:eastAsia="Inter"/>
                <w:sz w:val="16"/>
              </w:rPr>
              <w:t>Poppy natural cap</w:t>
            </w:r>
          </w:p>
        </w:tc>
        <w:tc>
          <w:tcPr>
            <w:tcW w:type="dxa" w:w="7560"/>
            <w:vAlign w:val="top"/>
          </w:tcPr>
          <w:p>
            <w:pPr>
              <w:spacing w:after="0" w:line="240" w:lineRule="auto"/>
            </w:pPr>
            <w:r>
              <w:rPr>
                <w:rFonts w:ascii="Inter" w:hAnsi="Inter" w:eastAsia="Inter"/>
                <w:sz w:val="16"/>
              </w:rPr>
              <w:t>Automated ticks stop at stage 6 under ideal conditions.</w:t>
            </w:r>
          </w:p>
        </w:tc>
      </w:tr>
      <w:tr>
        <w:trPr>
          <w:cantSplit/>
        </w:trPr>
        <w:tc>
          <w:tcPr>
            <w:tcW w:type="dxa" w:w="2088"/>
            <w:shd w:fill="F5F7F5"/>
            <w:vAlign w:val="top"/>
          </w:tcPr>
          <w:p>
            <w:pPr>
              <w:spacing w:after="0" w:line="240" w:lineRule="auto"/>
            </w:pPr>
            <w:r>
              <w:rPr>
                <w:rFonts w:ascii="Inter" w:hAnsi="Inter" w:eastAsia="Inter"/>
                <w:sz w:val="16"/>
              </w:rPr>
              <w:t>Poppy manual stage</w:t>
            </w:r>
          </w:p>
        </w:tc>
        <w:tc>
          <w:tcPr>
            <w:tcW w:type="dxa" w:w="7560"/>
            <w:shd w:fill="F5F7F5"/>
            <w:vAlign w:val="top"/>
          </w:tcPr>
          <w:p>
            <w:pPr>
              <w:spacing w:after="0" w:line="240" w:lineRule="auto"/>
            </w:pPr>
            <w:r>
              <w:rPr>
                <w:rFonts w:ascii="Inter" w:hAnsi="Inter" w:eastAsia="Inter"/>
                <w:sz w:val="16"/>
              </w:rPr>
              <w:t>Only Farming &gt;=100 plus skinning knife advances stage 6 to 7; failure conditions do nothing.</w:t>
            </w:r>
          </w:p>
        </w:tc>
      </w:tr>
      <w:tr>
        <w:trPr>
          <w:cantSplit/>
        </w:trPr>
        <w:tc>
          <w:tcPr>
            <w:tcW w:type="dxa" w:w="2088"/>
            <w:vAlign w:val="top"/>
          </w:tcPr>
          <w:p>
            <w:pPr>
              <w:spacing w:after="0" w:line="240" w:lineRule="auto"/>
            </w:pPr>
            <w:r>
              <w:rPr>
                <w:rFonts w:ascii="Inter" w:hAnsi="Inter" w:eastAsia="Inter"/>
                <w:sz w:val="16"/>
              </w:rPr>
              <w:t>Sword cutback</w:t>
            </w:r>
          </w:p>
        </w:tc>
        <w:tc>
          <w:tcPr>
            <w:tcW w:type="dxa" w:w="7560"/>
            <w:vAlign w:val="top"/>
          </w:tcPr>
          <w:p>
            <w:pPr>
              <w:spacing w:after="0" w:line="240" w:lineRule="auto"/>
            </w:pPr>
            <w:r>
              <w:rPr>
                <w:rFonts w:ascii="Inter" w:hAnsi="Inter" w:eastAsia="Inter"/>
                <w:sz w:val="16"/>
              </w:rPr>
              <w:t>Adventure sword attack resets eligible unprotected flowers to stage 1 and keeps colour.</w:t>
            </w:r>
          </w:p>
        </w:tc>
      </w:tr>
      <w:tr>
        <w:trPr>
          <w:cantSplit/>
        </w:trPr>
        <w:tc>
          <w:tcPr>
            <w:tcW w:type="dxa" w:w="2088"/>
            <w:shd w:fill="F5F7F5"/>
            <w:vAlign w:val="top"/>
          </w:tcPr>
          <w:p>
            <w:pPr>
              <w:spacing w:after="0" w:line="240" w:lineRule="auto"/>
            </w:pPr>
            <w:r>
              <w:rPr>
                <w:rFonts w:ascii="Inter" w:hAnsi="Inter" w:eastAsia="Inter"/>
                <w:sz w:val="16"/>
              </w:rPr>
              <w:t>Protection</w:t>
            </w:r>
          </w:p>
        </w:tc>
        <w:tc>
          <w:tcPr>
            <w:tcW w:type="dxa" w:w="7560"/>
            <w:shd w:fill="F5F7F5"/>
            <w:vAlign w:val="top"/>
          </w:tcPr>
          <w:p>
            <w:pPr>
              <w:spacing w:after="0" w:line="240" w:lineRule="auto"/>
            </w:pPr>
            <w:r>
              <w:rPr>
                <w:rFonts w:ascii="Inter" w:hAnsi="Inter" w:eastAsia="Inter"/>
                <w:sz w:val="16"/>
              </w:rPr>
              <w:t>Ordinary hoe, shovel, sword, harvest, break, and indirect mutation cannot alter admin-protected flowers.</w:t>
            </w:r>
          </w:p>
        </w:tc>
      </w:tr>
      <w:tr>
        <w:trPr>
          <w:cantSplit/>
        </w:trPr>
        <w:tc>
          <w:tcPr>
            <w:tcW w:type="dxa" w:w="2088"/>
            <w:vAlign w:val="top"/>
          </w:tcPr>
          <w:p>
            <w:pPr>
              <w:spacing w:after="0" w:line="240" w:lineRule="auto"/>
            </w:pPr>
            <w:r>
              <w:rPr>
                <w:rFonts w:ascii="Inter" w:hAnsi="Inter" w:eastAsia="Inter"/>
                <w:sz w:val="16"/>
              </w:rPr>
              <w:t>Admin authority</w:t>
            </w:r>
          </w:p>
        </w:tc>
        <w:tc>
          <w:tcPr>
            <w:tcW w:type="dxa" w:w="7560"/>
            <w:vAlign w:val="top"/>
          </w:tcPr>
          <w:p>
            <w:pPr>
              <w:spacing w:after="0" w:line="240" w:lineRule="auto"/>
            </w:pPr>
            <w:r>
              <w:rPr>
                <w:rFonts w:ascii="Inter" w:hAnsi="Inter" w:eastAsia="Inter"/>
                <w:sz w:val="16"/>
              </w:rPr>
              <w:t>Creative/admin can remove or modify protected flowers according to the authorized path.</w:t>
            </w:r>
          </w:p>
        </w:tc>
      </w:tr>
      <w:tr>
        <w:trPr>
          <w:cantSplit/>
        </w:trPr>
        <w:tc>
          <w:tcPr>
            <w:tcW w:type="dxa" w:w="2088"/>
            <w:shd w:fill="F5F7F5"/>
            <w:vAlign w:val="top"/>
          </w:tcPr>
          <w:p>
            <w:pPr>
              <w:spacing w:after="0" w:line="240" w:lineRule="auto"/>
            </w:pPr>
            <w:r>
              <w:rPr>
                <w:rFonts w:ascii="Inter" w:hAnsi="Inter" w:eastAsia="Inter"/>
                <w:sz w:val="16"/>
              </w:rPr>
              <w:t>Texture contract</w:t>
            </w:r>
          </w:p>
        </w:tc>
        <w:tc>
          <w:tcPr>
            <w:tcW w:type="dxa" w:w="7560"/>
            <w:shd w:fill="F5F7F5"/>
            <w:vAlign w:val="top"/>
          </w:tcPr>
          <w:p>
            <w:pPr>
              <w:spacing w:after="0" w:line="240" w:lineRule="auto"/>
            </w:pPr>
            <w:r>
              <w:rPr>
                <w:rFonts w:ascii="Inter" w:hAnsi="Inter" w:eastAsia="Inter"/>
                <w:sz w:val="16"/>
              </w:rPr>
              <w:t>Every model has exactly two textures; dimensions and alignment match; tint affects only dye_mask pixels.</w:t>
            </w:r>
          </w:p>
        </w:tc>
      </w:tr>
      <w:tr>
        <w:trPr>
          <w:cantSplit/>
        </w:trPr>
        <w:tc>
          <w:tcPr>
            <w:tcW w:type="dxa" w:w="2088"/>
            <w:vAlign w:val="top"/>
          </w:tcPr>
          <w:p>
            <w:pPr>
              <w:spacing w:after="0" w:line="240" w:lineRule="auto"/>
            </w:pPr>
            <w:r>
              <w:rPr>
                <w:rFonts w:ascii="Inter" w:hAnsi="Inter" w:eastAsia="Inter"/>
                <w:sz w:val="16"/>
              </w:rPr>
              <w:t>Multiplayer</w:t>
            </w:r>
          </w:p>
        </w:tc>
        <w:tc>
          <w:tcPr>
            <w:tcW w:type="dxa" w:w="7560"/>
            <w:vAlign w:val="top"/>
          </w:tcPr>
          <w:p>
            <w:pPr>
              <w:spacing w:after="0" w:line="240" w:lineRule="auto"/>
            </w:pPr>
            <w:r>
              <w:rPr>
                <w:rFonts w:ascii="Inter" w:hAnsi="Inter" w:eastAsia="Inter"/>
                <w:sz w:val="16"/>
              </w:rPr>
              <w:t>Two clients observe the same species, colour, stage, and protection before and after interactions.</w:t>
            </w:r>
          </w:p>
        </w:tc>
      </w:tr>
      <w:tr>
        <w:trPr>
          <w:cantSplit/>
        </w:trPr>
        <w:tc>
          <w:tcPr>
            <w:tcW w:type="dxa" w:w="2088"/>
            <w:shd w:fill="F5F7F5"/>
            <w:vAlign w:val="top"/>
          </w:tcPr>
          <w:p>
            <w:pPr>
              <w:spacing w:after="0" w:line="240" w:lineRule="auto"/>
            </w:pPr>
            <w:r>
              <w:rPr>
                <w:rFonts w:ascii="Inter" w:hAnsi="Inter" w:eastAsia="Inter"/>
                <w:sz w:val="16"/>
              </w:rPr>
              <w:t>Migration</w:t>
            </w:r>
          </w:p>
        </w:tc>
        <w:tc>
          <w:tcPr>
            <w:tcW w:type="dxa" w:w="7560"/>
            <w:shd w:fill="F5F7F5"/>
            <w:vAlign w:val="top"/>
          </w:tcPr>
          <w:p>
            <w:pPr>
              <w:spacing w:after="0" w:line="240" w:lineRule="auto"/>
            </w:pPr>
            <w:r>
              <w:rPr>
                <w:rFonts w:ascii="Inter" w:hAnsi="Inter" w:eastAsia="Inter"/>
                <w:sz w:val="16"/>
              </w:rPr>
              <w:t>Unknown or renamed IDs fail safely without randomizing saved plants.</w:t>
            </w:r>
          </w:p>
        </w:tc>
      </w:tr>
    </w:tbl>
    <w:p>
      <w:pPr>
        <w:spacing w:after="0"/>
      </w:pPr>
    </w:p>
    <w:p>
      <w:pPr>
        <w:pStyle w:val="Heading1"/>
      </w:pPr>
      <w:r>
        <w:t>20. Release Acceptance Criteria</w:t>
      </w:r>
    </w:p>
    <w:p>
      <w:pPr>
        <w:pStyle w:val="ListBullet"/>
        <w:spacing w:before="0" w:after="60" w:line="259" w:lineRule="auto"/>
      </w:pPr>
      <w:r>
        <w:rPr>
          <w:rFonts w:ascii="Inter" w:hAnsi="Inter" w:eastAsia="Inter"/>
        </w:rPr>
        <w:t>All seven initial species can be planted only through seed use on FarmingBlock.</w:t>
      </w:r>
    </w:p>
    <w:p>
      <w:pPr>
        <w:pStyle w:val="ListBullet"/>
        <w:spacing w:before="0" w:after="60" w:line="259" w:lineRule="auto"/>
      </w:pPr>
      <w:r>
        <w:rPr>
          <w:rFonts w:ascii="Inter" w:hAnsi="Inter" w:eastAsia="Inter"/>
        </w:rPr>
        <w:t>Every planted flower stores one allowed colour and displays it consistently in multiplayer.</w:t>
      </w:r>
    </w:p>
    <w:p>
      <w:pPr>
        <w:pStyle w:val="ListBullet"/>
        <w:spacing w:before="0" w:after="60" w:line="259" w:lineRule="auto"/>
      </w:pPr>
      <w:r>
        <w:rPr>
          <w:rFonts w:ascii="Inter" w:hAnsi="Inter" w:eastAsia="Inter"/>
        </w:rPr>
        <w:t>No supported lifecycle action changes colour while the same plant remains placed.</w:t>
      </w:r>
    </w:p>
    <w:p>
      <w:pPr>
        <w:pStyle w:val="ListBullet"/>
        <w:spacing w:before="0" w:after="60" w:line="259" w:lineRule="auto"/>
      </w:pPr>
      <w:r>
        <w:rPr>
          <w:rFonts w:ascii="Inter" w:hAnsi="Inter" w:eastAsia="Inter"/>
        </w:rPr>
        <w:t>All standard flowers grow naturally through stage 7; Poppy grows naturally only through stage 6.</w:t>
      </w:r>
    </w:p>
    <w:p>
      <w:pPr>
        <w:pStyle w:val="ListBullet"/>
        <w:spacing w:before="0" w:after="60" w:line="259" w:lineRule="auto"/>
      </w:pPr>
      <w:r>
        <w:rPr>
          <w:rFonts w:ascii="Inter" w:hAnsi="Inter" w:eastAsia="Inter"/>
        </w:rPr>
        <w:t>A qualified Poppy interaction can reach stage 7 and must be repeated after regrowth.</w:t>
      </w:r>
    </w:p>
    <w:p>
      <w:pPr>
        <w:pStyle w:val="ListBullet"/>
        <w:spacing w:before="0" w:after="60" w:line="259" w:lineRule="auto"/>
      </w:pPr>
      <w:r>
        <w:rPr>
          <w:rFonts w:ascii="Inter" w:hAnsi="Inter" w:eastAsia="Inter"/>
        </w:rPr>
        <w:t>Adventure sword attacks reset eligible player-planted flowers to stage 1.</w:t>
      </w:r>
    </w:p>
    <w:p>
      <w:pPr>
        <w:pStyle w:val="ListBullet"/>
        <w:spacing w:before="0" w:after="60" w:line="259" w:lineRule="auto"/>
      </w:pPr>
      <w:r>
        <w:rPr>
          <w:rFonts w:ascii="Inter" w:hAnsi="Inter" w:eastAsia="Inter"/>
        </w:rPr>
        <w:t>Admin- or Creative-planted flowers are immune to ordinary-player hoe, shovel, sword, harvest, break, and supported indirect removal paths.</w:t>
      </w:r>
    </w:p>
    <w:p>
      <w:pPr>
        <w:pStyle w:val="ListBullet"/>
        <w:spacing w:before="0" w:after="60" w:line="259" w:lineRule="auto"/>
      </w:pPr>
      <w:r>
        <w:rPr>
          <w:rFonts w:ascii="Inter" w:hAnsi="Inter" w:eastAsia="Inter"/>
        </w:rPr>
        <w:t>Each unique model references only base_texture and dye_mask, with no colour-specific texture files.</w:t>
      </w:r>
    </w:p>
    <w:p>
      <w:pPr>
        <w:pStyle w:val="ListBullet"/>
        <w:spacing w:before="0" w:after="60" w:line="259" w:lineRule="auto"/>
      </w:pPr>
      <w:r>
        <w:rPr>
          <w:rFonts w:ascii="Inter" w:hAnsi="Inter" w:eastAsia="Inter"/>
        </w:rPr>
        <w:t>Hydration, nutrients, region, and altitude affect growth through the existing crop system.</w:t>
      </w:r>
    </w:p>
    <w:p>
      <w:pPr>
        <w:pStyle w:val="ListBullet"/>
        <w:spacing w:before="0" w:after="60" w:line="259" w:lineRule="auto"/>
      </w:pPr>
      <w:r>
        <w:rPr>
          <w:rFonts w:ascii="Inter" w:hAnsi="Inter" w:eastAsia="Inter"/>
        </w:rPr>
        <w:t>Server restart and chunk unload/load preserve species, colour, stage, soil state, and protection.</w:t>
      </w:r>
    </w:p>
    <w:p>
      <w:pPr>
        <w:pStyle w:val="ListBullet"/>
        <w:spacing w:before="0" w:after="60" w:line="259" w:lineRule="auto"/>
      </w:pPr>
      <w:r>
        <w:rPr>
          <w:rFonts w:ascii="Inter" w:hAnsi="Inter" w:eastAsia="Inter"/>
        </w:rPr>
        <w:t>Data validation reports missing models, mismatched texture pairs, invalid palettes, and invalid growth ranges before release.</w:t>
      </w:r>
    </w:p>
    <w:p>
      <w:pPr>
        <w:pStyle w:val="Heading1"/>
      </w:pPr>
      <w:r>
        <w:t>21. Future-Compatible Extensions</w:t>
      </w:r>
    </w:p>
    <w:p>
      <w:pPr>
        <w:pStyle w:val="ListBullet"/>
        <w:spacing w:before="0" w:after="60" w:line="259" w:lineRule="auto"/>
      </w:pPr>
      <w:r>
        <w:rPr>
          <w:rFonts w:ascii="Inter" w:hAnsi="Inter" w:eastAsia="Inter"/>
        </w:rPr>
        <w:t>Nutrient-biased colour weights at planting time, using the existing FlowerPlantingContext.</w:t>
      </w:r>
    </w:p>
    <w:p>
      <w:pPr>
        <w:pStyle w:val="ListBullet"/>
        <w:spacing w:before="0" w:after="60" w:line="259" w:lineRule="auto"/>
      </w:pPr>
      <w:r>
        <w:rPr>
          <w:rFonts w:ascii="Inter" w:hAnsi="Inter" w:eastAsia="Inter"/>
        </w:rPr>
        <w:t>Species-specific nutrient signatures, such as one nutrient favouring cool colours and another favouring warm colours.</w:t>
      </w:r>
    </w:p>
    <w:p>
      <w:pPr>
        <w:pStyle w:val="ListBullet"/>
        <w:spacing w:before="0" w:after="60" w:line="259" w:lineRule="auto"/>
      </w:pPr>
      <w:r>
        <w:rPr>
          <w:rFonts w:ascii="Inter" w:hAnsi="Inter" w:eastAsia="Inter"/>
        </w:rPr>
        <w:t>Flower genetics or breeding stored separately from displayed colour.</w:t>
      </w:r>
    </w:p>
    <w:p>
      <w:pPr>
        <w:pStyle w:val="ListBullet"/>
        <w:spacing w:before="0" w:after="60" w:line="259" w:lineRule="auto"/>
      </w:pPr>
      <w:r>
        <w:rPr>
          <w:rFonts w:ascii="Inter" w:hAnsi="Inter" w:eastAsia="Inter"/>
        </w:rPr>
        <w:t>Regional wildflower spawning that initializes through the same species and colour APIs but uses a WORLDGEN origin.</w:t>
      </w:r>
    </w:p>
    <w:p>
      <w:pPr>
        <w:pStyle w:val="ListBullet"/>
        <w:spacing w:before="0" w:after="60" w:line="259" w:lineRule="auto"/>
      </w:pPr>
      <w:r>
        <w:rPr>
          <w:rFonts w:ascii="Inter" w:hAnsi="Inter" w:eastAsia="Inter"/>
        </w:rPr>
        <w:t>Admin commands to choose colour, toggle protection, or inspect saved flower state.</w:t>
      </w:r>
    </w:p>
    <w:p>
      <w:pPr>
        <w:pStyle w:val="ListBullet"/>
        <w:spacing w:before="0" w:after="60" w:line="259" w:lineRule="auto"/>
      </w:pPr>
      <w:r>
        <w:rPr>
          <w:rFonts w:ascii="Inter" w:hAnsi="Inter" w:eastAsia="Inter"/>
        </w:rPr>
        <w:t>Pollinator effects, flower quality tiers, cut-flower items, alchemy uses, and city-specific market value.</w:t>
      </w:r>
    </w:p>
    <w:p>
      <w:pPr>
        <w:pStyle w:val="ListBullet"/>
        <w:spacing w:before="0" w:after="60" w:line="259" w:lineRule="auto"/>
      </w:pPr>
      <w:r>
        <w:rPr>
          <w:rFonts w:ascii="Inter" w:hAnsi="Inter" w:eastAsia="Inter"/>
        </w:rPr>
        <w:t>Additional advanced-growth rules using the same generic rule structure as Poppy stage 7.</w:t>
      </w:r>
    </w:p>
    <w:p>
      <w:pPr>
        <w:pStyle w:val="ListBullet"/>
        <w:spacing w:before="0" w:after="60" w:line="259" w:lineRule="auto"/>
      </w:pPr>
      <w:r>
        <w:rPr>
          <w:rFonts w:ascii="Inter" w:hAnsi="Inter" w:eastAsia="Inter"/>
        </w:rPr>
        <w:t>Fixed overlay variants for markings while still preserving the two-texture-per-model limit.</w:t>
      </w:r>
    </w:p>
    <w:p>
      <w:pPr>
        <w:pStyle w:val="Heading1"/>
      </w:pPr>
      <w:r>
        <w:t>22. Botanical Research Basis</w:t>
      </w:r>
    </w:p>
    <w:p>
      <w:pPr>
        <w:spacing w:before="0" w:after="120" w:line="259" w:lineRule="auto"/>
      </w:pPr>
      <w:r>
        <w:rPr>
          <w:rFonts w:ascii="Inter" w:hAnsi="Inter" w:eastAsia="Inter"/>
          <w:i w:val="0"/>
        </w:rPr>
        <w:t>The numerical hydration, nutrient, region, and altitude ranges in this document are game-balance proposals. Botanical references were used to constrain general colour libraries and habitat tendencies, not to claim exact simulated horticulture. Orfluer is an original fictional species and therefore uses a deliberately plausible invented profile.</w:t>
      </w:r>
    </w:p>
    <w:p>
      <w:pPr>
        <w:spacing w:before="0" w:after="60" w:line="259" w:lineRule="auto"/>
      </w:pPr>
      <w:r>
        <w:rPr>
          <w:rFonts w:ascii="Inter" w:hAnsi="Inter" w:eastAsia="Inter"/>
          <w:b/>
          <w:color w:val="365A43"/>
          <w:sz w:val="17"/>
        </w:rPr>
        <w:t xml:space="preserve">[R1] </w:t>
      </w:r>
      <w:hyperlink r:id="rId10">
        <w:r>
          <w:rPr>
            <w:color w:val="376A50"/>
            <w:u w:val="single"/>
            <w:rFonts w:ascii="Inter" w:hAnsi="Inter"/>
          </w:rPr>
          <w:t>Papaver rhoeas | common poppy</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[R2] </w:t>
      </w:r>
      <w:hyperlink r:id="rId11">
        <w:r>
          <w:rPr>
            <w:color w:val="376A50"/>
            <w:u w:val="single"/>
            <w:rFonts w:ascii="Inter" w:hAnsi="Inter"/>
          </w:rPr>
          <w:t>Papaver Oriental Group | poppy Oriental Group</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[R3] </w:t>
      </w:r>
      <w:hyperlink r:id="rId12">
        <w:r>
          <w:rPr>
            <w:color w:val="376A50"/>
            <w:u w:val="single"/>
            <w:rFonts w:ascii="Inter" w:hAnsi="Inter"/>
          </w:rPr>
          <w:t>Papaver orientale | oriental poppy</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[R4] </w:t>
      </w:r>
      <w:hyperlink r:id="rId13">
        <w:r>
          <w:rPr>
            <w:color w:val="376A50"/>
            <w:u w:val="single"/>
            <w:rFonts w:ascii="Inter" w:hAnsi="Inter"/>
          </w:rPr>
          <w:t>Snowdrops (Galanthus) plant guide</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[R5] </w:t>
      </w:r>
      <w:hyperlink r:id="rId14">
        <w:r>
          <w:rPr>
            <w:color w:val="376A50"/>
            <w:u w:val="single"/>
            <w:rFonts w:ascii="Inter" w:hAnsi="Inter"/>
          </w:rPr>
          <w:t>How to grow snowdrops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[R6] </w:t>
      </w:r>
      <w:hyperlink r:id="rId15">
        <w:r>
          <w:rPr>
            <w:color w:val="376A50"/>
            <w:u w:val="single"/>
            <w:rFonts w:ascii="Inter" w:hAnsi="Inter"/>
          </w:rPr>
          <w:t>Galanthus nivalis Sandersii Group</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[R7] </w:t>
      </w:r>
      <w:hyperlink r:id="rId16">
        <w:r>
          <w:rPr>
            <w:color w:val="376A50"/>
            <w:u w:val="single"/>
            <w:rFonts w:ascii="Inter" w:hAnsi="Inter"/>
          </w:rPr>
          <w:t>Get growing: lilies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[R8] </w:t>
      </w:r>
      <w:hyperlink r:id="rId17">
        <w:r>
          <w:rPr>
            <w:color w:val="376A50"/>
            <w:u w:val="single"/>
            <w:rFonts w:ascii="Inter" w:hAnsi="Inter"/>
          </w:rPr>
          <w:t>Lilium Asiatic hybrids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[R9] </w:t>
      </w:r>
      <w:hyperlink r:id="rId18">
        <w:r>
          <w:rPr>
            <w:color w:val="376A50"/>
            <w:u w:val="single"/>
            <w:rFonts w:ascii="Inter" w:hAnsi="Inter"/>
          </w:rPr>
          <w:t>What do lilies need?</w:t>
        </w:r>
      </w:hyperlink>
      <w:r>
        <w:rPr>
          <w:rFonts w:ascii="Inter" w:hAnsi="Inter" w:eastAsia="Inter"/>
          <w:sz w:val="17"/>
        </w:rPr>
        <w:t>. RHS Lily Group. Accessed 30 July 2026.</w:t>
      </w:r>
    </w:p>
    <w:p>
      <w:pPr>
        <w:spacing w:before="0" w:after="60" w:line="259" w:lineRule="auto"/>
      </w:pPr>
      <w:r>
        <w:rPr>
          <w:rFonts w:ascii="Inter" w:hAnsi="Inter" w:eastAsia="Inter"/>
          <w:b/>
          <w:color w:val="365A43"/>
          <w:sz w:val="17"/>
        </w:rPr>
        <w:t xml:space="preserve">[R10] </w:t>
      </w:r>
      <w:hyperlink r:id="rId19">
        <w:r>
          <w:rPr>
            <w:color w:val="376A50"/>
            <w:u w:val="single"/>
            <w:rFonts w:ascii="Inter" w:hAnsi="Inter"/>
          </w:rPr>
          <w:t>How to grow foxgloves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[R11] </w:t>
      </w:r>
      <w:hyperlink r:id="rId20">
        <w:r>
          <w:rPr>
            <w:color w:val="376A50"/>
            <w:u w:val="single"/>
            <w:rFonts w:ascii="Inter" w:hAnsi="Inter"/>
          </w:rPr>
          <w:t>Digitalis purpurea | common foxglove</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[R12] </w:t>
      </w:r>
      <w:hyperlink r:id="rId21">
        <w:r>
          <w:rPr>
            <w:color w:val="376A50"/>
            <w:u w:val="single"/>
            <w:rFonts w:ascii="Inter" w:hAnsi="Inter"/>
          </w:rPr>
          <w:t>Digitalis purpurea Virtuoso White</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[R13] </w:t>
      </w:r>
      <w:hyperlink r:id="rId22">
        <w:r>
          <w:rPr>
            <w:color w:val="376A50"/>
            <w:u w:val="single"/>
            <w:rFonts w:ascii="Inter" w:hAnsi="Inter"/>
          </w:rPr>
          <w:t>Silene dioica | red campion</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[R14] </w:t>
      </w:r>
      <w:hyperlink r:id="rId23">
        <w:r>
          <w:rPr>
            <w:color w:val="376A50"/>
            <w:u w:val="single"/>
            <w:rFonts w:ascii="Inter" w:hAnsi="Inter"/>
          </w:rPr>
          <w:t>Wildflowers for containers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[R15] </w:t>
      </w:r>
      <w:hyperlink r:id="rId24">
        <w:r>
          <w:rPr>
            <w:color w:val="376A50"/>
            <w:u w:val="single"/>
            <w:rFonts w:ascii="Inter" w:hAnsi="Inter"/>
          </w:rPr>
          <w:t>How to grow red campion</w:t>
        </w:r>
      </w:hyperlink>
      <w:r>
        <w:rPr>
          <w:rFonts w:ascii="Inter" w:hAnsi="Inter" w:eastAsia="Inter"/>
          <w:sz w:val="17"/>
        </w:rPr>
        <w:t>. BBC Gardeners’ World. Accessed 30 July 2026.</w:t>
      </w:r>
    </w:p>
    <w:p>
      <w:pPr>
        <w:spacing w:before="0" w:after="60" w:line="259" w:lineRule="auto"/>
      </w:pPr>
      <w:r>
        <w:rPr>
          <w:rFonts w:ascii="Inter" w:hAnsi="Inter" w:eastAsia="Inter"/>
          <w:b/>
          <w:color w:val="365A43"/>
          <w:sz w:val="17"/>
        </w:rPr>
        <w:t xml:space="preserve">[R16] </w:t>
      </w:r>
      <w:hyperlink r:id="rId25">
        <w:r>
          <w:rPr>
            <w:color w:val="376A50"/>
            <w:u w:val="single"/>
            <w:rFonts w:ascii="Inter" w:hAnsi="Inter"/>
          </w:rPr>
          <w:t>How to grow hyacinths</w:t>
        </w:r>
      </w:hyperlink>
      <w:r>
        <w:rPr>
          <w:rFonts w:ascii="Inter" w:hAnsi="Inter" w:eastAsia="Inter"/>
          <w:sz w:val="17"/>
        </w:rPr>
        <w:t>. Royal Horticultural Society. Accessed 30 July 2026.</w:t>
      </w:r>
    </w:p>
    <w:p>
      <w:pPr>
        <w:spacing w:before="0" w:after="60" w:line="259" w:lineRule="auto"/>
      </w:pPr>
      <w:r>
        <w:rPr>
          <w:rFonts w:ascii="Inter" w:hAnsi="Inter" w:eastAsia="Inter"/>
          <w:b/>
          <w:color w:val="365A43"/>
          <w:sz w:val="17"/>
        </w:rPr>
        <w:t xml:space="preserve">[R17] </w:t>
      </w:r>
      <w:hyperlink r:id="rId26">
        <w:r>
          <w:rPr>
            <w:color w:val="376A50"/>
            <w:u w:val="single"/>
            <w:rFonts w:ascii="Inter" w:hAnsi="Inter"/>
          </w:rPr>
          <w:t>Hyacinthus orientalis</w:t>
        </w:r>
      </w:hyperlink>
      <w:r>
        <w:rPr>
          <w:rFonts w:ascii="Inter" w:hAnsi="Inter" w:eastAsia="Inter"/>
          <w:sz w:val="17"/>
        </w:rPr>
        <w:t>. Washington College. Accessed 30 July 2026.</w:t>
      </w:r>
    </w:p>
    <w:p>
      <w:pPr>
        <w:spacing w:before="0" w:after="60" w:line="259" w:lineRule="auto"/>
      </w:pPr>
      <w:r>
        <w:rPr>
          <w:rFonts w:ascii="Inter" w:hAnsi="Inter" w:eastAsia="Inter"/>
          <w:b/>
          <w:color w:val="365A43"/>
          <w:sz w:val="17"/>
        </w:rPr>
        <w:t xml:space="preserve">[R18] </w:t>
      </w:r>
      <w:hyperlink r:id="rId27">
        <w:r>
          <w:rPr>
            <w:color w:val="376A50"/>
            <w:u w:val="single"/>
            <w:rFonts w:ascii="Inter" w:hAnsi="Inter"/>
          </w:rPr>
          <w:t>Learn how to plant and care for hyacinth</w:t>
        </w:r>
      </w:hyperlink>
      <w:r>
        <w:rPr>
          <w:rFonts w:ascii="Inter" w:hAnsi="Inter" w:eastAsia="Inter"/>
          <w:sz w:val="17"/>
        </w:rPr>
        <w:t>. Gardenia. Accessed 30 July 2026.</w:t>
      </w:r>
    </w:p>
    <w:p>
      <w:pPr>
        <w:pStyle w:val="Heading1"/>
      </w:pPr>
      <w:r>
        <w:t>23. Final Design Decision Summary</w:t>
      </w:r>
    </w:p>
    <w:tbl>
      <w:tblPr>
        <w:tblW w:type="auto" w:w="0"/>
        <w:jc w:val="center"/>
        <w:tblLayout w:type="fixed"/>
        <w:tblLook w:firstColumn="1" w:firstRow="1" w:lastColumn="0" w:lastRow="0" w:noHBand="0" w:noVBand="1" w:val="04A0"/>
      </w:tblPr>
      <w:tblGrid>
        <w:gridCol w:w="9648"/>
      </w:tblGrid>
      <w:tr>
        <w:trPr>
          <w:cantSplit/>
        </w:trPr>
        <w:tc>
          <w:tcPr>
            <w:tcW w:type="dxa" w:w="10080"/>
            <w:shd w:fill="E7EFE9"/>
            <w:tcBorders>
              <w:top w:val="single" w:sz="8" w:color="6E8B75"/>
              <w:left w:val="single" w:sz="8" w:color="6E8B75"/>
              <w:bottom w:val="single" w:sz="8" w:color="6E8B75"/>
              <w:right w:val="single" w:sz="8" w:color="6E8B75"/>
            </w:tcBorders>
          </w:tcPr>
          <w:p>
            <w:pPr>
              <w:spacing w:before="0" w:after="40" w:line="259" w:lineRule="auto"/>
            </w:pPr>
            <w:r>
              <w:rPr>
                <w:rFonts w:ascii="Inter" w:hAnsi="Inter" w:eastAsia="Inter"/>
                <w:b/>
                <w:color w:val="30523A"/>
              </w:rPr>
              <w:t>Approved implementation shape</w:t>
            </w:r>
          </w:p>
          <w:p>
            <w:pPr>
              <w:spacing w:before="0" w:after="0" w:line="259" w:lineRule="auto"/>
            </w:pPr>
            <w:r>
              <w:rPr>
                <w:rFonts w:ascii="Inter" w:hAnsi="Inter" w:eastAsia="Inter"/>
              </w:rPr>
              <w:t>Prepare FarmingBlock first. Convert it to FlowerBlock only when flower seeds are used. Roll one species-approved colour and persist it. Regrow from stage 1 without recolouring. Protect admin-planted flowers. Give Poppies a manually gated stage 7. Render every model with exactly two files: base_texture and grayscale dye_mask.</w:t>
            </w:r>
          </w:p>
        </w:tc>
      </w:tr>
    </w:tbl>
    <w:p>
      <w:pPr>
        <w:spacing w:after="0"/>
      </w:pPr>
    </w:p>
    <w:sectPr w:rsidR="00FC693F" w:rsidRPr="0006063C" w:rsidSect="00034616">
      <w:footerReference w:type="default" r:id="rId9"/>
      <w:pgSz w:w="12240" w:h="15840"/>
      <w:pgMar w:top="979"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eastAsia="Inter"/>
        <w:color w:val="646C65"/>
        <w:sz w:val="16"/>
      </w:rPr>
      <w:t>UltimaCraft Persistent Flower System | Design Specification | 30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Inter" w:hAnsi="Inter"/>
      <w:b/>
      <w:bCs/>
      <w:color w:val="274433"/>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Inter" w:hAnsi="Inter"/>
      <w:b/>
      <w:bCs/>
      <w:color w:val="365A43"/>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Inter" w:hAnsi="Inter"/>
      <w:b/>
      <w:bCs/>
      <w:color w:val="466B5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Inter" w:hAnsi="Inter"/>
      <w:b/>
      <w:color w:val="274433"/>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80"/>
    </w:pPr>
    <w:rPr>
      <w:rFonts w:asciiTheme="majorHAnsi" w:eastAsiaTheme="majorEastAsia" w:hAnsiTheme="majorHAnsi" w:cstheme="majorBidi" w:ascii="Inter" w:hAnsi="Inter"/>
      <w:b/>
      <w:i/>
      <w:iCs/>
      <w:color w:val="56705E"/>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19"/>
    </w:rPr>
  </w:style>
  <w:style w:type="paragraph" w:styleId="ListBullet2">
    <w:name w:val="List Bullet 2"/>
    <w:basedOn w:val="Normal"/>
    <w:uiPriority w:val="99"/>
    <w:unhideWhenUsed/>
    <w:rsid w:val="00326F90"/>
    <w:pPr>
      <w:numPr>
        <w:numId w:val="2"/>
      </w:numPr>
      <w:contextualSpacing/>
    </w:pPr>
    <w:rPr>
      <w:rFonts w:ascii="Inter" w:hAnsi="Inter"/>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19"/>
    </w:rPr>
  </w:style>
  <w:style w:type="paragraph" w:styleId="ListNumber2">
    <w:name w:val="List Number 2"/>
    <w:basedOn w:val="Normal"/>
    <w:uiPriority w:val="99"/>
    <w:unhideWhenUsed/>
    <w:rsid w:val="0029639D"/>
    <w:pPr>
      <w:numPr>
        <w:numId w:val="6"/>
      </w:numPr>
      <w:contextualSpacing/>
    </w:pPr>
    <w:rPr>
      <w:rFonts w:ascii="Inter" w:hAnsi="Inter"/>
      <w:sz w:val="19"/>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www.rhs.org.uk/plants/56687/papaver-rhoeas/details" TargetMode="External"/><Relationship Id="rId11" Type="http://schemas.openxmlformats.org/officeDocument/2006/relationships/hyperlink" Target="https://www.rhs.org.uk/plants/364742/papaver-oriental-group/details" TargetMode="External"/><Relationship Id="rId12" Type="http://schemas.openxmlformats.org/officeDocument/2006/relationships/hyperlink" Target="https://www.rhs.org.uk/plants/12234/papaver-orientale/details" TargetMode="External"/><Relationship Id="rId13" Type="http://schemas.openxmlformats.org/officeDocument/2006/relationships/hyperlink" Target="https://www.rhs.org.uk/plants/snowdrops" TargetMode="External"/><Relationship Id="rId14" Type="http://schemas.openxmlformats.org/officeDocument/2006/relationships/hyperlink" Target="https://www.rhs.org.uk/plants/snowdrops/growing-guide" TargetMode="External"/><Relationship Id="rId15" Type="http://schemas.openxmlformats.org/officeDocument/2006/relationships/hyperlink" Target="https://www.rhs.org.uk/plants/208047/galanthus-nivalis-sandersii-group/details" TargetMode="External"/><Relationship Id="rId16" Type="http://schemas.openxmlformats.org/officeDocument/2006/relationships/hyperlink" Target="https://www.rhs.org.uk/plants/articles/graham-rice/perennials-and-bulbs/get-growing-lilies" TargetMode="External"/><Relationship Id="rId17" Type="http://schemas.openxmlformats.org/officeDocument/2006/relationships/hyperlink" Target="https://www.rhs.org.uk/plants/70679/lilium-asiatic-hybrids-i/details" TargetMode="External"/><Relationship Id="rId18" Type="http://schemas.openxmlformats.org/officeDocument/2006/relationships/hyperlink" Target="https://rhslilygroup.org/what-do-they-need/" TargetMode="External"/><Relationship Id="rId19" Type="http://schemas.openxmlformats.org/officeDocument/2006/relationships/hyperlink" Target="https://www.rhs.org.uk/plants/foxglove/growing-guide" TargetMode="External"/><Relationship Id="rId20" Type="http://schemas.openxmlformats.org/officeDocument/2006/relationships/hyperlink" Target="https://www.rhs.org.uk/plants/5862/digitalis-purpurea/details" TargetMode="External"/><Relationship Id="rId21" Type="http://schemas.openxmlformats.org/officeDocument/2006/relationships/hyperlink" Target="https://www.rhs.org.uk/plants/345792/digitalis-purpurea-virtuoso-white-%28virtuoso-series%29/details" TargetMode="External"/><Relationship Id="rId22" Type="http://schemas.openxmlformats.org/officeDocument/2006/relationships/hyperlink" Target="https://www.rhs.org.uk/plants/17328/silene-dioica/details" TargetMode="External"/><Relationship Id="rId23" Type="http://schemas.openxmlformats.org/officeDocument/2006/relationships/hyperlink" Target="https://www.rhs.org.uk/garden-inspiration/plants-we-love/wildflowers-for-containers" TargetMode="External"/><Relationship Id="rId24" Type="http://schemas.openxmlformats.org/officeDocument/2006/relationships/hyperlink" Target="https://www.gardenersworld.com/how-to/grow-plants/red-campion/" TargetMode="External"/><Relationship Id="rId25" Type="http://schemas.openxmlformats.org/officeDocument/2006/relationships/hyperlink" Target="https://www.rhs.org.uk/plants/hyacinth/growing-guide" TargetMode="External"/><Relationship Id="rId26" Type="http://schemas.openxmlformats.org/officeDocument/2006/relationships/hyperlink" Target="https://www.washcoll.edu/learn-by-doing/ces/plants/asparagaceae/hyacinthus-orientalis.php" TargetMode="External"/><Relationship Id="rId27" Type="http://schemas.openxmlformats.org/officeDocument/2006/relationships/hyperlink" Target="https://www.gardenia.net/guide/learn-how-to-plant-and-care-for-hyacint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UltimaCraft Persistent Flower System Design</dc:title>
  <dc:subject>Design and technical specification for persistent colour-variable flowers</dc:subject>
  <dc:creator>UltimaCraft Project</dc:creator>
  <cp:keywords>UltimaCraft, Minecraft, NeoForge, farming, flowers, dye mask, persistent crops</cp:keywords>
  <dc:description>Generated as a proposed implementation design.</dc:description>
  <cp:lastModifiedBy/>
  <cp:revision>1</cp:revision>
  <dcterms:created xsi:type="dcterms:W3CDTF">2013-12-23T23:15:00Z</dcterms:created>
  <dcterms:modified xsi:type="dcterms:W3CDTF">2013-12-23T23:15:00Z</dcterms:modified>
  <cp:category/>
</cp:coreProperties>
</file>