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sz w:val="120"/>
          <w:szCs w:val="120"/>
        </w:rPr>
        <w:t xml:space="preserve">📊</w:t>
      </w:r>
    </w:p>
    <w:p>
      <w:pPr>
        <w:jc w:val="center"/>
      </w:pPr>
      <w:r>
        <w:rPr>
          <w:b/>
          <w:bCs/>
          <w:color w:val="00825A"/>
          <w:sz w:val="64"/>
          <w:szCs w:val="64"/>
        </w:rPr>
        <w:t xml:space="preserve">Dashboard Tracking VP</w:t>
      </w:r>
    </w:p>
    <w:p>
      <w:pPr>
        <w:spacing w:before="160"/>
        <w:jc w:val="center"/>
      </w:pPr>
      <w:r>
        <w:rPr>
          <w:b/>
          <w:bCs/>
          <w:color w:val="B0F2AE"/>
          <w:sz w:val="40"/>
          <w:szCs w:val="40"/>
        </w:rPr>
        <w:t xml:space="preserve">Wompi × Lineacom</w:t>
      </w:r>
    </w:p>
    <w:p>
      <w:pPr>
        <w:spacing w:before="240"/>
        <w:jc w:val="center"/>
      </w:pPr>
      <w:r>
        <w:rPr>
          <w:color w:val="7A7674"/>
          <w:sz w:val="24"/>
          <w:szCs w:val="24"/>
        </w:rPr>
        <w:t xml:space="preserve">Manual de Usuario · Abril 2026</w:t>
      </w:r>
    </w:p>
    <w:p>
      <w:r>
        <w:t xml:space="preserve"/>
      </w:r>
    </w:p>
    <w:p>
      <w:pPr>
        <w:pBdr>
          <w:bottom w:val="single" w:color="00825A" w:sz="6" w:space="1"/>
        </w:pBdr>
      </w:pPr>
      <w:r>
        <w:t xml:space="preserve"/>
      </w:r>
    </w:p>
    <w:p>
      <w:r>
        <w:t xml:space="preserve"/>
      </w:r>
    </w:p>
    <w:p>
      <w:pPr>
        <w:pStyle w:val="Heading1"/>
      </w:pPr>
      <w:r>
        <w:rPr>
          <w:b/>
          <w:bCs/>
        </w:rPr>
        <w:t xml:space="preserve">1. ¿Qué es este tablero?</w:t>
      </w:r>
    </w:p>
    <w:p>
      <w:r>
        <w:t xml:space="preserve">El Dashboard Tracking VP es una aplicación web que permite ver en tiempo real el estado de los datafónos y los rollos de papel que Lineacom gestiona para Wompi. Desde aquí puedes saber exactamente cuántos equipos están en alistamiento, cuántos están viajando con la transportadora, cuántos ya fueron entregados, cuáles tienen novedades, y cómo vamos con el cumplimiento del ANS (tiempo de entrega prometido).</w:t>
      </w:r>
    </w:p>
    <w:p>
      <w:r>
        <w:t xml:space="preserve"/>
      </w:r>
    </w:p>
    <w:p>
      <w:r>
        <w:rPr>
          <w:b/>
          <w:bCs/>
        </w:rPr>
        <w:t xml:space="preserve">El tablero tiene DOS grandes módulos, seleccionables desde el menú lateral izquierdo: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 Módulo</w:t>
            </w:r>
          </w:p>
        </w:tc>
        <w:tc>
          <w:tcPr>
            <w:tcW w:type="dxa" w:w="75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Descripción</w:t>
            </w:r>
          </w:p>
        </w:tc>
      </w:tr>
      <w:tr>
        <w:tc>
          <w:tcPr>
            <w:tcW w:type="dxa" w:w="1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TRACKING DATAFONOS VP</w:t>
            </w:r>
          </w:p>
        </w:tc>
        <w:tc>
          <w:tcPr>
            <w:tcW w:type="dxa" w:w="7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Seguimiento de envíos y visitas técnicas de datafónos y kits POP. Incluye KPIs, alertas ANS, gráficas y tabla completa de registros.</w:t>
            </w:r>
          </w:p>
        </w:tc>
      </w:tr>
      <w:tr>
        <w:tc>
          <w:tcPr>
            <w:tcW w:type="dxa" w:w="1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TRACKING ROLLOS TRIM Y VP</w:t>
            </w:r>
          </w:p>
        </w:tc>
        <w:tc>
          <w:tcPr>
            <w:tcW w:type="dxa" w:w="7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Seguimiento del inventario y distribución de rollos de papel para datafónos. Incluye KPIs, tendencias, tablas de detalle y vista por comercio.</w:t>
            </w:r>
          </w:p>
        </w:tc>
      </w:tr>
    </w:tbl>
    <w:p>
      <w:r>
        <w:t xml:space="preserve"/>
      </w:r>
    </w:p>
    <w:p>
      <w:r>
        <w:br w:type="page"/>
      </w:r>
    </w:p>
    <w:p>
      <w:pPr>
        <w:pStyle w:val="Heading1"/>
      </w:pPr>
      <w:r>
        <w:rPr>
          <w:b/>
          <w:bCs/>
        </w:rPr>
        <w:t xml:space="preserve">2. Cómo entrar al tablero</w:t>
      </w:r>
    </w:p>
    <w:p>
      <w:r>
        <w:t xml:space="preserve">Al abrir el enlace del tablero verás la pantalla de inicio de sesión. Escribe tu usuario y contraseña exactamente como aparecen en la tabla de abajo (respeta mayúsculas y minúsculas) y haz clic en el botón verde.</w:t>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Perfil</w:t>
            </w:r>
          </w:p>
        </w:tc>
        <w:tc>
          <w:tcPr>
            <w:tcW w:type="dxa" w:w="24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Usuario</w:t>
            </w:r>
          </w:p>
        </w:tc>
        <w:tc>
          <w:tcPr>
            <w:tcW w:type="dxa" w:w="24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Contraseña</w:t>
            </w:r>
          </w:p>
        </w:tc>
      </w:tr>
      <w:tr>
        <w:tc>
          <w:tcPr>
            <w:tcW w:type="dxa" w:w="24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Equipo Wompi</w:t>
            </w:r>
          </w:p>
        </w:tc>
        <w:tc>
          <w:tcPr>
            <w:tcW w:type="dxa" w:w="24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wompi</w:t>
            </w:r>
          </w:p>
        </w:tc>
        <w:tc>
          <w:tcPr>
            <w:tcW w:type="dxa" w:w="24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tracking2025</w:t>
            </w:r>
          </w:p>
        </w:tc>
      </w:tr>
      <w:tr>
        <w:tc>
          <w:tcPr>
            <w:tcW w:type="dxa" w:w="24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Equipo Lineacom</w:t>
            </w:r>
          </w:p>
        </w:tc>
        <w:tc>
          <w:tcPr>
            <w:tcW w:type="dxa" w:w="24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lineacom</w:t>
            </w:r>
          </w:p>
        </w:tc>
        <w:tc>
          <w:tcPr>
            <w:tcW w:type="dxa" w:w="24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VP2025*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04D" w:sz="6"/>
              <w:left w:val="single" w:color="FFC04D" w:sz="12"/>
              <w:bottom w:val="single" w:color="2A4A3E" w:sz="1"/>
              <w:right w:val="single" w:color="2A4A3E" w:sz="1"/>
            </w:tcBorders>
            <w:shd w:fill="0D1F18" w:val="clear"/>
            <w:tcMar>
              <w:top w:type="dxa" w:w="120"/>
              <w:left w:type="dxa" w:w="200"/>
              <w:bottom w:type="dxa" w:w="120"/>
              <w:right w:type="dxa" w:w="200"/>
            </w:tcMar>
          </w:tcPr>
          <w:p>
            <w:r>
              <w:rPr>
                <w:b/>
                <w:bCs/>
                <w:color w:val="FFC04D"/>
                <w:sz w:val="22"/>
                <w:szCs w:val="22"/>
              </w:rPr>
              <w:t xml:space="preserve">⚠️  Si aparece un mensaje de error en rojo</w:t>
            </w:r>
          </w:p>
          <w:p>
            <w:r>
              <w:rPr>
                <w:color w:val="D0D0D0"/>
                <w:sz w:val="20"/>
                <w:szCs w:val="20"/>
              </w:rPr>
              <w:t xml:space="preserve">Verifica que no haya espacios antes o después del usuario o la contraseña. El error desaparece solo después de 3 segundos y puedes volver a intentar.</w:t>
            </w:r>
          </w:p>
        </w:tc>
      </w:tr>
    </w:tbl>
    <w:p>
      <w:r>
        <w:t xml:space="preserve"/>
      </w:r>
    </w:p>
    <w:p>
      <w:r>
        <w:t xml:space="preserve">Una vez dentro verás en la parte superior (barra superior fija):</w:t>
      </w:r>
    </w:p>
    <w:p>
      <w:pPr>
        <w:pStyle w:val="ListParagraph"/>
        <w:numPr>
          <w:ilvl w:val="0"/>
          <w:numId w:val="2"/>
        </w:numPr>
      </w:pPr>
      <w:r>
        <w:t xml:space="preserve">El logo de Wompi y Lineacom a la izquierda</w:t>
      </w:r>
    </w:p>
    <w:p>
      <w:pPr>
        <w:pStyle w:val="ListParagraph"/>
        <w:numPr>
          <w:ilvl w:val="0"/>
          <w:numId w:val="2"/>
        </w:numPr>
      </w:pPr>
      <w:r>
        <w:t xml:space="preserve">Un contador verde con el número de registros activos (ej: '1.245 registros')</w:t>
      </w:r>
    </w:p>
    <w:p>
      <w:pPr>
        <w:pStyle w:val="ListParagraph"/>
        <w:numPr>
          <w:ilvl w:val="0"/>
          <w:numId w:val="2"/>
        </w:numPr>
      </w:pPr>
      <w:r>
        <w:t xml:space="preserve">La hora de la última actualización de los datos</w:t>
      </w:r>
    </w:p>
    <w:p>
      <w:pPr>
        <w:pStyle w:val="ListParagraph"/>
        <w:numPr>
          <w:ilvl w:val="0"/>
          <w:numId w:val="2"/>
        </w:numPr>
      </w:pPr>
      <w:r>
        <w:t xml:space="preserve">El botón 'Salir ↗' para cerrar sesión en la esquina derecha</w:t>
      </w:r>
    </w:p>
    <w:p>
      <w:r>
        <w:t xml:space="preserve"/>
      </w:r>
    </w:p>
    <w:p>
      <w:r>
        <w:br w:type="page"/>
      </w:r>
    </w:p>
    <w:p>
      <w:pPr>
        <w:pStyle w:val="Heading1"/>
      </w:pPr>
      <w:r>
        <w:rPr>
          <w:b/>
          <w:bCs/>
        </w:rPr>
        <w:t xml:space="preserve">3. La pantalla de inicio y el menú lateral</w:t>
      </w:r>
    </w:p>
    <w:p>
      <w:r>
        <w:t xml:space="preserve">Al ingresar, verás una pantalla de bienvenida con dos tarjetas en el centro: una verde para el tablero de Datafónos y una azul para el de Rollos. También puedes navegar desde el panel lateral izquierdo.</w:t>
      </w:r>
    </w:p>
    <w:p>
      <w:r>
        <w:t xml:space="preserve"/>
      </w:r>
    </w:p>
    <w:p>
      <w:pPr>
        <w:pStyle w:val="Heading2"/>
      </w:pPr>
      <w:r>
        <w:rPr>
          <w:b/>
          <w:bCs/>
        </w:rPr>
        <w:t xml:space="preserve">3.1 El panel lateral (sidebar)</w:t>
      </w:r>
    </w:p>
    <w:p>
      <w:r>
        <w:t xml:space="preserve">En el lado izquierdo de la pantalla hay un menú vertical con dos secciones. Haz clic en el nombre del tablero para expandirlo y ver sus pestañas internas.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Elemento del menú lateral</w:t>
            </w:r>
          </w:p>
        </w:tc>
        <w:tc>
          <w:tcPr>
            <w:tcW w:type="dxa" w:w="61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Qué hace</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TRACKING DATAFONOS VP</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Expande o colapsa el menú del tablero de datafónos</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 Tracking General</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Muestra los KPIs principales, gráficas generales y tabla de departamentos</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 Tracking Detalle</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Muestra las alertas ANS, backlog por vencer, guías sin cambios e intentos fallidos</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 Tabla Completa</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Muestra la tabla con todos los registros, buscador y exportación Excel</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TRACKING ROLLOS TRIM Y VP</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Expande o colapsa el menú del tablero de rollos</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 Rollos Wompi</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KPIs de rollos, gráficas de distribución, tendencias y cumplimiento ANS de rollos</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 Tabla Detalles de Tareas</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Tabla fila a fila de cada tarea de rollo con filtros propios</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 Tabla Detalle por Comercio</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Vista agrupada de rollos por código de comercio/sitio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F2AE" w:sz="6"/>
              <w:left w:val="single" w:color="B0F2AE" w:sz="12"/>
              <w:bottom w:val="single" w:color="2A4A3E" w:sz="1"/>
              <w:right w:val="single" w:color="2A4A3E" w:sz="1"/>
            </w:tcBorders>
            <w:shd w:fill="0D1F18" w:val="clear"/>
            <w:tcMar>
              <w:top w:type="dxa" w:w="120"/>
              <w:left w:type="dxa" w:w="200"/>
              <w:bottom w:type="dxa" w:w="120"/>
              <w:right w:type="dxa" w:w="200"/>
            </w:tcMar>
          </w:tcPr>
          <w:p>
            <w:r>
              <w:rPr>
                <w:b/>
                <w:bCs/>
                <w:color w:val="B0F2AE"/>
                <w:sz w:val="22"/>
                <w:szCs w:val="22"/>
              </w:rPr>
              <w:t xml:space="preserve">💡  El sidebar se puede colapsar</w:t>
            </w:r>
          </w:p>
          <w:p>
            <w:r>
              <w:rPr>
                <w:color w:val="D0D0D0"/>
                <w:sz w:val="20"/>
                <w:szCs w:val="20"/>
              </w:rPr>
              <w:t xml:space="preserve">Haz clic en el botón con el ícono '◀' en la parte superior del panel lateral para ocultarlo y tener más espacio para ver los datos. Haz clic de nuevo para mostrarlo.</w:t>
            </w:r>
          </w:p>
        </w:tc>
      </w:tr>
    </w:tbl>
    <w:p>
      <w:r>
        <w:t xml:space="preserve"/>
      </w:r>
    </w:p>
    <w:p>
      <w:r>
        <w:br w:type="page"/>
      </w:r>
    </w:p>
    <w:p>
      <w:pPr>
        <w:pStyle w:val="Heading1"/>
      </w:pPr>
      <w:r>
        <w:rPr>
          <w:b/>
          <w:bCs/>
        </w:rPr>
        <w:t xml:space="preserve">4. Tablero: Tracking Datafonos VP</w:t>
      </w:r>
    </w:p>
    <w:p>
      <w:r>
        <w:t xml:space="preserve">Este es el módulo principal. Monitorea todas las solicitudes de instalación de datafónos y kits POP para Wompi, tanto las que son Visita Técnica (VT) como las que son Envío Logístico (OPLG).</w:t>
      </w:r>
    </w:p>
    <w:p>
      <w:r>
        <w:t xml:space="preserve"/>
      </w:r>
    </w:p>
    <w:p>
      <w:pPr>
        <w:pStyle w:val="Heading2"/>
      </w:pPr>
      <w:r>
        <w:rPr>
          <w:b/>
          <w:bCs/>
        </w:rPr>
        <w:t xml:space="preserve">4.1 Los filtros de búsqueda</w:t>
      </w:r>
    </w:p>
    <w:p>
      <w:r>
        <w:t xml:space="preserve">Aparecen en la parte superior de las pestañas 'Tracking General' y 'Tabla Completa'. Úsalos para acotar los datos que quieres ver. Después de seleccionar los filtros haz clic en '✦ Aplicar filtros'. Para volver a ver todo haz clic en '↺ Reset'.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Filtro</w:t>
            </w:r>
          </w:p>
        </w:tc>
        <w:tc>
          <w:tcPr>
            <w:tcW w:type="dxa" w:w="67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Para qué sirve</w:t>
            </w:r>
          </w:p>
        </w:tc>
      </w:tr>
      <w:tr>
        <w:tc>
          <w:tcPr>
            <w:tcW w:type="dxa" w:w="2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Estado Datafono</w:t>
            </w:r>
          </w:p>
        </w:tc>
        <w:tc>
          <w:tcPr>
            <w:tcW w:type="dxa" w:w="6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Filtra por el estado actual del equipo: ENTREGADO, EN TRANSITO, EN ALISTAMIENTO, PROGRAMADO, DEVOLUCION, CANCELADO, etc.</w:t>
            </w:r>
          </w:p>
        </w:tc>
      </w:tr>
      <w:tr>
        <w:tc>
          <w:tcPr>
            <w:tcW w:type="dxa" w:w="2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Tipo Envío</w:t>
            </w:r>
          </w:p>
        </w:tc>
        <w:tc>
          <w:tcPr>
            <w:tcW w:type="dxa" w:w="6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Filtra por tipo de operación: Visita Técnica (VISITA DATAFONO+KIT POP+CAPACITACION) o Envío Logístico (ENVIO DATAFONO+KIT POP).</w:t>
            </w:r>
          </w:p>
        </w:tc>
      </w:tr>
      <w:tr>
        <w:tc>
          <w:tcPr>
            <w:tcW w:type="dxa" w:w="2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Material / Datafono</w:t>
            </w:r>
          </w:p>
        </w:tc>
        <w:tc>
          <w:tcPr>
            <w:tcW w:type="dxa" w:w="6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Filtra por referencia del dispositivo (ej: EX6000, LANE 3000).</w:t>
            </w:r>
          </w:p>
        </w:tc>
      </w:tr>
      <w:tr>
        <w:tc>
          <w:tcPr>
            <w:tcW w:type="dxa" w:w="2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Departamento</w:t>
            </w:r>
          </w:p>
        </w:tc>
        <w:tc>
          <w:tcPr>
            <w:tcW w:type="dxa" w:w="6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Muestra solo las solicitudes del departamento seleccionado.</w:t>
            </w:r>
          </w:p>
        </w:tc>
      </w:tr>
      <w:tr>
        <w:tc>
          <w:tcPr>
            <w:tcW w:type="dxa" w:w="2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Ciudad</w:t>
            </w:r>
          </w:p>
        </w:tc>
        <w:tc>
          <w:tcPr>
            <w:tcW w:type="dxa" w:w="6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Muestra solo las solicitudes de la ciudad seleccionada.</w:t>
            </w:r>
          </w:p>
        </w:tc>
      </w:tr>
      <w:tr>
        <w:tc>
          <w:tcPr>
            <w:tcW w:type="dxa" w:w="2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Transportadora</w:t>
            </w:r>
          </w:p>
        </w:tc>
        <w:tc>
          <w:tcPr>
            <w:tcW w:type="dxa" w:w="6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Filtra por empresa de transporte (COORDINADORA, SERVIENTREGA, DEPRISA, ENVIA, TCC, etc.).</w:t>
            </w:r>
          </w:p>
        </w:tc>
      </w:tr>
      <w:tr>
        <w:tc>
          <w:tcPr>
            <w:tcW w:type="dxa" w:w="2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Nro. Guía</w:t>
            </w:r>
          </w:p>
        </w:tc>
        <w:tc>
          <w:tcPr>
            <w:tcW w:type="dxa" w:w="6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Escribe parte del número de guía para buscar un envío específico.</w:t>
            </w:r>
          </w:p>
        </w:tc>
      </w:tr>
      <w:tr>
        <w:tc>
          <w:tcPr>
            <w:tcW w:type="dxa" w:w="2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ID Sitio / Merchant</w:t>
            </w:r>
          </w:p>
        </w:tc>
        <w:tc>
          <w:tcPr>
            <w:tcW w:type="dxa" w:w="6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Escribe el código de comercio para ver solo ese negocio.</w:t>
            </w:r>
          </w:p>
        </w:tc>
      </w:tr>
      <w:tr>
        <w:tc>
          <w:tcPr>
            <w:tcW w:type="dxa" w:w="2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Mes Solicitud</w:t>
            </w:r>
          </w:p>
        </w:tc>
        <w:tc>
          <w:tcPr>
            <w:tcW w:type="dxa" w:w="6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Muestra solo los registros del mes calendario seleccionado.</w:t>
            </w:r>
          </w:p>
        </w:tc>
      </w:tr>
      <w:tr>
        <w:tc>
          <w:tcPr>
            <w:tcW w:type="dxa" w:w="2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Fecha Solicitud (Desde → Hasta)</w:t>
            </w:r>
          </w:p>
        </w:tc>
        <w:tc>
          <w:tcPr>
            <w:tcW w:type="dxa" w:w="6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Rango de fechas sobre la fecha en que se creó la solicitud.</w:t>
            </w:r>
          </w:p>
        </w:tc>
      </w:tr>
      <w:tr>
        <w:tc>
          <w:tcPr>
            <w:tcW w:type="dxa" w:w="2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Fecha Límite Entrega (Desde → Hasta)</w:t>
            </w:r>
          </w:p>
        </w:tc>
        <w:tc>
          <w:tcPr>
            <w:tcW w:type="dxa" w:w="6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Rango de fechas sobre la fecha límite de entrega (fecha de vencimiento del ANS).</w:t>
            </w:r>
          </w:p>
        </w:tc>
      </w:tr>
    </w:tbl>
    <w:p>
      <w:r>
        <w:t xml:space="preserve"/>
      </w:r>
    </w:p>
    <w:p>
      <w:pPr>
        <w:pStyle w:val="Heading2"/>
      </w:pPr>
      <w:r>
        <w:rPr>
          <w:b/>
          <w:bCs/>
        </w:rPr>
        <w:t xml:space="preserve">4.2 Pestaña: Tracking General</w:t>
      </w:r>
    </w:p>
    <w:p>
      <w:r>
        <w:t xml:space="preserve">Es la vista principal. Muestra los KPIs clave, 5 gráficas y la tabla de distribución por departamento.</w:t>
      </w:r>
    </w:p>
    <w:p>
      <w:r>
        <w:t xml:space="preserve"/>
      </w:r>
    </w:p>
    <w:p>
      <w:pPr>
        <w:pStyle w:val="Heading3"/>
      </w:pPr>
      <w:r>
        <w:rPr>
          <w:b/>
          <w:bCs/>
        </w:rPr>
        <w:t xml:space="preserve">Tarjetas KPI (los números grandes)</w:t>
      </w:r>
    </w:p>
    <w:p>
      <w:r>
        <w:t xml:space="preserve">Cada tarjeta muestra un indicador clave. Todas las que tienen el texto 'Ver listado ↗' son clickeables: al hacer clic se abre una ventana emergente con el listado detallado de los registros que componen ese número.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Tarjeta KPI</w:t>
            </w:r>
          </w:p>
        </w:tc>
        <w:tc>
          <w:tcPr>
            <w:tcW w:type="dxa" w:w="25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Color</w:t>
            </w:r>
          </w:p>
        </w:tc>
        <w:tc>
          <w:tcPr>
            <w:tcW w:type="dxa" w:w="40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Qué indica</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Total Solicitados</w:t>
            </w:r>
          </w:p>
        </w:tc>
        <w:tc>
          <w:tcPr>
            <w:tcW w:type="dxa" w:w="2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Verde (menta)</w:t>
            </w:r>
          </w:p>
        </w:tc>
        <w:tc>
          <w:tcPr>
            <w:tcW w:type="dxa" w:w="40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Total de registros activos (excluye cancelados). Es el universo de trabajo.</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Alistados</w:t>
            </w:r>
          </w:p>
        </w:tc>
        <w:tc>
          <w:tcPr>
            <w:tcW w:type="dxa" w:w="2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Lima</w:t>
            </w:r>
          </w:p>
        </w:tc>
        <w:tc>
          <w:tcPr>
            <w:tcW w:type="dxa" w:w="40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Registros que ya salieron de alistamiento (Total − En Alistamiento). Incluye el porcentaje sobre el total.</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Entregados</w:t>
            </w:r>
          </w:p>
        </w:tc>
        <w:tc>
          <w:tcPr>
            <w:tcW w:type="dxa" w:w="2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Selva (verde oscuro)</w:t>
            </w:r>
          </w:p>
        </w:tc>
        <w:tc>
          <w:tcPr>
            <w:tcW w:type="dxa" w:w="40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Equipos con estado ENTREGADO. Incluye barra de progreso con % sobre el total.</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En Tránsito</w:t>
            </w:r>
          </w:p>
        </w:tc>
        <w:tc>
          <w:tcPr>
            <w:tcW w:type="dxa" w:w="2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Azul cielo</w:t>
            </w:r>
          </w:p>
        </w:tc>
        <w:tc>
          <w:tcPr>
            <w:tcW w:type="dxa" w:w="40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Equipos con estado EN TRANSITO, es decir, viajando con la transportadora.</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En Alistamiento</w:t>
            </w:r>
          </w:p>
        </w:tc>
        <w:tc>
          <w:tcPr>
            <w:tcW w:type="dxa" w:w="2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Lima</w:t>
            </w:r>
          </w:p>
        </w:tc>
        <w:tc>
          <w:tcPr>
            <w:tcW w:type="dxa" w:w="40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Equipos todavía en preparación, no despachados aún.</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Devueltos</w:t>
            </w:r>
          </w:p>
        </w:tc>
        <w:tc>
          <w:tcPr>
            <w:tcW w:type="dxa" w:w="2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Rojo (danger)</w:t>
            </w:r>
          </w:p>
        </w:tc>
        <w:tc>
          <w:tcPr>
            <w:tcW w:type="dxa" w:w="40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Registros cuyo estado contiene DEVOLUCION, DEVUELTO o REMITENTE. Si hay alguno, aparece un punto rojo de alerta en la tarjeta.</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 Oportunidad ANS</w:t>
            </w:r>
          </w:p>
        </w:tc>
        <w:tc>
          <w:tcPr>
            <w:tcW w:type="dxa" w:w="2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Verde</w:t>
            </w:r>
          </w:p>
        </w:tc>
        <w:tc>
          <w:tcPr>
            <w:tcW w:type="dxa" w:w="40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Porcentaje de entregas que llegaron dentro de la fecha límite (campo CUMPLE ANS = SI).</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 Calidad</w:t>
            </w:r>
          </w:p>
        </w:tc>
        <w:tc>
          <w:tcPr>
            <w:tcW w:type="dxa" w:w="2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Azul</w:t>
            </w:r>
          </w:p>
        </w:tc>
        <w:tc>
          <w:tcPr>
            <w:tcW w:type="dxa" w:w="40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Porcentaje de entregas sin devoluciones sobre el total entregado.</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Visita Técnica (VT)</w:t>
            </w:r>
          </w:p>
        </w:tc>
        <w:tc>
          <w:tcPr>
            <w:tcW w:type="dxa" w:w="2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Lima — tarjeta doble</w:t>
            </w:r>
          </w:p>
        </w:tc>
        <w:tc>
          <w:tcPr>
            <w:tcW w:type="dxa" w:w="40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Tarjeta especial que muestra tres contadores: Ejecutadas (entregadas), Programadas y Total VT. Incluye dona y barra de % ejecución.</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Op. Logístico (OPLG)</w:t>
            </w:r>
          </w:p>
        </w:tc>
        <w:tc>
          <w:tcPr>
            <w:tcW w:type="dxa" w:w="2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Azul</w:t>
            </w:r>
          </w:p>
        </w:tc>
        <w:tc>
          <w:tcPr>
            <w:tcW w:type="dxa" w:w="40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Envíos tipo OPLG: cuántos fueron entregados sobre el total y % de entrega.</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Vencen Hoy</w:t>
            </w:r>
          </w:p>
        </w:tc>
        <w:tc>
          <w:tcPr>
            <w:tcW w:type="dxa" w:w="2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Amarillo (warn)</w:t>
            </w:r>
          </w:p>
        </w:tc>
        <w:tc>
          <w:tcPr>
            <w:tcW w:type="dxa" w:w="40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Solicitudes cuya fecha límite es HOY y aún no han sido entregadas ni canceladas.</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Vencidas ANS</w:t>
            </w:r>
          </w:p>
        </w:tc>
        <w:tc>
          <w:tcPr>
            <w:tcW w:type="dxa" w:w="2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Rojo</w:t>
            </w:r>
          </w:p>
        </w:tc>
        <w:tc>
          <w:tcPr>
            <w:tcW w:type="dxa" w:w="40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Solicitudes con fecha límite ya pasada que no están entregadas ni canceladas.</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1er Intento</w:t>
            </w:r>
          </w:p>
        </w:tc>
        <w:tc>
          <w:tcPr>
            <w:tcW w:type="dxa" w:w="2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Selva</w:t>
            </w:r>
          </w:p>
        </w:tc>
        <w:tc>
          <w:tcPr>
            <w:tcW w:type="dxa" w:w="40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Entregas realizadas sin ninguna novedad registrada. Es el indicador de entrega exitosa sin problemas.</w:t>
            </w:r>
          </w:p>
        </w:tc>
      </w:tr>
    </w:tbl>
    <w:p>
      <w:r>
        <w:t xml:space="preserve"/>
      </w:r>
    </w:p>
    <w:p>
      <w:pPr>
        <w:pStyle w:val="Heading3"/>
      </w:pPr>
      <w:r>
        <w:rPr>
          <w:b/>
          <w:bCs/>
        </w:rPr>
        <w:t xml:space="preserve">Las gráficas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Gráfica</w:t>
            </w:r>
          </w:p>
        </w:tc>
        <w:tc>
          <w:tcPr>
            <w:tcW w:type="dxa" w:w="61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Qué muestra</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Estado de Envíos</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Dona con la distribución de todos los registros por estado actual.</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Cumplimiento ANS</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Barras que comparan % Oportunidad (entregas en plazo) vs % Calidad (sin devoluciones).</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Solicitudes por Día</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Línea de tiempo con la tendencia diaria de creación de solicitudes.</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Visita Técnica vs Op. Logístico</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Barras agrupadas: total vs entregados para VT y OPLG.</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Distribución por Departamento</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Barras apiladas con los departamentos que más solicitudes tienen, divididas por tipología (Principal, Intermedia, Lejana).</w:t>
            </w:r>
          </w:p>
        </w:tc>
      </w:tr>
    </w:tbl>
    <w:p>
      <w:r>
        <w:t xml:space="preserve"/>
      </w:r>
    </w:p>
    <w:p>
      <w:pPr>
        <w:pStyle w:val="Heading3"/>
      </w:pPr>
      <w:r>
        <w:rPr>
          <w:b/>
          <w:bCs/>
        </w:rPr>
        <w:t xml:space="preserve">Tabla de Departamentos</w:t>
      </w:r>
    </w:p>
    <w:p>
      <w:r>
        <w:t xml:space="preserve">Debajo de las gráficas hay una tabla con cada departamento y su conteo de solicitudes dividido en tres tipos de tipología: Principal, Intermedia y Lejana. La última fila muestra los totales. Tiene un botón '⬇ Excel' para descargar la tabla.</w:t>
      </w:r>
    </w:p>
    <w:p>
      <w:r>
        <w:t xml:space="preserve"/>
      </w:r>
    </w:p>
    <w:p>
      <w:r>
        <w:br w:type="page"/>
      </w:r>
    </w:p>
    <w:p>
      <w:pPr>
        <w:pStyle w:val="Heading2"/>
      </w:pPr>
      <w:r>
        <w:rPr>
          <w:b/>
          <w:bCs/>
        </w:rPr>
        <w:t xml:space="preserve">4.3 Pestaña: Tracking Detalle</w:t>
      </w:r>
    </w:p>
    <w:p>
      <w:r>
        <w:t xml:space="preserve">Esta pestaña está dedicada a las alertas operativas. Es la que debes revisar primero si hay problemas de cumplimiento.</w:t>
      </w:r>
    </w:p>
    <w:p>
      <w:r>
        <w:t xml:space="preserve"/>
      </w:r>
    </w:p>
    <w:p>
      <w:pPr>
        <w:pStyle w:val="Heading3"/>
      </w:pPr>
      <w:r>
        <w:rPr>
          <w:b/>
          <w:bCs/>
        </w:rPr>
        <w:t xml:space="preserve">Tarjetas de Alerta ANS</w:t>
      </w:r>
    </w:p>
    <w:p>
      <w:r>
        <w:t xml:space="preserve">Ocho tarjetas pequeñas con los indicadores más críticos. Las de color rojo o amarillo requieren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Alerta</w:t>
            </w:r>
          </w:p>
        </w:tc>
        <w:tc>
          <w:tcPr>
            <w:tcW w:type="dxa" w:w="65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Significado</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Vencen Hoy</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Solicitudes cuya fecha límite es el día de hoy. Si es &gt; 0, aparece en rojo. Hay que gestionarlas URGENTE.</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Vencidas ANS</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Solicitudes fuera de plazo que incluyen tanto VT como OPLG.</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1er Intento</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Porcentaje de entregas exitosas sin problemas (buena señal si está alto).</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Guías sin Cambios</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Guías vencidas ANS que además tienen alguna novedad registrada (NOVEDADES, CAUSAL, RESPONSABLE INCUMPLIMIENTO). Son guías bloqueadas.</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Intentos Fallidos</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Guías con estado EN TRANSITO que tienen alguna novedad registrada. Significa que la transportadora intentó entregar pero no pudo.</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Op. Logístico</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Qué porcentaje del total son envíos OPLG (informativo).</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Visita Técnica</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Qué porcentaje del total son visitas VT (informativo).</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Devoluciones</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Total de registros devueltos. Amarillo si hay alguno.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F2AE" w:sz="6"/>
              <w:left w:val="single" w:color="B0F2AE" w:sz="12"/>
              <w:bottom w:val="single" w:color="2A4A3E" w:sz="1"/>
              <w:right w:val="single" w:color="2A4A3E" w:sz="1"/>
            </w:tcBorders>
            <w:shd w:fill="0D1F18" w:val="clear"/>
            <w:tcMar>
              <w:top w:type="dxa" w:w="120"/>
              <w:left w:type="dxa" w:w="200"/>
              <w:bottom w:type="dxa" w:w="120"/>
              <w:right w:type="dxa" w:w="200"/>
            </w:tcMar>
          </w:tcPr>
          <w:p>
            <w:r>
              <w:rPr>
                <w:b/>
                <w:bCs/>
                <w:color w:val="B0F2AE"/>
                <w:sz w:val="22"/>
                <w:szCs w:val="22"/>
              </w:rPr>
              <w:t xml:space="preserve">💡  Todas las tarjetas de alerta son clickeables</w:t>
            </w:r>
          </w:p>
          <w:p>
            <w:r>
              <w:rPr>
                <w:color w:val="D0D0D0"/>
                <w:sz w:val="20"/>
                <w:szCs w:val="20"/>
              </w:rPr>
              <w:t xml:space="preserve">Al hacer clic en cualquier tarjeta de alerta se abre una ventana emergente con la tabla de los registros que componen esa alerta. Desde esa ventana también puedes exportar a Excel.</w:t>
            </w:r>
          </w:p>
        </w:tc>
      </w:tr>
    </w:tbl>
    <w:p>
      <w:r>
        <w:t xml:space="preserve"/>
      </w:r>
    </w:p>
    <w:p>
      <w:pPr>
        <w:pStyle w:val="Heading3"/>
      </w:pPr>
      <w:r>
        <w:rPr>
          <w:b/>
          <w:bCs/>
        </w:rPr>
        <w:t xml:space="preserve">Backlog por Vencer</w:t>
      </w:r>
    </w:p>
    <w:p>
      <w:r>
        <w:t xml:space="preserve">Una tabla debajo de las alertas que muestra las solicitudes en riesgo de vencer. Tiene un selector de ventana de tiempo: 'Próximas 24h' o 'Próximas 48h'. Cada fila muestra el comercio, guía, fecha límite, transportadora, estado y una etiqueta de urgencia coloreada:</w:t>
      </w:r>
    </w:p>
    <w:p>
      <w:pPr>
        <w:pStyle w:val="ListParagraph"/>
        <w:numPr>
          <w:ilvl w:val="0"/>
          <w:numId w:val="2"/>
        </w:numPr>
      </w:pPr>
      <w:r>
        <w:t xml:space="preserve">Rojo 'VENCE HOY': la fecha límite es hoy mismo</w:t>
      </w:r>
    </w:p>
    <w:p>
      <w:pPr>
        <w:pStyle w:val="ListParagraph"/>
        <w:numPr>
          <w:ilvl w:val="0"/>
          <w:numId w:val="2"/>
        </w:numPr>
      </w:pPr>
      <w:r>
        <w:t xml:space="preserve">Amarillo 'Xh': faltan X horas para vencer</w:t>
      </w:r>
    </w:p>
    <w:p>
      <w:pPr>
        <w:pStyle w:val="ListParagraph"/>
        <w:numPr>
          <w:ilvl w:val="0"/>
          <w:numId w:val="2"/>
        </w:numPr>
      </w:pPr>
      <w:r>
        <w:t xml:space="preserve">Azul 'Xd': faltan X días para vencer</w:t>
      </w:r>
    </w:p>
    <w:p>
      <w:r>
        <w:t xml:space="preserve"/>
      </w:r>
    </w:p>
    <w:p>
      <w:pPr>
        <w:pStyle w:val="Heading3"/>
      </w:pPr>
      <w:r>
        <w:rPr>
          <w:b/>
          <w:bCs/>
        </w:rPr>
        <w:t xml:space="preserve">Guías sin Cambios</w:t>
      </w:r>
    </w:p>
    <w:p>
      <w:r>
        <w:t xml:space="preserve">Tabla de guías vencidas ANS que tienen novedad registrada, ordenadas de más antigua a más reciente. La columna 'Días sin cambios' se colorea: gris si es menos de 3 días, amarillo si son 3–6 días, rojo si son 7 o más días.</w:t>
      </w:r>
    </w:p>
    <w:p>
      <w:r>
        <w:t xml:space="preserve"/>
      </w:r>
    </w:p>
    <w:p>
      <w:pPr>
        <w:pStyle w:val="Heading3"/>
      </w:pPr>
      <w:r>
        <w:rPr>
          <w:b/>
          <w:bCs/>
        </w:rPr>
        <w:t xml:space="preserve">Intentos Fallidos</w:t>
      </w:r>
    </w:p>
    <w:p>
      <w:r>
        <w:t xml:space="preserve">Tabla de guías EN TRÁNSITO que tienen una novedad registrada. Muestra el valor y la columna exacta donde se encontró la novedad (NOVEDADES, CAUSAL INCU, RESPONSABLE INCUMPLIMIENTO, etc.).</w:t>
      </w:r>
    </w:p>
    <w:p>
      <w:r>
        <w:t xml:space="preserve"/>
      </w:r>
    </w:p>
    <w:p>
      <w:r>
        <w:br w:type="page"/>
      </w:r>
    </w:p>
    <w:p>
      <w:pPr>
        <w:pStyle w:val="Heading2"/>
      </w:pPr>
      <w:r>
        <w:rPr>
          <w:b/>
          <w:bCs/>
        </w:rPr>
        <w:t xml:space="preserve">4.4 Pestaña: Tabla Completa</w:t>
      </w:r>
    </w:p>
    <w:p>
      <w:r>
        <w:t xml:space="preserve">Aquí están todos los registros en una sola tabla con 15 columnas. Es la vista más detallada.</w:t>
      </w:r>
    </w:p>
    <w:p>
      <w:r>
        <w:t xml:space="preserve"/>
      </w:r>
    </w:p>
    <w:p>
      <w:pPr>
        <w:pStyle w:val="Heading3"/>
      </w:pPr>
      <w:r>
        <w:rPr>
          <w:b/>
          <w:bCs/>
        </w:rPr>
        <w:t xml:space="preserve">Columnas de la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Columna</w:t>
            </w:r>
          </w:p>
        </w:tc>
        <w:tc>
          <w:tcPr>
            <w:tcW w:type="dxa" w:w="65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Qué contiene</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Comercio</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Nombre del negocio o punto de venta</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ID Sitio</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Código interno del comercio (ID Comercio / Merchant ID)</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Material</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Referencia del datafóno (ej: EX6000, LANE 3000)</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Num. Serie</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Número de serie (IMEI/Serial) del datafóno</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Fecha Solicitud</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Fecha en que se creó la solicitud (dd/mm/aaaa)</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Fecha Límite</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Fecha comprometida de entrega según el ANS</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Fecha Entrega</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Fecha real en que se entregó al comercio</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Tipo Envío</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VT o OPLG (tipo de solicitud)</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Transportadora</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Empresa que gestiona el envío</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Guía</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Número de guía de transporte para rastreo externo</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Estado</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Estado actual del datafóno (con color semáforo)</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Estado Guía</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Estado reportado por la transportadora</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Cumple ANS</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SI si la entrega fue dentro del plazo, NO si fue tarde o pendiente</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Departamento</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Departamento de destino</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Ciudad</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Ciudad de destino</w:t>
            </w:r>
          </w:p>
        </w:tc>
      </w:tr>
    </w:tbl>
    <w:p>
      <w:r>
        <w:t xml:space="preserve"/>
      </w:r>
    </w:p>
    <w:p>
      <w:pPr>
        <w:pStyle w:val="Heading3"/>
      </w:pPr>
      <w:r>
        <w:rPr>
          <w:b/>
          <w:bCs/>
        </w:rPr>
        <w:t xml:space="preserve">Cómo usar la tabla</w:t>
      </w:r>
    </w:p>
    <w:p>
      <w:pPr>
        <w:pStyle w:val="ListParagraph"/>
        <w:numPr>
          <w:ilvl w:val="0"/>
          <w:numId w:val="2"/>
        </w:numPr>
      </w:pPr>
      <w:r>
        <w:t xml:space="preserve">🔍 Buscador: escribe cualquier texto (nombre del comercio, número de guía, ciudad...) en la caja de búsqueda y la tabla se filtra en tiempo real.</w:t>
      </w:r>
    </w:p>
    <w:p>
      <w:pPr>
        <w:pStyle w:val="ListParagraph"/>
        <w:numPr>
          <w:ilvl w:val="0"/>
          <w:numId w:val="2"/>
        </w:numPr>
      </w:pPr>
      <w:r>
        <w:t xml:space="preserve">🔼🔽 Ordenar: haz clic en el encabezado de cualquier columna para ordenar de menor a mayor. Haz clic de nuevo para invertir el orden. El encabezado activo muestra un triángulo (▲ o ▼).</w:t>
      </w:r>
    </w:p>
    <w:p>
      <w:pPr>
        <w:pStyle w:val="ListParagraph"/>
        <w:numPr>
          <w:ilvl w:val="0"/>
          <w:numId w:val="2"/>
        </w:numPr>
      </w:pPr>
      <w:r>
        <w:t xml:space="preserve">◀ ▶ Paginación: la tabla muestra 50 registros por página. Usa los botones de paginación al pie para navegar.</w:t>
      </w:r>
    </w:p>
    <w:p>
      <w:pPr>
        <w:pStyle w:val="ListParagraph"/>
        <w:numPr>
          <w:ilvl w:val="0"/>
          <w:numId w:val="2"/>
        </w:numPr>
      </w:pPr>
      <w:r>
        <w:t xml:space="preserve">⬇ Exportar: el botón 'Excel' en la parte superior de la sección descarga todos los registros filtrados como un archivo .xlsx, listo para abrir en Excel.</w:t>
      </w:r>
    </w:p>
    <w:p>
      <w:r>
        <w:t xml:space="preserve"/>
      </w:r>
    </w:p>
    <w:p>
      <w:pPr>
        <w:pStyle w:val="Heading3"/>
      </w:pPr>
      <w:r>
        <w:rPr>
          <w:b/>
          <w:bCs/>
        </w:rPr>
        <w:t xml:space="preserve">Código de colores del Estado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Estado</w:t>
            </w:r>
          </w:p>
        </w:tc>
        <w:tc>
          <w:tcPr>
            <w:tcW w:type="dxa" w:w="36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Significado</w:t>
            </w:r>
          </w:p>
        </w:tc>
      </w:tr>
      <w:tr>
        <w:tc>
          <w:tcPr>
            <w:tcW w:type="dxa" w:w="3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ENTREGADO (verde)</w:t>
            </w:r>
          </w:p>
        </w:tc>
        <w:tc>
          <w:tcPr>
            <w:tcW w:type="dxa" w:w="3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El datafóno llegó exitosamente al comercio.</w:t>
            </w:r>
          </w:p>
        </w:tc>
      </w:tr>
      <w:tr>
        <w:tc>
          <w:tcPr>
            <w:tcW w:type="dxa" w:w="3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EN TRANSITO (azul)</w:t>
            </w:r>
          </w:p>
        </w:tc>
        <w:tc>
          <w:tcPr>
            <w:tcW w:type="dxa" w:w="3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La transportadora tiene el equipo y está en camino.</w:t>
            </w:r>
          </w:p>
        </w:tc>
      </w:tr>
      <w:tr>
        <w:tc>
          <w:tcPr>
            <w:tcW w:type="dxa" w:w="3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EN ALISTAMIENTO (amarillo)</w:t>
            </w:r>
          </w:p>
        </w:tc>
        <w:tc>
          <w:tcPr>
            <w:tcW w:type="dxa" w:w="3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El equipo está siendo preparado para el despacho.</w:t>
            </w:r>
          </w:p>
        </w:tc>
      </w:tr>
      <w:tr>
        <w:tc>
          <w:tcPr>
            <w:tcW w:type="dxa" w:w="3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PROGRAMADO (azul claro)</w:t>
            </w:r>
          </w:p>
        </w:tc>
        <w:tc>
          <w:tcPr>
            <w:tcW w:type="dxa" w:w="3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Hay una visita técnica agendada (VT).</w:t>
            </w:r>
          </w:p>
        </w:tc>
      </w:tr>
      <w:tr>
        <w:tc>
          <w:tcPr>
            <w:tcW w:type="dxa" w:w="3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DEVOLUCION / DEVUELTO / REMITENTE (rojo)</w:t>
            </w:r>
          </w:p>
        </w:tc>
        <w:tc>
          <w:tcPr>
            <w:tcW w:type="dxa" w:w="3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El equipo no pudo ser entregado y fue regresado.</w:t>
            </w:r>
          </w:p>
        </w:tc>
      </w:tr>
      <w:tr>
        <w:tc>
          <w:tcPr>
            <w:tcW w:type="dxa" w:w="3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CANCELADO (gris)</w:t>
            </w:r>
          </w:p>
        </w:tc>
        <w:tc>
          <w:tcPr>
            <w:tcW w:type="dxa" w:w="3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La solicitud fue cancelada y no se incluye en los KPIs.</w:t>
            </w:r>
          </w:p>
        </w:tc>
      </w:tr>
    </w:tbl>
    <w:p>
      <w:r>
        <w:t xml:space="preserve"/>
      </w:r>
    </w:p>
    <w:p>
      <w:r>
        <w:br w:type="page"/>
      </w:r>
    </w:p>
    <w:p>
      <w:pPr>
        <w:pStyle w:val="Heading1"/>
      </w:pPr>
      <w:r>
        <w:rPr>
          <w:b/>
          <w:bCs/>
        </w:rPr>
        <w:t xml:space="preserve">5. Tablero: Tracking Rollos Trim y VP</w:t>
      </w:r>
    </w:p>
    <w:p>
      <w:r>
        <w:t xml:space="preserve">Este módulo hace seguimiento a los rollos de papel térmico que se distribuyen junto con los datafónos. Sus datos vienen de la base de datos MySQL (tracking_wompi_vp_rollos) y se actualizan automáticamente cada 4 horas.</w:t>
      </w:r>
    </w:p>
    <w:p>
      <w:r>
        <w:t xml:space="preserve"/>
      </w:r>
    </w:p>
    <w:p>
      <w:pPr>
        <w:pStyle w:val="Heading2"/>
      </w:pPr>
      <w:r>
        <w:rPr>
          <w:b/>
          <w:bCs/>
        </w:rPr>
        <w:t xml:space="preserve">5.1 Filtros globales de Rollos</w:t>
      </w:r>
    </w:p>
    <w:p>
      <w:r>
        <w:t xml:space="preserve">Aparecen en la parte superior del módulo y afectan a TODOS los elementos del tablero de rollos: KPIs, gráficas y tablas. Haz clic en '✦ Aplicar' para activar los filtros y '↺ Reset' para limpiar. Un resumen de los filtros activos aparece debajo de los botones.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Filtro</w:t>
            </w:r>
          </w:p>
        </w:tc>
        <w:tc>
          <w:tcPr>
            <w:tcW w:type="dxa" w:w="67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Para qué sirve</w:t>
            </w:r>
          </w:p>
        </w:tc>
      </w:tr>
      <w:tr>
        <w:tc>
          <w:tcPr>
            <w:tcW w:type="dxa" w:w="2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Fecha Plan Fin (Desde → Hasta)</w:t>
            </w:r>
          </w:p>
        </w:tc>
        <w:tc>
          <w:tcPr>
            <w:tcW w:type="dxa" w:w="6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Rango de fechas basado en la fecha de plan de finalización de la tarea de rollo.</w:t>
            </w:r>
          </w:p>
        </w:tc>
      </w:tr>
      <w:tr>
        <w:tc>
          <w:tcPr>
            <w:tcW w:type="dxa" w:w="2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Estado</w:t>
            </w:r>
          </w:p>
        </w:tc>
        <w:tc>
          <w:tcPr>
            <w:tcW w:type="dxa" w:w="6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Filtra por estado lógico del rollo: Entregado, En Alistamiento, En Tránsito, Devuelto, etc.</w:t>
            </w:r>
          </w:p>
        </w:tc>
      </w:tr>
      <w:tr>
        <w:tc>
          <w:tcPr>
            <w:tcW w:type="dxa" w:w="2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Departamento</w:t>
            </w:r>
          </w:p>
        </w:tc>
        <w:tc>
          <w:tcPr>
            <w:tcW w:type="dxa" w:w="6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Filtra por departamento de destino de los rollos.</w:t>
            </w:r>
          </w:p>
        </w:tc>
      </w:tr>
      <w:tr>
        <w:tc>
          <w:tcPr>
            <w:tcW w:type="dxa" w:w="2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Tipo Flujo</w:t>
            </w:r>
          </w:p>
        </w:tc>
        <w:tc>
          <w:tcPr>
            <w:tcW w:type="dxa" w:w="6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Tipo de operación logística del rollo (campo tipo_flujo de la BD).</w:t>
            </w:r>
          </w:p>
        </w:tc>
      </w:tr>
      <w:tr>
        <w:tc>
          <w:tcPr>
            <w:tcW w:type="dxa" w:w="2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Material</w:t>
            </w:r>
          </w:p>
        </w:tc>
        <w:tc>
          <w:tcPr>
            <w:tcW w:type="dxa" w:w="6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Tipo de rollo por referencia de material (tipología_rollos).</w:t>
            </w:r>
          </w:p>
        </w:tc>
      </w:tr>
      <w:tr>
        <w:tc>
          <w:tcPr>
            <w:tcW w:type="dxa" w:w="2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Proyecto</w:t>
            </w:r>
          </w:p>
        </w:tc>
        <w:tc>
          <w:tcPr>
            <w:tcW w:type="dxa" w:w="6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Nombre del proyecto al que pertenece la tarea.</w:t>
            </w:r>
          </w:p>
        </w:tc>
      </w:tr>
    </w:tbl>
    <w:p>
      <w:r>
        <w:t xml:space="preserve"/>
      </w:r>
    </w:p>
    <w:p>
      <w:pPr>
        <w:pStyle w:val="Heading2"/>
      </w:pPr>
      <w:r>
        <w:rPr>
          <w:b/>
          <w:bCs/>
        </w:rPr>
        <w:t xml:space="preserve">5.2 Pestaña: Rollos Wompi — KPIs y Gráficas</w:t>
      </w:r>
    </w:p>
    <w:p>
      <w:pPr>
        <w:pStyle w:val="Heading3"/>
      </w:pPr>
      <w:r>
        <w:rPr>
          <w:b/>
          <w:bCs/>
        </w:rPr>
        <w:t xml:space="preserve">Tarjetas KPI de Rollos (por cantidad de rollos)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KPI</w:t>
            </w:r>
          </w:p>
        </w:tc>
        <w:tc>
          <w:tcPr>
            <w:tcW w:type="dxa" w:w="65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Qué indica</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Total Rollos Solicitados</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Suma total de rollos en el universo filtrado.</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Rollos Entregados</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Rollos con estado ENTREGADO. Incluye porcentaje sobre el total.</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En Alistamiento</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Rollos en proceso de preparación.</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En Tránsito</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Rollos viajando con la transportadora.</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Devueltos</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Rollos retornados (estado incluye DEVOLUC).</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Entrega</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Porcentaje de rollos entregados sobre el total.</w:t>
            </w:r>
          </w:p>
        </w:tc>
      </w:tr>
      <w:tr>
        <w:tc>
          <w:tcPr>
            <w:tcW w:type="dxa" w:w="28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ANS Oportunidad</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 de rollos entregados dentro del plazo según la fecha plan de fin.</w:t>
            </w:r>
          </w:p>
        </w:tc>
      </w:tr>
      <w:tr>
        <w:tc>
          <w:tcPr>
            <w:tcW w:type="dxa" w:w="28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 Calidad</w:t>
            </w:r>
          </w:p>
        </w:tc>
        <w:tc>
          <w:tcPr>
            <w:tcW w:type="dxa" w:w="65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Porcentaje de calidad calculado como (entregados − devueltos) / total.</w:t>
            </w:r>
          </w:p>
        </w:tc>
      </w:tr>
    </w:tbl>
    <w:p>
      <w:r>
        <w:t xml:space="preserve"/>
      </w:r>
    </w:p>
    <w:p>
      <w:pPr>
        <w:pStyle w:val="Heading3"/>
      </w:pPr>
      <w:r>
        <w:rPr>
          <w:b/>
          <w:bCs/>
        </w:rPr>
        <w:t xml:space="preserve">Fila de Cumplimiento ANS (tres donuts grandes)</w:t>
      </w:r>
    </w:p>
    <w:p>
      <w:r>
        <w:t xml:space="preserve">Debajo de los KPIs hay tres tarjetas grandes con donuts animados:</w:t>
      </w:r>
    </w:p>
    <w:p>
      <w:pPr>
        <w:pStyle w:val="ListParagraph"/>
        <w:numPr>
          <w:ilvl w:val="0"/>
          <w:numId w:val="2"/>
        </w:numPr>
      </w:pPr>
      <w:r>
        <w:t xml:space="preserve">Tasa de Entrega (verde): % de rollos entregados sobre el total. Donut verde.</w:t>
      </w:r>
    </w:p>
    <w:p>
      <w:pPr>
        <w:pStyle w:val="ListParagraph"/>
        <w:numPr>
          <w:ilvl w:val="0"/>
          <w:numId w:val="2"/>
        </w:numPr>
      </w:pPr>
      <w:r>
        <w:t xml:space="preserve">Cumplimiento ANS (azul): % de tareas que cumplieron la fecha límite. Muestra cuántas cumplen, cuántas no cumplen y el total evaluado. Donut azul.</w:t>
      </w:r>
    </w:p>
    <w:p>
      <w:pPr>
        <w:pStyle w:val="ListParagraph"/>
        <w:numPr>
          <w:ilvl w:val="0"/>
          <w:numId w:val="2"/>
        </w:numPr>
      </w:pPr>
      <w:r>
        <w:t xml:space="preserve">% Calidad (variable): porcentaje sin devoluciones. El color cambia a amarillo si supera el 5% de devoluciones y a rojo si supera el 10%. Donut de color dinámico.</w:t>
      </w:r>
    </w:p>
    <w:p>
      <w:r>
        <w:t xml:space="preserve"/>
      </w:r>
    </w:p>
    <w:p>
      <w:pPr>
        <w:pStyle w:val="Heading3"/>
      </w:pPr>
      <w:r>
        <w:rPr>
          <w:b/>
          <w:bCs/>
        </w:rPr>
        <w:t xml:space="preserve">Gráficas del módulo de Rollos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Gráfica</w:t>
            </w:r>
          </w:p>
        </w:tc>
        <w:tc>
          <w:tcPr>
            <w:tcW w:type="dxa" w:w="61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Qué muestra</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Estado de Rollos</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Dona con la distribución de rollos por estado lógico.</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Por Tipo de Envío</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Dona con distribución por tipo_flujo.</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ANS Oportunidad</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Dona de % que cumple vs no cumple el ANS.</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Rollos y Tareas por Departamento</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Barras duales: rollos en eje izquierdo, tareas en eje derecho. Top 15 departamentos.</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Top Proyectos</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Barras horizontales con los proyectos que más rollos tienen.</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Tendencia Mensual</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Líneas con la evolución mensual de rollos y tareas.</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Cumplimiento de Entregas por Mes</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Barras apiladas: Entregados vs Devueltos vs En proceso por mes.</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Devoluciones vs Entregados por Mes</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Evolución mensual de devoluciones frente a entregas.</w:t>
            </w:r>
          </w:p>
        </w:tc>
      </w:tr>
      <w:tr>
        <w:tc>
          <w:tcPr>
            <w:tcW w:type="dxa" w:w="32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Tendencia Mensual (Tareas)</w:t>
            </w:r>
          </w:p>
        </w:tc>
        <w:tc>
          <w:tcPr>
            <w:tcW w:type="dxa" w:w="61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Línea con tareas únicas por mes según fecha plan.</w:t>
            </w:r>
          </w:p>
        </w:tc>
      </w:tr>
      <w:tr>
        <w:tc>
          <w:tcPr>
            <w:tcW w:type="dxa" w:w="32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Embudo de Proceso</w:t>
            </w:r>
          </w:p>
        </w:tc>
        <w:tc>
          <w:tcPr>
            <w:tcW w:type="dxa" w:w="61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Visualización del flujo: Solicitados → Alistamiento → Tránsito → Entregados.</w:t>
            </w:r>
          </w:p>
        </w:tc>
      </w:tr>
    </w:tbl>
    <w:p>
      <w:r>
        <w:t xml:space="preserve"/>
      </w:r>
    </w:p>
    <w:p>
      <w:pPr>
        <w:pStyle w:val="Heading2"/>
      </w:pPr>
      <w:r>
        <w:rPr>
          <w:b/>
          <w:bCs/>
        </w:rPr>
        <w:t xml:space="preserve">5.3 Pestaña: Tabla Detalles de Tareas</w:t>
      </w:r>
    </w:p>
    <w:p>
      <w:r>
        <w:t xml:space="preserve">Tabla fila a fila de cada tarea del tracking de rollos. Tiene sus propios filtros:</w:t>
      </w:r>
    </w:p>
    <w:p>
      <w:pPr>
        <w:pStyle w:val="ListParagraph"/>
        <w:numPr>
          <w:ilvl w:val="0"/>
          <w:numId w:val="2"/>
        </w:numPr>
      </w:pPr>
      <w:r>
        <w:t xml:space="preserve">Estado, Tipo Flujo, Departamento, Ciudad, Proyecto (selects)</w:t>
      </w:r>
    </w:p>
    <w:p>
      <w:pPr>
        <w:pStyle w:val="ListParagraph"/>
        <w:numPr>
          <w:ilvl w:val="0"/>
          <w:numId w:val="2"/>
        </w:numPr>
      </w:pPr>
      <w:r>
        <w:t xml:space="preserve">Año y Mes (selects para filtrar por período de plan)</w:t>
      </w:r>
    </w:p>
    <w:p>
      <w:pPr>
        <w:pStyle w:val="ListParagraph"/>
        <w:numPr>
          <w:ilvl w:val="0"/>
          <w:numId w:val="2"/>
        </w:numPr>
      </w:pPr>
      <w:r>
        <w:t xml:space="preserve">Búsqueda de texto libre por código de tarea, guía, sitio, etc.</w:t>
      </w:r>
    </w:p>
    <w:p>
      <w:pPr>
        <w:pStyle w:val="ListParagraph"/>
        <w:numPr>
          <w:ilvl w:val="0"/>
          <w:numId w:val="2"/>
        </w:numPr>
      </w:pPr>
      <w:r>
        <w:t xml:space="preserve">Botón '⬇ Excel' para exportar el detalle filtrado como .xlsx</w:t>
      </w:r>
    </w:p>
    <w:p>
      <w:r>
        <w:t xml:space="preserve"/>
      </w:r>
    </w:p>
    <w:p>
      <w:pPr>
        <w:pStyle w:val="Heading2"/>
      </w:pPr>
      <w:r>
        <w:rPr>
          <w:b/>
          <w:bCs/>
        </w:rPr>
        <w:t xml:space="preserve">5.4 Pestaña: Tabla Detalle por Comercio</w:t>
      </w:r>
    </w:p>
    <w:p>
      <w:r>
        <w:t xml:space="preserve">Vista agrupada por código de comercio. Muestra cada sitio/negocio con su estado, ciudad, departamento y tipo de envío. Tiene filtros propios por código de comercio (texto libre), nombre del sitio, ciudad, departamento, estado y tipo de envío. También exporta a Excel.</w:t>
      </w:r>
    </w:p>
    <w:p>
      <w:r>
        <w:t xml:space="preserve"/>
      </w:r>
    </w:p>
    <w:p>
      <w:r>
        <w:br w:type="page"/>
      </w:r>
    </w:p>
    <w:p>
      <w:pPr>
        <w:pStyle w:val="Heading1"/>
      </w:pPr>
      <w:r>
        <w:rPr>
          <w:b/>
          <w:bCs/>
        </w:rPr>
        <w:t xml:space="preserve">6. La ventana emergente de detalle (Drilldown)</w:t>
      </w:r>
    </w:p>
    <w:p>
      <w:r>
        <w:t xml:space="preserve">Al hacer clic en cualquier tarjeta KPI o alerta que tenga el texto 'Ver listado ↗', se abre una ventana emergente sobre el tablero. Esta ventana muestra exactamente los registros que conforman ese número.</w:t>
      </w:r>
    </w:p>
    <w:p>
      <w:r>
        <w:t xml:space="preserve"/>
      </w:r>
    </w:p>
    <w:p>
      <w:r>
        <w:t xml:space="preserve">La ventana tiene:</w:t>
      </w:r>
    </w:p>
    <w:p>
      <w:pPr>
        <w:pStyle w:val="ListParagraph"/>
        <w:numPr>
          <w:ilvl w:val="0"/>
          <w:numId w:val="2"/>
        </w:numPr>
      </w:pPr>
      <w:r>
        <w:t xml:space="preserve">Título del KPI o alerta en verde en la parte superior</w:t>
      </w:r>
    </w:p>
    <w:p>
      <w:pPr>
        <w:pStyle w:val="ListParagraph"/>
        <w:numPr>
          <w:ilvl w:val="0"/>
          <w:numId w:val="2"/>
        </w:numPr>
      </w:pPr>
      <w:r>
        <w:t xml:space="preserve">Conteo de registros ('X registros') debajo del título</w:t>
      </w:r>
    </w:p>
    <w:p>
      <w:pPr>
        <w:pStyle w:val="ListParagraph"/>
        <w:numPr>
          <w:ilvl w:val="0"/>
          <w:numId w:val="2"/>
        </w:numPr>
      </w:pPr>
      <w:r>
        <w:t xml:space="preserve">Botón '⬇ Excel' para descargar esos registros como .xlsx</w:t>
      </w:r>
    </w:p>
    <w:p>
      <w:pPr>
        <w:pStyle w:val="ListParagraph"/>
        <w:numPr>
          <w:ilvl w:val="0"/>
          <w:numId w:val="2"/>
        </w:numPr>
      </w:pPr>
      <w:r>
        <w:t xml:space="preserve">Botón '×' para cerrar la ventana (o hacer clic fuera de ella)</w:t>
      </w:r>
    </w:p>
    <w:p>
      <w:pPr>
        <w:pStyle w:val="ListParagraph"/>
        <w:numPr>
          <w:ilvl w:val="0"/>
          <w:numId w:val="2"/>
        </w:numPr>
      </w:pPr>
      <w:r>
        <w:t xml:space="preserve">Tabla con: Comercio, ID Sitio, Guía, Fecha Límite, Transportadora, Estado, Novedad, Tipo, Departamento</w:t>
      </w:r>
    </w:p>
    <w:p>
      <w:r>
        <w:t xml:space="preserve"/>
      </w:r>
    </w:p>
    <w:p>
      <w:pPr>
        <w:pStyle w:val="Heading1"/>
      </w:pPr>
      <w:r>
        <w:rPr>
          <w:b/>
          <w:bCs/>
        </w:rPr>
        <w:t xml:space="preserve">7. El correo operativo automático</w:t>
      </w:r>
    </w:p>
    <w:p>
      <w:r>
        <w:t xml:space="preserve">El sistema envía automáticamente un correo HTML cada 4 horas (o cuando el proceso data.py se ejecuta) a las direcciones configuradas del equipo de Lineacom. El correo tiene el asunto con un emoji de estado:</w:t>
      </w:r>
    </w:p>
    <w:p>
      <w:pPr>
        <w:pStyle w:val="ListParagraph"/>
        <w:numPr>
          <w:ilvl w:val="0"/>
          <w:numId w:val="2"/>
        </w:numPr>
      </w:pPr>
      <w:r>
        <w:t xml:space="preserve">✅ Todo bien: si no hay alertas críticas</w:t>
      </w:r>
    </w:p>
    <w:p>
      <w:pPr>
        <w:pStyle w:val="ListParagraph"/>
        <w:numPr>
          <w:ilvl w:val="0"/>
          <w:numId w:val="2"/>
        </w:numPr>
      </w:pPr>
      <w:r>
        <w:t xml:space="preserve">⚠️ Hay alertas: si el total de alertas es entre 1 y 5</w:t>
      </w:r>
    </w:p>
    <w:p>
      <w:pPr>
        <w:pStyle w:val="ListParagraph"/>
        <w:numPr>
          <w:ilvl w:val="0"/>
          <w:numId w:val="2"/>
        </w:numPr>
      </w:pPr>
      <w:r>
        <w:t xml:space="preserve">🚨 Hay alertas urgentes: si el total de alertas supera 5</w:t>
      </w:r>
    </w:p>
    <w:p>
      <w:r>
        <w:t xml:space="preserve"/>
      </w:r>
    </w:p>
    <w:p>
      <w:r>
        <w:t xml:space="preserve">El cuerpo del correo muestra los siguientes indicadores:</w:t>
      </w:r>
    </w:p>
    <w:p>
      <w:pPr>
        <w:pStyle w:val="ListParagraph"/>
        <w:numPr>
          <w:ilvl w:val="0"/>
          <w:numId w:val="2"/>
        </w:numPr>
      </w:pPr>
      <w:r>
        <w:t xml:space="preserve">⏰ Vencen Hoy: cuántas solicitudes vencen hoy sin entregar</w:t>
      </w:r>
    </w:p>
    <w:p>
      <w:pPr>
        <w:pStyle w:val="ListParagraph"/>
        <w:numPr>
          <w:ilvl w:val="0"/>
          <w:numId w:val="2"/>
        </w:numPr>
      </w:pPr>
      <w:r>
        <w:t xml:space="preserve">🚨 Vencidas ANS: cuántas están fuera de plazo</w:t>
      </w:r>
    </w:p>
    <w:p>
      <w:pPr>
        <w:pStyle w:val="ListParagraph"/>
        <w:numPr>
          <w:ilvl w:val="0"/>
          <w:numId w:val="2"/>
        </w:numPr>
      </w:pPr>
      <w:r>
        <w:t xml:space="preserve">⚡ Backlog 24h: solicitudes en riesgo en las próximas 24h</w:t>
      </w:r>
    </w:p>
    <w:p>
      <w:pPr>
        <w:pStyle w:val="ListParagraph"/>
        <w:numPr>
          <w:ilvl w:val="0"/>
          <w:numId w:val="2"/>
        </w:numPr>
      </w:pPr>
      <w:r>
        <w:t xml:space="preserve">📅 Backlog 48h: solicitudes en riesgo en las próximas 48h</w:t>
      </w:r>
    </w:p>
    <w:p>
      <w:pPr>
        <w:pStyle w:val="ListParagraph"/>
        <w:numPr>
          <w:ilvl w:val="0"/>
          <w:numId w:val="2"/>
        </w:numPr>
      </w:pPr>
      <w:r>
        <w:t xml:space="preserve">🔒 Sin cambios &gt;24h: guías con novedad y sin actualización</w:t>
      </w:r>
    </w:p>
    <w:p>
      <w:pPr>
        <w:pStyle w:val="ListParagraph"/>
        <w:numPr>
          <w:ilvl w:val="0"/>
          <w:numId w:val="2"/>
        </w:numPr>
      </w:pPr>
      <w:r>
        <w:t xml:space="preserve">❌ Intentos fallidos: guías en tránsito con novedad</w:t>
      </w:r>
    </w:p>
    <w:p>
      <w:r>
        <w:t xml:space="preserve"/>
      </w:r>
    </w:p>
    <w:p>
      <w:r>
        <w:t xml:space="preserve">Al pie del correo hay un enlace directo para abrir el dashboard completo.</w:t>
      </w:r>
    </w:p>
    <w:p>
      <w:r>
        <w:t xml:space="preserve"/>
      </w:r>
    </w:p>
    <w:p>
      <w:pPr>
        <w:pStyle w:val="Heading1"/>
      </w:pPr>
      <w:r>
        <w:rPr>
          <w:b/>
          <w:bCs/>
        </w:rPr>
        <w:t xml:space="preserve">8. ¿Cada cuánto se actualizan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Datos de Datafónos</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Cada 4 horas. El script data.py lee el archivo Excel en SharePoint y sube los datos a GitHub Pages. La hora de la última actualización aparece en la barra superior del tablero.</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Datos de Rollos</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Cada 4 horas. El script rollos_extractor.py consulta la base de datos MySQL y sube el archivo comprimido a GitHub Pages.</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Los números en pantalla</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Al entrar al tablero el navegador descarga la última versión disponible de los datos. Para ver datos más recientes, recarga la página (F5).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F2AE" w:sz="6"/>
              <w:left w:val="single" w:color="B0F2AE" w:sz="12"/>
              <w:bottom w:val="single" w:color="2A4A3E" w:sz="1"/>
              <w:right w:val="single" w:color="2A4A3E" w:sz="1"/>
            </w:tcBorders>
            <w:shd w:fill="0D1F18" w:val="clear"/>
            <w:tcMar>
              <w:top w:type="dxa" w:w="120"/>
              <w:left w:type="dxa" w:w="200"/>
              <w:bottom w:type="dxa" w:w="120"/>
              <w:right w:type="dxa" w:w="200"/>
            </w:tcMar>
          </w:tcPr>
          <w:p>
            <w:r>
              <w:rPr>
                <w:b/>
                <w:bCs/>
                <w:color w:val="B0F2AE"/>
                <w:sz w:val="22"/>
                <w:szCs w:val="22"/>
              </w:rPr>
              <w:t xml:space="preserve">💡  La pantalla de carga al inicio</w:t>
            </w:r>
          </w:p>
          <w:p>
            <w:r>
              <w:rPr>
                <w:color w:val="D0D0D0"/>
                <w:sz w:val="20"/>
                <w:szCs w:val="20"/>
              </w:rPr>
              <w:t xml:space="preserve">Al ingresar, verás una pantalla de carga con dos indicadores: 'data.json' para los datafónos y 'data_rollos.json.gz' para los rollos. Cuando ambos estén con un punto verde la pantalla desaparece y el tablero está listo.</w:t>
            </w:r>
          </w:p>
        </w:tc>
      </w:tr>
    </w:tbl>
    <w:p>
      <w:r>
        <w:t xml:space="preserve"/>
      </w:r>
    </w:p>
    <w:p>
      <w:pPr>
        <w:pStyle w:val="Heading1"/>
      </w:pPr>
      <w:r>
        <w:rPr>
          <w:b/>
          <w:bCs/>
        </w:rPr>
        <w:t xml:space="preserve">9. Solución de 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Problema</w:t>
            </w:r>
          </w:p>
        </w:tc>
        <w:tc>
          <w:tcPr>
            <w:tcW w:type="dxa" w:w="5760"/>
            <w:tcBorders>
              <w:top w:val="single" w:color="00825A" w:sz="1"/>
              <w:left w:val="single" w:color="00825A" w:sz="1"/>
              <w:bottom w:val="single" w:color="00825A" w:sz="1"/>
              <w:right w:val="single" w:color="00825A" w:sz="1"/>
            </w:tcBorders>
            <w:shd w:fill="00825A" w:val="clear"/>
            <w:tcMar>
              <w:top w:type="dxa" w:w="100"/>
              <w:left w:type="dxa" w:w="150"/>
              <w:bottom w:type="dxa" w:w="100"/>
              <w:right w:type="dxa" w:w="150"/>
            </w:tcMar>
          </w:tcPr>
          <w:p>
            <w:r>
              <w:rPr>
                <w:b/>
                <w:bCs/>
                <w:color w:val="FFFFFF"/>
                <w:sz w:val="20"/>
                <w:szCs w:val="20"/>
              </w:rPr>
              <w:t xml:space="preserve">Qué hacer</w:t>
            </w:r>
          </w:p>
        </w:tc>
      </w:tr>
      <w:tr>
        <w:tc>
          <w:tcPr>
            <w:tcW w:type="dxa" w:w="3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El tablero no carga / se queda en la pantalla de carga</w:t>
            </w:r>
          </w:p>
        </w:tc>
        <w:tc>
          <w:tcPr>
            <w:tcW w:type="dxa" w:w="5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1) Recarga la página (F5). 2) Verifica tu conexión a internet. 3) Si persiste, el proceso extractor puede estar detenido — avísale al equipo de Analítica TI.</w:t>
            </w:r>
          </w:p>
        </w:tc>
      </w:tr>
      <w:tr>
        <w:tc>
          <w:tcPr>
            <w:tcW w:type="dxa" w:w="3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Los datos se ven como 'Demo Data'</w:t>
            </w:r>
          </w:p>
        </w:tc>
        <w:tc>
          <w:tcPr>
            <w:tcW w:type="dxa" w:w="5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El tablero no encontró el archivo data.json en GitHub Pages y activó datos de ejemplo. Los datos reales no están disponibles en ese momento — espera la próxima sincronización automática.</w:t>
            </w:r>
          </w:p>
        </w:tc>
      </w:tr>
      <w:tr>
        <w:tc>
          <w:tcPr>
            <w:tcW w:type="dxa" w:w="3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El número del tablero no coincide con el correo</w:t>
            </w:r>
          </w:p>
        </w:tc>
        <w:tc>
          <w:tcPr>
            <w:tcW w:type="dxa" w:w="5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El correo calcula los KPIs en el momento del envío (hace horas), el tablero muestra los datos de la última sincronización. Además, el tablero puede tener filtros activos que reducen los números. Verifica que todos los filtros estén en 'Todos' / vacíos.</w:t>
            </w:r>
          </w:p>
        </w:tc>
      </w:tr>
      <w:tr>
        <w:tc>
          <w:tcPr>
            <w:tcW w:type="dxa" w:w="3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El módulo de Rollos aparece vacío</w:t>
            </w:r>
          </w:p>
        </w:tc>
        <w:tc>
          <w:tcPr>
            <w:tcW w:type="dxa" w:w="5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El archivo data_rollos.json.gz no pudo cargarse. Puede ser un problema de red o que el extractor MySQL esté detenido. Avísale al equipo de Analítica TI de Lineacom.</w:t>
            </w:r>
          </w:p>
        </w:tc>
      </w:tr>
      <w:tr>
        <w:tc>
          <w:tcPr>
            <w:tcW w:type="dxa" w:w="360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El botón 'Exportar Excel' no descarga nada</w:t>
            </w:r>
          </w:p>
        </w:tc>
        <w:tc>
          <w:tcPr>
            <w:tcW w:type="dxa" w:w="57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Asegúrate de que haya registros visibles en la tabla. Si los filtros son muy restrictivos y no hay resultados, la exportación estará vacía.</w:t>
            </w:r>
          </w:p>
        </w:tc>
      </w:tr>
      <w:tr>
        <w:tc>
          <w:tcPr>
            <w:tcW w:type="dxa" w:w="360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El usuario/contraseña no funciona</w:t>
            </w:r>
          </w:p>
        </w:tc>
        <w:tc>
          <w:tcPr>
            <w:tcW w:type="dxa" w:w="5760"/>
            <w:tcBorders>
              <w:top w:val="single" w:color="2A4A3E" w:sz="1"/>
              <w:left w:val="single" w:color="2A4A3E" w:sz="1"/>
              <w:bottom w:val="single" w:color="2A4A3E" w:sz="1"/>
              <w:right w:val="single" w:color="2A4A3E" w:sz="1"/>
            </w:tcBorders>
            <w:shd w:fill="0D1C16" w:val="clear"/>
            <w:tcMar>
              <w:top w:type="dxa" w:w="100"/>
              <w:left w:type="dxa" w:w="150"/>
              <w:bottom w:type="dxa" w:w="100"/>
              <w:right w:type="dxa" w:w="150"/>
            </w:tcMar>
          </w:tcPr>
          <w:p>
            <w:r>
              <w:rPr>
                <w:sz w:val="20"/>
                <w:szCs w:val="20"/>
              </w:rPr>
              <w:t xml:space="preserve">Escribe exactamente como está en la tabla de la sección 2 de este manual. Verifica que no haya un espacio invisible antes o después. Si olvidaste la contraseña, escríbele al equipo de Analítica TI.</w:t>
            </w:r>
          </w:p>
        </w:tc>
      </w:tr>
    </w:tbl>
    <w:p>
      <w:r>
        <w:t xml:space="preserve"/>
      </w:r>
    </w:p>
    <w:p>
      <w:pPr>
        <w:pStyle w:val="Heading1"/>
      </w:pPr>
      <w:r>
        <w:rPr>
          <w:b/>
          <w:bCs/>
        </w:rPr>
        <w:t xml:space="preserve">10.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ANS / SLA</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Acuerdo de Nivel de Servicio. El tiempo máximo comprometido para hacer la entrega. Cumplir el ANS = entregar antes de la fecha límite.</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Datafóno</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Dispositivo de pago electrónico instalado en comercios para aceptar pagos Wompi.</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Kit POP</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Material de punto de venta (publicidad, adhesivos) que se entrega junto con el datafóno.</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VT — Visita Técnica</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Tipo de solicitud donde un técnico va al negocio a instalar el datafóno y capacitar. Tipo exacto: VISITA DATAFONO+KIT POP+CAPACITACION.</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OPLG — Op. Logístico</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Tipo de solicitud donde el equipo se envía por mensajería sin visita presencial. Tipo exacto: ENVIO DATAFONO+KIT POP.</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Guía</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Número único asignado por la transportadora para rastrear el envío.</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Rollo</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Rollo de papel térmico para la impresora del datafóno. Medido en unidades por tarea.</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Tarea</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Unidad de trabajo en el sistema de rollos (código_tarea). Una tarea puede abarcar múltiples rollos.</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Novedad</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Registro de un problema que impidió la entrega: dirección incorrecta, negocio cerrado, cliente ausente, etc.</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Alistamiento</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Fase previa al despacho donde el material se prepara y empaca.</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Tránsito</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El equipo está en manos de la transportadora, en camino al destino.</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Tipología</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Clasifica los comercios por su distancia o zona: Principal, Intermedia o Lejana.</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Drilldown</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Ventana emergente que muestra el listado detallado al hacer clic en una tarjeta KPI.</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GitHub Pages</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Servicio de alojamiento web donde se publican el tablero y los archivos de datos.</w:t>
            </w:r>
          </w:p>
        </w:tc>
      </w:tr>
      <w:tr>
        <w:tc>
          <w:tcPr>
            <w:tcW w:type="dxa" w:w="2800"/>
            <w:tcBorders>
              <w:top w:val="single" w:color="2A4A3E" w:sz="1"/>
              <w:left w:val="single" w:color="2A4A3E" w:sz="1"/>
              <w:bottom w:val="single" w:color="2A4A3E" w:sz="1"/>
              <w:right w:val="single" w:color="2A4A3E" w:sz="1"/>
            </w:tcBorders>
            <w:shd w:fill="152820" w:val="clear"/>
            <w:tcMar>
              <w:top w:type="dxa" w:w="100"/>
              <w:left w:type="dxa" w:w="150"/>
              <w:bottom w:type="dxa" w:w="100"/>
              <w:right w:type="dxa" w:w="150"/>
            </w:tcMar>
          </w:tcPr>
          <w:p>
            <w:r>
              <w:rPr>
                <w:b/>
                <w:bCs/>
                <w:color w:val="B0F2AE"/>
                <w:sz w:val="20"/>
                <w:szCs w:val="20"/>
              </w:rPr>
              <w:t xml:space="preserve">1er Intento</w:t>
            </w:r>
          </w:p>
        </w:tc>
        <w:tc>
          <w:tcPr>
            <w:tcW w:type="dxa" w:w="6560"/>
            <w:tcBorders>
              <w:top w:val="single" w:color="2A4A3E" w:sz="1"/>
              <w:left w:val="single" w:color="2A4A3E" w:sz="1"/>
              <w:bottom w:val="single" w:color="2A4A3E" w:sz="1"/>
              <w:right w:val="single" w:color="2A4A3E" w:sz="1"/>
            </w:tcBorders>
            <w:tcMar>
              <w:top w:type="dxa" w:w="100"/>
              <w:left w:type="dxa" w:w="150"/>
              <w:bottom w:type="dxa" w:w="100"/>
              <w:right w:type="dxa" w:w="150"/>
            </w:tcMar>
          </w:tcPr>
          <w:p>
            <w:r>
              <w:rPr>
                <w:sz w:val="20"/>
                <w:szCs w:val="20"/>
              </w:rPr>
              <w:t xml:space="preserve">Entrega completada sin ninguna novedad registrada. Indicador de eficiencia operativa.</w:t>
            </w:r>
          </w:p>
        </w:tc>
      </w:tr>
    </w:tbl>
    <w:p>
      <w:r>
        <w:t xml:space="preserve"/>
      </w:r>
    </w:p>
    <w:p>
      <w:pPr>
        <w:pBdr>
          <w:bottom w:val="single" w:color="00825A" w:sz="6" w:space="1"/>
        </w:pBdr>
      </w:pPr>
      <w:r>
        <w:t xml:space="preserve"/>
      </w:r>
    </w:p>
    <w:p>
      <w:pPr>
        <w:jc w:val="center"/>
      </w:pPr>
      <w:r>
        <w:rPr>
          <w:b/>
          <w:bCs/>
          <w:color w:val="00825A"/>
          <w:sz w:val="22"/>
          <w:szCs w:val="22"/>
        </w:rPr>
        <w:t xml:space="preserve">¿Dudas? Escríbenos a analitica@lineacom.co  💚</w:t>
      </w:r>
    </w:p>
    <w:p>
      <w:pPr>
        <w:jc w:val="center"/>
      </w:pPr>
      <w:r>
        <w:rPr>
          <w:color w:val="7A7674"/>
          <w:sz w:val="18"/>
          <w:szCs w:val="18"/>
        </w:rPr>
        <w:t xml:space="preserve">Analítica TI · Lineacom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F2AE" w:sz="4" w:space="4"/>
      </w:pBdr>
      <w:spacing w:after="160" w:before="400"/>
      <w:outlineLvl w:val="0"/>
    </w:pPr>
    <w:rPr>
      <w:rFonts w:ascii="Calibri" w:cs="Calibri" w:eastAsia="Calibri" w:hAnsi="Calibri"/>
      <w:b/>
      <w:bCs/>
      <w:color w:val="00825A"/>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00664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C5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2026-04-10T03:23:43.765Z</dcterms:created>
  <dcterms:modified xsi:type="dcterms:W3CDTF">2026-04-10T03:23:43.765Z</dcterms:modified>
</cp:coreProperties>
</file>

<file path=docProps/custom.xml><?xml version="1.0" encoding="utf-8"?>
<Properties xmlns="http://schemas.openxmlformats.org/officeDocument/2006/custom-properties" xmlns:vt="http://schemas.openxmlformats.org/officeDocument/2006/docPropsVTypes"/>
</file>