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595i46f7jmv" w:id="0"/>
      <w:bookmarkEnd w:id="0"/>
      <w:r w:rsidDel="00000000" w:rsidR="00000000" w:rsidRPr="00000000">
        <w:rPr>
          <w:rtl w:val="0"/>
        </w:rPr>
        <w:t xml:space="preserve">Gestión de la configuración del software.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i w:val="1"/>
          <w:u w:val="single"/>
        </w:rPr>
      </w:pPr>
      <w:bookmarkStart w:colFirst="0" w:colLast="0" w:name="_3py3mg1vtw1p" w:id="1"/>
      <w:bookmarkEnd w:id="1"/>
      <w:r w:rsidDel="00000000" w:rsidR="00000000" w:rsidRPr="00000000">
        <w:rPr>
          <w:i w:val="1"/>
          <w:u w:val="single"/>
          <w:rtl w:val="0"/>
        </w:rPr>
        <w:t xml:space="preserve">Estructura de Repositorio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me29cvqdky6x" w:id="2"/>
      <w:bookmarkEnd w:id="2"/>
      <w:r w:rsidDel="00000000" w:rsidR="00000000" w:rsidRPr="00000000">
        <w:rPr>
          <w:i w:val="1"/>
          <w:u w:val="single"/>
          <w:rtl w:val="0"/>
        </w:rPr>
        <w:t xml:space="preserve">Listado de Ítems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3.6624203821657"/>
        <w:gridCol w:w="3624.299363057325"/>
        <w:gridCol w:w="2561.019108280255"/>
        <w:gridCol w:w="2561.019108280255"/>
        <w:tblGridChange w:id="0">
          <w:tblGrid>
            <w:gridCol w:w="2023.6624203821657"/>
            <w:gridCol w:w="3624.299363057325"/>
            <w:gridCol w:w="2561.019108280255"/>
            <w:gridCol w:w="2561.019108280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Ítem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Ubicación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Tipo de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EHP_Proto_&lt;NombrePrototipo&gt;.xsl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https://github.com/Segu1/ISW_EHP_GRUPO_13/blob/main/EHP_PRODUCTO/EHP_PROTOTIPOS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EHP_Impl_&lt;NombreComponente&gt;.&lt;extensión&gt;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https://github.com/Segu1/ISW_EHP_GRUPO_13/tree/main/EHP_PRODUCTO/EHP_Implementaci%C3%B3n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rHeight w:val="193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EHP_Arqui.png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EHP_US_&lt;NombreUStory&gt;_</w:t>
            </w:r>
            <w:r w:rsidDel="00000000" w:rsidR="00000000" w:rsidRPr="00000000">
              <w:rPr>
                <w:i w:val="1"/>
                <w:rtl w:val="0"/>
              </w:rPr>
              <w:t xml:space="preserve">&lt;Nro_US&gt;.png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EHP_BACKLOG_&lt;SPRXX&gt;.docx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https://github.com/Segu1/ISW_EHP_GRUPO_13/tree/main/EHP_PROYECTO/EHP_Sprints/EHP_&lt;SPRXX&gt;/EHP_Backlog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EHP_CR_CRONOGRAMA.pdf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EHP_METR_&lt;SPRXX&gt;_&lt;NombreMétrica&gt;.png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</w:t>
            </w:r>
            <w:r w:rsidDel="00000000" w:rsidR="00000000" w:rsidRPr="00000000">
              <w:rPr>
                <w:color w:val="4a86e8"/>
                <w:rtl w:val="0"/>
              </w:rPr>
              <w:t xml:space="preserve">&lt;SPRXX&gt;/EHP_METRICAS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EHP_RIE.docx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https://github.com/Segu1/ISW_EHP_GRUPO_13/tree/main/EHP_PROYECTO/EHP_Gestión_Riesgos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EHP_CaP_&lt;NombreCasoDePrueba&gt;.&lt;extensión&gt;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https://github.com/Segu1/ISW_EHP_GRUPO_13/tree/main/EHP_PRODUCTO/EHP_CasosDePrueba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EHP_LB_&lt;ITERXX&gt;.docx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https://github.com/Segu1/ISW_EHP_GRUPO_13/tree/main/EHP_LineaBase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GestionDeLaConfiguracion.docx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&lt;NombreMétrica&gt;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métrica del sprint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componente&gt;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componente de código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&lt;SPRXX&gt;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el número de sprint al que corresponde el artefacto. Ejemplo: Sprint 1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&lt;NombreUStory&gt;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representa el requerimiento de la user story, y permite su identificación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&lt;Nro_US&gt;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que identifica el orden de las user stories.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Prototipo&gt;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prototipo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&lt;NombreCasoDePrueba&gt;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caso de prueba de forma unívoca. 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la extensión del archivo identificado como ítem de configuración. Ejemplo: .jar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&lt;ITERXX&gt;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el número de iteración en la que se ha realizado un cambio.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 al repositorio: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github.com/Segu1/ISW_EHP_GRUPO_13/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center"/>
        <w:rPr>
          <w:i w:val="1"/>
          <w:u w:val="single"/>
        </w:rPr>
      </w:pPr>
      <w:bookmarkStart w:colFirst="0" w:colLast="0" w:name="_rln2aa7d8oj5" w:id="3"/>
      <w:bookmarkEnd w:id="3"/>
      <w:r w:rsidDel="00000000" w:rsidR="00000000" w:rsidRPr="00000000">
        <w:rPr>
          <w:i w:val="1"/>
          <w:u w:val="single"/>
          <w:rtl w:val="0"/>
        </w:rPr>
        <w:t xml:space="preserve">Criterio de línea 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Se establecerá una línea base cada vez que se reciba el feedback del cliente y este esté satisfecho con la entrega, siempre que el equipo considere que la versión es completa y está libre de errores críticos.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ithub.com/Segu1/ISW_EHP_GRUPO_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