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642B" w14:textId="77777777" w:rsidR="00F63C6C" w:rsidRPr="00D905DB" w:rsidRDefault="00F63C6C" w:rsidP="00F63C6C">
      <w:pPr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</w:t>
      </w:r>
    </w:p>
    <w:p w14:paraId="47C48396" w14:textId="77777777" w:rsidR="00F63C6C" w:rsidRPr="00D905DB" w:rsidRDefault="00F63C6C" w:rsidP="00F63C6C">
      <w:pPr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«ВЫСШАЯ ШКОЛА ЭКОНОМИКИ»»</w:t>
      </w:r>
    </w:p>
    <w:p w14:paraId="58F8F3A6" w14:textId="042F33F5" w:rsidR="00F63C6C" w:rsidRPr="00B254E4" w:rsidRDefault="00F63C6C" w:rsidP="00F63C6C">
      <w:pPr>
        <w:spacing w:after="2400"/>
        <w:rPr>
          <w:i/>
          <w:iCs/>
          <w:sz w:val="28"/>
          <w:szCs w:val="28"/>
        </w:rPr>
      </w:pPr>
    </w:p>
    <w:p w14:paraId="61A7FF32" w14:textId="6AEA6105" w:rsidR="00F63C6C" w:rsidRPr="00C32F41" w:rsidRDefault="00F63C6C" w:rsidP="00F63C6C">
      <w:pPr>
        <w:spacing w:after="2000"/>
        <w:ind w:left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Создание прототипа базы данных для </w:t>
      </w:r>
      <w:r w:rsidR="00B10C82">
        <w:rPr>
          <w:b/>
          <w:bCs/>
          <w:sz w:val="28"/>
          <w:szCs w:val="28"/>
        </w:rPr>
        <w:t>банковской системы</w:t>
      </w:r>
    </w:p>
    <w:p w14:paraId="04F5FD7B" w14:textId="1B3CEE18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П</w:t>
      </w:r>
      <w:r>
        <w:rPr>
          <w:sz w:val="28"/>
          <w:szCs w:val="28"/>
        </w:rPr>
        <w:t>роектная работа</w:t>
      </w:r>
    </w:p>
    <w:p w14:paraId="6C0A02C4" w14:textId="4732CD93" w:rsidR="00F63C6C" w:rsidRPr="00D905DB" w:rsidRDefault="00F63C6C" w:rsidP="00F63C6C">
      <w:pPr>
        <w:spacing w:before="120" w:after="600"/>
        <w:ind w:left="709"/>
        <w:contextualSpacing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 xml:space="preserve">по </w:t>
      </w:r>
      <w:r>
        <w:rPr>
          <w:sz w:val="28"/>
          <w:szCs w:val="28"/>
        </w:rPr>
        <w:t xml:space="preserve">дисциплине майнор </w:t>
      </w:r>
      <w:r w:rsidRPr="00D905DB">
        <w:rPr>
          <w:sz w:val="28"/>
          <w:szCs w:val="28"/>
        </w:rPr>
        <w:t>«</w:t>
      </w:r>
      <w:r>
        <w:rPr>
          <w:sz w:val="28"/>
          <w:szCs w:val="28"/>
        </w:rPr>
        <w:t>Введение в базы данных</w:t>
      </w:r>
      <w:r w:rsidRPr="00D905DB">
        <w:rPr>
          <w:sz w:val="28"/>
          <w:szCs w:val="28"/>
        </w:rPr>
        <w:t>»</w:t>
      </w:r>
    </w:p>
    <w:p w14:paraId="5719040D" w14:textId="61DBA917" w:rsidR="00F63C6C" w:rsidRPr="00D905DB" w:rsidRDefault="00F63C6C" w:rsidP="00F63C6C">
      <w:pPr>
        <w:spacing w:before="120" w:after="1200"/>
        <w:ind w:left="709"/>
        <w:jc w:val="center"/>
        <w:rPr>
          <w:sz w:val="28"/>
          <w:szCs w:val="28"/>
        </w:rPr>
      </w:pPr>
      <w:r w:rsidRPr="00D905DB">
        <w:rPr>
          <w:sz w:val="28"/>
          <w:szCs w:val="28"/>
        </w:rPr>
        <w:t>студент</w:t>
      </w:r>
      <w:r>
        <w:rPr>
          <w:sz w:val="28"/>
          <w:szCs w:val="28"/>
        </w:rPr>
        <w:t>ов группы ИАД2</w:t>
      </w:r>
    </w:p>
    <w:p w14:paraId="75BD4175" w14:textId="157B8D0F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Выполнил</w:t>
      </w:r>
      <w:r>
        <w:rPr>
          <w:sz w:val="28"/>
          <w:szCs w:val="28"/>
        </w:rPr>
        <w:t>и</w:t>
      </w:r>
      <w:r w:rsidRPr="00D905DB">
        <w:rPr>
          <w:sz w:val="28"/>
          <w:szCs w:val="28"/>
        </w:rPr>
        <w:t>:</w:t>
      </w:r>
    </w:p>
    <w:p w14:paraId="0617F01F" w14:textId="587E5FB8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Ванченко</w:t>
      </w:r>
      <w:proofErr w:type="spellEnd"/>
      <w:r>
        <w:rPr>
          <w:sz w:val="28"/>
          <w:szCs w:val="28"/>
        </w:rPr>
        <w:t xml:space="preserve"> Александра </w:t>
      </w:r>
      <w:r w:rsidR="00B254E4">
        <w:rPr>
          <w:sz w:val="28"/>
          <w:szCs w:val="28"/>
        </w:rPr>
        <w:t xml:space="preserve">Алексеевна </w:t>
      </w:r>
      <w:r>
        <w:rPr>
          <w:sz w:val="28"/>
          <w:szCs w:val="28"/>
        </w:rPr>
        <w:t>ИАД2</w:t>
      </w:r>
    </w:p>
    <w:p w14:paraId="6D8A88B9" w14:textId="06A64B31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Глебушкина</w:t>
      </w:r>
      <w:proofErr w:type="spellEnd"/>
      <w:r>
        <w:rPr>
          <w:sz w:val="28"/>
          <w:szCs w:val="28"/>
        </w:rPr>
        <w:t xml:space="preserve"> Юлия </w:t>
      </w:r>
      <w:r w:rsidR="00B254E4">
        <w:rPr>
          <w:sz w:val="28"/>
          <w:szCs w:val="28"/>
        </w:rPr>
        <w:t>Михайловна</w:t>
      </w:r>
      <w:r>
        <w:rPr>
          <w:sz w:val="28"/>
          <w:szCs w:val="28"/>
        </w:rPr>
        <w:t xml:space="preserve"> ИАД2</w:t>
      </w:r>
    </w:p>
    <w:p w14:paraId="73C3D9FD" w14:textId="7C8468E4" w:rsidR="00F63C6C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Нороха</w:t>
      </w:r>
      <w:proofErr w:type="spellEnd"/>
      <w:r>
        <w:rPr>
          <w:sz w:val="28"/>
          <w:szCs w:val="28"/>
        </w:rPr>
        <w:t xml:space="preserve"> Нестор Тарасович ИАД2</w:t>
      </w:r>
    </w:p>
    <w:p w14:paraId="18110E80" w14:textId="065B65AD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Федоров Матвей Евгеньевич ИАД2</w:t>
      </w:r>
    </w:p>
    <w:p w14:paraId="7885246E" w14:textId="6C955AD0" w:rsidR="00F63C6C" w:rsidRPr="00D905DB" w:rsidRDefault="00F63C6C" w:rsidP="00F63C6C">
      <w:pPr>
        <w:spacing w:after="600"/>
        <w:ind w:left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Швырев Андрей</w:t>
      </w:r>
      <w:r w:rsidRPr="00D905DB">
        <w:rPr>
          <w:sz w:val="28"/>
          <w:szCs w:val="28"/>
        </w:rPr>
        <w:t xml:space="preserve"> Андреев</w:t>
      </w:r>
      <w:r>
        <w:rPr>
          <w:sz w:val="28"/>
          <w:szCs w:val="28"/>
        </w:rPr>
        <w:t>ич</w:t>
      </w:r>
      <w:r w:rsidRPr="00D905DB">
        <w:rPr>
          <w:sz w:val="28"/>
          <w:szCs w:val="28"/>
        </w:rPr>
        <w:t xml:space="preserve"> </w:t>
      </w:r>
      <w:r>
        <w:rPr>
          <w:sz w:val="28"/>
          <w:szCs w:val="28"/>
        </w:rPr>
        <w:t>ИАД2</w:t>
      </w:r>
    </w:p>
    <w:p w14:paraId="26D384C7" w14:textId="5F29D9A9" w:rsidR="00F63C6C" w:rsidRPr="000D199C" w:rsidRDefault="00F63C6C" w:rsidP="00F63C6C">
      <w:pPr>
        <w:spacing w:after="1200"/>
        <w:ind w:left="709"/>
        <w:jc w:val="right"/>
        <w:rPr>
          <w:sz w:val="28"/>
          <w:szCs w:val="28"/>
        </w:rPr>
      </w:pPr>
      <w:r w:rsidRPr="00D905DB">
        <w:rPr>
          <w:sz w:val="28"/>
          <w:szCs w:val="28"/>
        </w:rPr>
        <w:t>_____________</w:t>
      </w:r>
      <w:r w:rsidRPr="00D905DB">
        <w:rPr>
          <w:sz w:val="28"/>
          <w:szCs w:val="28"/>
        </w:rPr>
        <w:br/>
      </w:r>
      <w:r w:rsidRPr="00D905DB">
        <w:rPr>
          <w:sz w:val="28"/>
          <w:szCs w:val="28"/>
        </w:rPr>
        <w:br/>
        <w:t>Дата:</w:t>
      </w:r>
      <w:r w:rsidRPr="00D905DB">
        <w:rPr>
          <w:sz w:val="28"/>
          <w:szCs w:val="28"/>
        </w:rPr>
        <w:br/>
      </w:r>
      <w:r>
        <w:rPr>
          <w:sz w:val="28"/>
          <w:szCs w:val="28"/>
        </w:rPr>
        <w:t>22</w:t>
      </w:r>
      <w:r w:rsidRPr="00D905DB">
        <w:rPr>
          <w:sz w:val="28"/>
          <w:szCs w:val="28"/>
        </w:rPr>
        <w:t>.</w:t>
      </w:r>
      <w:r>
        <w:rPr>
          <w:sz w:val="28"/>
          <w:szCs w:val="28"/>
        </w:rPr>
        <w:t>11</w:t>
      </w:r>
      <w:r w:rsidRPr="00D905DB">
        <w:rPr>
          <w:sz w:val="28"/>
          <w:szCs w:val="28"/>
        </w:rPr>
        <w:t>.202</w:t>
      </w:r>
      <w:r>
        <w:rPr>
          <w:sz w:val="28"/>
          <w:szCs w:val="28"/>
        </w:rPr>
        <w:t>5</w:t>
      </w:r>
    </w:p>
    <w:p w14:paraId="7947F623" w14:textId="4F2C8423" w:rsidR="00F63C6C" w:rsidRPr="00150F15" w:rsidRDefault="00F63C6C" w:rsidP="00F63C6C">
      <w:pPr>
        <w:jc w:val="center"/>
        <w:rPr>
          <w:color w:val="212529"/>
          <w:sz w:val="28"/>
          <w:szCs w:val="28"/>
        </w:rPr>
      </w:pPr>
      <w:r w:rsidRPr="00193DC4">
        <w:br w:type="page"/>
      </w:r>
    </w:p>
    <w:bookmarkStart w:id="0" w:name="_Toc214716411" w:displacedByCustomXml="next"/>
    <w:sdt>
      <w:sdtPr>
        <w:rPr>
          <w:rFonts w:eastAsia="Times New Roman" w:cs="Times New Roman"/>
          <w:color w:val="auto"/>
          <w:sz w:val="24"/>
          <w:szCs w:val="24"/>
          <w:lang w:eastAsia="en-GB"/>
        </w:rPr>
        <w:id w:val="97765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39FDA3" w14:textId="602C436A" w:rsidR="00572069" w:rsidRPr="00572069" w:rsidRDefault="00572069">
          <w:pPr>
            <w:pStyle w:val="af"/>
            <w:rPr>
              <w:rStyle w:val="10"/>
            </w:rPr>
          </w:pPr>
          <w:r w:rsidRPr="00572069">
            <w:rPr>
              <w:rStyle w:val="10"/>
            </w:rPr>
            <w:t>Оглавление</w:t>
          </w:r>
        </w:p>
        <w:p w14:paraId="56C25D68" w14:textId="385BB480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16574" w:history="1">
            <w:r w:rsidRPr="00E878FA">
              <w:rPr>
                <w:rStyle w:val="af0"/>
                <w:noProof/>
              </w:rPr>
              <w:t>Применение и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5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643EE" w14:textId="38774127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4716575" w:history="1">
            <w:r w:rsidRPr="00E878FA">
              <w:rPr>
                <w:rStyle w:val="af0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54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09E8" w14:textId="07EAB711" w:rsidR="00572069" w:rsidRDefault="00572069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14716576" w:history="1">
            <w:r w:rsidRPr="00E878FA">
              <w:rPr>
                <w:rStyle w:val="af0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5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430CE" w14:textId="3D2DDA47" w:rsidR="00572069" w:rsidRDefault="00572069">
          <w:r>
            <w:rPr>
              <w:sz w:val="28"/>
            </w:rPr>
            <w:fldChar w:fldCharType="end"/>
          </w:r>
        </w:p>
      </w:sdtContent>
    </w:sdt>
    <w:p w14:paraId="3C1E33EB" w14:textId="77777777" w:rsidR="00572069" w:rsidRDefault="00572069">
      <w:pPr>
        <w:spacing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r>
        <w:br w:type="page"/>
      </w:r>
    </w:p>
    <w:p w14:paraId="43BBA97C" w14:textId="50432CE5" w:rsidR="00524EFD" w:rsidRDefault="00F63C6C" w:rsidP="00572069">
      <w:pPr>
        <w:pStyle w:val="1"/>
      </w:pPr>
      <w:bookmarkStart w:id="1" w:name="_Toc214716574"/>
      <w:r>
        <w:lastRenderedPageBreak/>
        <w:t>Применение и назначение</w:t>
      </w:r>
      <w:bookmarkEnd w:id="0"/>
      <w:bookmarkEnd w:id="1"/>
    </w:p>
    <w:p w14:paraId="7F842AB2" w14:textId="55657F57" w:rsidR="00F63C6C" w:rsidRDefault="00B10C82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Наша команда поставила цель разработать базу данных для банковской системы, приближенную к реальной реализации. В ходе работы было определено, что проект должен не только обеспечивать создание банковских транзакций и хранение информации о них, но и давать возможность получать выписки по счетам, а также реализовывать отдельный механизм взаимодействия с юридическими лицами (у таких пользователей есть ряд специфичных задач, например выплата заработной платы и эквайринг). </w:t>
      </w:r>
    </w:p>
    <w:p w14:paraId="7530AA40" w14:textId="4B2DAA46" w:rsidR="00383787" w:rsidRDefault="00383787" w:rsidP="00F63C6C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Некоторый список возможных использований, которые были предварительно выделены нашей командой (в дальнейшем может быть расширен)</w:t>
      </w:r>
      <w:r w:rsidRPr="00383787">
        <w:rPr>
          <w:sz w:val="28"/>
          <w:szCs w:val="28"/>
        </w:rPr>
        <w:t>:</w:t>
      </w:r>
    </w:p>
    <w:p w14:paraId="3A8E3100" w14:textId="681CB352" w:rsidR="00383787" w:rsidRP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CRUD</w:t>
      </w:r>
      <w:r w:rsidRPr="00383787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операции</w:t>
      </w:r>
    </w:p>
    <w:p w14:paraId="035B05EA" w14:textId="17DDBE8F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Новый клиент (</w:t>
      </w:r>
      <w:proofErr w:type="spellStart"/>
      <w:r>
        <w:rPr>
          <w:sz w:val="28"/>
          <w:szCs w:val="28"/>
        </w:rPr>
        <w:t>физ</w:t>
      </w:r>
      <w:proofErr w:type="spellEnd"/>
      <w:r w:rsidRPr="00383787">
        <w:rPr>
          <w:sz w:val="28"/>
          <w:szCs w:val="28"/>
        </w:rPr>
        <w:t>/</w:t>
      </w:r>
      <w:proofErr w:type="spellStart"/>
      <w:proofErr w:type="gramStart"/>
      <w:r>
        <w:rPr>
          <w:sz w:val="28"/>
          <w:szCs w:val="28"/>
        </w:rPr>
        <w:t>юр.лицо</w:t>
      </w:r>
      <w:proofErr w:type="spellEnd"/>
      <w:proofErr w:type="gramEnd"/>
      <w:r>
        <w:rPr>
          <w:sz w:val="28"/>
          <w:szCs w:val="28"/>
        </w:rPr>
        <w:t>)</w:t>
      </w:r>
    </w:p>
    <w:p w14:paraId="3C700AC5" w14:textId="34D52C5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 (смена паспорта</w:t>
      </w:r>
      <w:r w:rsidRPr="00383787">
        <w:rPr>
          <w:sz w:val="28"/>
          <w:szCs w:val="28"/>
        </w:rPr>
        <w:t>/</w:t>
      </w:r>
      <w:r>
        <w:rPr>
          <w:sz w:val="28"/>
          <w:szCs w:val="28"/>
        </w:rPr>
        <w:t>названия компании)</w:t>
      </w:r>
    </w:p>
    <w:p w14:paraId="7B6671D8" w14:textId="1EB94BCC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Откат (уход) клиента</w:t>
      </w:r>
    </w:p>
    <w:p w14:paraId="47F9D465" w14:textId="71CC7A35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банкинга физических лиц</w:t>
      </w:r>
    </w:p>
    <w:p w14:paraId="5F521CF6" w14:textId="5246F3A5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Создание счетов разных типов</w:t>
      </w:r>
    </w:p>
    <w:p w14:paraId="753FE271" w14:textId="27EDFC2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Закрытие счетов разных типов</w:t>
      </w:r>
    </w:p>
    <w:p w14:paraId="4C9FD10E" w14:textId="15C2DADD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инвестиций</w:t>
      </w:r>
    </w:p>
    <w:p w14:paraId="62FA1103" w14:textId="63AC0B7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Денежные переводы</w:t>
      </w:r>
    </w:p>
    <w:p w14:paraId="6386EF8E" w14:textId="14844D4E" w:rsidR="00383787" w:rsidRDefault="00383787" w:rsidP="00383787">
      <w:pPr>
        <w:pStyle w:val="a7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Обслуживание юридических лиц</w:t>
      </w:r>
    </w:p>
    <w:p w14:paraId="4DCF6518" w14:textId="17F6F507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Банковский эквайринг</w:t>
      </w:r>
    </w:p>
    <w:p w14:paraId="6AE8D0BE" w14:textId="4932E0E2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13FB5AD6" w14:textId="5F0A8B88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 компании</w:t>
      </w:r>
    </w:p>
    <w:p w14:paraId="48FAD34D" w14:textId="67A345E0" w:rsidR="00383787" w:rsidRDefault="00383787" w:rsidP="00383787">
      <w:pPr>
        <w:pStyle w:val="a7"/>
        <w:numPr>
          <w:ilvl w:val="1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Реализация связи юридического и физического лица</w:t>
      </w:r>
    </w:p>
    <w:p w14:paraId="7361502C" w14:textId="34FDBD24" w:rsidR="005E7544" w:rsidRDefault="005E7544">
      <w:pPr>
        <w:spacing w:after="160" w:line="259" w:lineRule="auto"/>
        <w:rPr>
          <w:sz w:val="28"/>
          <w:szCs w:val="28"/>
        </w:rPr>
      </w:pPr>
      <w:r w:rsidRPr="005E7544">
        <w:rPr>
          <w:sz w:val="28"/>
          <w:szCs w:val="28"/>
        </w:rPr>
        <w:t>*</w:t>
      </w:r>
      <w:r>
        <w:rPr>
          <w:sz w:val="28"/>
          <w:szCs w:val="28"/>
        </w:rPr>
        <w:t>Здесь и далее под выплатной заработных плат подразумевается специфичная операция с расчётным счётом</w:t>
      </w:r>
    </w:p>
    <w:p w14:paraId="054DE4D9" w14:textId="77777777" w:rsidR="005E7544" w:rsidRDefault="005E75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4012B" w14:textId="77777777" w:rsidR="002E7448" w:rsidRPr="005E7544" w:rsidRDefault="002E7448">
      <w:pPr>
        <w:spacing w:after="160" w:line="259" w:lineRule="auto"/>
        <w:rPr>
          <w:sz w:val="28"/>
          <w:szCs w:val="28"/>
        </w:rPr>
      </w:pPr>
    </w:p>
    <w:p w14:paraId="22BB2746" w14:textId="269FF455" w:rsidR="002E7448" w:rsidRDefault="002E7448" w:rsidP="00572069">
      <w:pPr>
        <w:pStyle w:val="1"/>
        <w:rPr>
          <w:sz w:val="28"/>
          <w:szCs w:val="28"/>
        </w:rPr>
      </w:pPr>
      <w:bookmarkStart w:id="2" w:name="_Toc214716412"/>
      <w:bookmarkStart w:id="3" w:name="_Toc214716575"/>
      <w:r>
        <w:t>Функциональные требования</w:t>
      </w:r>
      <w:bookmarkEnd w:id="2"/>
      <w:bookmarkEnd w:id="3"/>
    </w:p>
    <w:p w14:paraId="756D062F" w14:textId="5D8EAEB4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Операции с клиентами</w:t>
      </w:r>
    </w:p>
    <w:p w14:paraId="4ECE39EB" w14:textId="620AB496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Регистрация</w:t>
      </w:r>
    </w:p>
    <w:p w14:paraId="66C5D79A" w14:textId="28448DE4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Физического лица</w:t>
      </w:r>
    </w:p>
    <w:p w14:paraId="67233339" w14:textId="65917A6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Юридического лица</w:t>
      </w:r>
    </w:p>
    <w:p w14:paraId="30A0B635" w14:textId="5FF64F4E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Обновление данных</w:t>
      </w:r>
    </w:p>
    <w:p w14:paraId="0AFDC53C" w14:textId="7CA4CD13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паспортных данных </w:t>
      </w:r>
      <w:r w:rsidRPr="002E7448">
        <w:rPr>
          <w:sz w:val="28"/>
          <w:szCs w:val="28"/>
        </w:rPr>
        <w:t>/</w:t>
      </w:r>
      <w:r>
        <w:rPr>
          <w:sz w:val="28"/>
          <w:szCs w:val="28"/>
        </w:rPr>
        <w:t xml:space="preserve"> данных Юридического лица</w:t>
      </w:r>
    </w:p>
    <w:p w14:paraId="473976CC" w14:textId="55A29EFA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Изменение контактной информации</w:t>
      </w:r>
    </w:p>
    <w:p w14:paraId="23B22B46" w14:textId="2BB3E01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Удаление клиентов</w:t>
      </w:r>
    </w:p>
    <w:p w14:paraId="01A18C2A" w14:textId="09FA520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Уход клиента (закрытие счетов)</w:t>
      </w:r>
    </w:p>
    <w:p w14:paraId="210F7DC4" w14:textId="147993B7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физических лиц</w:t>
      </w:r>
    </w:p>
    <w:p w14:paraId="6F4D3041" w14:textId="547EC028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Ведение счетов</w:t>
      </w:r>
    </w:p>
    <w:p w14:paraId="670094ED" w14:textId="5E36DDA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и закрытие счетов разных типов</w:t>
      </w:r>
    </w:p>
    <w:p w14:paraId="1BABED43" w14:textId="581C18F0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текущего баланса</w:t>
      </w:r>
    </w:p>
    <w:p w14:paraId="1114C682" w14:textId="34D3D4CC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Привязка счета к клиенту</w:t>
      </w:r>
    </w:p>
    <w:p w14:paraId="7694849A" w14:textId="116618FB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ведения счёта в разных валютах</w:t>
      </w:r>
    </w:p>
    <w:p w14:paraId="680B0C16" w14:textId="20530B44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</w:t>
      </w:r>
    </w:p>
    <w:p w14:paraId="405DCD0D" w14:textId="7F3BA9FE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одного клиента</w:t>
      </w:r>
    </w:p>
    <w:p w14:paraId="17D9CFF7" w14:textId="7E43F39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Переводы между счетами разных клиентов</w:t>
      </w:r>
    </w:p>
    <w:p w14:paraId="7EB86562" w14:textId="4D1D200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Логирование транзакций</w:t>
      </w:r>
    </w:p>
    <w:p w14:paraId="4C2E7B53" w14:textId="6850941D" w:rsidR="002E7448" w:rsidRDefault="002E7448" w:rsidP="002E7448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Банкинг юридических лиц</w:t>
      </w:r>
    </w:p>
    <w:p w14:paraId="50487BC9" w14:textId="31F74C7C" w:rsidR="002E7448" w:rsidRDefault="002E7448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Эквайринг</w:t>
      </w:r>
    </w:p>
    <w:p w14:paraId="54EA0CBB" w14:textId="273FB771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Проведение операций</w:t>
      </w:r>
    </w:p>
    <w:p w14:paraId="43E24E4C" w14:textId="605E730D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Комиссионные списания</w:t>
      </w:r>
    </w:p>
    <w:p w14:paraId="58E1930C" w14:textId="3D517BF6" w:rsidR="002E7448" w:rsidRDefault="002E7448" w:rsidP="002E7448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Регистрацию предприятий</w:t>
      </w:r>
    </w:p>
    <w:p w14:paraId="6DA9C159" w14:textId="6DF84D39" w:rsidR="002E7448" w:rsidRDefault="00311A87" w:rsidP="002E7448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Выплата заработных плат</w:t>
      </w:r>
    </w:p>
    <w:p w14:paraId="3BD726CF" w14:textId="464C8E2C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Заявки на выплаты</w:t>
      </w:r>
    </w:p>
    <w:p w14:paraId="7B504E34" w14:textId="35611945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Списания со счёта компании на выплату заработных плат</w:t>
      </w:r>
    </w:p>
    <w:p w14:paraId="1FBED160" w14:textId="1EA447B7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Логирование операций</w:t>
      </w:r>
    </w:p>
    <w:p w14:paraId="42D3107B" w14:textId="3F28EAC3" w:rsidR="00311A87" w:rsidRDefault="00311A87" w:rsidP="00311A87">
      <w:pPr>
        <w:pStyle w:val="ae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Корпоративные счета</w:t>
      </w:r>
    </w:p>
    <w:p w14:paraId="16A1AF8E" w14:textId="139A2586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разных типов счетов</w:t>
      </w:r>
    </w:p>
    <w:p w14:paraId="748C2680" w14:textId="6740BA13" w:rsidR="00311A87" w:rsidRDefault="00311A87" w:rsidP="00311A87">
      <w:pPr>
        <w:pStyle w:val="ae"/>
        <w:numPr>
          <w:ilvl w:val="2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Ведение операций по разным счетам</w:t>
      </w:r>
    </w:p>
    <w:p w14:paraId="4EB0A1E2" w14:textId="31D302D9" w:rsidR="00311A87" w:rsidRPr="005E7544" w:rsidRDefault="00311A87" w:rsidP="005E7544">
      <w:pPr>
        <w:pStyle w:val="ae"/>
        <w:numPr>
          <w:ilvl w:val="0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Возможное внедрение (не обязательно в рамках выполнения данного проекта) прав доступа</w:t>
      </w:r>
    </w:p>
    <w:p w14:paraId="2E4C0E0F" w14:textId="1C0141F8" w:rsidR="005E7544" w:rsidRDefault="005E7544" w:rsidP="005E7544">
      <w:pPr>
        <w:pStyle w:val="ae"/>
        <w:jc w:val="both"/>
        <w:rPr>
          <w:sz w:val="28"/>
          <w:szCs w:val="28"/>
        </w:rPr>
      </w:pPr>
    </w:p>
    <w:p w14:paraId="0F882432" w14:textId="77777777" w:rsidR="00311A87" w:rsidRPr="00311A87" w:rsidRDefault="00311A87" w:rsidP="00311A87">
      <w:pPr>
        <w:pStyle w:val="ae"/>
        <w:ind w:left="792"/>
        <w:jc w:val="both"/>
        <w:rPr>
          <w:sz w:val="28"/>
          <w:szCs w:val="28"/>
        </w:rPr>
      </w:pPr>
    </w:p>
    <w:p w14:paraId="1C20EBA2" w14:textId="77777777" w:rsidR="005E7544" w:rsidRDefault="005E7544">
      <w:pPr>
        <w:spacing w:after="160" w:line="259" w:lineRule="auto"/>
        <w:rPr>
          <w:rFonts w:eastAsiaTheme="majorEastAsia" w:cstheme="majorBidi"/>
          <w:color w:val="000000" w:themeColor="text1"/>
          <w:sz w:val="36"/>
          <w:szCs w:val="40"/>
        </w:rPr>
      </w:pPr>
      <w:bookmarkStart w:id="4" w:name="_Toc214716413"/>
      <w:bookmarkStart w:id="5" w:name="_Toc214716576"/>
      <w:r>
        <w:br w:type="page"/>
      </w:r>
    </w:p>
    <w:p w14:paraId="40948D27" w14:textId="07211B4C" w:rsidR="00311A87" w:rsidRDefault="00311A87" w:rsidP="00572069">
      <w:pPr>
        <w:pStyle w:val="1"/>
        <w:rPr>
          <w:sz w:val="28"/>
          <w:szCs w:val="28"/>
        </w:rPr>
      </w:pPr>
      <w:r>
        <w:lastRenderedPageBreak/>
        <w:t>Нефункциональные требования</w:t>
      </w:r>
      <w:bookmarkEnd w:id="4"/>
      <w:bookmarkEnd w:id="5"/>
    </w:p>
    <w:p w14:paraId="1BEC9E6F" w14:textId="77777777" w:rsidR="002E7448" w:rsidRDefault="002E7448" w:rsidP="002E7448">
      <w:pPr>
        <w:pStyle w:val="ae"/>
        <w:jc w:val="both"/>
        <w:rPr>
          <w:sz w:val="28"/>
          <w:szCs w:val="28"/>
        </w:rPr>
      </w:pPr>
    </w:p>
    <w:p w14:paraId="6175553E" w14:textId="1E885BDB" w:rsidR="00311A87" w:rsidRDefault="00311A87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Хранение информации об операциях (логирование)</w:t>
      </w:r>
    </w:p>
    <w:p w14:paraId="4A0AD318" w14:textId="550CD6D6" w:rsidR="00311A87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Реализация прав доступа (обновлять важную информацию, например паспортные данные смогут не все)</w:t>
      </w:r>
    </w:p>
    <w:p w14:paraId="1495DAB2" w14:textId="2B3CD4D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Переводы возможны между счетами одной валюты</w:t>
      </w:r>
    </w:p>
    <w:p w14:paraId="063ED2B6" w14:textId="4C75042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Баланс клиента не отрицателен (за исключением кредитных списаний)</w:t>
      </w:r>
    </w:p>
    <w:p w14:paraId="393BBF54" w14:textId="25F9DF32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удалении клиента происходит проверка счетов</w:t>
      </w:r>
    </w:p>
    <w:p w14:paraId="201AE0A5" w14:textId="5D97A320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Система должна обеспечивать массовые операции (выплаты заработных плат, к примеру) без критических задержек и остановки работы базы данных</w:t>
      </w:r>
    </w:p>
    <w:p w14:paraId="1D14FFC4" w14:textId="56DD0241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Поиск должен выполняться за разумное (пропорциональное количеству записей) время без остановки базы данных</w:t>
      </w:r>
    </w:p>
    <w:p w14:paraId="2C32F8FB" w14:textId="0F22BC5A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должна подразумевать возможность дальнейшего расширения без полной переработки (в том числе благодаря нормализации)</w:t>
      </w:r>
    </w:p>
    <w:p w14:paraId="24E791B5" w14:textId="4AE65CFB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При сбоях (кроме критических) система не должна останавливать работу, откатываясь к последнему сохранённому состоянию</w:t>
      </w:r>
    </w:p>
    <w:p w14:paraId="7F024CE8" w14:textId="2F6932CF" w:rsidR="008C789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Проект системы подразумевает возможность порождения аналитических запросов (некоторые из них будут приведены в качестве результата выполнения данной работы)</w:t>
      </w:r>
    </w:p>
    <w:p w14:paraId="2A6A668B" w14:textId="657A14D2" w:rsidR="008C7898" w:rsidRPr="002E7448" w:rsidRDefault="008C7898" w:rsidP="00311A87">
      <w:pPr>
        <w:pStyle w:val="ae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Сохранение информации об операциях должно происходить вне зависимости от результата</w:t>
      </w:r>
    </w:p>
    <w:p w14:paraId="3E0231F1" w14:textId="77777777" w:rsidR="002E7448" w:rsidRDefault="002E7448" w:rsidP="002E7448">
      <w:pPr>
        <w:pStyle w:val="ae"/>
        <w:jc w:val="both"/>
      </w:pPr>
    </w:p>
    <w:p w14:paraId="76F84540" w14:textId="77777777" w:rsidR="002E7448" w:rsidRPr="002E7448" w:rsidRDefault="002E7448" w:rsidP="002E7448">
      <w:pPr>
        <w:jc w:val="both"/>
        <w:rPr>
          <w:sz w:val="28"/>
          <w:szCs w:val="28"/>
        </w:rPr>
      </w:pPr>
    </w:p>
    <w:p w14:paraId="15F763B0" w14:textId="77777777" w:rsidR="00383787" w:rsidRPr="00383787" w:rsidRDefault="00383787" w:rsidP="00383787">
      <w:pPr>
        <w:jc w:val="both"/>
        <w:rPr>
          <w:sz w:val="28"/>
          <w:szCs w:val="28"/>
        </w:rPr>
      </w:pPr>
    </w:p>
    <w:sectPr w:rsidR="00383787" w:rsidRPr="00383787" w:rsidSect="00F63C6C">
      <w:footerReference w:type="firs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726BB" w14:textId="77777777" w:rsidR="00F16440" w:rsidRDefault="00F16440">
      <w:r>
        <w:separator/>
      </w:r>
    </w:p>
  </w:endnote>
  <w:endnote w:type="continuationSeparator" w:id="0">
    <w:p w14:paraId="56A0FA77" w14:textId="77777777" w:rsidR="00F16440" w:rsidRDefault="00F16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FBB5F" w14:textId="77777777" w:rsidR="00F63C6C" w:rsidRPr="000D199C" w:rsidRDefault="00F63C6C" w:rsidP="000D199C">
    <w:pPr>
      <w:jc w:val="center"/>
      <w:rPr>
        <w:sz w:val="28"/>
        <w:szCs w:val="28"/>
      </w:rPr>
    </w:pPr>
    <w:r w:rsidRPr="00D905DB">
      <w:rPr>
        <w:sz w:val="28"/>
        <w:szCs w:val="28"/>
      </w:rPr>
      <w:t>Москва 20</w:t>
    </w:r>
    <w:r w:rsidRPr="00D905DB">
      <w:rPr>
        <w:sz w:val="28"/>
        <w:szCs w:val="28"/>
        <w:u w:val="single"/>
      </w:rPr>
      <w:t>2</w:t>
    </w:r>
    <w:r>
      <w:rPr>
        <w:sz w:val="28"/>
        <w:szCs w:val="28"/>
        <w:u w:val="single"/>
      </w:rPr>
      <w:t>5</w:t>
    </w:r>
    <w:r w:rsidRPr="00D905DB">
      <w:rPr>
        <w:sz w:val="28"/>
        <w:szCs w:val="28"/>
      </w:rPr>
      <w:t>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7179B" w14:textId="77777777" w:rsidR="00F16440" w:rsidRDefault="00F16440">
      <w:r>
        <w:separator/>
      </w:r>
    </w:p>
  </w:footnote>
  <w:footnote w:type="continuationSeparator" w:id="0">
    <w:p w14:paraId="64B936DD" w14:textId="77777777" w:rsidR="00F16440" w:rsidRDefault="00F164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5CB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4D4439"/>
    <w:multiLevelType w:val="multilevel"/>
    <w:tmpl w:val="19008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22A67"/>
    <w:multiLevelType w:val="hybridMultilevel"/>
    <w:tmpl w:val="C896C74C"/>
    <w:lvl w:ilvl="0" w:tplc="EE20FE2A">
      <w:start w:val="1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200D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04B44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6224973">
    <w:abstractNumId w:val="1"/>
  </w:num>
  <w:num w:numId="2" w16cid:durableId="398092147">
    <w:abstractNumId w:val="4"/>
  </w:num>
  <w:num w:numId="3" w16cid:durableId="695085837">
    <w:abstractNumId w:val="3"/>
  </w:num>
  <w:num w:numId="4" w16cid:durableId="279803775">
    <w:abstractNumId w:val="0"/>
  </w:num>
  <w:num w:numId="5" w16cid:durableId="378818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C6C"/>
    <w:rsid w:val="00152BA6"/>
    <w:rsid w:val="001A643D"/>
    <w:rsid w:val="002155AA"/>
    <w:rsid w:val="00286B92"/>
    <w:rsid w:val="002B0D22"/>
    <w:rsid w:val="002E7448"/>
    <w:rsid w:val="00307B77"/>
    <w:rsid w:val="00311A87"/>
    <w:rsid w:val="00383787"/>
    <w:rsid w:val="003848ED"/>
    <w:rsid w:val="004C270E"/>
    <w:rsid w:val="00524EFD"/>
    <w:rsid w:val="00572069"/>
    <w:rsid w:val="00597392"/>
    <w:rsid w:val="005E7544"/>
    <w:rsid w:val="00633375"/>
    <w:rsid w:val="0082518E"/>
    <w:rsid w:val="00832912"/>
    <w:rsid w:val="00872A9F"/>
    <w:rsid w:val="008C7898"/>
    <w:rsid w:val="00B10C82"/>
    <w:rsid w:val="00B254E4"/>
    <w:rsid w:val="00E614A5"/>
    <w:rsid w:val="00F16440"/>
    <w:rsid w:val="00F6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0529D"/>
  <w15:chartTrackingRefBased/>
  <w15:docId w15:val="{6EB3A3E1-27CC-4D18-8743-F8B9BABB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C6C"/>
    <w:pPr>
      <w:spacing w:after="0" w:line="240" w:lineRule="auto"/>
    </w:pPr>
    <w:rPr>
      <w:rFonts w:eastAsia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72069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C6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C6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C6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C6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2069"/>
    <w:rPr>
      <w:rFonts w:eastAsiaTheme="majorEastAsia" w:cstheme="majorBidi"/>
      <w:color w:val="000000" w:themeColor="text1"/>
      <w:kern w:val="0"/>
      <w:sz w:val="36"/>
      <w:szCs w:val="40"/>
      <w:lang w:eastAsia="en-GB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63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C6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C6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C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C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C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C6C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C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3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C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3C6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63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3C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3C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3C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3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3C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63C6C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63C6C"/>
    <w:pPr>
      <w:spacing w:before="100" w:beforeAutospacing="1" w:after="100" w:afterAutospacing="1"/>
    </w:pPr>
  </w:style>
  <w:style w:type="table" w:styleId="ad">
    <w:name w:val="Table Grid"/>
    <w:basedOn w:val="a1"/>
    <w:uiPriority w:val="39"/>
    <w:rsid w:val="00F63C6C"/>
    <w:pPr>
      <w:spacing w:after="0" w:line="240" w:lineRule="auto"/>
    </w:pPr>
    <w:rPr>
      <w:rFonts w:asciiTheme="minorHAnsi" w:hAnsiTheme="minorHAnsi" w:cstheme="minorBidi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F63C6C"/>
    <w:pPr>
      <w:spacing w:after="0" w:line="240" w:lineRule="auto"/>
      <w:jc w:val="center"/>
    </w:pPr>
    <w:rPr>
      <w:rFonts w:eastAsia="Times New Roman"/>
      <w:kern w:val="0"/>
      <w:sz w:val="36"/>
      <w:szCs w:val="24"/>
      <w:lang w:eastAsia="en-GB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572069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2069"/>
    <w:pPr>
      <w:spacing w:after="100"/>
    </w:pPr>
    <w:rPr>
      <w:sz w:val="28"/>
    </w:rPr>
  </w:style>
  <w:style w:type="character" w:styleId="af0">
    <w:name w:val="Hyperlink"/>
    <w:basedOn w:val="a0"/>
    <w:uiPriority w:val="99"/>
    <w:unhideWhenUsed/>
    <w:rsid w:val="0057206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45227-9A0C-4558-8082-51699D662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Shvyrev</dc:creator>
  <cp:keywords/>
  <dc:description/>
  <cp:lastModifiedBy>Andrey Shvyrev</cp:lastModifiedBy>
  <cp:revision>5</cp:revision>
  <dcterms:created xsi:type="dcterms:W3CDTF">2025-11-22T10:45:00Z</dcterms:created>
  <dcterms:modified xsi:type="dcterms:W3CDTF">2025-11-24T20:13:00Z</dcterms:modified>
</cp:coreProperties>
</file>