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LGPS Data Analysis - Emerging-Markets-Equity-Alpha-Fund-March-2024-Fund-Holdings.pdf</w:t>
      </w:r>
    </w:p>
    <w:p>
      <w:pPr>
        <w:pStyle w:val="Heading2"/>
      </w:pPr>
      <w:r>
        <w:t>Detailed Numerical Analysis</w:t>
      </w:r>
    </w:p>
    <w:p>
      <w:r>
        <w:t>The following table provides detailed statistics of the numerical data: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Max of Local Price</w:t>
            </w:r>
          </w:p>
        </w:tc>
        <w:tc>
          <w:tcPr>
            <w:tcW w:type="dxa" w:w="4320"/>
          </w:tcPr>
          <w:p>
            <w:r>
              <w:t>3130669.08</w:t>
            </w:r>
          </w:p>
        </w:tc>
      </w:tr>
      <w:tr>
        <w:tc>
          <w:tcPr>
            <w:tcW w:type="dxa" w:w="4320"/>
          </w:tcPr>
          <w:p>
            <w:r>
              <w:t>Shares/Par</w:t>
            </w:r>
          </w:p>
        </w:tc>
        <w:tc>
          <w:tcPr>
            <w:tcW w:type="dxa" w:w="4320"/>
          </w:tcPr>
          <w:p>
            <w:r>
              <w:t>330571454.00</w:t>
            </w:r>
          </w:p>
        </w:tc>
      </w:tr>
      <w:tr>
        <w:tc>
          <w:tcPr>
            <w:tcW w:type="dxa" w:w="4320"/>
          </w:tcPr>
          <w:p>
            <w:r>
              <w:t>Base Value</w:t>
            </w:r>
          </w:p>
        </w:tc>
        <w:tc>
          <w:tcPr>
            <w:tcW w:type="dxa" w:w="4320"/>
          </w:tcPr>
          <w:p>
            <w:r>
              <w:t>716542281.38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Alpha-Fund-March-2024-Fund-Holdings_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merging-Markets-Equity-Alpha-Fund-March-2024-Fund-Holdings_scat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