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Multi-Asset-Credit-Fund-September-2024-Fund-Holdings.pdf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1127475.06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506379940754.00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3041453433.73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-Asset-Credit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-Asset-Credit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