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Sterling-Investment-Grade-Credit-Fund-March-2024-Fund-Holdings.pdf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85239.80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4071436100.00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3756539055.26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rling-Investment-Grade-Credit-Fund-March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rling-Investment-Grade-Credit-Fund-March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