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Priced-Positions-Emerging-Markets-ACS_Sept-2024 - LGPS Data Analysis Report</w:t>
      </w:r>
    </w:p>
    <w:p>
      <w:pPr>
        <w:pStyle w:val="Heading2"/>
      </w:pPr>
      <w:r>
        <w:t>Summary Metrics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AUM (GBP)</w:t>
            </w:r>
          </w:p>
        </w:tc>
        <w:tc>
          <w:tcPr>
            <w:tcW w:type="dxa" w:w="4320"/>
          </w:tcPr>
          <w:p>
            <w:r>
              <w:t>1119169431.2</w:t>
            </w:r>
          </w:p>
        </w:tc>
      </w:tr>
      <w:tr>
        <w:tc>
          <w:tcPr>
            <w:tcW w:type="dxa" w:w="4320"/>
          </w:tcPr>
          <w:p>
            <w:r>
              <w:t>UK Investment Exposure (GBP)</w:t>
            </w:r>
          </w:p>
        </w:tc>
        <w:tc>
          <w:tcPr>
            <w:tcW w:type="dxa" w:w="4320"/>
          </w:tcPr>
          <w:p>
            <w:r>
              <w:t>17658244.58999999</w:t>
            </w:r>
          </w:p>
        </w:tc>
      </w:tr>
      <w:tr>
        <w:tc>
          <w:tcPr>
            <w:tcW w:type="dxa" w:w="4320"/>
          </w:tcPr>
          <w:p>
            <w:r>
              <w:t>Direct Investments (GBP)</w:t>
            </w:r>
          </w:p>
        </w:tc>
        <w:tc>
          <w:tcPr>
            <w:tcW w:type="dxa" w:w="4320"/>
          </w:tcPr>
          <w:p>
            <w:r>
              <w:t>1118553424.5800002</w:t>
            </w:r>
          </w:p>
        </w:tc>
      </w:tr>
      <w:tr>
        <w:tc>
          <w:tcPr>
            <w:tcW w:type="dxa" w:w="4320"/>
          </w:tcPr>
          <w:p>
            <w:r>
              <w:t>Indirect Investments (GBP)</w:t>
            </w:r>
          </w:p>
        </w:tc>
        <w:tc>
          <w:tcPr>
            <w:tcW w:type="dxa" w:w="4320"/>
          </w:tcPr>
          <w:p>
            <w:r>
              <w:t>616006.62</w:t>
            </w:r>
          </w:p>
        </w:tc>
      </w:tr>
    </w:tbl>
    <w:p>
      <w:pPr>
        <w:pStyle w:val="Heading2"/>
      </w:pPr>
      <w:r>
        <w:t>Asset Class Breakdown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Investment Type Name</w:t>
            </w:r>
          </w:p>
        </w:tc>
        <w:tc>
          <w:tcPr>
            <w:tcW w:type="dxa" w:w="4320"/>
          </w:tcPr>
          <w:p>
            <w:r>
              <w:t>Base Market Value</w:t>
            </w:r>
          </w:p>
        </w:tc>
      </w:tr>
      <w:tr>
        <w:tc>
          <w:tcPr>
            <w:tcW w:type="dxa" w:w="4320"/>
          </w:tcPr>
          <w:p>
            <w:r>
              <w:t>COMMON STOCK</w:t>
            </w:r>
          </w:p>
        </w:tc>
        <w:tc>
          <w:tcPr>
            <w:tcW w:type="dxa" w:w="4320"/>
          </w:tcPr>
          <w:p>
            <w:r>
              <w:t>995952357.79</w:t>
            </w:r>
          </w:p>
        </w:tc>
      </w:tr>
      <w:tr>
        <w:tc>
          <w:tcPr>
            <w:tcW w:type="dxa" w:w="4320"/>
          </w:tcPr>
          <w:p>
            <w:r>
              <w:t>COMMON STOCK UNIT</w:t>
            </w:r>
          </w:p>
        </w:tc>
        <w:tc>
          <w:tcPr>
            <w:tcW w:type="dxa" w:w="4320"/>
          </w:tcPr>
          <w:p>
            <w:r>
              <w:t>2930202.91</w:t>
            </w:r>
          </w:p>
        </w:tc>
      </w:tr>
      <w:tr>
        <w:tc>
          <w:tcPr>
            <w:tcW w:type="dxa" w:w="4320"/>
          </w:tcPr>
          <w:p>
            <w:r>
              <w:t>DEPOSITORY RECEIPTS</w:t>
            </w:r>
          </w:p>
        </w:tc>
        <w:tc>
          <w:tcPr>
            <w:tcW w:type="dxa" w:w="4320"/>
          </w:tcPr>
          <w:p>
            <w:r>
              <w:t>92652431.88</w:t>
            </w:r>
          </w:p>
        </w:tc>
      </w:tr>
      <w:tr>
        <w:tc>
          <w:tcPr>
            <w:tcW w:type="dxa" w:w="4320"/>
          </w:tcPr>
          <w:p>
            <w:r>
              <w:t>FOREIGN CURRENCY</w:t>
            </w:r>
          </w:p>
        </w:tc>
        <w:tc>
          <w:tcPr>
            <w:tcW w:type="dxa" w:w="4320"/>
          </w:tcPr>
          <w:p>
            <w:r>
              <w:t>17320743.550000012</w:t>
            </w:r>
          </w:p>
        </w:tc>
      </w:tr>
      <w:tr>
        <w:tc>
          <w:tcPr>
            <w:tcW w:type="dxa" w:w="4320"/>
          </w:tcPr>
          <w:p>
            <w:r>
              <w:t>MUTUAL FUNDS</w:t>
            </w:r>
          </w:p>
        </w:tc>
        <w:tc>
          <w:tcPr>
            <w:tcW w:type="dxa" w:w="4320"/>
          </w:tcPr>
          <w:p>
            <w:r>
              <w:t>616006.62</w:t>
            </w:r>
          </w:p>
        </w:tc>
      </w:tr>
      <w:tr>
        <w:tc>
          <w:tcPr>
            <w:tcW w:type="dxa" w:w="4320"/>
          </w:tcPr>
          <w:p>
            <w:r>
              <w:t>PREFERRED STOCK</w:t>
            </w:r>
          </w:p>
        </w:tc>
        <w:tc>
          <w:tcPr>
            <w:tcW w:type="dxa" w:w="4320"/>
          </w:tcPr>
          <w:p>
            <w:r>
              <w:t>9697688.45</w:t>
            </w:r>
          </w:p>
        </w:tc>
      </w:tr>
    </w:tbl>
    <w:p>
      <w:pPr>
        <w:pStyle w:val="Heading2"/>
      </w:pPr>
      <w:r>
        <w:t>Sector Breakdown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Major Industry Name</w:t>
            </w:r>
          </w:p>
        </w:tc>
        <w:tc>
          <w:tcPr>
            <w:tcW w:type="dxa" w:w="4320"/>
          </w:tcPr>
          <w:p>
            <w:r>
              <w:t>Base Market Value</w:t>
            </w:r>
          </w:p>
        </w:tc>
      </w:tr>
      <w:tr>
        <w:tc>
          <w:tcPr>
            <w:tcW w:type="dxa" w:w="4320"/>
          </w:tcPr>
          <w:p>
            <w:r>
              <w:t>BASIC MATERIALS</w:t>
            </w:r>
          </w:p>
        </w:tc>
        <w:tc>
          <w:tcPr>
            <w:tcW w:type="dxa" w:w="4320"/>
          </w:tcPr>
          <w:p>
            <w:r>
              <w:t>25347231.95</w:t>
            </w:r>
          </w:p>
        </w:tc>
      </w:tr>
      <w:tr>
        <w:tc>
          <w:tcPr>
            <w:tcW w:type="dxa" w:w="4320"/>
          </w:tcPr>
          <w:p>
            <w:r>
              <w:t>CONSUMER DISCRETIONARY</w:t>
            </w:r>
          </w:p>
        </w:tc>
        <w:tc>
          <w:tcPr>
            <w:tcW w:type="dxa" w:w="4320"/>
          </w:tcPr>
          <w:p>
            <w:r>
              <w:t>139806414.71</w:t>
            </w:r>
          </w:p>
        </w:tc>
      </w:tr>
      <w:tr>
        <w:tc>
          <w:tcPr>
            <w:tcW w:type="dxa" w:w="4320"/>
          </w:tcPr>
          <w:p>
            <w:r>
              <w:t>CONSUMER STAPLES</w:t>
            </w:r>
          </w:p>
        </w:tc>
        <w:tc>
          <w:tcPr>
            <w:tcW w:type="dxa" w:w="4320"/>
          </w:tcPr>
          <w:p>
            <w:r>
              <w:t>105483813.31</w:t>
            </w:r>
          </w:p>
        </w:tc>
      </w:tr>
      <w:tr>
        <w:tc>
          <w:tcPr>
            <w:tcW w:type="dxa" w:w="4320"/>
          </w:tcPr>
          <w:p>
            <w:r>
              <w:t>ENERGY</w:t>
            </w:r>
          </w:p>
        </w:tc>
        <w:tc>
          <w:tcPr>
            <w:tcW w:type="dxa" w:w="4320"/>
          </w:tcPr>
          <w:p>
            <w:r>
              <w:t>23818782.04</w:t>
            </w:r>
          </w:p>
        </w:tc>
      </w:tr>
      <w:tr>
        <w:tc>
          <w:tcPr>
            <w:tcW w:type="dxa" w:w="4320"/>
          </w:tcPr>
          <w:p>
            <w:r>
              <w:t>FINANCIALS</w:t>
            </w:r>
          </w:p>
        </w:tc>
        <w:tc>
          <w:tcPr>
            <w:tcW w:type="dxa" w:w="4320"/>
          </w:tcPr>
          <w:p>
            <w:r>
              <w:t>268706616.37</w:t>
            </w:r>
          </w:p>
        </w:tc>
      </w:tr>
      <w:tr>
        <w:tc>
          <w:tcPr>
            <w:tcW w:type="dxa" w:w="4320"/>
          </w:tcPr>
          <w:p>
            <w:r>
              <w:t>FIXED INCOME</w:t>
            </w:r>
          </w:p>
        </w:tc>
        <w:tc>
          <w:tcPr>
            <w:tcW w:type="dxa" w:w="4320"/>
          </w:tcPr>
          <w:p>
            <w:r>
              <w:t>-70970.76</w:t>
            </w:r>
          </w:p>
        </w:tc>
      </w:tr>
      <w:tr>
        <w:tc>
          <w:tcPr>
            <w:tcW w:type="dxa" w:w="4320"/>
          </w:tcPr>
          <w:p>
            <w:r>
              <w:t>FOREIGN</w:t>
            </w:r>
          </w:p>
        </w:tc>
        <w:tc>
          <w:tcPr>
            <w:tcW w:type="dxa" w:w="4320"/>
          </w:tcPr>
          <w:p>
            <w:r>
              <w:t>12802507.140000006</w:t>
            </w:r>
          </w:p>
        </w:tc>
      </w:tr>
      <w:tr>
        <w:tc>
          <w:tcPr>
            <w:tcW w:type="dxa" w:w="4320"/>
          </w:tcPr>
          <w:p>
            <w:r>
              <w:t>FUTURES</w:t>
            </w:r>
          </w:p>
        </w:tc>
        <w:tc>
          <w:tcPr>
            <w:tcW w:type="dxa" w:w="4320"/>
          </w:tcPr>
          <w:p>
            <w:r>
              <w:t>2.96</w:t>
            </w:r>
          </w:p>
        </w:tc>
      </w:tr>
      <w:tr>
        <w:tc>
          <w:tcPr>
            <w:tcW w:type="dxa" w:w="4320"/>
          </w:tcPr>
          <w:p>
            <w:r>
              <w:t>HEALTH CARE</w:t>
            </w:r>
          </w:p>
        </w:tc>
        <w:tc>
          <w:tcPr>
            <w:tcW w:type="dxa" w:w="4320"/>
          </w:tcPr>
          <w:p>
            <w:r>
              <w:t>34484327.07</w:t>
            </w:r>
          </w:p>
        </w:tc>
      </w:tr>
      <w:tr>
        <w:tc>
          <w:tcPr>
            <w:tcW w:type="dxa" w:w="4320"/>
          </w:tcPr>
          <w:p>
            <w:r>
              <w:t>INDUSTRIALS</w:t>
            </w:r>
          </w:p>
        </w:tc>
        <w:tc>
          <w:tcPr>
            <w:tcW w:type="dxa" w:w="4320"/>
          </w:tcPr>
          <w:p>
            <w:r>
              <w:t>78208559.28999999</w:t>
            </w:r>
          </w:p>
        </w:tc>
      </w:tr>
      <w:tr>
        <w:tc>
          <w:tcPr>
            <w:tcW w:type="dxa" w:w="4320"/>
          </w:tcPr>
          <w:p>
            <w:r>
              <w:t>REAL ESTATE</w:t>
            </w:r>
          </w:p>
        </w:tc>
        <w:tc>
          <w:tcPr>
            <w:tcW w:type="dxa" w:w="4320"/>
          </w:tcPr>
          <w:p>
            <w:r>
              <w:t>27264242.0</w:t>
            </w:r>
          </w:p>
        </w:tc>
      </w:tr>
      <w:tr>
        <w:tc>
          <w:tcPr>
            <w:tcW w:type="dxa" w:w="4320"/>
          </w:tcPr>
          <w:p>
            <w:r>
              <w:t>TECHNOLOGY</w:t>
            </w:r>
          </w:p>
        </w:tc>
        <w:tc>
          <w:tcPr>
            <w:tcW w:type="dxa" w:w="4320"/>
          </w:tcPr>
          <w:p>
            <w:r>
              <w:t>300167546.92</w:t>
            </w:r>
          </w:p>
        </w:tc>
      </w:tr>
      <w:tr>
        <w:tc>
          <w:tcPr>
            <w:tcW w:type="dxa" w:w="4320"/>
          </w:tcPr>
          <w:p>
            <w:r>
              <w:t>TELECOMMUNICATIONS</w:t>
            </w:r>
          </w:p>
        </w:tc>
        <w:tc>
          <w:tcPr>
            <w:tcW w:type="dxa" w:w="4320"/>
          </w:tcPr>
          <w:p>
            <w:r>
              <w:t>72228684.82000001</w:t>
            </w:r>
          </w:p>
        </w:tc>
      </w:tr>
      <w:tr>
        <w:tc>
          <w:tcPr>
            <w:tcW w:type="dxa" w:w="4320"/>
          </w:tcPr>
          <w:p>
            <w:r>
              <w:t>UNAVAILABLE</w:t>
            </w:r>
          </w:p>
        </w:tc>
        <w:tc>
          <w:tcPr>
            <w:tcW w:type="dxa" w:w="4320"/>
          </w:tcPr>
          <w:p>
            <w:r>
              <w:t>11279516.670000002</w:t>
            </w:r>
          </w:p>
        </w:tc>
      </w:tr>
      <w:tr>
        <w:tc>
          <w:tcPr>
            <w:tcW w:type="dxa" w:w="4320"/>
          </w:tcPr>
          <w:p>
            <w:r>
              <w:t>UTILITIES</w:t>
            </w:r>
          </w:p>
        </w:tc>
        <w:tc>
          <w:tcPr>
            <w:tcW w:type="dxa" w:w="4320"/>
          </w:tcPr>
          <w:p>
            <w:r>
              <w:t>19642156.71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iced-Positions-Emerging-Markets-ACS_Sept-2024_asset_class_breakdow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iced-Positions-Emerging-Markets-ACS_Sept-2024_sector_breakdow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