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B90F45"/>
        </w:rPr>
        <w:t>Antes / Después — mi-proyecto</w:t>
      </w:r>
    </w:p>
    <w:p>
      <w:r>
        <w:rPr>
          <w:i/>
          <w:color w:val="6B6459"/>
          <w:sz w:val="17"/>
        </w:rPr>
        <w:t>Tabla original (8 variables) con 2 correcciones en la columna "Después" y 4 variables nuevas del lado operativo (RESTA3), que la comparación original no cubría. Blanco = enviada originalmente; rosa fuerte = corregida; rosa claro = agregada.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3039" w:type="dxa"/>
      </w:tblPr>
      <w:tblGrid>
        <w:gridCol w:w="2268"/>
        <w:gridCol w:w="5386"/>
        <w:gridCol w:w="5386"/>
      </w:tblGrid>
      <w:tr>
        <w:trPr>
          <w:tblHeader w:val="true"/>
        </w:trPr>
        <w:tc>
          <w:tcPr>
            <w:tcW w:type="dxa" w:w="2268"/>
            <w:shd w:val="clear" w:color="auto" w:fill="221F1A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5386"/>
            <w:shd w:val="clear" w:color="auto" w:fill="221F1A"/>
          </w:tcPr>
          <w:p>
            <w:r/>
            <w:r>
              <w:rPr>
                <w:b/>
                <w:color w:val="FFFFFF"/>
                <w:sz w:val="18"/>
              </w:rPr>
              <w:t>Antes (gestión analógica, diagnosticado)</w:t>
            </w:r>
          </w:p>
        </w:tc>
        <w:tc>
          <w:tcPr>
            <w:tcW w:type="dxa" w:w="5386"/>
            <w:shd w:val="clear" w:color="auto" w:fill="221F1A"/>
          </w:tcPr>
          <w:p>
            <w:r/>
            <w:r>
              <w:rPr>
                <w:b/>
                <w:color w:val="FFFFFF"/>
                <w:sz w:val="18"/>
              </w:rPr>
              <w:t>Después (capacidad del sistema desarrollado)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221F1A"/>
                <w:sz w:val="17"/>
              </w:rPr>
              <w:t>Toma de pedidos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Comandas de papel; el mesero anota y comunica verbalmente a cocina; propenso a errores de interpretación y duplicidad.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El sistema permite al cliente consultar el menú digital desde su propio dispositivo antes de que llegue el mesero.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221F1A"/>
                <w:sz w:val="17"/>
              </w:rPr>
              <w:t>Actualización del menú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Menú físico impreso; cambios de precio o disponibilidad requieren reimpresión y generan inconsistencias con la cocina.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El panel administrativo permite actualizar el catálogo de forma inmediata, sin reimpresión, verificado en pruebas funcionales.</w:t>
            </w:r>
          </w:p>
        </w:tc>
      </w:tr>
      <w:tr>
        <w:tc>
          <w:tcPr>
            <w:tcW w:type="dxa" w:w="2268"/>
            <w:shd w:val="clear" w:color="auto" w:fill="F6C9D6"/>
          </w:tcPr>
          <w:p>
            <w:r/>
            <w:r>
              <w:rPr>
                <w:b/>
                <w:color w:val="221F1A"/>
                <w:sz w:val="17"/>
              </w:rPr>
              <w:t>Programa de fidelización</w:t>
            </w:r>
          </w:p>
        </w:tc>
        <w:tc>
          <w:tcPr>
            <w:tcW w:type="dxa" w:w="5386"/>
            <w:shd w:val="clear" w:color="auto" w:fill="F6C9D6"/>
          </w:tcPr>
          <w:p>
            <w:r/>
            <w:r>
              <w:rPr>
                <w:b w:val="0"/>
                <w:color w:val="221F1A"/>
                <w:sz w:val="17"/>
              </w:rPr>
              <w:t>Tarjetas de cartón con sellos manuales; se extravían o deterioran; sin historial recuperable ni estadísticas de consumo.</w:t>
            </w:r>
          </w:p>
        </w:tc>
        <w:tc>
          <w:tcPr>
            <w:tcW w:type="dxa" w:w="5386"/>
            <w:shd w:val="clear" w:color="auto" w:fill="F6C9D6"/>
          </w:tcPr>
          <w:p>
            <w:r/>
            <w:r>
              <w:rPr>
                <w:b w:val="0"/>
                <w:color w:val="221F1A"/>
                <w:sz w:val="17"/>
              </w:rPr>
              <w:t xml:space="preserve">El sistema genera una tarjeta digital con código QR único por cliente y registra visitas automáticamente desde el Panel de Empleados. </w:t>
            </w:r>
            <w:r>
              <w:rPr>
                <w:b/>
                <w:color w:val="B90F45"/>
                <w:sz w:val="17"/>
              </w:rPr>
              <w:t>Corrección: la generación de tarjeta y el QR sí funcionan. El registro de visitas "desde el Panel de Empleados" específicamente, verificado por código, falla con 401 — esa ruta exige admin_session, cookie que el empleado no tiene.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221F1A"/>
                <w:sz w:val="17"/>
              </w:rPr>
              <w:t>Información gerencial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Dispersa o inexistente; decisiones de compra y personal basadas en memoria y experiencia empírica.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El panel administrativo centraliza indicadores de ventas, productos más solicitados y clientes registrados, verificado con datos de prueba.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221F1A"/>
                <w:sz w:val="17"/>
              </w:rPr>
              <w:t>Base de datos de clientes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Inexistente; ningún registro sistemático de frecuencia de visita o preferencias.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El sistema está diseñado para construir una base de datos estructurada conforme se registren visitas reales.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221F1A"/>
                <w:sz w:val="17"/>
              </w:rPr>
              <w:t>Accesibilidad del sistema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No aplica; procesos enteramente manuales y presenciales.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Aplicación web progresiva accesible desde cualquier navegador y dispositivo, sin instalación, verificada en pruebas de compatibilidad.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color w:val="221F1A"/>
                <w:sz w:val="17"/>
              </w:rPr>
              <w:t>Capacitación del personal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Empírica, transmitida de manera informal entre compañeros.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color w:val="221F1A"/>
                <w:sz w:val="17"/>
              </w:rPr>
              <w:t>Flujos de uso simples, validados como claros por el asesor externo y por usuarios externos en pruebas; capacitación formal del personal del restaurante aún no realizada.</w:t>
            </w:r>
          </w:p>
        </w:tc>
      </w:tr>
      <w:tr>
        <w:tc>
          <w:tcPr>
            <w:tcW w:type="dxa" w:w="2268"/>
            <w:shd w:val="clear" w:color="auto" w:fill="F6C9D6"/>
          </w:tcPr>
          <w:p>
            <w:r/>
            <w:r>
              <w:rPr>
                <w:b/>
                <w:color w:val="221F1A"/>
                <w:sz w:val="17"/>
              </w:rPr>
              <w:t>Retroalimentación de clientes sobre los platillos</w:t>
            </w:r>
          </w:p>
        </w:tc>
        <w:tc>
          <w:tcPr>
            <w:tcW w:type="dxa" w:w="5386"/>
            <w:shd w:val="clear" w:color="auto" w:fill="F6C9D6"/>
          </w:tcPr>
          <w:p>
            <w:r/>
            <w:r>
              <w:rPr>
                <w:b w:val="0"/>
                <w:color w:val="221F1A"/>
                <w:sz w:val="17"/>
              </w:rPr>
              <w:t>Inexistente de forma estructurada; el restaurante no contaba con un mecanismo para recibir calificaciones o comentarios.</w:t>
            </w:r>
          </w:p>
        </w:tc>
        <w:tc>
          <w:tcPr>
            <w:tcW w:type="dxa" w:w="5386"/>
            <w:shd w:val="clear" w:color="auto" w:fill="F6C9D6"/>
          </w:tcPr>
          <w:p>
            <w:r/>
            <w:r>
              <w:rPr>
                <w:b w:val="0"/>
                <w:color w:val="221F1A"/>
                <w:sz w:val="17"/>
              </w:rPr>
              <w:t xml:space="preserve">Módulo de reseñas y calificación de platillos, probado por usuarios externos, pendiente de uso con clientes reales del restaurante. </w:t>
            </w:r>
            <w:r>
              <w:rPr>
                <w:b/>
                <w:color w:val="B90F45"/>
                <w:sz w:val="17"/>
              </w:rPr>
              <w:t>Corrección: verificado por código, la reseña no se asocia a ningún platillo específico (la tabla reviews no tiene ese vínculo) — es una calificación general del restaurante, no "de platillos" como dice esta fila.</w:t>
            </w:r>
          </w:p>
        </w:tc>
      </w:tr>
      <w:tr>
        <w:tc>
          <w:tcPr>
            <w:tcW w:type="dxa" w:w="2268"/>
            <w:shd w:val="clear" w:color="auto" w:fill="FBE9EE"/>
          </w:tcPr>
          <w:p>
            <w:r/>
            <w:r>
              <w:rPr>
                <w:b/>
                <w:color w:val="221F1A"/>
                <w:sz w:val="17"/>
              </w:rPr>
              <w:t>• Control de caja y turnos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7"/>
              </w:rPr>
              <w:t>Corte de caja manual, conteo de efectivo a mano sin desglose por método de pago; propenso a errores de suma y falta de trazabilidad.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7"/>
              </w:rPr>
              <w:t>El panel RESTA3 calcula automáticamente los totales por método de pago (efectivo, tarjeta, transferencia, domicilio) y archiva cada corte en un historial, aunque el cierre del turno no pide confirmación antes de ejecutarse.</w:t>
            </w:r>
          </w:p>
        </w:tc>
      </w:tr>
      <w:tr>
        <w:tc>
          <w:tcPr>
            <w:tcW w:type="dxa" w:w="2268"/>
            <w:shd w:val="clear" w:color="auto" w:fill="FBE9EE"/>
          </w:tcPr>
          <w:p>
            <w:r/>
            <w:r>
              <w:rPr>
                <w:b/>
                <w:color w:val="221F1A"/>
                <w:sz w:val="17"/>
              </w:rPr>
              <w:t>• Gestión de mesas y turnos de servicio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7"/>
              </w:rPr>
              <w:t>Estado de las mesas (libre/ocupada) comunicado de forma verbal entre el personal, sin un registro centralizado.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7"/>
              </w:rPr>
              <w:t>El panel RESTA3 muestra un plano visual del restaurante con el estado de cada mesa en tiempo real.</w:t>
            </w:r>
          </w:p>
        </w:tc>
      </w:tr>
      <w:tr>
        <w:tc>
          <w:tcPr>
            <w:tcW w:type="dxa" w:w="2268"/>
            <w:shd w:val="clear" w:color="auto" w:fill="FBE9EE"/>
          </w:tcPr>
          <w:p>
            <w:r/>
            <w:r>
              <w:rPr>
                <w:b/>
                <w:color w:val="221F1A"/>
                <w:sz w:val="17"/>
              </w:rPr>
              <w:t>• Control de inventario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7"/>
              </w:rPr>
              <w:t>Conteo manual de insumos, sin alerta de reabastecimiento ni registro de costos.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7"/>
              </w:rPr>
              <w:t>El módulo de inventario de RESTA3 registra existencia, stock mínimo, costo y unidad por insumo, con lectura pública y escritura solo para el rol RESTA3.</w:t>
            </w:r>
          </w:p>
        </w:tc>
      </w:tr>
      <w:tr>
        <w:tc>
          <w:tcPr>
            <w:tcW w:type="dxa" w:w="2268"/>
            <w:shd w:val="clear" w:color="auto" w:fill="FBE9EE"/>
          </w:tcPr>
          <w:p>
            <w:r/>
            <w:r>
              <w:rPr>
                <w:b/>
                <w:color w:val="221F1A"/>
                <w:sz w:val="17"/>
              </w:rPr>
              <w:t>• Pedidos a domicilio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7"/>
              </w:rPr>
              <w:t>Coordinación manual por teléfono o plataformas externas sin integración con el resto del negocio.</w:t>
            </w:r>
          </w:p>
        </w:tc>
        <w:tc>
          <w:tcPr>
            <w:tcW w:type="dxa" w:w="5386"/>
            <w:shd w:val="clear" w:color="auto" w:fill="FBE9EE"/>
          </w:tcPr>
          <w:p>
            <w:r/>
            <w:r>
              <w:rPr>
                <w:b w:val="0"/>
                <w:color w:val="221F1A"/>
                <w:sz w:val="17"/>
              </w:rPr>
              <w:t>El sistema clasifica los pedidos de domicilio por plataforma (GOGO, RAPPI, UBEREATS) directamente en el flujo de pedidos y en el corte de caja.</w:t>
            </w:r>
          </w:p>
        </w:tc>
      </w:tr>
    </w:tbl>
    <w:p/>
    <w:p>
      <w:r>
        <w:rPr>
          <w:i/>
          <w:color w:val="6B6459"/>
          <w:sz w:val="15"/>
        </w:rPr>
        <w:t>Nota: las 4 variables agregadas documentan la transformación analógico → digital del lado operativo (RESTA3), que la comparación original no cubría porque se enfocó en el ciclo cliente-fidelización-administración. Las dos correcciones son las mismas ya señaladas en otros documentos de esta revisión (bug de sesión en Empleados; reseñas no asociadas a un platillo), repetidas aquí porque esta tabla las vuelve a afirmar.</w:t>
      </w:r>
    </w:p>
    <w:sectPr w:rsidR="00FC693F" w:rsidRPr="0006063C" w:rsidSect="00034616">
      <w:pgSz w:w="15840" w:h="12240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