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066C0F" w:rsidRPr="00510E79" w:rsidRDefault="00066C0F">
      <w:pPr>
        <w:jc w:val="center"/>
        <w:rPr>
          <w:b/>
          <w:sz w:val="22"/>
          <w:szCs w:val="22"/>
        </w:rPr>
      </w:pPr>
      <w:r w:rsidRPr="00510E79">
        <w:rPr>
          <w:b/>
          <w:sz w:val="22"/>
          <w:szCs w:val="22"/>
        </w:rPr>
        <w:t xml:space="preserve">ДОГОВОР № </w:t>
      </w:r>
      <w:r w:rsidR="00005EB2" w:rsidRPr="00005EB2">
        <w:rPr>
          <w:b/>
          <w:sz w:val="22"/>
          <w:szCs w:val="22"/>
        </w:rPr>
        <w:t>{ЗаказНомер}</w:t>
      </w:r>
    </w:p>
    <w:tbl>
      <w:tblPr>
        <w:tblW w:w="11051" w:type="dxa"/>
        <w:tblCellSpacing w:w="0" w:type="dxa"/>
        <w:tblLayout w:type="fixed"/>
        <w:tblCellMar>
          <w:left w:w="15" w:type="dxa"/>
          <w:right w:w="0" w:type="dxa"/>
        </w:tblCellMar>
        <w:tblLook w:val="04A0" w:firstRow="1" w:lastRow="0" w:firstColumn="1" w:lastColumn="0" w:noHBand="0" w:noVBand="1"/>
      </w:tblPr>
      <w:tblGrid>
        <w:gridCol w:w="661"/>
        <w:gridCol w:w="647"/>
        <w:gridCol w:w="637"/>
        <w:gridCol w:w="606"/>
        <w:gridCol w:w="545"/>
        <w:gridCol w:w="500"/>
        <w:gridCol w:w="607"/>
        <w:gridCol w:w="598"/>
        <w:gridCol w:w="680"/>
        <w:gridCol w:w="966"/>
        <w:gridCol w:w="244"/>
        <w:gridCol w:w="751"/>
        <w:gridCol w:w="603"/>
        <w:gridCol w:w="445"/>
        <w:gridCol w:w="89"/>
        <w:gridCol w:w="531"/>
        <w:gridCol w:w="280"/>
        <w:gridCol w:w="351"/>
        <w:gridCol w:w="321"/>
        <w:gridCol w:w="278"/>
        <w:gridCol w:w="711"/>
      </w:tblGrid>
      <w:tr w:rsidR="003C4624" w:rsidRPr="00510E79" w:rsidTr="00765FEE">
        <w:trPr>
          <w:tblCellSpacing w:w="0" w:type="dxa"/>
        </w:trPr>
        <w:tc>
          <w:tcPr>
            <w:tcW w:w="645"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632"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622"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592"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532"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488"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593"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584"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664"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943"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238"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733"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589"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434"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87"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518"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273"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343"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313"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271"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694"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r>
      <w:tr w:rsidR="003C4624" w:rsidRPr="00510E79" w:rsidTr="00765FEE">
        <w:trPr>
          <w:tblCellSpacing w:w="0" w:type="dxa"/>
        </w:trPr>
        <w:tc>
          <w:tcPr>
            <w:tcW w:w="645" w:type="dxa"/>
            <w:vAlign w:val="center"/>
            <w:hideMark/>
          </w:tcPr>
          <w:p w:rsidR="003C4624" w:rsidRPr="00510E79" w:rsidRDefault="003C4624" w:rsidP="00765FEE">
            <w:pPr>
              <w:rPr>
                <w:sz w:val="16"/>
                <w:szCs w:val="16"/>
              </w:rPr>
            </w:pPr>
            <w:r w:rsidRPr="00510E79">
              <w:rPr>
                <w:sz w:val="16"/>
                <w:szCs w:val="16"/>
              </w:rPr>
              <w:t> </w:t>
            </w:r>
          </w:p>
        </w:tc>
        <w:tc>
          <w:tcPr>
            <w:tcW w:w="632" w:type="dxa"/>
            <w:vAlign w:val="center"/>
            <w:hideMark/>
          </w:tcPr>
          <w:p w:rsidR="003C4624" w:rsidRPr="00510E79" w:rsidRDefault="003C4624" w:rsidP="00765FEE">
            <w:pPr>
              <w:rPr>
                <w:sz w:val="16"/>
                <w:szCs w:val="16"/>
              </w:rPr>
            </w:pPr>
            <w:r w:rsidRPr="00510E79">
              <w:rPr>
                <w:sz w:val="16"/>
                <w:szCs w:val="16"/>
              </w:rPr>
              <w:t> </w:t>
            </w:r>
          </w:p>
        </w:tc>
        <w:tc>
          <w:tcPr>
            <w:tcW w:w="622" w:type="dxa"/>
            <w:vAlign w:val="center"/>
            <w:hideMark/>
          </w:tcPr>
          <w:p w:rsidR="003C4624" w:rsidRPr="00510E79" w:rsidRDefault="003C4624" w:rsidP="00765FEE">
            <w:pPr>
              <w:rPr>
                <w:sz w:val="16"/>
                <w:szCs w:val="16"/>
              </w:rPr>
            </w:pPr>
            <w:r w:rsidRPr="00510E79">
              <w:rPr>
                <w:sz w:val="16"/>
                <w:szCs w:val="16"/>
              </w:rPr>
              <w:t> </w:t>
            </w:r>
          </w:p>
        </w:tc>
        <w:tc>
          <w:tcPr>
            <w:tcW w:w="592" w:type="dxa"/>
            <w:vAlign w:val="center"/>
            <w:hideMark/>
          </w:tcPr>
          <w:p w:rsidR="003C4624" w:rsidRPr="00510E79" w:rsidRDefault="003C4624" w:rsidP="00765FEE">
            <w:pPr>
              <w:rPr>
                <w:sz w:val="16"/>
                <w:szCs w:val="16"/>
              </w:rPr>
            </w:pPr>
            <w:r w:rsidRPr="00510E79">
              <w:rPr>
                <w:sz w:val="16"/>
                <w:szCs w:val="16"/>
              </w:rPr>
              <w:t> </w:t>
            </w:r>
          </w:p>
        </w:tc>
        <w:tc>
          <w:tcPr>
            <w:tcW w:w="532" w:type="dxa"/>
            <w:vAlign w:val="center"/>
            <w:hideMark/>
          </w:tcPr>
          <w:p w:rsidR="003C4624" w:rsidRPr="00510E79" w:rsidRDefault="003C4624" w:rsidP="00765FEE">
            <w:pPr>
              <w:rPr>
                <w:sz w:val="16"/>
                <w:szCs w:val="16"/>
              </w:rPr>
            </w:pPr>
            <w:r w:rsidRPr="00510E79">
              <w:rPr>
                <w:sz w:val="16"/>
                <w:szCs w:val="16"/>
              </w:rPr>
              <w:t> </w:t>
            </w:r>
          </w:p>
        </w:tc>
        <w:tc>
          <w:tcPr>
            <w:tcW w:w="488" w:type="dxa"/>
            <w:vAlign w:val="center"/>
            <w:hideMark/>
          </w:tcPr>
          <w:p w:rsidR="003C4624" w:rsidRPr="00510E79" w:rsidRDefault="003C4624" w:rsidP="00765FEE">
            <w:pPr>
              <w:rPr>
                <w:sz w:val="16"/>
                <w:szCs w:val="16"/>
              </w:rPr>
            </w:pPr>
          </w:p>
        </w:tc>
        <w:tc>
          <w:tcPr>
            <w:tcW w:w="2784" w:type="dxa"/>
            <w:gridSpan w:val="4"/>
            <w:tcBorders>
              <w:top w:val="single" w:sz="6" w:space="0" w:color="000000"/>
              <w:left w:val="single" w:sz="6" w:space="0" w:color="000000"/>
            </w:tcBorders>
            <w:vAlign w:val="center"/>
            <w:hideMark/>
          </w:tcPr>
          <w:p w:rsidR="003C4624" w:rsidRPr="00510E79" w:rsidRDefault="003C4624" w:rsidP="00765FEE">
            <w:pPr>
              <w:rPr>
                <w:sz w:val="16"/>
                <w:szCs w:val="16"/>
              </w:rPr>
            </w:pPr>
            <w:r w:rsidRPr="00510E79">
              <w:rPr>
                <w:sz w:val="16"/>
                <w:szCs w:val="16"/>
              </w:rPr>
              <w:t>Менеджер-консультант</w:t>
            </w:r>
          </w:p>
        </w:tc>
        <w:tc>
          <w:tcPr>
            <w:tcW w:w="1994" w:type="dxa"/>
            <w:gridSpan w:val="4"/>
            <w:tcBorders>
              <w:top w:val="single" w:sz="6" w:space="0" w:color="000000"/>
              <w:left w:val="single" w:sz="6" w:space="0" w:color="000000"/>
              <w:right w:val="single" w:sz="6" w:space="0" w:color="000000"/>
            </w:tcBorders>
            <w:vAlign w:val="center"/>
            <w:hideMark/>
          </w:tcPr>
          <w:p w:rsidR="003C4624" w:rsidRPr="00510E79" w:rsidRDefault="003C4624" w:rsidP="00765FEE">
            <w:pPr>
              <w:rPr>
                <w:sz w:val="16"/>
                <w:szCs w:val="16"/>
              </w:rPr>
            </w:pPr>
            <w:r w:rsidRPr="00510E79">
              <w:rPr>
                <w:sz w:val="16"/>
                <w:szCs w:val="16"/>
              </w:rPr>
              <w:t> </w:t>
            </w:r>
          </w:p>
        </w:tc>
        <w:tc>
          <w:tcPr>
            <w:tcW w:w="87" w:type="dxa"/>
            <w:tcBorders>
              <w:top w:val="nil"/>
              <w:left w:val="nil"/>
              <w:bottom w:val="nil"/>
            </w:tcBorders>
            <w:vAlign w:val="center"/>
            <w:hideMark/>
          </w:tcPr>
          <w:p w:rsidR="003C4624" w:rsidRPr="00510E79" w:rsidRDefault="003C4624" w:rsidP="00765FEE">
            <w:pPr>
              <w:rPr>
                <w:sz w:val="16"/>
                <w:szCs w:val="16"/>
              </w:rPr>
            </w:pPr>
            <w:r w:rsidRPr="00510E79">
              <w:rPr>
                <w:sz w:val="16"/>
                <w:szCs w:val="16"/>
              </w:rPr>
              <w:t> </w:t>
            </w:r>
          </w:p>
        </w:tc>
        <w:tc>
          <w:tcPr>
            <w:tcW w:w="518" w:type="dxa"/>
            <w:tcBorders>
              <w:top w:val="nil"/>
              <w:left w:val="nil"/>
              <w:bottom w:val="nil"/>
              <w:right w:val="nil"/>
            </w:tcBorders>
            <w:vAlign w:val="center"/>
            <w:hideMark/>
          </w:tcPr>
          <w:p w:rsidR="003C4624" w:rsidRPr="00510E79" w:rsidRDefault="003C4624" w:rsidP="00765FEE">
            <w:pPr>
              <w:rPr>
                <w:sz w:val="16"/>
                <w:szCs w:val="16"/>
              </w:rPr>
            </w:pPr>
            <w:r w:rsidRPr="00510E79">
              <w:rPr>
                <w:sz w:val="16"/>
                <w:szCs w:val="16"/>
              </w:rPr>
              <w:t> </w:t>
            </w:r>
          </w:p>
        </w:tc>
        <w:tc>
          <w:tcPr>
            <w:tcW w:w="273" w:type="dxa"/>
            <w:vAlign w:val="center"/>
            <w:hideMark/>
          </w:tcPr>
          <w:p w:rsidR="003C4624" w:rsidRPr="00510E79" w:rsidRDefault="003C4624" w:rsidP="00765FEE">
            <w:pPr>
              <w:rPr>
                <w:sz w:val="16"/>
                <w:szCs w:val="16"/>
              </w:rPr>
            </w:pPr>
            <w:r w:rsidRPr="00510E79">
              <w:rPr>
                <w:sz w:val="16"/>
                <w:szCs w:val="16"/>
              </w:rPr>
              <w:t> </w:t>
            </w:r>
          </w:p>
        </w:tc>
        <w:tc>
          <w:tcPr>
            <w:tcW w:w="343" w:type="dxa"/>
            <w:vAlign w:val="center"/>
            <w:hideMark/>
          </w:tcPr>
          <w:p w:rsidR="003C4624" w:rsidRPr="00510E79" w:rsidRDefault="003C4624" w:rsidP="00765FEE">
            <w:pPr>
              <w:rPr>
                <w:sz w:val="16"/>
                <w:szCs w:val="16"/>
              </w:rPr>
            </w:pPr>
            <w:r w:rsidRPr="00510E79">
              <w:rPr>
                <w:sz w:val="16"/>
                <w:szCs w:val="16"/>
              </w:rPr>
              <w:t> </w:t>
            </w:r>
          </w:p>
        </w:tc>
        <w:tc>
          <w:tcPr>
            <w:tcW w:w="313" w:type="dxa"/>
            <w:vAlign w:val="center"/>
            <w:hideMark/>
          </w:tcPr>
          <w:p w:rsidR="003C4624" w:rsidRPr="00510E79" w:rsidRDefault="003C4624" w:rsidP="00765FEE">
            <w:pPr>
              <w:rPr>
                <w:sz w:val="16"/>
                <w:szCs w:val="16"/>
              </w:rPr>
            </w:pPr>
            <w:r w:rsidRPr="00510E79">
              <w:rPr>
                <w:sz w:val="16"/>
                <w:szCs w:val="16"/>
              </w:rPr>
              <w:t> </w:t>
            </w:r>
          </w:p>
        </w:tc>
        <w:tc>
          <w:tcPr>
            <w:tcW w:w="271"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c>
          <w:tcPr>
            <w:tcW w:w="694" w:type="dxa"/>
            <w:vAlign w:val="center"/>
            <w:hideMark/>
          </w:tcPr>
          <w:p w:rsidR="003C4624" w:rsidRPr="00510E79" w:rsidRDefault="003C4624" w:rsidP="00765FEE">
            <w:pPr>
              <w:rPr>
                <w:rFonts w:ascii="Arial" w:hAnsi="Arial" w:cs="Arial"/>
                <w:sz w:val="16"/>
                <w:szCs w:val="16"/>
              </w:rPr>
            </w:pPr>
            <w:r w:rsidRPr="00510E79">
              <w:rPr>
                <w:rFonts w:ascii="Arial" w:hAnsi="Arial" w:cs="Arial"/>
                <w:sz w:val="16"/>
                <w:szCs w:val="16"/>
              </w:rPr>
              <w:t> </w:t>
            </w:r>
          </w:p>
        </w:tc>
      </w:tr>
      <w:tr w:rsidR="003C4624" w:rsidRPr="00510E79" w:rsidTr="00765FEE">
        <w:trPr>
          <w:tblCellSpacing w:w="0" w:type="dxa"/>
        </w:trPr>
        <w:tc>
          <w:tcPr>
            <w:tcW w:w="3511" w:type="dxa"/>
            <w:gridSpan w:val="6"/>
            <w:vAlign w:val="center"/>
            <w:hideMark/>
          </w:tcPr>
          <w:p w:rsidR="003C4624" w:rsidRPr="00510E79" w:rsidRDefault="003C4624" w:rsidP="00765FEE">
            <w:pPr>
              <w:rPr>
                <w:b/>
                <w:bCs/>
                <w:sz w:val="16"/>
                <w:szCs w:val="16"/>
              </w:rPr>
            </w:pPr>
            <w:r w:rsidRPr="00510E79">
              <w:rPr>
                <w:b/>
                <w:bCs/>
                <w:sz w:val="16"/>
                <w:szCs w:val="16"/>
              </w:rPr>
              <w:t>Москва</w:t>
            </w:r>
          </w:p>
        </w:tc>
        <w:tc>
          <w:tcPr>
            <w:tcW w:w="2784" w:type="dxa"/>
            <w:gridSpan w:val="4"/>
            <w:tcBorders>
              <w:top w:val="single" w:sz="6" w:space="0" w:color="000000"/>
              <w:left w:val="single" w:sz="6" w:space="0" w:color="000000"/>
              <w:bottom w:val="single" w:sz="6" w:space="0" w:color="000000"/>
            </w:tcBorders>
            <w:vAlign w:val="center"/>
            <w:hideMark/>
          </w:tcPr>
          <w:p w:rsidR="003C4624" w:rsidRPr="00510E79" w:rsidRDefault="003C4624" w:rsidP="00765FEE">
            <w:pPr>
              <w:rPr>
                <w:sz w:val="16"/>
                <w:szCs w:val="16"/>
              </w:rPr>
            </w:pPr>
            <w:r w:rsidRPr="00510E79">
              <w:rPr>
                <w:sz w:val="16"/>
                <w:szCs w:val="16"/>
              </w:rPr>
              <w:t>Менеджер-конструктор</w:t>
            </w:r>
          </w:p>
        </w:tc>
        <w:tc>
          <w:tcPr>
            <w:tcW w:w="1994" w:type="dxa"/>
            <w:gridSpan w:val="4"/>
            <w:tcBorders>
              <w:top w:val="single" w:sz="6" w:space="0" w:color="000000"/>
              <w:left w:val="single" w:sz="6" w:space="0" w:color="000000"/>
              <w:bottom w:val="single" w:sz="6" w:space="0" w:color="000000"/>
              <w:right w:val="single" w:sz="6" w:space="0" w:color="000000"/>
            </w:tcBorders>
            <w:vAlign w:val="center"/>
            <w:hideMark/>
          </w:tcPr>
          <w:p w:rsidR="003C4624" w:rsidRPr="00510E79" w:rsidRDefault="003C4624" w:rsidP="00765FEE">
            <w:pPr>
              <w:rPr>
                <w:sz w:val="16"/>
                <w:szCs w:val="16"/>
              </w:rPr>
            </w:pPr>
            <w:r w:rsidRPr="00510E79">
              <w:rPr>
                <w:sz w:val="16"/>
                <w:szCs w:val="16"/>
              </w:rPr>
              <w:t> </w:t>
            </w:r>
          </w:p>
        </w:tc>
        <w:tc>
          <w:tcPr>
            <w:tcW w:w="87" w:type="dxa"/>
            <w:tcBorders>
              <w:top w:val="nil"/>
              <w:left w:val="nil"/>
              <w:bottom w:val="nil"/>
            </w:tcBorders>
            <w:vAlign w:val="center"/>
            <w:hideMark/>
          </w:tcPr>
          <w:p w:rsidR="003C4624" w:rsidRPr="00510E79" w:rsidRDefault="003C4624" w:rsidP="00765FEE">
            <w:pPr>
              <w:rPr>
                <w:b/>
                <w:bCs/>
                <w:sz w:val="16"/>
                <w:szCs w:val="16"/>
              </w:rPr>
            </w:pPr>
            <w:r w:rsidRPr="00510E79">
              <w:rPr>
                <w:b/>
                <w:bCs/>
                <w:sz w:val="16"/>
                <w:szCs w:val="16"/>
              </w:rPr>
              <w:t> </w:t>
            </w:r>
          </w:p>
        </w:tc>
        <w:tc>
          <w:tcPr>
            <w:tcW w:w="2412" w:type="dxa"/>
            <w:gridSpan w:val="6"/>
            <w:tcBorders>
              <w:top w:val="nil"/>
              <w:left w:val="nil"/>
            </w:tcBorders>
            <w:vAlign w:val="center"/>
            <w:hideMark/>
          </w:tcPr>
          <w:p w:rsidR="003C4624" w:rsidRPr="00510E79" w:rsidRDefault="00005EB2" w:rsidP="003C4624">
            <w:pPr>
              <w:rPr>
                <w:b/>
                <w:bCs/>
                <w:sz w:val="16"/>
                <w:szCs w:val="16"/>
              </w:rPr>
            </w:pPr>
            <w:r w:rsidRPr="00005EB2">
              <w:rPr>
                <w:b/>
                <w:bCs/>
                <w:sz w:val="16"/>
                <w:szCs w:val="16"/>
              </w:rPr>
              <w:t>{ДатаЗаказаФорматD}</w:t>
            </w:r>
          </w:p>
        </w:tc>
      </w:tr>
    </w:tbl>
    <w:p w:rsidR="00FE318F" w:rsidRPr="00510E79" w:rsidRDefault="00FE318F">
      <w:pPr>
        <w:jc w:val="both"/>
        <w:rPr>
          <w:b/>
          <w:sz w:val="17"/>
          <w:szCs w:val="17"/>
        </w:rPr>
      </w:pPr>
    </w:p>
    <w:p w:rsidR="00066C0F" w:rsidRPr="00510E79" w:rsidRDefault="0071301A">
      <w:pPr>
        <w:jc w:val="both"/>
      </w:pPr>
      <w:r w:rsidRPr="00510E79">
        <w:rPr>
          <w:b/>
          <w:sz w:val="17"/>
          <w:szCs w:val="17"/>
        </w:rPr>
        <w:t xml:space="preserve"> О</w:t>
      </w:r>
      <w:r w:rsidR="00716BAA" w:rsidRPr="00510E79">
        <w:rPr>
          <w:b/>
          <w:sz w:val="17"/>
          <w:szCs w:val="17"/>
        </w:rPr>
        <w:t>ОО «</w:t>
      </w:r>
      <w:r w:rsidR="003C4624" w:rsidRPr="00510E79">
        <w:rPr>
          <w:b/>
          <w:sz w:val="17"/>
          <w:szCs w:val="17"/>
        </w:rPr>
        <w:t>ЕВРООКНА</w:t>
      </w:r>
      <w:r w:rsidR="00716BAA" w:rsidRPr="00510E79">
        <w:rPr>
          <w:b/>
          <w:sz w:val="17"/>
          <w:szCs w:val="17"/>
        </w:rPr>
        <w:t>»</w:t>
      </w:r>
      <w:r w:rsidR="00066C0F" w:rsidRPr="00510E79">
        <w:rPr>
          <w:sz w:val="17"/>
          <w:szCs w:val="17"/>
        </w:rPr>
        <w:t xml:space="preserve">, именуемое в дальнейшем «ИСПОЛНИТЕЛЬ», в лице директора </w:t>
      </w:r>
      <w:r w:rsidR="003C4624" w:rsidRPr="00510E79">
        <w:rPr>
          <w:sz w:val="17"/>
          <w:szCs w:val="17"/>
        </w:rPr>
        <w:t>Таз</w:t>
      </w:r>
      <w:r w:rsidR="00FE318F" w:rsidRPr="00510E79">
        <w:rPr>
          <w:sz w:val="17"/>
          <w:szCs w:val="17"/>
        </w:rPr>
        <w:t>е</w:t>
      </w:r>
      <w:r w:rsidR="003C4624" w:rsidRPr="00510E79">
        <w:rPr>
          <w:sz w:val="17"/>
          <w:szCs w:val="17"/>
        </w:rPr>
        <w:t>тдиновой Лины Рифкатовны</w:t>
      </w:r>
      <w:r w:rsidR="00066C0F" w:rsidRPr="00510E79">
        <w:rPr>
          <w:sz w:val="17"/>
          <w:szCs w:val="17"/>
        </w:rPr>
        <w:t>, дейст</w:t>
      </w:r>
      <w:r w:rsidR="00FE318F" w:rsidRPr="00510E79">
        <w:rPr>
          <w:sz w:val="17"/>
          <w:szCs w:val="17"/>
        </w:rPr>
        <w:t>вующей</w:t>
      </w:r>
      <w:r w:rsidR="00066C0F" w:rsidRPr="00510E79">
        <w:rPr>
          <w:sz w:val="17"/>
          <w:szCs w:val="17"/>
        </w:rPr>
        <w:t xml:space="preserve"> на основании </w:t>
      </w:r>
      <w:r w:rsidR="003C4624" w:rsidRPr="00510E79">
        <w:rPr>
          <w:sz w:val="17"/>
          <w:szCs w:val="17"/>
        </w:rPr>
        <w:t>Устава</w:t>
      </w:r>
      <w:r w:rsidR="00B707F1" w:rsidRPr="00510E79">
        <w:rPr>
          <w:sz w:val="17"/>
          <w:szCs w:val="17"/>
        </w:rPr>
        <w:t xml:space="preserve">, с одной стороны, и </w:t>
      </w:r>
      <w:r w:rsidR="00716BAA" w:rsidRPr="00510E79">
        <w:rPr>
          <w:sz w:val="17"/>
          <w:szCs w:val="17"/>
        </w:rPr>
        <w:t>______________</w:t>
      </w:r>
      <w:r w:rsidR="00066C0F" w:rsidRPr="00510E79">
        <w:rPr>
          <w:sz w:val="17"/>
          <w:szCs w:val="17"/>
        </w:rPr>
        <w:t xml:space="preserve">, в лице </w:t>
      </w:r>
      <w:r w:rsidR="00716BAA" w:rsidRPr="00510E79">
        <w:rPr>
          <w:sz w:val="17"/>
          <w:szCs w:val="17"/>
        </w:rPr>
        <w:t>____________________________</w:t>
      </w:r>
      <w:r w:rsidR="005711A4" w:rsidRPr="00510E79">
        <w:rPr>
          <w:sz w:val="17"/>
          <w:szCs w:val="17"/>
        </w:rPr>
        <w:t>________</w:t>
      </w:r>
      <w:r w:rsidR="00DC1BD0" w:rsidRPr="00510E79">
        <w:rPr>
          <w:sz w:val="17"/>
          <w:szCs w:val="17"/>
        </w:rPr>
        <w:t xml:space="preserve">, </w:t>
      </w:r>
      <w:r w:rsidR="00066C0F" w:rsidRPr="00510E79">
        <w:rPr>
          <w:sz w:val="17"/>
          <w:szCs w:val="17"/>
        </w:rPr>
        <w:t xml:space="preserve">действующий на </w:t>
      </w:r>
      <w:r w:rsidR="00005EB2" w:rsidRPr="00510E79">
        <w:rPr>
          <w:sz w:val="17"/>
          <w:szCs w:val="17"/>
        </w:rPr>
        <w:t>основании _</w:t>
      </w:r>
      <w:r w:rsidR="00716BAA" w:rsidRPr="00510E79">
        <w:rPr>
          <w:sz w:val="17"/>
          <w:szCs w:val="17"/>
        </w:rPr>
        <w:t>__________</w:t>
      </w:r>
      <w:r w:rsidR="00066C0F" w:rsidRPr="00510E79">
        <w:rPr>
          <w:sz w:val="17"/>
          <w:szCs w:val="17"/>
        </w:rPr>
        <w:t xml:space="preserve"> именуемый в дальнейшем «ЗАКАЗЧИК», с другой стороны, при совместном упоминании именуемые «Стороны», заключили настоящий Договор (далее – «Договор») о нижеследующем:</w:t>
      </w:r>
    </w:p>
    <w:p w:rsidR="00066C0F" w:rsidRPr="00510E79" w:rsidRDefault="00066C0F">
      <w:pPr>
        <w:jc w:val="center"/>
      </w:pPr>
      <w:r w:rsidRPr="00510E79">
        <w:rPr>
          <w:b/>
          <w:sz w:val="17"/>
          <w:szCs w:val="17"/>
        </w:rPr>
        <w:t>1. Предмет договора</w:t>
      </w:r>
    </w:p>
    <w:p w:rsidR="00066C0F" w:rsidRPr="00510E79" w:rsidRDefault="00066C0F">
      <w:pPr>
        <w:numPr>
          <w:ilvl w:val="1"/>
          <w:numId w:val="2"/>
        </w:numPr>
        <w:tabs>
          <w:tab w:val="left" w:pos="-900"/>
          <w:tab w:val="left" w:pos="-180"/>
        </w:tabs>
        <w:jc w:val="both"/>
      </w:pPr>
      <w:r w:rsidRPr="00510E79">
        <w:rPr>
          <w:sz w:val="17"/>
          <w:szCs w:val="17"/>
        </w:rPr>
        <w:t>1.</w:t>
      </w:r>
      <w:r w:rsidR="00005EB2" w:rsidRPr="00510E79">
        <w:rPr>
          <w:sz w:val="17"/>
          <w:szCs w:val="17"/>
        </w:rPr>
        <w:t>1. Исполнитель</w:t>
      </w:r>
      <w:r w:rsidRPr="00510E79">
        <w:rPr>
          <w:sz w:val="17"/>
          <w:szCs w:val="17"/>
        </w:rPr>
        <w:t xml:space="preserve"> обязуется </w:t>
      </w:r>
      <w:r w:rsidR="00716BAA" w:rsidRPr="00510E79">
        <w:rPr>
          <w:sz w:val="17"/>
          <w:szCs w:val="17"/>
        </w:rPr>
        <w:t>поставить</w:t>
      </w:r>
      <w:r w:rsidRPr="00510E79">
        <w:rPr>
          <w:sz w:val="17"/>
          <w:szCs w:val="17"/>
        </w:rPr>
        <w:t xml:space="preserve"> по заданию Заказчика светопрозрачные конструкции и/или комплектующие (далее – «продукция»), оказать услуги </w:t>
      </w:r>
      <w:r w:rsidRPr="00510E79">
        <w:rPr>
          <w:i/>
          <w:sz w:val="17"/>
          <w:szCs w:val="17"/>
        </w:rPr>
        <w:t xml:space="preserve">согласно Спецификации к Договору (далее Спецификация) </w:t>
      </w:r>
      <w:r w:rsidRPr="00510E79">
        <w:rPr>
          <w:sz w:val="17"/>
          <w:szCs w:val="17"/>
        </w:rPr>
        <w:t>и сдать их Заказчику, а Заказчик обязуется оплатить и принять продукцию и оказанные услуги в срок и в порядке, согласованные в настоящем Договоре.</w:t>
      </w:r>
    </w:p>
    <w:p w:rsidR="00066C0F" w:rsidRPr="00510E79" w:rsidRDefault="00066C0F">
      <w:pPr>
        <w:tabs>
          <w:tab w:val="left" w:pos="-180"/>
        </w:tabs>
        <w:jc w:val="both"/>
      </w:pPr>
      <w:r w:rsidRPr="00510E79">
        <w:rPr>
          <w:sz w:val="17"/>
          <w:szCs w:val="17"/>
        </w:rPr>
        <w:t>1.</w:t>
      </w:r>
      <w:r w:rsidR="00005EB2" w:rsidRPr="00510E79">
        <w:rPr>
          <w:sz w:val="17"/>
          <w:szCs w:val="17"/>
        </w:rPr>
        <w:t>2. Габаритные</w:t>
      </w:r>
      <w:r w:rsidRPr="00510E79">
        <w:rPr>
          <w:sz w:val="17"/>
          <w:szCs w:val="17"/>
        </w:rPr>
        <w:t xml:space="preserve"> размеры, технические характеристики и количество продукции, заказанной Заказчиком, указаны в Спецификации к настоящему Договору. Спецификация является неотъемлемой частью настоящего Договора.</w:t>
      </w:r>
    </w:p>
    <w:p w:rsidR="00066C0F" w:rsidRPr="00510E79" w:rsidRDefault="00066C0F">
      <w:pPr>
        <w:tabs>
          <w:tab w:val="left" w:pos="-180"/>
        </w:tabs>
        <w:jc w:val="both"/>
      </w:pPr>
      <w:r w:rsidRPr="00510E79">
        <w:rPr>
          <w:sz w:val="17"/>
          <w:szCs w:val="17"/>
        </w:rPr>
        <w:t>1.</w:t>
      </w:r>
      <w:r w:rsidR="00005EB2" w:rsidRPr="00510E79">
        <w:rPr>
          <w:sz w:val="17"/>
          <w:szCs w:val="17"/>
        </w:rPr>
        <w:t>3. Непосредственно</w:t>
      </w:r>
      <w:r w:rsidRPr="00510E79">
        <w:rPr>
          <w:sz w:val="17"/>
          <w:szCs w:val="17"/>
        </w:rPr>
        <w:t xml:space="preserve"> перед подписанием настоящего Договора Заказчик бесплатно ознакомился с технологиями и достижениями в области изготовления и использования светопрозрачных изделий. Исполнитель квалифицированно проинформировал о вариантах остекления, их технических характеристиках, а также демонстрировал образцы. Заказчик подтверждает, что полученная информация является достаточной, и принимает решение о поручении Исполнителю </w:t>
      </w:r>
      <w:r w:rsidR="00940463" w:rsidRPr="00510E79">
        <w:rPr>
          <w:sz w:val="17"/>
          <w:szCs w:val="17"/>
        </w:rPr>
        <w:t>поставки</w:t>
      </w:r>
      <w:r w:rsidRPr="00510E79">
        <w:rPr>
          <w:sz w:val="17"/>
          <w:szCs w:val="17"/>
        </w:rPr>
        <w:t xml:space="preserve"> Продукции в соответствии с указанными в Спецификации параметрами.</w:t>
      </w:r>
    </w:p>
    <w:p w:rsidR="00066C0F" w:rsidRPr="00005EB2" w:rsidRDefault="00066C0F">
      <w:pPr>
        <w:tabs>
          <w:tab w:val="left" w:pos="-180"/>
        </w:tabs>
        <w:jc w:val="both"/>
      </w:pPr>
      <w:r w:rsidRPr="00510E79">
        <w:rPr>
          <w:sz w:val="17"/>
          <w:szCs w:val="17"/>
        </w:rPr>
        <w:t>1.</w:t>
      </w:r>
      <w:r w:rsidR="00005EB2" w:rsidRPr="00510E79">
        <w:rPr>
          <w:sz w:val="17"/>
          <w:szCs w:val="17"/>
        </w:rPr>
        <w:t>4. Исполнитель</w:t>
      </w:r>
      <w:r w:rsidRPr="00510E79">
        <w:rPr>
          <w:sz w:val="17"/>
          <w:szCs w:val="17"/>
        </w:rPr>
        <w:t xml:space="preserve"> обязуется передать продукцию и оказать услуги, согласованные в п.1.1 Договора на объекте Заказчика, расположенном по адресу: </w:t>
      </w:r>
      <w:r w:rsidR="00005EB2" w:rsidRPr="00005EB2">
        <w:rPr>
          <w:sz w:val="17"/>
          <w:szCs w:val="17"/>
        </w:rPr>
        <w:t>{АдресДоставки}.</w:t>
      </w:r>
    </w:p>
    <w:p w:rsidR="00066C0F" w:rsidRPr="00510E79" w:rsidRDefault="00066C0F">
      <w:pPr>
        <w:tabs>
          <w:tab w:val="left" w:pos="-180"/>
        </w:tabs>
        <w:jc w:val="both"/>
      </w:pPr>
      <w:r w:rsidRPr="00510E79">
        <w:rPr>
          <w:sz w:val="17"/>
          <w:szCs w:val="17"/>
        </w:rPr>
        <w:t xml:space="preserve">1.5. </w:t>
      </w:r>
      <w:r w:rsidR="00716BAA" w:rsidRPr="00510E79">
        <w:rPr>
          <w:sz w:val="18"/>
          <w:szCs w:val="18"/>
        </w:rPr>
        <w:t xml:space="preserve">Продукция, поручаемая Исполнителю по настоящему </w:t>
      </w:r>
      <w:r w:rsidR="00005EB2" w:rsidRPr="00510E79">
        <w:rPr>
          <w:sz w:val="18"/>
          <w:szCs w:val="18"/>
        </w:rPr>
        <w:t>Договору,</w:t>
      </w:r>
      <w:r w:rsidR="00716BAA" w:rsidRPr="00510E79">
        <w:rPr>
          <w:sz w:val="18"/>
          <w:szCs w:val="18"/>
        </w:rPr>
        <w:t xml:space="preserve"> является индивидуально определенной потребляемой вещью </w:t>
      </w:r>
      <w:r w:rsidR="00716BAA" w:rsidRPr="00510E79">
        <w:rPr>
          <w:sz w:val="17"/>
          <w:szCs w:val="17"/>
        </w:rPr>
        <w:t>и имеет индивидуально-определенные свойства</w:t>
      </w:r>
      <w:r w:rsidR="00716BAA" w:rsidRPr="00510E79">
        <w:rPr>
          <w:sz w:val="18"/>
          <w:szCs w:val="18"/>
        </w:rPr>
        <w:t>, Заказчик не вправе отказаться от продукции надлежащего качества поставленной в рамках настоящего Договора по индивидуальному заказу</w:t>
      </w:r>
    </w:p>
    <w:p w:rsidR="00066C0F" w:rsidRPr="00510E79" w:rsidRDefault="00066C0F">
      <w:pPr>
        <w:jc w:val="center"/>
      </w:pPr>
      <w:r w:rsidRPr="00510E79">
        <w:rPr>
          <w:b/>
          <w:sz w:val="17"/>
          <w:szCs w:val="17"/>
        </w:rPr>
        <w:t>2. Цена Договора. Порядок расчета</w:t>
      </w:r>
    </w:p>
    <w:p w:rsidR="00066C0F" w:rsidRPr="00510E79" w:rsidRDefault="00066C0F" w:rsidP="00005EB2">
      <w:pPr>
        <w:jc w:val="both"/>
        <w:rPr>
          <w:sz w:val="17"/>
          <w:szCs w:val="17"/>
        </w:rPr>
      </w:pPr>
      <w:r w:rsidRPr="00510E79">
        <w:rPr>
          <w:sz w:val="17"/>
          <w:szCs w:val="17"/>
        </w:rPr>
        <w:t>2.1.</w:t>
      </w:r>
      <w:r w:rsidRPr="00510E79">
        <w:rPr>
          <w:b/>
          <w:sz w:val="17"/>
          <w:szCs w:val="17"/>
        </w:rPr>
        <w:t xml:space="preserve"> </w:t>
      </w:r>
      <w:r w:rsidRPr="00510E79">
        <w:rPr>
          <w:sz w:val="17"/>
          <w:szCs w:val="17"/>
        </w:rPr>
        <w:t>Цена Договора согласована в Приложении № 1 (Спецификация к Договору) и составляет</w:t>
      </w:r>
      <w:r w:rsidR="00005EB2">
        <w:rPr>
          <w:sz w:val="17"/>
          <w:szCs w:val="17"/>
        </w:rPr>
        <w:t xml:space="preserve"> </w:t>
      </w:r>
      <w:r w:rsidR="00005EB2" w:rsidRPr="00005EB2">
        <w:rPr>
          <w:sz w:val="17"/>
          <w:szCs w:val="17"/>
        </w:rPr>
        <w:t>{СуммаДокумента} руб. ({СуммаДокументаПрописью})</w:t>
      </w:r>
      <w:r w:rsidR="00005EB2">
        <w:rPr>
          <w:sz w:val="17"/>
          <w:szCs w:val="17"/>
        </w:rPr>
        <w:t xml:space="preserve">, </w:t>
      </w:r>
      <w:r w:rsidR="00005EB2" w:rsidRPr="00510E79">
        <w:rPr>
          <w:sz w:val="17"/>
          <w:szCs w:val="17"/>
        </w:rPr>
        <w:t>НДС не</w:t>
      </w:r>
      <w:r w:rsidR="003C4624" w:rsidRPr="00510E79">
        <w:rPr>
          <w:sz w:val="17"/>
          <w:szCs w:val="17"/>
        </w:rPr>
        <w:t xml:space="preserve"> облагается.</w:t>
      </w:r>
    </w:p>
    <w:p w:rsidR="00066C0F" w:rsidRPr="00510E79" w:rsidRDefault="00066C0F">
      <w:pPr>
        <w:jc w:val="both"/>
        <w:rPr>
          <w:sz w:val="17"/>
          <w:szCs w:val="17"/>
        </w:rPr>
      </w:pPr>
      <w:r w:rsidRPr="00510E79">
        <w:rPr>
          <w:sz w:val="17"/>
          <w:szCs w:val="17"/>
        </w:rPr>
        <w:t xml:space="preserve">2.2. Заказчик </w:t>
      </w:r>
      <w:r w:rsidR="00005EB2" w:rsidRPr="00510E79">
        <w:rPr>
          <w:sz w:val="17"/>
          <w:szCs w:val="17"/>
        </w:rPr>
        <w:t>производит предварительную</w:t>
      </w:r>
      <w:r w:rsidRPr="00510E79">
        <w:rPr>
          <w:sz w:val="17"/>
          <w:szCs w:val="17"/>
        </w:rPr>
        <w:t xml:space="preserve"> оплату по Договору в размере </w:t>
      </w:r>
      <w:r w:rsidR="003C4624" w:rsidRPr="00510E79">
        <w:rPr>
          <w:sz w:val="17"/>
          <w:szCs w:val="17"/>
        </w:rPr>
        <w:t>_____</w:t>
      </w:r>
      <w:r w:rsidR="005711A4" w:rsidRPr="00510E79">
        <w:rPr>
          <w:sz w:val="17"/>
          <w:szCs w:val="17"/>
        </w:rPr>
        <w:t xml:space="preserve"> </w:t>
      </w:r>
      <w:r w:rsidRPr="00510E79">
        <w:rPr>
          <w:sz w:val="17"/>
          <w:szCs w:val="17"/>
        </w:rPr>
        <w:t xml:space="preserve">% от цены </w:t>
      </w:r>
      <w:r w:rsidR="00005EB2" w:rsidRPr="00510E79">
        <w:rPr>
          <w:sz w:val="17"/>
          <w:szCs w:val="17"/>
        </w:rPr>
        <w:t>Договора, что</w:t>
      </w:r>
      <w:r w:rsidRPr="00510E79">
        <w:rPr>
          <w:sz w:val="17"/>
          <w:szCs w:val="17"/>
        </w:rPr>
        <w:t xml:space="preserve"> составляет </w:t>
      </w:r>
      <w:r w:rsidR="003C4624" w:rsidRPr="00510E79">
        <w:rPr>
          <w:sz w:val="17"/>
          <w:szCs w:val="17"/>
        </w:rPr>
        <w:t>_______________</w:t>
      </w:r>
      <w:r w:rsidR="00AE4E95" w:rsidRPr="00510E79">
        <w:rPr>
          <w:sz w:val="17"/>
          <w:szCs w:val="17"/>
        </w:rPr>
        <w:t xml:space="preserve"> (</w:t>
      </w:r>
      <w:r w:rsidR="003C4624" w:rsidRPr="00510E79">
        <w:rPr>
          <w:sz w:val="17"/>
          <w:szCs w:val="17"/>
        </w:rPr>
        <w:t>_______________________________________________________________________________</w:t>
      </w:r>
      <w:r w:rsidR="00AE4E95" w:rsidRPr="00510E79">
        <w:rPr>
          <w:sz w:val="17"/>
          <w:szCs w:val="17"/>
        </w:rPr>
        <w:t xml:space="preserve">) </w:t>
      </w:r>
      <w:r w:rsidRPr="00510E79">
        <w:rPr>
          <w:sz w:val="17"/>
          <w:szCs w:val="17"/>
        </w:rPr>
        <w:t>руб.</w:t>
      </w:r>
      <w:r w:rsidR="00005EB2" w:rsidRPr="00510E79">
        <w:rPr>
          <w:sz w:val="17"/>
          <w:szCs w:val="17"/>
        </w:rPr>
        <w:t>, НДС не</w:t>
      </w:r>
      <w:r w:rsidR="003C4624" w:rsidRPr="00510E79">
        <w:rPr>
          <w:sz w:val="17"/>
          <w:szCs w:val="17"/>
        </w:rPr>
        <w:t xml:space="preserve"> облагается.</w:t>
      </w:r>
    </w:p>
    <w:p w:rsidR="005711A4" w:rsidRPr="00510E79" w:rsidRDefault="005711A4">
      <w:pPr>
        <w:jc w:val="both"/>
        <w:rPr>
          <w:sz w:val="17"/>
          <w:szCs w:val="17"/>
        </w:rPr>
      </w:pPr>
      <w:r w:rsidRPr="00510E79">
        <w:rPr>
          <w:sz w:val="17"/>
          <w:szCs w:val="17"/>
        </w:rPr>
        <w:t xml:space="preserve">2.3. Окончательный расчет за продукцию и </w:t>
      </w:r>
      <w:r w:rsidR="00005EB2" w:rsidRPr="00510E79">
        <w:rPr>
          <w:sz w:val="17"/>
          <w:szCs w:val="17"/>
        </w:rPr>
        <w:t>оказываемые услуги</w:t>
      </w:r>
      <w:r w:rsidRPr="00510E79">
        <w:rPr>
          <w:sz w:val="17"/>
          <w:szCs w:val="17"/>
        </w:rPr>
        <w:t xml:space="preserve"> по Договору </w:t>
      </w:r>
      <w:r w:rsidR="0071301A" w:rsidRPr="00510E79">
        <w:rPr>
          <w:sz w:val="17"/>
          <w:szCs w:val="17"/>
        </w:rPr>
        <w:t xml:space="preserve">Заказчик производит за </w:t>
      </w:r>
      <w:r w:rsidR="0071301A" w:rsidRPr="00510E79">
        <w:rPr>
          <w:b/>
          <w:sz w:val="17"/>
          <w:szCs w:val="17"/>
          <w:u w:val="single"/>
        </w:rPr>
        <w:t>2 (два) рабочих дня до доставки продукции на объект</w:t>
      </w:r>
      <w:r w:rsidR="0071301A" w:rsidRPr="00510E79">
        <w:rPr>
          <w:sz w:val="17"/>
          <w:szCs w:val="17"/>
        </w:rPr>
        <w:t xml:space="preserve"> в размере _____ % от общей цены Договора, что составляет __________________ (_______________________________________________________________________________) руб.</w:t>
      </w:r>
      <w:r w:rsidR="00005EB2" w:rsidRPr="00510E79">
        <w:rPr>
          <w:sz w:val="17"/>
          <w:szCs w:val="17"/>
        </w:rPr>
        <w:t>, НДС не</w:t>
      </w:r>
      <w:r w:rsidR="0071301A" w:rsidRPr="00510E79">
        <w:rPr>
          <w:sz w:val="17"/>
          <w:szCs w:val="17"/>
        </w:rPr>
        <w:t xml:space="preserve"> облагается.</w:t>
      </w:r>
      <w:r w:rsidR="0071301A" w:rsidRPr="00510E79">
        <w:rPr>
          <w:sz w:val="14"/>
          <w:szCs w:val="14"/>
        </w:rPr>
        <w:t xml:space="preserve"> </w:t>
      </w:r>
    </w:p>
    <w:p w:rsidR="00066C0F" w:rsidRPr="00510E79" w:rsidRDefault="0071301A">
      <w:pPr>
        <w:jc w:val="both"/>
      </w:pPr>
      <w:r w:rsidRPr="00510E79">
        <w:rPr>
          <w:sz w:val="17"/>
          <w:szCs w:val="17"/>
        </w:rPr>
        <w:t>2.4</w:t>
      </w:r>
      <w:r w:rsidR="00066C0F" w:rsidRPr="00510E79">
        <w:rPr>
          <w:sz w:val="17"/>
          <w:szCs w:val="17"/>
        </w:rPr>
        <w:t>. В случае если по желанию Заказчика в комплектацию продукции будут внесены изменения, цена Договора в таком случае подлежит обязательному пересмотру и согласованию с Заказчиком.</w:t>
      </w:r>
    </w:p>
    <w:p w:rsidR="00066C0F" w:rsidRPr="00510E79" w:rsidRDefault="00B62293">
      <w:pPr>
        <w:jc w:val="both"/>
      </w:pPr>
      <w:r w:rsidRPr="00510E79">
        <w:rPr>
          <w:sz w:val="17"/>
          <w:szCs w:val="17"/>
        </w:rPr>
        <w:t>2.</w:t>
      </w:r>
      <w:r w:rsidR="0071301A" w:rsidRPr="00510E79">
        <w:rPr>
          <w:sz w:val="17"/>
          <w:szCs w:val="17"/>
        </w:rPr>
        <w:t>5</w:t>
      </w:r>
      <w:r w:rsidR="00066C0F" w:rsidRPr="00510E79">
        <w:rPr>
          <w:sz w:val="17"/>
          <w:szCs w:val="17"/>
        </w:rPr>
        <w:t xml:space="preserve">. В случае согласования Сторонами оказание дополнительных услуг, не предусмотренных Спецификацией и Приложением № 1 к Договору, их выполнение оплачивается Заказчиком по тарифам, установленным Исполнителем и согласованным Сторонами в Приложении № 4 к настоящему Договору. </w:t>
      </w:r>
    </w:p>
    <w:p w:rsidR="00066C0F" w:rsidRPr="00510E79" w:rsidRDefault="00066C0F">
      <w:pPr>
        <w:jc w:val="center"/>
      </w:pPr>
      <w:r w:rsidRPr="00510E79">
        <w:rPr>
          <w:b/>
          <w:sz w:val="17"/>
          <w:szCs w:val="17"/>
        </w:rPr>
        <w:t>3. Сроки поставки продукции и оказания услуг</w:t>
      </w:r>
    </w:p>
    <w:p w:rsidR="00066C0F" w:rsidRPr="00510E79" w:rsidRDefault="00066C0F">
      <w:pPr>
        <w:jc w:val="both"/>
      </w:pPr>
      <w:r w:rsidRPr="00510E79">
        <w:rPr>
          <w:sz w:val="17"/>
          <w:szCs w:val="17"/>
        </w:rPr>
        <w:t>3.1. Срок доставки продукции по адресу, указанному в п.1.4. в течение</w:t>
      </w:r>
      <w:r w:rsidR="003C4624" w:rsidRPr="00510E79">
        <w:rPr>
          <w:sz w:val="17"/>
          <w:szCs w:val="17"/>
        </w:rPr>
        <w:t>______</w:t>
      </w:r>
      <w:r w:rsidRPr="00510E79">
        <w:rPr>
          <w:sz w:val="17"/>
          <w:szCs w:val="17"/>
        </w:rPr>
        <w:t xml:space="preserve"> (</w:t>
      </w:r>
      <w:r w:rsidR="00B62293" w:rsidRPr="00510E79">
        <w:rPr>
          <w:sz w:val="17"/>
          <w:szCs w:val="17"/>
        </w:rPr>
        <w:t>____________</w:t>
      </w:r>
      <w:r w:rsidRPr="00510E79">
        <w:rPr>
          <w:sz w:val="17"/>
          <w:szCs w:val="17"/>
        </w:rPr>
        <w:t>) рабочих дней с момента поступления предоплаты в соответствии с п. 2.2.1. настоящего Договора на расчетный счет</w:t>
      </w:r>
      <w:r w:rsidR="005711A4" w:rsidRPr="00510E79">
        <w:rPr>
          <w:sz w:val="17"/>
          <w:szCs w:val="17"/>
        </w:rPr>
        <w:t xml:space="preserve"> или </w:t>
      </w:r>
      <w:r w:rsidR="00005EB2" w:rsidRPr="00510E79">
        <w:rPr>
          <w:sz w:val="17"/>
          <w:szCs w:val="17"/>
        </w:rPr>
        <w:t>кассу Исполнителя</w:t>
      </w:r>
      <w:r w:rsidRPr="00510E79">
        <w:rPr>
          <w:sz w:val="17"/>
          <w:szCs w:val="17"/>
        </w:rPr>
        <w:t>.</w:t>
      </w:r>
    </w:p>
    <w:p w:rsidR="00066C0F" w:rsidRPr="00510E79" w:rsidRDefault="00066C0F">
      <w:pPr>
        <w:jc w:val="both"/>
      </w:pPr>
      <w:r w:rsidRPr="00510E79">
        <w:rPr>
          <w:sz w:val="17"/>
          <w:szCs w:val="17"/>
        </w:rPr>
        <w:t xml:space="preserve">3.2. Оказание услуг по монтажу в течение </w:t>
      </w:r>
      <w:r w:rsidR="00B62293" w:rsidRPr="00510E79">
        <w:rPr>
          <w:sz w:val="17"/>
          <w:szCs w:val="17"/>
        </w:rPr>
        <w:t>____</w:t>
      </w:r>
      <w:r w:rsidRPr="00510E79">
        <w:rPr>
          <w:sz w:val="17"/>
          <w:szCs w:val="17"/>
        </w:rPr>
        <w:t xml:space="preserve"> (</w:t>
      </w:r>
      <w:r w:rsidR="00B62293" w:rsidRPr="00510E79">
        <w:rPr>
          <w:sz w:val="17"/>
          <w:szCs w:val="17"/>
        </w:rPr>
        <w:t>_______</w:t>
      </w:r>
      <w:r w:rsidRPr="00510E79">
        <w:rPr>
          <w:sz w:val="17"/>
          <w:szCs w:val="17"/>
        </w:rPr>
        <w:t>) рабочих дней с момента доставки, но не ранее поступления оплаты в соответствии с п.2.2.2. настоящего Договора.</w:t>
      </w:r>
      <w:r w:rsidR="00D76AAF" w:rsidRPr="00510E79">
        <w:rPr>
          <w:sz w:val="17"/>
          <w:szCs w:val="17"/>
        </w:rPr>
        <w:t xml:space="preserve"> </w:t>
      </w:r>
    </w:p>
    <w:p w:rsidR="00066C0F" w:rsidRPr="00510E79" w:rsidRDefault="00066C0F">
      <w:pPr>
        <w:jc w:val="both"/>
      </w:pPr>
      <w:r w:rsidRPr="00510E79">
        <w:rPr>
          <w:sz w:val="17"/>
          <w:szCs w:val="17"/>
        </w:rPr>
        <w:t>3.3 Исполнитель вправе изменить сроки исполнения своих обязательств в сторону увеличения при несвоевременной оплате заказа на срок задержки оплаты, внесении в заказ изменений по инициативе Заказчика, при заказе Заказчиком дополнительных элементов, комплектующих и услуг, в случае возникновения необходимости в дополнительных услугах и материалах (п. 4.10. Договора), а также при неисполнении Заказчиком иных своих обязательств. Изменение сроков фиксируется Исполнителем в письменной форме и доводится до сведения Заказчика.</w:t>
      </w:r>
    </w:p>
    <w:p w:rsidR="00066C0F" w:rsidRPr="00510E79" w:rsidRDefault="00066C0F">
      <w:pPr>
        <w:jc w:val="both"/>
      </w:pPr>
      <w:r w:rsidRPr="00510E79">
        <w:rPr>
          <w:sz w:val="17"/>
          <w:szCs w:val="17"/>
        </w:rPr>
        <w:t>3.4. Изменение сроков доставки продукции или оказания услуг по настоящему Договору по инициативе Заказчика возможно при условии подачи им заявления Исполнителю в письменной форме, путем направления письма, или телеграммы. Новая дата доставки или оказания услуг устанавливается по согласованию сторон в порядке, установленном п.9.2., при этом Заказчик обязан прибыть к Исполнителю для подписания Дополнительного соглашения.</w:t>
      </w:r>
    </w:p>
    <w:p w:rsidR="00066C0F" w:rsidRPr="00510E79" w:rsidRDefault="00066C0F">
      <w:pPr>
        <w:jc w:val="both"/>
      </w:pPr>
      <w:r w:rsidRPr="00510E79">
        <w:rPr>
          <w:sz w:val="17"/>
          <w:szCs w:val="17"/>
        </w:rPr>
        <w:t xml:space="preserve">3.5. Тарифы на оказание дополнительных услуг, не согласованных </w:t>
      </w:r>
      <w:r w:rsidR="00005EB2" w:rsidRPr="00510E79">
        <w:rPr>
          <w:sz w:val="17"/>
          <w:szCs w:val="17"/>
        </w:rPr>
        <w:t>сторонами п.п.</w:t>
      </w:r>
      <w:r w:rsidRPr="00510E79">
        <w:rPr>
          <w:sz w:val="17"/>
          <w:szCs w:val="17"/>
        </w:rPr>
        <w:t xml:space="preserve"> 1.1. и 2.1., необходимость исполнение которых может возникнуть при реализации настоящего </w:t>
      </w:r>
      <w:r w:rsidR="00005EB2" w:rsidRPr="00510E79">
        <w:rPr>
          <w:sz w:val="17"/>
          <w:szCs w:val="17"/>
        </w:rPr>
        <w:t>Договора, согласованы</w:t>
      </w:r>
      <w:r w:rsidRPr="00510E79">
        <w:rPr>
          <w:sz w:val="17"/>
          <w:szCs w:val="17"/>
        </w:rPr>
        <w:t xml:space="preserve"> сторонами в Приложении 4 к настоящему Договору (Тарифы Исполнителя).</w:t>
      </w:r>
    </w:p>
    <w:p w:rsidR="00066C0F" w:rsidRPr="00510E79" w:rsidRDefault="00066C0F">
      <w:pPr>
        <w:jc w:val="center"/>
      </w:pPr>
      <w:r w:rsidRPr="00510E79">
        <w:rPr>
          <w:b/>
          <w:sz w:val="17"/>
          <w:szCs w:val="17"/>
        </w:rPr>
        <w:t>4. Порядок оказания услуг</w:t>
      </w:r>
    </w:p>
    <w:p w:rsidR="00066C0F" w:rsidRPr="00510E79" w:rsidRDefault="00066C0F">
      <w:pPr>
        <w:jc w:val="both"/>
      </w:pPr>
      <w:r w:rsidRPr="00510E79">
        <w:rPr>
          <w:sz w:val="17"/>
          <w:szCs w:val="17"/>
        </w:rPr>
        <w:t>4.1. Габаритные размеры продукции согласованы Сторонами и указаны в Спецификации к настоящему Договору.</w:t>
      </w:r>
    </w:p>
    <w:p w:rsidR="00066C0F" w:rsidRPr="00510E79" w:rsidRDefault="00066C0F">
      <w:pPr>
        <w:jc w:val="both"/>
      </w:pPr>
      <w:r w:rsidRPr="00510E79">
        <w:rPr>
          <w:sz w:val="17"/>
          <w:szCs w:val="17"/>
        </w:rPr>
        <w:t>4.2. По согласованию Сторон, представитель Исполнителя выезжает на объект Заказчика для измерения габаритов продукции. В случае если замеры и оказание услуг производятся Исполнителем, габаритные размеры Продукции могут незначительно отличаться от размеров, указанных в Спецификации, это связано с необходимостью технологической проработки заказа на стадии подготовки к производству и услугах по установке. Размеры подоконников, порогов и отливов задаются Заказчиком, согласовываются с ним при осуществлении замеров представителем Исполнителя и указываются в Спецификации. При невозможности согласования размеров указанных изделий с Заказчиком на объекте, Исполнитель изготавливает их в соответствии с внутренними стандартами Исполнителя.</w:t>
      </w:r>
    </w:p>
    <w:p w:rsidR="00066C0F" w:rsidRPr="00510E79" w:rsidRDefault="00066C0F">
      <w:pPr>
        <w:jc w:val="both"/>
      </w:pPr>
      <w:r w:rsidRPr="00510E79">
        <w:rPr>
          <w:sz w:val="17"/>
          <w:szCs w:val="17"/>
        </w:rPr>
        <w:t>4.3. Габаритные размеры продукции могут быть предоставлены Заказчиком, и в этом случае Исполнитель не несет ответственности за их достоверность. В случае если вследствие неверно предоставленных Заказчиком размеров готовая продукция не может быть надлежащим образом смонтирована, либо оказание услуг на объекте Заказчика не будет соответствовать техническим нормам, Исполнитель вправе отказаться от оказания услуг по Договору, передать продукцию Заказчику по накладной и вернуть денежные средства за услуги, если таковые будут выплачены Заказчиком, за вычетом стоимости выезда представителей Исполнителя на объект для оказания услуг по монтажу.</w:t>
      </w:r>
    </w:p>
    <w:p w:rsidR="00066C0F" w:rsidRPr="00510E79" w:rsidRDefault="00066C0F">
      <w:pPr>
        <w:jc w:val="both"/>
      </w:pPr>
      <w:r w:rsidRPr="00510E79">
        <w:rPr>
          <w:sz w:val="17"/>
          <w:szCs w:val="17"/>
        </w:rPr>
        <w:t xml:space="preserve">4.4. В процессе исполнения заказа может обнаружиться технологическая невозможность </w:t>
      </w:r>
      <w:r w:rsidR="00940463" w:rsidRPr="00510E79">
        <w:rPr>
          <w:sz w:val="17"/>
          <w:szCs w:val="17"/>
        </w:rPr>
        <w:t>исполнения заказа</w:t>
      </w:r>
      <w:r w:rsidRPr="00510E79">
        <w:rPr>
          <w:sz w:val="17"/>
          <w:szCs w:val="17"/>
        </w:rPr>
        <w:t xml:space="preserve"> или оказания услуг по монтажу продукции каких-либо элементов Продукции или оказания услуг. В этом случае Стороны согласовывают соответствующие технические и финансовые изменения в Дополнительном соглашении к настоящему Договору. В случае несогласования таких изменений, Исполнитель выполняет заказ без изменений. Цена Договора может быть также изменена по инициативе </w:t>
      </w:r>
      <w:r w:rsidR="00005EB2" w:rsidRPr="00510E79">
        <w:rPr>
          <w:sz w:val="17"/>
          <w:szCs w:val="17"/>
        </w:rPr>
        <w:t>Исполнителя в</w:t>
      </w:r>
      <w:r w:rsidRPr="00510E79">
        <w:rPr>
          <w:sz w:val="17"/>
          <w:szCs w:val="17"/>
        </w:rPr>
        <w:t xml:space="preserve"> случае, если Заказчиком будут внесены изменения в заказ по количеству, качеству, сроку </w:t>
      </w:r>
      <w:r w:rsidR="00940463" w:rsidRPr="00510E79">
        <w:rPr>
          <w:sz w:val="17"/>
          <w:szCs w:val="17"/>
        </w:rPr>
        <w:t>поставки</w:t>
      </w:r>
      <w:r w:rsidRPr="00510E79">
        <w:rPr>
          <w:sz w:val="17"/>
          <w:szCs w:val="17"/>
        </w:rPr>
        <w:t xml:space="preserve"> Продукции или порядку оказания услуг. Заказчик вправе внести вышеуказанные изменения в заказ только до 12 часов дня, следующего за днем подписания Договора и Спецификации к нему, в противном случае Заказчик компенсирует Исполнителю затраты на переделку конструкций, о чем Сторонами составляется письменное соглашение.</w:t>
      </w:r>
    </w:p>
    <w:p w:rsidR="00066C0F" w:rsidRPr="00510E79" w:rsidRDefault="00066C0F">
      <w:pPr>
        <w:jc w:val="both"/>
      </w:pPr>
      <w:r w:rsidRPr="00510E79">
        <w:rPr>
          <w:sz w:val="17"/>
          <w:szCs w:val="17"/>
        </w:rPr>
        <w:t xml:space="preserve">4.5. Исполнитель </w:t>
      </w:r>
      <w:r w:rsidR="00940463" w:rsidRPr="00510E79">
        <w:rPr>
          <w:sz w:val="17"/>
          <w:szCs w:val="17"/>
        </w:rPr>
        <w:t>поставляет</w:t>
      </w:r>
      <w:r w:rsidRPr="00510E79">
        <w:rPr>
          <w:sz w:val="17"/>
          <w:szCs w:val="17"/>
        </w:rPr>
        <w:t xml:space="preserve"> только ту продукцию, и оказывает только те услуги, которые перечисленные в Спецификации и Приложении № 1 к Договору. На все дополнительные услуги оформляется Дополнительное Соглашение.</w:t>
      </w:r>
    </w:p>
    <w:p w:rsidR="00940463" w:rsidRPr="00510E79" w:rsidRDefault="00940463" w:rsidP="00940463">
      <w:pPr>
        <w:jc w:val="both"/>
      </w:pPr>
      <w:r w:rsidRPr="00510E79">
        <w:rPr>
          <w:sz w:val="17"/>
          <w:szCs w:val="17"/>
        </w:rPr>
        <w:t xml:space="preserve">4.6. При замене новые оконные конструкции устанавливаются на месте старых конструкций, не нарушая архитектуры фасада здания, если иное не согласовано с Заказчиком. </w:t>
      </w:r>
    </w:p>
    <w:p w:rsidR="00066C0F" w:rsidRPr="00510E79" w:rsidRDefault="00940463">
      <w:pPr>
        <w:jc w:val="both"/>
        <w:rPr>
          <w:sz w:val="17"/>
          <w:szCs w:val="17"/>
        </w:rPr>
      </w:pPr>
      <w:r w:rsidRPr="00510E79">
        <w:rPr>
          <w:sz w:val="17"/>
          <w:szCs w:val="17"/>
        </w:rPr>
        <w:t xml:space="preserve">4.7. </w:t>
      </w:r>
      <w:r w:rsidRPr="00510E79">
        <w:rPr>
          <w:b/>
          <w:sz w:val="17"/>
          <w:szCs w:val="17"/>
        </w:rPr>
        <w:t>Демонтаж старых оконных конструкций происходит без сохранения целостности, путём распила конструкций. Оказание услуг по демонтажу с сохранением конструкций является платной услугой и оплачивается дополнительно</w:t>
      </w:r>
      <w:r w:rsidRPr="00510E79">
        <w:rPr>
          <w:sz w:val="17"/>
          <w:szCs w:val="17"/>
        </w:rPr>
        <w:t>.</w:t>
      </w:r>
    </w:p>
    <w:p w:rsidR="00066C0F" w:rsidRPr="00510E79" w:rsidRDefault="00066C0F">
      <w:pPr>
        <w:jc w:val="both"/>
      </w:pPr>
      <w:r w:rsidRPr="00510E79">
        <w:rPr>
          <w:sz w:val="17"/>
          <w:szCs w:val="17"/>
        </w:rPr>
        <w:t>Заказчик____________________________</w:t>
      </w:r>
    </w:p>
    <w:p w:rsidR="00066C0F" w:rsidRPr="00510E79" w:rsidRDefault="00066C0F">
      <w:pPr>
        <w:jc w:val="both"/>
      </w:pPr>
      <w:r w:rsidRPr="00510E79">
        <w:rPr>
          <w:sz w:val="17"/>
          <w:szCs w:val="17"/>
        </w:rPr>
        <w:lastRenderedPageBreak/>
        <w:t>4.8. Вынос мусора (демонтированные конструкции и мелкий мусор) производится силами Исполнителя на лестничную клетку, при этом ответственность за мусор возлагается на Заказчика. В случае оплаты услуги по вывозу мусора ответственность за сохранность мусора до момента вывоза возлагается на Заказчика.</w:t>
      </w:r>
    </w:p>
    <w:p w:rsidR="00066C0F" w:rsidRPr="00510E79" w:rsidRDefault="00066C0F">
      <w:pPr>
        <w:jc w:val="both"/>
      </w:pPr>
      <w:r w:rsidRPr="00510E79">
        <w:rPr>
          <w:sz w:val="17"/>
          <w:szCs w:val="17"/>
        </w:rPr>
        <w:t>4.9. Если в процессе демонтажа старых конструкций в виду не выявленных ранее скрытых особенностей проёмов произошли разного рода разрушения, а именно: обрушение внутренних или наружных отштукатуренных откосов, откалывание кусков бетонных плит, стяжки под отливом и подоконной доской, а также элементов отделки стен, то Исполнитель за данные разрушения ответственности не несёт. Восстановительные работы Заказчик производит собственными силами, либо оплачивает их Исполнителю дополнительно, либо даёт согласие Исполнителю на продолжение оказания услуг по монтажу с неполным соблюдением технологии, о чём делается соответствующая запись в Акте. Если Заказчик отказывается от дальнейших услуг Исполнителя и выполняет оставшиеся работы своими силами в этом случае вся ответственность за недостатки, возникающие в процессе эксплуатации, продукции лежат на Заказчике.</w:t>
      </w:r>
    </w:p>
    <w:p w:rsidR="00066C0F" w:rsidRPr="00510E79" w:rsidRDefault="00066C0F">
      <w:pPr>
        <w:jc w:val="both"/>
      </w:pPr>
      <w:r w:rsidRPr="00510E79">
        <w:rPr>
          <w:sz w:val="17"/>
          <w:szCs w:val="17"/>
        </w:rPr>
        <w:t xml:space="preserve">4.10. </w:t>
      </w:r>
      <w:r w:rsidRPr="00510E79">
        <w:rPr>
          <w:sz w:val="17"/>
          <w:szCs w:val="17"/>
          <w:u w:val="single"/>
        </w:rPr>
        <w:t>Заказчик обязуется обеспечить</w:t>
      </w:r>
      <w:r w:rsidRPr="00510E79">
        <w:rPr>
          <w:sz w:val="17"/>
          <w:szCs w:val="17"/>
        </w:rPr>
        <w:t>:</w:t>
      </w:r>
    </w:p>
    <w:p w:rsidR="00066C0F" w:rsidRPr="00510E79" w:rsidRDefault="00066C0F">
      <w:pPr>
        <w:numPr>
          <w:ilvl w:val="0"/>
          <w:numId w:val="6"/>
        </w:numPr>
        <w:jc w:val="both"/>
      </w:pPr>
      <w:r w:rsidRPr="00510E79">
        <w:rPr>
          <w:sz w:val="17"/>
          <w:szCs w:val="17"/>
        </w:rPr>
        <w:t>Своевременную и надлежащую приемку продукции на объекте;</w:t>
      </w:r>
    </w:p>
    <w:p w:rsidR="00066C0F" w:rsidRPr="00510E79" w:rsidRDefault="00066C0F">
      <w:pPr>
        <w:numPr>
          <w:ilvl w:val="0"/>
          <w:numId w:val="6"/>
        </w:numPr>
        <w:jc w:val="both"/>
      </w:pPr>
      <w:r w:rsidRPr="00510E79">
        <w:rPr>
          <w:sz w:val="17"/>
          <w:szCs w:val="17"/>
        </w:rPr>
        <w:t>Свободный доступ к месту доставки продукции и оказанию услуг с 9.00 до 21.00 ч. в течение всего срока оказания услуг;</w:t>
      </w:r>
    </w:p>
    <w:p w:rsidR="00066C0F" w:rsidRPr="00510E79" w:rsidRDefault="00066C0F">
      <w:pPr>
        <w:numPr>
          <w:ilvl w:val="0"/>
          <w:numId w:val="6"/>
        </w:numPr>
        <w:jc w:val="both"/>
      </w:pPr>
      <w:r w:rsidRPr="00510E79">
        <w:rPr>
          <w:sz w:val="17"/>
          <w:szCs w:val="17"/>
        </w:rPr>
        <w:t>Свободный доступ к оконным и дверным проемам, а также свободный проход в здании (на лестничных маршах, коридорах) в целях доставки продукции в помещение объекта, где будут оказываться услуги;</w:t>
      </w:r>
    </w:p>
    <w:p w:rsidR="00066C0F" w:rsidRPr="00510E79" w:rsidRDefault="00066C0F">
      <w:pPr>
        <w:numPr>
          <w:ilvl w:val="0"/>
          <w:numId w:val="6"/>
        </w:numPr>
        <w:jc w:val="both"/>
      </w:pPr>
      <w:r w:rsidRPr="00510E79">
        <w:rPr>
          <w:sz w:val="17"/>
          <w:szCs w:val="17"/>
        </w:rPr>
        <w:t>Работу лифтов, в случае, когда ручной подъем продукции не согласован и не оплачен;</w:t>
      </w:r>
    </w:p>
    <w:p w:rsidR="00066C0F" w:rsidRPr="00510E79" w:rsidRDefault="00066C0F">
      <w:pPr>
        <w:numPr>
          <w:ilvl w:val="0"/>
          <w:numId w:val="6"/>
        </w:numPr>
        <w:jc w:val="both"/>
      </w:pPr>
      <w:r w:rsidRPr="00510E79">
        <w:rPr>
          <w:sz w:val="17"/>
          <w:szCs w:val="17"/>
        </w:rPr>
        <w:t>Электропитание напряжением 220В на месте оказания услуг по монтажу продукции;</w:t>
      </w:r>
    </w:p>
    <w:p w:rsidR="00066C0F" w:rsidRPr="00510E79" w:rsidRDefault="00066C0F">
      <w:pPr>
        <w:numPr>
          <w:ilvl w:val="0"/>
          <w:numId w:val="6"/>
        </w:numPr>
        <w:jc w:val="both"/>
      </w:pPr>
      <w:r w:rsidRPr="00510E79">
        <w:rPr>
          <w:b/>
          <w:sz w:val="17"/>
          <w:szCs w:val="17"/>
        </w:rPr>
        <w:t>Подготовку помещения к оказанию услуг согласно приложению № 2 к договору «Рекомендации по подготовке к монтажу». При отсутствии подготовленного помещения для оказания услуг, Исполнитель не несет ответственности за повреждение различных поверхностей помещения объекта (пол, мебель и т.п.) или несоблюдение сроков оказания услуг;</w:t>
      </w:r>
    </w:p>
    <w:p w:rsidR="00066C0F" w:rsidRPr="00510E79" w:rsidRDefault="00066C0F">
      <w:pPr>
        <w:numPr>
          <w:ilvl w:val="0"/>
          <w:numId w:val="6"/>
        </w:numPr>
        <w:jc w:val="both"/>
      </w:pPr>
      <w:r w:rsidRPr="00510E79">
        <w:rPr>
          <w:sz w:val="17"/>
          <w:szCs w:val="17"/>
        </w:rPr>
        <w:t>Нахождение на объекте контактного лица для решения возникающих в ходе оказания услуг вопросов и приемки результата оказания услуг;</w:t>
      </w:r>
    </w:p>
    <w:p w:rsidR="00066C0F" w:rsidRPr="00510E79" w:rsidRDefault="00066C0F">
      <w:pPr>
        <w:numPr>
          <w:ilvl w:val="0"/>
          <w:numId w:val="6"/>
        </w:numPr>
        <w:jc w:val="both"/>
      </w:pPr>
      <w:r w:rsidRPr="00510E79">
        <w:rPr>
          <w:sz w:val="17"/>
          <w:szCs w:val="17"/>
        </w:rPr>
        <w:t>Свободное пространство под окнами в месте оказания услуг (в случае необходимости выставить ограждения под окнами в месте оказания услуг).</w:t>
      </w:r>
    </w:p>
    <w:p w:rsidR="00066C0F" w:rsidRPr="00510E79" w:rsidRDefault="00066C0F">
      <w:pPr>
        <w:numPr>
          <w:ilvl w:val="0"/>
          <w:numId w:val="6"/>
        </w:numPr>
        <w:jc w:val="both"/>
      </w:pPr>
      <w:r w:rsidRPr="00510E79">
        <w:rPr>
          <w:sz w:val="18"/>
          <w:szCs w:val="18"/>
        </w:rPr>
        <w:t>Готовность проемов для осуществления монтажа конструкций.</w:t>
      </w:r>
    </w:p>
    <w:p w:rsidR="00066C0F" w:rsidRPr="00510E79" w:rsidRDefault="00066C0F">
      <w:pPr>
        <w:numPr>
          <w:ilvl w:val="0"/>
          <w:numId w:val="6"/>
        </w:numPr>
        <w:jc w:val="both"/>
      </w:pPr>
      <w:r w:rsidRPr="00510E79">
        <w:rPr>
          <w:sz w:val="18"/>
          <w:szCs w:val="18"/>
        </w:rPr>
        <w:t>Безопасные подъездные пути подъезда непосредственно к объекту,</w:t>
      </w:r>
    </w:p>
    <w:p w:rsidR="00066C0F" w:rsidRPr="00510E79" w:rsidRDefault="00066C0F">
      <w:pPr>
        <w:numPr>
          <w:ilvl w:val="0"/>
          <w:numId w:val="6"/>
        </w:numPr>
        <w:jc w:val="both"/>
      </w:pPr>
      <w:r w:rsidRPr="00510E79">
        <w:rPr>
          <w:sz w:val="18"/>
          <w:szCs w:val="18"/>
        </w:rPr>
        <w:t>Складирование изделий до монтажа на объекте, либо в непосредственной близости к объекту (не далее 10 м).</w:t>
      </w:r>
    </w:p>
    <w:p w:rsidR="00066C0F" w:rsidRPr="00510E79" w:rsidRDefault="00066C0F">
      <w:pPr>
        <w:jc w:val="both"/>
      </w:pPr>
      <w:r w:rsidRPr="00510E79">
        <w:rPr>
          <w:sz w:val="18"/>
          <w:szCs w:val="18"/>
        </w:rPr>
        <w:t xml:space="preserve">.4.11. Заказчик </w:t>
      </w:r>
      <w:r w:rsidR="00005EB2" w:rsidRPr="00510E79">
        <w:rPr>
          <w:sz w:val="18"/>
          <w:szCs w:val="18"/>
        </w:rPr>
        <w:t>обязан в</w:t>
      </w:r>
      <w:r w:rsidRPr="00510E79">
        <w:rPr>
          <w:sz w:val="18"/>
          <w:szCs w:val="18"/>
        </w:rPr>
        <w:t xml:space="preserve"> случае наличия дефектов стеклопакетов принять продукцию при </w:t>
      </w:r>
      <w:r w:rsidR="00005EB2" w:rsidRPr="00510E79">
        <w:rPr>
          <w:sz w:val="18"/>
          <w:szCs w:val="18"/>
        </w:rPr>
        <w:t>доставке и</w:t>
      </w:r>
      <w:r w:rsidRPr="00510E79">
        <w:rPr>
          <w:sz w:val="18"/>
          <w:szCs w:val="18"/>
        </w:rPr>
        <w:t xml:space="preserve"> допустить монтажную бригаду к монтажу с отметкой об этом в Накладной на вывоз заказа (далее Накладная) и Акте сдачи-приемки оказанных услуг, а Исполнитель обязан устранить указанные недостатки в порядке, установленном п. 6.5. договора в срок не более 14 (четырнадцать) рабочих дней.</w:t>
      </w:r>
    </w:p>
    <w:p w:rsidR="00066C0F" w:rsidRPr="00510E79" w:rsidRDefault="00066C0F">
      <w:pPr>
        <w:jc w:val="both"/>
      </w:pPr>
      <w:r w:rsidRPr="00510E79">
        <w:rPr>
          <w:sz w:val="18"/>
          <w:szCs w:val="18"/>
        </w:rPr>
        <w:t>4.12. Исполнитель не несет ответственность за ненадлежащую прочность, недостаточную герметичность, либо недостаточные теплофизические свойства прилегающих к изделиям конструкций (пустоты и трещины в стенах, некачественная кладка и т.п.), также во всех случаях, когда установка продукции производится в строении и помещениях, в которых она не была предусмотрена соответствующими проектными организациями или действующими техническими нормами.</w:t>
      </w:r>
    </w:p>
    <w:p w:rsidR="00066C0F" w:rsidRPr="00510E79" w:rsidRDefault="00066C0F">
      <w:pPr>
        <w:jc w:val="both"/>
      </w:pPr>
      <w:r w:rsidRPr="00510E79">
        <w:rPr>
          <w:sz w:val="17"/>
          <w:szCs w:val="17"/>
        </w:rPr>
        <w:t>4.13. Оказание услуг по монтажу может быть задержано и/или перенесено Исполнителем на новый срок, если температура воздуха опустится до -10</w:t>
      </w:r>
      <w:r w:rsidRPr="00510E79">
        <w:rPr>
          <w:sz w:val="17"/>
          <w:szCs w:val="17"/>
          <w:vertAlign w:val="superscript"/>
        </w:rPr>
        <w:t>о</w:t>
      </w:r>
      <w:r w:rsidRPr="00510E79">
        <w:rPr>
          <w:sz w:val="17"/>
          <w:szCs w:val="17"/>
        </w:rPr>
        <w:t xml:space="preserve"> С</w:t>
      </w:r>
      <w:r w:rsidRPr="00510E79">
        <w:rPr>
          <w:sz w:val="17"/>
          <w:szCs w:val="17"/>
          <w:vertAlign w:val="superscript"/>
        </w:rPr>
        <w:t>о</w:t>
      </w:r>
      <w:r w:rsidRPr="00510E79">
        <w:rPr>
          <w:sz w:val="17"/>
          <w:szCs w:val="17"/>
        </w:rPr>
        <w:t xml:space="preserve"> и ниже. При этом ни одна из сторон никаких финансовых претензий к другой стороне не имеет. Если Заказчик настаивает на оказании услуг по монтажу конструкций при температуре ниже -10</w:t>
      </w:r>
      <w:r w:rsidRPr="00510E79">
        <w:rPr>
          <w:sz w:val="17"/>
          <w:szCs w:val="17"/>
          <w:vertAlign w:val="superscript"/>
        </w:rPr>
        <w:t>о</w:t>
      </w:r>
      <w:r w:rsidRPr="00510E79">
        <w:rPr>
          <w:sz w:val="17"/>
          <w:szCs w:val="17"/>
        </w:rPr>
        <w:t xml:space="preserve"> С</w:t>
      </w:r>
      <w:r w:rsidRPr="00510E79">
        <w:rPr>
          <w:sz w:val="17"/>
          <w:szCs w:val="17"/>
          <w:vertAlign w:val="superscript"/>
        </w:rPr>
        <w:t>о</w:t>
      </w:r>
      <w:r w:rsidRPr="00510E79">
        <w:rPr>
          <w:sz w:val="17"/>
          <w:szCs w:val="17"/>
        </w:rPr>
        <w:t>, то гарантия на данный заказ не распространяется.</w:t>
      </w:r>
    </w:p>
    <w:p w:rsidR="00066C0F" w:rsidRPr="00510E79" w:rsidRDefault="00066C0F">
      <w:pPr>
        <w:jc w:val="center"/>
      </w:pPr>
      <w:r w:rsidRPr="00510E79">
        <w:rPr>
          <w:b/>
          <w:sz w:val="17"/>
          <w:szCs w:val="17"/>
        </w:rPr>
        <w:t>5. Качество. Гарантии</w:t>
      </w:r>
    </w:p>
    <w:p w:rsidR="00066C0F" w:rsidRPr="00510E79" w:rsidRDefault="00066C0F">
      <w:pPr>
        <w:jc w:val="both"/>
      </w:pPr>
      <w:r w:rsidRPr="00510E79">
        <w:rPr>
          <w:sz w:val="17"/>
          <w:szCs w:val="17"/>
        </w:rPr>
        <w:t>5.</w:t>
      </w:r>
      <w:r w:rsidR="00005EB2" w:rsidRPr="00510E79">
        <w:rPr>
          <w:sz w:val="17"/>
          <w:szCs w:val="17"/>
        </w:rPr>
        <w:t>1. Качество</w:t>
      </w:r>
      <w:r w:rsidRPr="00510E79">
        <w:rPr>
          <w:sz w:val="17"/>
          <w:szCs w:val="17"/>
        </w:rPr>
        <w:t xml:space="preserve"> продукции соответствует стандартам РФ, а при их отсутствии внутренним стандартам Исполнителя.</w:t>
      </w:r>
    </w:p>
    <w:p w:rsidR="00066C0F" w:rsidRPr="00510E79" w:rsidRDefault="00066C0F">
      <w:pPr>
        <w:jc w:val="both"/>
      </w:pPr>
      <w:r w:rsidRPr="00510E79">
        <w:rPr>
          <w:sz w:val="17"/>
          <w:szCs w:val="17"/>
        </w:rPr>
        <w:t>5.</w:t>
      </w:r>
      <w:r w:rsidR="00005EB2" w:rsidRPr="00510E79">
        <w:rPr>
          <w:sz w:val="17"/>
          <w:szCs w:val="17"/>
        </w:rPr>
        <w:t>2. На</w:t>
      </w:r>
      <w:r w:rsidRPr="00510E79">
        <w:rPr>
          <w:sz w:val="17"/>
          <w:szCs w:val="17"/>
        </w:rPr>
        <w:t xml:space="preserve"> продукцию Исполнитель дает гарантию, действующую в течение </w:t>
      </w:r>
      <w:r w:rsidR="00D728FB">
        <w:rPr>
          <w:sz w:val="17"/>
          <w:szCs w:val="17"/>
        </w:rPr>
        <w:t xml:space="preserve">36 (Тридцать шесть) месяцев </w:t>
      </w:r>
      <w:r w:rsidRPr="00510E79">
        <w:rPr>
          <w:sz w:val="17"/>
          <w:szCs w:val="17"/>
        </w:rPr>
        <w:t>с момента передачи продукции Заказчику по Накладной.</w:t>
      </w:r>
    </w:p>
    <w:p w:rsidR="00066C0F" w:rsidRPr="00510E79" w:rsidRDefault="00D728FB">
      <w:pPr>
        <w:jc w:val="both"/>
      </w:pPr>
      <w:r>
        <w:rPr>
          <w:sz w:val="17"/>
          <w:szCs w:val="17"/>
        </w:rPr>
        <w:t>5.3</w:t>
      </w:r>
      <w:r w:rsidR="00066C0F" w:rsidRPr="00510E79">
        <w:rPr>
          <w:sz w:val="17"/>
          <w:szCs w:val="17"/>
        </w:rPr>
        <w:t xml:space="preserve">. На оказанные по настоящему Договору услуги по монтажу Исполнитель дает гарантию, действующую в течение </w:t>
      </w:r>
      <w:r>
        <w:rPr>
          <w:sz w:val="17"/>
          <w:szCs w:val="17"/>
        </w:rPr>
        <w:t xml:space="preserve">36 (Тридцать шесть) </w:t>
      </w:r>
      <w:r w:rsidR="00005EB2">
        <w:rPr>
          <w:sz w:val="17"/>
          <w:szCs w:val="17"/>
        </w:rPr>
        <w:t>месяцев с</w:t>
      </w:r>
      <w:r w:rsidR="00066C0F" w:rsidRPr="00510E79">
        <w:rPr>
          <w:sz w:val="17"/>
          <w:szCs w:val="17"/>
        </w:rPr>
        <w:t xml:space="preserve"> момента подписания Сторонами Акта приема-сдачи оказанных услуг.</w:t>
      </w:r>
    </w:p>
    <w:p w:rsidR="00066C0F" w:rsidRPr="00510E79" w:rsidRDefault="00066C0F">
      <w:pPr>
        <w:jc w:val="both"/>
      </w:pPr>
      <w:r w:rsidRPr="00510E79">
        <w:rPr>
          <w:sz w:val="17"/>
          <w:szCs w:val="17"/>
        </w:rPr>
        <w:t>5.</w:t>
      </w:r>
      <w:r w:rsidR="00D728FB">
        <w:rPr>
          <w:sz w:val="17"/>
          <w:szCs w:val="17"/>
        </w:rPr>
        <w:t>4</w:t>
      </w:r>
      <w:r w:rsidRPr="00510E79">
        <w:rPr>
          <w:sz w:val="17"/>
          <w:szCs w:val="17"/>
        </w:rPr>
        <w:t xml:space="preserve">. На оказанные по настоящему Договору услуги по отделке балконов и лоджий Исполнитель дает гарантию, действующую в течение </w:t>
      </w:r>
      <w:r w:rsidR="00D728FB">
        <w:rPr>
          <w:sz w:val="17"/>
          <w:szCs w:val="17"/>
        </w:rPr>
        <w:t xml:space="preserve">36 (Тридцать шесть) месяцев </w:t>
      </w:r>
      <w:r w:rsidRPr="00510E79">
        <w:rPr>
          <w:sz w:val="17"/>
          <w:szCs w:val="17"/>
        </w:rPr>
        <w:t>с момента подписания  Сторонами Акта приема-сдачи оказанных услуг.</w:t>
      </w:r>
    </w:p>
    <w:p w:rsidR="00066C0F" w:rsidRPr="00510E79" w:rsidRDefault="00066C0F">
      <w:pPr>
        <w:jc w:val="both"/>
      </w:pPr>
      <w:r w:rsidRPr="00510E79">
        <w:rPr>
          <w:sz w:val="17"/>
          <w:szCs w:val="17"/>
        </w:rPr>
        <w:t>5.</w:t>
      </w:r>
      <w:r w:rsidR="00D728FB">
        <w:rPr>
          <w:sz w:val="17"/>
          <w:szCs w:val="17"/>
        </w:rPr>
        <w:t>5</w:t>
      </w:r>
      <w:r w:rsidRPr="00510E79">
        <w:rPr>
          <w:sz w:val="17"/>
          <w:szCs w:val="17"/>
        </w:rPr>
        <w:t>. Гарантия Исполнителя не распространяется на:</w:t>
      </w:r>
    </w:p>
    <w:p w:rsidR="00066C0F" w:rsidRPr="00510E79" w:rsidRDefault="00005EB2">
      <w:pPr>
        <w:numPr>
          <w:ilvl w:val="0"/>
          <w:numId w:val="8"/>
        </w:numPr>
        <w:jc w:val="both"/>
      </w:pPr>
      <w:r w:rsidRPr="00510E79">
        <w:rPr>
          <w:sz w:val="17"/>
          <w:szCs w:val="17"/>
        </w:rPr>
        <w:t>изделия с</w:t>
      </w:r>
      <w:r w:rsidR="00066C0F" w:rsidRPr="00510E79">
        <w:rPr>
          <w:sz w:val="17"/>
          <w:szCs w:val="17"/>
        </w:rPr>
        <w:t xml:space="preserve"> однокамерными стеклопакетами (2 стекла), установленные в качестве наружного остекления в помещении, т.к. такие стеклопакеты </w:t>
      </w:r>
      <w:r w:rsidRPr="00510E79">
        <w:rPr>
          <w:sz w:val="17"/>
          <w:szCs w:val="17"/>
        </w:rPr>
        <w:t>не рекомендованы</w:t>
      </w:r>
      <w:r w:rsidR="00066C0F" w:rsidRPr="00510E79">
        <w:rPr>
          <w:sz w:val="17"/>
          <w:szCs w:val="17"/>
        </w:rPr>
        <w:t xml:space="preserve"> для </w:t>
      </w:r>
      <w:r w:rsidRPr="00510E79">
        <w:rPr>
          <w:sz w:val="17"/>
          <w:szCs w:val="17"/>
        </w:rPr>
        <w:t>установки в</w:t>
      </w:r>
      <w:r w:rsidR="00066C0F" w:rsidRPr="00510E79">
        <w:rPr>
          <w:sz w:val="17"/>
          <w:szCs w:val="17"/>
        </w:rPr>
        <w:t xml:space="preserve"> климатических </w:t>
      </w:r>
      <w:r w:rsidRPr="00510E79">
        <w:rPr>
          <w:sz w:val="17"/>
          <w:szCs w:val="17"/>
        </w:rPr>
        <w:t>условиях центральной</w:t>
      </w:r>
      <w:r w:rsidR="00066C0F" w:rsidRPr="00510E79">
        <w:rPr>
          <w:sz w:val="17"/>
          <w:szCs w:val="17"/>
        </w:rPr>
        <w:t xml:space="preserve"> полосы России, </w:t>
      </w:r>
    </w:p>
    <w:p w:rsidR="00066C0F" w:rsidRPr="00510E79" w:rsidRDefault="00005EB2">
      <w:pPr>
        <w:numPr>
          <w:ilvl w:val="0"/>
          <w:numId w:val="8"/>
        </w:numPr>
        <w:jc w:val="both"/>
      </w:pPr>
      <w:r w:rsidRPr="00510E79">
        <w:rPr>
          <w:sz w:val="17"/>
          <w:szCs w:val="17"/>
        </w:rPr>
        <w:t>на нестандартную</w:t>
      </w:r>
      <w:r w:rsidR="00066C0F" w:rsidRPr="00510E79">
        <w:rPr>
          <w:sz w:val="17"/>
          <w:szCs w:val="17"/>
        </w:rPr>
        <w:t xml:space="preserve"> продукцию, </w:t>
      </w:r>
      <w:r w:rsidR="00940463" w:rsidRPr="00510E79">
        <w:rPr>
          <w:sz w:val="17"/>
          <w:szCs w:val="17"/>
        </w:rPr>
        <w:t>поставленную</w:t>
      </w:r>
      <w:r w:rsidR="00066C0F" w:rsidRPr="00510E79">
        <w:rPr>
          <w:sz w:val="17"/>
          <w:szCs w:val="17"/>
        </w:rPr>
        <w:t xml:space="preserve"> по требованию Заказчика. </w:t>
      </w:r>
      <w:r w:rsidR="00940463" w:rsidRPr="00510E79">
        <w:rPr>
          <w:sz w:val="17"/>
          <w:szCs w:val="17"/>
        </w:rPr>
        <w:t>Поставка</w:t>
      </w:r>
      <w:r w:rsidR="00066C0F" w:rsidRPr="00510E79">
        <w:rPr>
          <w:sz w:val="17"/>
          <w:szCs w:val="17"/>
        </w:rPr>
        <w:t xml:space="preserve"> нестандартной продукции фиксируется сторонами в Спецификации к настоящему Договору.</w:t>
      </w:r>
    </w:p>
    <w:p w:rsidR="00066C0F" w:rsidRPr="00510E79" w:rsidRDefault="00066C0F">
      <w:pPr>
        <w:jc w:val="both"/>
      </w:pPr>
      <w:r w:rsidRPr="00510E79">
        <w:rPr>
          <w:sz w:val="17"/>
          <w:szCs w:val="17"/>
        </w:rPr>
        <w:t>5.</w:t>
      </w:r>
      <w:r w:rsidR="00D728FB">
        <w:rPr>
          <w:sz w:val="17"/>
          <w:szCs w:val="17"/>
        </w:rPr>
        <w:t>6</w:t>
      </w:r>
      <w:r w:rsidRPr="00510E79">
        <w:rPr>
          <w:sz w:val="17"/>
          <w:szCs w:val="17"/>
        </w:rPr>
        <w:t>. Гарантийные обязательства Исполнителя также не распространяются на случаи:</w:t>
      </w:r>
    </w:p>
    <w:p w:rsidR="00066C0F" w:rsidRPr="00510E79" w:rsidRDefault="00066C0F">
      <w:pPr>
        <w:numPr>
          <w:ilvl w:val="0"/>
          <w:numId w:val="5"/>
        </w:numPr>
        <w:jc w:val="both"/>
      </w:pPr>
      <w:r w:rsidRPr="00510E79">
        <w:rPr>
          <w:sz w:val="17"/>
          <w:szCs w:val="17"/>
        </w:rPr>
        <w:t xml:space="preserve">монтажа изделий силами Заказчика или третьими лицами; </w:t>
      </w:r>
    </w:p>
    <w:p w:rsidR="00066C0F" w:rsidRPr="00510E79" w:rsidRDefault="00066C0F">
      <w:pPr>
        <w:numPr>
          <w:ilvl w:val="0"/>
          <w:numId w:val="5"/>
        </w:numPr>
        <w:jc w:val="both"/>
      </w:pPr>
      <w:r w:rsidRPr="00510E79">
        <w:rPr>
          <w:sz w:val="17"/>
          <w:szCs w:val="17"/>
        </w:rPr>
        <w:t>выполнения Заказчиком работ, связанных со стыковкой каких-либо конструкций с установленной продукцией путем механического, клеевого, и иного соединения;</w:t>
      </w:r>
    </w:p>
    <w:p w:rsidR="00066C0F" w:rsidRPr="00510E79" w:rsidRDefault="00066C0F">
      <w:pPr>
        <w:numPr>
          <w:ilvl w:val="0"/>
          <w:numId w:val="5"/>
        </w:numPr>
        <w:jc w:val="both"/>
      </w:pPr>
      <w:r w:rsidRPr="00510E79">
        <w:rPr>
          <w:sz w:val="17"/>
          <w:szCs w:val="17"/>
        </w:rPr>
        <w:t>засорения фурнитуры или механического повреждения продукции, системы крепежа и изоляции;</w:t>
      </w:r>
    </w:p>
    <w:p w:rsidR="00066C0F" w:rsidRPr="00510E79" w:rsidRDefault="00066C0F">
      <w:pPr>
        <w:numPr>
          <w:ilvl w:val="0"/>
          <w:numId w:val="5"/>
        </w:numPr>
        <w:jc w:val="both"/>
      </w:pPr>
      <w:r w:rsidRPr="00510E79">
        <w:rPr>
          <w:sz w:val="17"/>
          <w:szCs w:val="17"/>
        </w:rPr>
        <w:t>выполнения ремонта или внесения изменений в конструкцию продукции Заказчиком или третьими лицами, не имеющими на это соответствующих полномочий со стороны Исполнителя;</w:t>
      </w:r>
    </w:p>
    <w:p w:rsidR="00066C0F" w:rsidRPr="00510E79" w:rsidRDefault="00066C0F">
      <w:pPr>
        <w:numPr>
          <w:ilvl w:val="0"/>
          <w:numId w:val="5"/>
        </w:numPr>
        <w:jc w:val="both"/>
      </w:pPr>
      <w:r w:rsidRPr="00510E79">
        <w:rPr>
          <w:sz w:val="17"/>
          <w:szCs w:val="17"/>
        </w:rPr>
        <w:t>усадки или иной деформации строения, в котором установлена продукция;</w:t>
      </w:r>
    </w:p>
    <w:p w:rsidR="00066C0F" w:rsidRPr="00510E79" w:rsidRDefault="00940463">
      <w:pPr>
        <w:numPr>
          <w:ilvl w:val="0"/>
          <w:numId w:val="5"/>
        </w:numPr>
        <w:jc w:val="both"/>
      </w:pPr>
      <w:r w:rsidRPr="00510E79">
        <w:rPr>
          <w:sz w:val="17"/>
          <w:szCs w:val="17"/>
        </w:rPr>
        <w:t>поставки</w:t>
      </w:r>
      <w:r w:rsidR="00066C0F" w:rsidRPr="00510E79">
        <w:rPr>
          <w:sz w:val="17"/>
          <w:szCs w:val="17"/>
        </w:rPr>
        <w:t xml:space="preserve"> продукции либо оказании услуг с нарушением технологии по требованию Заказчика;</w:t>
      </w:r>
    </w:p>
    <w:p w:rsidR="00066C0F" w:rsidRPr="00510E79" w:rsidRDefault="00066C0F">
      <w:pPr>
        <w:numPr>
          <w:ilvl w:val="0"/>
          <w:numId w:val="5"/>
        </w:numPr>
        <w:jc w:val="both"/>
      </w:pPr>
      <w:r w:rsidRPr="00510E79">
        <w:rPr>
          <w:sz w:val="17"/>
          <w:szCs w:val="17"/>
        </w:rPr>
        <w:t>не соблюдения санитарно-технических норм в помещении (влажность, температура и т.п.);</w:t>
      </w:r>
    </w:p>
    <w:p w:rsidR="00066C0F" w:rsidRPr="00510E79" w:rsidRDefault="00066C0F">
      <w:pPr>
        <w:numPr>
          <w:ilvl w:val="0"/>
          <w:numId w:val="5"/>
        </w:numPr>
        <w:jc w:val="both"/>
      </w:pPr>
      <w:r w:rsidRPr="00510E79">
        <w:rPr>
          <w:sz w:val="17"/>
          <w:szCs w:val="17"/>
        </w:rPr>
        <w:t xml:space="preserve">не соблюдение пункта 2, подпункты 2.1- </w:t>
      </w:r>
      <w:r w:rsidR="00005EB2" w:rsidRPr="00510E79">
        <w:rPr>
          <w:sz w:val="17"/>
          <w:szCs w:val="17"/>
        </w:rPr>
        <w:t>2.7 «</w:t>
      </w:r>
      <w:r w:rsidRPr="00510E79">
        <w:rPr>
          <w:sz w:val="17"/>
          <w:szCs w:val="17"/>
        </w:rPr>
        <w:t>Приложения № 3» к договору</w:t>
      </w:r>
    </w:p>
    <w:p w:rsidR="00066C0F" w:rsidRPr="00510E79" w:rsidRDefault="00066C0F">
      <w:pPr>
        <w:numPr>
          <w:ilvl w:val="0"/>
          <w:numId w:val="5"/>
        </w:numPr>
        <w:jc w:val="both"/>
      </w:pPr>
      <w:r w:rsidRPr="00510E79">
        <w:rPr>
          <w:sz w:val="17"/>
          <w:szCs w:val="17"/>
        </w:rPr>
        <w:t>возникновения форс-мажорных обстоятельств,</w:t>
      </w:r>
    </w:p>
    <w:p w:rsidR="00066C0F" w:rsidRPr="00510E79" w:rsidRDefault="00066C0F">
      <w:pPr>
        <w:numPr>
          <w:ilvl w:val="0"/>
          <w:numId w:val="5"/>
        </w:numPr>
        <w:jc w:val="both"/>
      </w:pPr>
      <w:r w:rsidRPr="00510E79">
        <w:rPr>
          <w:sz w:val="17"/>
          <w:szCs w:val="17"/>
        </w:rPr>
        <w:t>при монтаже изделий в деревянных, брусовых домах, где проемы не оборудованы обсадной доской.</w:t>
      </w:r>
    </w:p>
    <w:p w:rsidR="00066C0F" w:rsidRPr="00510E79" w:rsidRDefault="00066C0F">
      <w:pPr>
        <w:numPr>
          <w:ilvl w:val="0"/>
          <w:numId w:val="5"/>
        </w:numPr>
        <w:jc w:val="both"/>
      </w:pPr>
      <w:r w:rsidRPr="00510E79">
        <w:rPr>
          <w:sz w:val="17"/>
          <w:szCs w:val="17"/>
        </w:rPr>
        <w:t>на отделку балконов и лоджий деревянной вагонкой;</w:t>
      </w:r>
    </w:p>
    <w:p w:rsidR="00066C0F" w:rsidRPr="00510E79" w:rsidRDefault="00066C0F">
      <w:pPr>
        <w:numPr>
          <w:ilvl w:val="0"/>
          <w:numId w:val="5"/>
        </w:numPr>
        <w:jc w:val="both"/>
      </w:pPr>
      <w:r w:rsidRPr="00510E79">
        <w:rPr>
          <w:sz w:val="17"/>
          <w:szCs w:val="17"/>
        </w:rPr>
        <w:t xml:space="preserve">на лакокрасочное покрытие продукции с применением шкалы </w:t>
      </w:r>
      <w:r w:rsidRPr="00510E79">
        <w:rPr>
          <w:sz w:val="17"/>
          <w:szCs w:val="17"/>
          <w:lang w:val="en-US"/>
        </w:rPr>
        <w:t>RAL</w:t>
      </w:r>
      <w:r w:rsidRPr="00510E79">
        <w:rPr>
          <w:sz w:val="17"/>
          <w:szCs w:val="17"/>
        </w:rPr>
        <w:t>;</w:t>
      </w:r>
    </w:p>
    <w:p w:rsidR="00066C0F" w:rsidRPr="00510E79" w:rsidRDefault="00066C0F">
      <w:pPr>
        <w:numPr>
          <w:ilvl w:val="0"/>
          <w:numId w:val="5"/>
        </w:numPr>
        <w:jc w:val="both"/>
      </w:pPr>
      <w:r w:rsidRPr="00510E79">
        <w:rPr>
          <w:sz w:val="17"/>
          <w:szCs w:val="17"/>
        </w:rPr>
        <w:t>умышленной порчи продукции, неправомерных действий третьих лиц, либо действия обстоятельств непреодолимой силы.</w:t>
      </w:r>
    </w:p>
    <w:p w:rsidR="00B62293" w:rsidRPr="00510E79" w:rsidRDefault="00D728FB">
      <w:pPr>
        <w:jc w:val="both"/>
        <w:rPr>
          <w:sz w:val="17"/>
          <w:szCs w:val="17"/>
        </w:rPr>
      </w:pPr>
      <w:r>
        <w:rPr>
          <w:sz w:val="17"/>
          <w:szCs w:val="17"/>
        </w:rPr>
        <w:t>5.7</w:t>
      </w:r>
      <w:r w:rsidR="00066C0F" w:rsidRPr="00510E79">
        <w:rPr>
          <w:sz w:val="17"/>
          <w:szCs w:val="17"/>
        </w:rPr>
        <w:t>. При отделке балконов и лоджий следует учитывать то, что стеновые панели ПВХ имеют средний коэффициент линейного теплового расширения, согласно ГОСТ 15173, в связи с этим возможно на стыках бесшовных панелей, при низких температурах проявление шва до 1,1 мм, что является нормой;</w:t>
      </w:r>
    </w:p>
    <w:p w:rsidR="00B62293" w:rsidRPr="00510E79" w:rsidRDefault="00B62293">
      <w:pPr>
        <w:jc w:val="both"/>
        <w:rPr>
          <w:sz w:val="17"/>
          <w:szCs w:val="17"/>
        </w:rPr>
      </w:pPr>
    </w:p>
    <w:p w:rsidR="00066C0F" w:rsidRDefault="00066C0F">
      <w:pPr>
        <w:jc w:val="both"/>
        <w:rPr>
          <w:sz w:val="17"/>
          <w:szCs w:val="17"/>
        </w:rPr>
      </w:pPr>
      <w:r w:rsidRPr="00510E79">
        <w:rPr>
          <w:sz w:val="17"/>
          <w:szCs w:val="17"/>
        </w:rPr>
        <w:t>Заказчик____________________________</w:t>
      </w:r>
    </w:p>
    <w:p w:rsidR="00D728FB" w:rsidRPr="00510E79" w:rsidRDefault="00D728FB">
      <w:pPr>
        <w:jc w:val="both"/>
      </w:pPr>
    </w:p>
    <w:p w:rsidR="00066C0F" w:rsidRPr="00510E79" w:rsidRDefault="00D728FB">
      <w:pPr>
        <w:jc w:val="both"/>
      </w:pPr>
      <w:r>
        <w:rPr>
          <w:sz w:val="17"/>
          <w:szCs w:val="17"/>
        </w:rPr>
        <w:lastRenderedPageBreak/>
        <w:t>5.8</w:t>
      </w:r>
      <w:r w:rsidR="00066C0F" w:rsidRPr="00510E79">
        <w:rPr>
          <w:sz w:val="17"/>
          <w:szCs w:val="17"/>
        </w:rPr>
        <w:t>. Заявка Заказчика на проведение гарантийных работ, переданная Исполнителю в любой удобной для Заказчика форме (телефон, почта) в течение установленного гарантийного срока, рассматривается в срок до 10 (десяти) рабочих дней. Срок устранения недостатков при гарантийном обслуживании, выявленных при выезде представителя Исполнителя – 14 (четырнадцать) рабочих дней для стандартной продукции и 25 (двадцать пять) рабочих дней для нестандартной продукции с момента подписания Акта сервисных работ Заказчиком.</w:t>
      </w:r>
    </w:p>
    <w:p w:rsidR="00066C0F" w:rsidRPr="00510E79" w:rsidRDefault="00066C0F">
      <w:pPr>
        <w:jc w:val="both"/>
      </w:pPr>
      <w:r w:rsidRPr="00510E79">
        <w:rPr>
          <w:sz w:val="17"/>
          <w:szCs w:val="17"/>
        </w:rPr>
        <w:t>5.</w:t>
      </w:r>
      <w:r w:rsidR="00D728FB">
        <w:rPr>
          <w:sz w:val="17"/>
          <w:szCs w:val="17"/>
        </w:rPr>
        <w:t>9</w:t>
      </w:r>
      <w:r w:rsidRPr="00510E79">
        <w:rPr>
          <w:sz w:val="17"/>
          <w:szCs w:val="17"/>
        </w:rPr>
        <w:t>. Проведение сервисных работ по истечении гарантийного срока,</w:t>
      </w:r>
      <w:r w:rsidR="00D728FB">
        <w:rPr>
          <w:sz w:val="17"/>
          <w:szCs w:val="17"/>
        </w:rPr>
        <w:t xml:space="preserve"> установленного в п. п. 5.</w:t>
      </w:r>
      <w:r w:rsidR="00005EB2">
        <w:rPr>
          <w:sz w:val="17"/>
          <w:szCs w:val="17"/>
        </w:rPr>
        <w:t xml:space="preserve">2. - </w:t>
      </w:r>
      <w:r w:rsidR="00D728FB">
        <w:rPr>
          <w:sz w:val="17"/>
          <w:szCs w:val="17"/>
        </w:rPr>
        <w:t>5.4</w:t>
      </w:r>
      <w:r w:rsidRPr="00510E79">
        <w:rPr>
          <w:sz w:val="17"/>
          <w:szCs w:val="17"/>
        </w:rPr>
        <w:t>. настоящего Договора производится на основании заявки Заказчика по установленным Исполнителем тар</w:t>
      </w:r>
      <w:r w:rsidR="00D728FB">
        <w:rPr>
          <w:sz w:val="17"/>
          <w:szCs w:val="17"/>
        </w:rPr>
        <w:t>ифам в сроки, указанные в п. 5.8</w:t>
      </w:r>
      <w:r w:rsidRPr="00510E79">
        <w:rPr>
          <w:sz w:val="17"/>
          <w:szCs w:val="17"/>
        </w:rPr>
        <w:t xml:space="preserve"> настоящего Договора.  </w:t>
      </w:r>
    </w:p>
    <w:p w:rsidR="00066C0F" w:rsidRPr="00510E79" w:rsidRDefault="00066C0F">
      <w:pPr>
        <w:jc w:val="center"/>
      </w:pPr>
      <w:r w:rsidRPr="00510E79">
        <w:rPr>
          <w:b/>
          <w:sz w:val="17"/>
          <w:szCs w:val="17"/>
        </w:rPr>
        <w:t>6. Приемка продукции. Переход права собственности</w:t>
      </w:r>
    </w:p>
    <w:p w:rsidR="00066C0F" w:rsidRPr="00510E79" w:rsidRDefault="00066C0F">
      <w:pPr>
        <w:jc w:val="both"/>
      </w:pPr>
      <w:r w:rsidRPr="00510E79">
        <w:rPr>
          <w:sz w:val="17"/>
          <w:szCs w:val="17"/>
        </w:rPr>
        <w:t>6.</w:t>
      </w:r>
      <w:r w:rsidR="00005EB2" w:rsidRPr="00510E79">
        <w:rPr>
          <w:sz w:val="17"/>
          <w:szCs w:val="17"/>
        </w:rPr>
        <w:t>1. Право</w:t>
      </w:r>
      <w:r w:rsidRPr="00510E79">
        <w:rPr>
          <w:sz w:val="17"/>
          <w:szCs w:val="17"/>
        </w:rPr>
        <w:t xml:space="preserve"> собственности на продукцию и риск ее случайной гибели или повреждения переходят к Заказчику с момента подписания Заказчиком Накладной на вывоз заказа (далее Накладная) – по форме исполнителя, подтверждающей приемку продукции.</w:t>
      </w:r>
    </w:p>
    <w:p w:rsidR="00066C0F" w:rsidRPr="00510E79" w:rsidRDefault="00066C0F">
      <w:pPr>
        <w:jc w:val="both"/>
      </w:pPr>
      <w:r w:rsidRPr="00510E79">
        <w:rPr>
          <w:sz w:val="17"/>
          <w:szCs w:val="17"/>
        </w:rPr>
        <w:t>6.</w:t>
      </w:r>
      <w:r w:rsidR="00005EB2" w:rsidRPr="00510E79">
        <w:rPr>
          <w:sz w:val="17"/>
          <w:szCs w:val="17"/>
        </w:rPr>
        <w:t>2. Заказчик</w:t>
      </w:r>
      <w:r w:rsidRPr="00510E79">
        <w:rPr>
          <w:sz w:val="17"/>
          <w:szCs w:val="17"/>
        </w:rPr>
        <w:t xml:space="preserve"> обязан проверить продукцию непосредственно при её получении на объекте и подписании Накладной на соответствие её по качеству, количеству и </w:t>
      </w:r>
      <w:r w:rsidR="00005EB2" w:rsidRPr="00510E79">
        <w:rPr>
          <w:sz w:val="17"/>
          <w:szCs w:val="17"/>
        </w:rPr>
        <w:t>ассортименту Спецификации,</w:t>
      </w:r>
      <w:r w:rsidRPr="00510E79">
        <w:rPr>
          <w:sz w:val="17"/>
          <w:szCs w:val="17"/>
        </w:rPr>
        <w:t xml:space="preserve"> и Приложению № 1 к Договору. В случае обнаружения недостатков, либо несоответствия продукции Спецификации и Приложению № 1 к Договору, Заказчик обязан сообщить об этом Исполнителю, о чем Стороны составляют в свободной письменной форме Акт с указанием конкретных недостатков и сроков их устранения, и о чем делают пометку в двух экземплярах Накладной.  </w:t>
      </w:r>
    </w:p>
    <w:p w:rsidR="00066C0F" w:rsidRPr="00510E79" w:rsidRDefault="00066C0F">
      <w:pPr>
        <w:jc w:val="both"/>
      </w:pPr>
      <w:r w:rsidRPr="00510E79">
        <w:rPr>
          <w:sz w:val="17"/>
          <w:szCs w:val="17"/>
        </w:rPr>
        <w:t>6.</w:t>
      </w:r>
      <w:r w:rsidR="00005EB2" w:rsidRPr="00510E79">
        <w:rPr>
          <w:sz w:val="17"/>
          <w:szCs w:val="17"/>
        </w:rPr>
        <w:t>3. Передача</w:t>
      </w:r>
      <w:r w:rsidRPr="00510E79">
        <w:rPr>
          <w:sz w:val="17"/>
          <w:szCs w:val="17"/>
        </w:rPr>
        <w:t xml:space="preserve"> продукции при доставке на объект </w:t>
      </w:r>
      <w:r w:rsidR="00005EB2" w:rsidRPr="00510E79">
        <w:rPr>
          <w:sz w:val="17"/>
          <w:szCs w:val="17"/>
        </w:rPr>
        <w:t>осуществляется представителю</w:t>
      </w:r>
      <w:r w:rsidRPr="00510E79">
        <w:rPr>
          <w:sz w:val="17"/>
          <w:szCs w:val="17"/>
        </w:rPr>
        <w:t xml:space="preserve"> Заказчика на основании надлежащим образом оформленной доверенности, выданной Заказчиком. </w:t>
      </w:r>
    </w:p>
    <w:p w:rsidR="00066C0F" w:rsidRPr="00510E79" w:rsidRDefault="00066C0F">
      <w:pPr>
        <w:jc w:val="both"/>
      </w:pPr>
      <w:r w:rsidRPr="00510E79">
        <w:rPr>
          <w:sz w:val="17"/>
          <w:szCs w:val="17"/>
        </w:rPr>
        <w:t xml:space="preserve">При отсутствии у представителя Заказчика надлежащим образом оформленной доверенности, передача продукции не осуществляется, просрочка </w:t>
      </w:r>
      <w:r w:rsidR="00005EB2" w:rsidRPr="00510E79">
        <w:rPr>
          <w:sz w:val="17"/>
          <w:szCs w:val="17"/>
        </w:rPr>
        <w:t>исполнения обязательств</w:t>
      </w:r>
      <w:r w:rsidRPr="00510E79">
        <w:rPr>
          <w:sz w:val="17"/>
          <w:szCs w:val="17"/>
        </w:rPr>
        <w:t xml:space="preserve"> Исполнителя не возникает. Повторная доставка продукции производится за отдельную плату, в дату, согласованную Сторонами дополнительно.</w:t>
      </w:r>
    </w:p>
    <w:p w:rsidR="00066C0F" w:rsidRPr="00510E79" w:rsidRDefault="00066C0F">
      <w:pPr>
        <w:suppressAutoHyphens w:val="0"/>
        <w:jc w:val="both"/>
      </w:pPr>
      <w:r w:rsidRPr="00510E79">
        <w:rPr>
          <w:sz w:val="17"/>
          <w:szCs w:val="17"/>
          <w:lang w:eastAsia="ru-RU"/>
        </w:rPr>
        <w:t>6.</w:t>
      </w:r>
      <w:r w:rsidR="00005EB2" w:rsidRPr="00510E79">
        <w:rPr>
          <w:sz w:val="17"/>
          <w:szCs w:val="17"/>
          <w:lang w:eastAsia="ru-RU"/>
        </w:rPr>
        <w:t>4. Передача</w:t>
      </w:r>
      <w:r w:rsidRPr="00510E79">
        <w:rPr>
          <w:sz w:val="17"/>
          <w:szCs w:val="17"/>
          <w:lang w:eastAsia="ru-RU"/>
        </w:rPr>
        <w:t xml:space="preserve"> оказанных услуг осуществляется по Акту приема-сдачи оказанных услуг (далее Акт, составленный по форме Исполнителя). После окончания оказания услуг, предусмотренных настоящим Договором, Исполнитель обязан сдать, а Заказчик обязан принять результат оказания услуг и подписать Акт в день окончания оказания услуг. В случае возникновения претензий к качеству оказанных услуг, Заказчик обязан письменно в Акте указать недостатки, которые были им обнаружены. В случае принятия Исполнителем замечаний Заказчика, Стороны согласовывают порядок и сроки исправления недостатков. Срок устранения недостатков Исполнителем 14 рабочих дней с момента подписания Акта с замечаниями. </w:t>
      </w:r>
    </w:p>
    <w:p w:rsidR="00066C0F" w:rsidRPr="00510E79" w:rsidRDefault="00066C0F">
      <w:pPr>
        <w:suppressAutoHyphens w:val="0"/>
        <w:jc w:val="both"/>
      </w:pPr>
      <w:r w:rsidRPr="00510E79">
        <w:rPr>
          <w:sz w:val="17"/>
          <w:szCs w:val="17"/>
          <w:lang w:eastAsia="ru-RU"/>
        </w:rPr>
        <w:t>Если на дату завершения оказания услуг Акт не был подписан Заказчиком по независящим от Исполнителя причинам, и в течение 3 (трех) рабочих дней от Заказчика не поступило письменной претензии о ненадлежащем качестве оказанных услуг, то Акт считается подписанным, а обязательства Исполнителя по Договору выполненными в полном объеме и надлежащим качеством.</w:t>
      </w:r>
    </w:p>
    <w:p w:rsidR="00066C0F" w:rsidRPr="00510E79" w:rsidRDefault="00066C0F">
      <w:pPr>
        <w:jc w:val="both"/>
      </w:pPr>
      <w:r w:rsidRPr="00510E79">
        <w:rPr>
          <w:sz w:val="17"/>
          <w:szCs w:val="17"/>
        </w:rPr>
        <w:t xml:space="preserve">6.5. Приемка результата оказания услуг и подписание Акта осуществляется представителем Заказчика на основании надлежащим образом оформленной доверенности, выданной Заказчиком. </w:t>
      </w:r>
    </w:p>
    <w:p w:rsidR="00066C0F" w:rsidRPr="00510E79" w:rsidRDefault="00066C0F">
      <w:pPr>
        <w:jc w:val="both"/>
      </w:pPr>
      <w:r w:rsidRPr="00510E79">
        <w:rPr>
          <w:sz w:val="17"/>
          <w:szCs w:val="17"/>
        </w:rPr>
        <w:t xml:space="preserve">При отсутствии у представителя Заказчика надлежащим образом оформленной доверенности в дату сдачи результата оказания услуг, Акт считается подписанным в соответствии с условиями, согласованными в п. 6.4. настоящего Договора. Просрочка </w:t>
      </w:r>
      <w:r w:rsidR="00005EB2" w:rsidRPr="00510E79">
        <w:rPr>
          <w:sz w:val="17"/>
          <w:szCs w:val="17"/>
        </w:rPr>
        <w:t>исполнения обязательств</w:t>
      </w:r>
      <w:r w:rsidRPr="00510E79">
        <w:rPr>
          <w:sz w:val="17"/>
          <w:szCs w:val="17"/>
        </w:rPr>
        <w:t xml:space="preserve"> Исполнителя в данном </w:t>
      </w:r>
      <w:r w:rsidR="00005EB2" w:rsidRPr="00510E79">
        <w:rPr>
          <w:sz w:val="17"/>
          <w:szCs w:val="17"/>
        </w:rPr>
        <w:t>случае не</w:t>
      </w:r>
      <w:r w:rsidRPr="00510E79">
        <w:rPr>
          <w:sz w:val="17"/>
          <w:szCs w:val="17"/>
        </w:rPr>
        <w:t xml:space="preserve"> возникает. </w:t>
      </w:r>
    </w:p>
    <w:p w:rsidR="00066C0F" w:rsidRPr="00510E79" w:rsidRDefault="00066C0F">
      <w:pPr>
        <w:pStyle w:val="a1"/>
        <w:tabs>
          <w:tab w:val="left" w:pos="1144"/>
        </w:tabs>
        <w:spacing w:line="240" w:lineRule="auto"/>
        <w:jc w:val="both"/>
      </w:pPr>
      <w:r w:rsidRPr="00510E79">
        <w:rPr>
          <w:sz w:val="17"/>
          <w:szCs w:val="17"/>
        </w:rPr>
        <w:t>6.</w:t>
      </w:r>
      <w:r w:rsidR="00005EB2" w:rsidRPr="00510E79">
        <w:rPr>
          <w:sz w:val="17"/>
          <w:szCs w:val="17"/>
        </w:rPr>
        <w:t>6. Сдача</w:t>
      </w:r>
      <w:r w:rsidRPr="00510E79">
        <w:rPr>
          <w:sz w:val="17"/>
          <w:szCs w:val="17"/>
        </w:rPr>
        <w:t xml:space="preserve">-приемка общего объема продукции и услуг оформляется Универсальным передаточным документом (УПД) — далее «Итоговый Акт». Итоговый Акт Исполнитель предоставляет Заказчику в течение 5 (пяти) рабочих дней с момента подписания Сторонами </w:t>
      </w:r>
      <w:r w:rsidR="00005EB2" w:rsidRPr="00510E79">
        <w:rPr>
          <w:sz w:val="17"/>
          <w:szCs w:val="17"/>
        </w:rPr>
        <w:t>Накладной,</w:t>
      </w:r>
      <w:r w:rsidRPr="00510E79">
        <w:rPr>
          <w:sz w:val="17"/>
          <w:szCs w:val="17"/>
        </w:rPr>
        <w:t xml:space="preserve"> определенной п. 6.1. и/или </w:t>
      </w:r>
      <w:r w:rsidR="00005EB2" w:rsidRPr="00510E79">
        <w:rPr>
          <w:sz w:val="17"/>
          <w:szCs w:val="17"/>
        </w:rPr>
        <w:t>Акта,</w:t>
      </w:r>
      <w:r w:rsidRPr="00510E79">
        <w:rPr>
          <w:sz w:val="17"/>
          <w:szCs w:val="17"/>
        </w:rPr>
        <w:t xml:space="preserve"> определенного пунктом 6.4., при этом Итоговый Акт оформляется Исполнителем и направляется по адресу Заказчика указанному последним в разделе 10 Договора «Реквизиты сторон» - для отправки корреспонденции. Итоговый Акт направляется в адрес Заказчика в двух экземплярах, после подписания Заказчиком он производит возврат одного экземпляра в адрес Исполнителя.</w:t>
      </w:r>
    </w:p>
    <w:p w:rsidR="00066C0F" w:rsidRPr="00510E79" w:rsidRDefault="00066C0F">
      <w:pPr>
        <w:jc w:val="both"/>
      </w:pPr>
      <w:r w:rsidRPr="00510E79">
        <w:rPr>
          <w:sz w:val="17"/>
          <w:szCs w:val="17"/>
        </w:rPr>
        <w:t>6.</w:t>
      </w:r>
      <w:r w:rsidR="00005EB2" w:rsidRPr="00510E79">
        <w:rPr>
          <w:sz w:val="17"/>
          <w:szCs w:val="17"/>
        </w:rPr>
        <w:t>7. После</w:t>
      </w:r>
      <w:r w:rsidRPr="00510E79">
        <w:rPr>
          <w:sz w:val="17"/>
          <w:szCs w:val="17"/>
        </w:rPr>
        <w:t xml:space="preserve"> приемки продукции и оказанных услуг Заказчиком, претензии по комплектности, внешнему виду и механическим повреждениям не принимаются. </w:t>
      </w:r>
    </w:p>
    <w:p w:rsidR="00066C0F" w:rsidRPr="00510E79" w:rsidRDefault="00066C0F">
      <w:pPr>
        <w:jc w:val="both"/>
      </w:pPr>
      <w:r w:rsidRPr="00510E79">
        <w:rPr>
          <w:sz w:val="17"/>
          <w:szCs w:val="17"/>
        </w:rPr>
        <w:t>6.</w:t>
      </w:r>
      <w:r w:rsidR="00005EB2" w:rsidRPr="00510E79">
        <w:rPr>
          <w:sz w:val="17"/>
          <w:szCs w:val="17"/>
        </w:rPr>
        <w:t>8. По</w:t>
      </w:r>
      <w:r w:rsidRPr="00510E79">
        <w:rPr>
          <w:sz w:val="17"/>
          <w:szCs w:val="17"/>
        </w:rPr>
        <w:t xml:space="preserve"> желанию Заказчика защитная пленка с изделий может быть снята монтажной бригадой в процессе монтажа (рекомендовано пленку снять в течение 2-3 месяцев после монтажа, иначе она может оставить на профиле следы или снять ее будет затруднительно).</w:t>
      </w:r>
    </w:p>
    <w:p w:rsidR="00066C0F" w:rsidRPr="00510E79" w:rsidRDefault="00066C0F">
      <w:pPr>
        <w:jc w:val="both"/>
      </w:pPr>
      <w:r w:rsidRPr="00510E79">
        <w:rPr>
          <w:sz w:val="17"/>
          <w:szCs w:val="17"/>
        </w:rPr>
        <w:t>6.9.В случае если ремонт или замена продукции потребует необходимость её демонтажа, либо иных действий, приводящих к разрушению работ, выполненных не Исполнителем, последний не восстанавливает их и не компенсирует Заказчику стоимость их восстановления.</w:t>
      </w:r>
    </w:p>
    <w:p w:rsidR="00066C0F" w:rsidRPr="00510E79" w:rsidRDefault="00066C0F">
      <w:pPr>
        <w:jc w:val="center"/>
      </w:pPr>
      <w:r w:rsidRPr="00510E79">
        <w:rPr>
          <w:b/>
          <w:sz w:val="17"/>
          <w:szCs w:val="17"/>
        </w:rPr>
        <w:t>7. Ответственность сторон</w:t>
      </w:r>
    </w:p>
    <w:p w:rsidR="00066C0F" w:rsidRPr="00510E79" w:rsidRDefault="00066C0F">
      <w:pPr>
        <w:pStyle w:val="a1"/>
        <w:shd w:val="clear" w:color="auto" w:fill="auto"/>
        <w:tabs>
          <w:tab w:val="left" w:pos="1043"/>
        </w:tabs>
        <w:spacing w:line="240" w:lineRule="auto"/>
        <w:jc w:val="both"/>
      </w:pPr>
      <w:r w:rsidRPr="00510E79">
        <w:rPr>
          <w:sz w:val="17"/>
          <w:szCs w:val="17"/>
        </w:rPr>
        <w:t>7.1. Стороны несут ответственность за неисполнение и/или ненадлежащее исполнение обязательств по настоящему Договору в соответствии с действующим законодательством Российской Федерации</w:t>
      </w:r>
    </w:p>
    <w:p w:rsidR="00066C0F" w:rsidRPr="00510E79" w:rsidRDefault="00066C0F">
      <w:pPr>
        <w:jc w:val="both"/>
      </w:pPr>
      <w:r w:rsidRPr="00510E79">
        <w:rPr>
          <w:sz w:val="17"/>
          <w:szCs w:val="17"/>
        </w:rPr>
        <w:t>7.</w:t>
      </w:r>
      <w:r w:rsidR="00005EB2" w:rsidRPr="00510E79">
        <w:rPr>
          <w:sz w:val="17"/>
          <w:szCs w:val="17"/>
        </w:rPr>
        <w:t>2. Погодные</w:t>
      </w:r>
      <w:r w:rsidRPr="00510E79">
        <w:rPr>
          <w:sz w:val="17"/>
          <w:szCs w:val="17"/>
        </w:rPr>
        <w:t xml:space="preserve"> условия (температура, влажность, скорость и направление ветра), микроклимат в помещении (температура, влажность), наличие, либо отсутствие вентиляции могут создать условия, при которых на продукции (кроме внутренней полости стеклопакетов) образуется конденсат. Это естественный процесс, не свидетельствующий о ненадлежащем качестве продукции или оказанных услуг, за который Исполнитель ответственности не несет.</w:t>
      </w:r>
    </w:p>
    <w:p w:rsidR="00066C0F" w:rsidRPr="00510E79" w:rsidRDefault="00066C0F">
      <w:pPr>
        <w:jc w:val="both"/>
      </w:pPr>
      <w:r w:rsidRPr="00510E79">
        <w:rPr>
          <w:sz w:val="17"/>
          <w:szCs w:val="17"/>
        </w:rPr>
        <w:t>7.</w:t>
      </w:r>
      <w:r w:rsidR="00005EB2" w:rsidRPr="00510E79">
        <w:rPr>
          <w:sz w:val="17"/>
          <w:szCs w:val="17"/>
        </w:rPr>
        <w:t>3. Заказчик</w:t>
      </w:r>
      <w:r w:rsidRPr="00510E79">
        <w:rPr>
          <w:sz w:val="17"/>
          <w:szCs w:val="17"/>
        </w:rPr>
        <w:t xml:space="preserve"> информирован о том, что светопрозрачные конструкции, коими является Продукция, не являются несущими, а, следовательно, Исполнитель не несет ответственности за деформацию конструкций в результате увеличения нагрузки на них (например, при опоре на конструкции крыши балкона, или при изменении проемов в результате усадки дома).</w:t>
      </w:r>
    </w:p>
    <w:p w:rsidR="00066C0F" w:rsidRPr="00510E79" w:rsidRDefault="00066C0F">
      <w:pPr>
        <w:jc w:val="both"/>
      </w:pPr>
      <w:r w:rsidRPr="00510E79">
        <w:rPr>
          <w:sz w:val="17"/>
          <w:szCs w:val="17"/>
        </w:rPr>
        <w:t>7.</w:t>
      </w:r>
      <w:r w:rsidR="00005EB2" w:rsidRPr="00510E79">
        <w:rPr>
          <w:sz w:val="17"/>
          <w:szCs w:val="17"/>
        </w:rPr>
        <w:t>4. Стороны</w:t>
      </w:r>
      <w:r w:rsidRPr="00510E79">
        <w:rPr>
          <w:sz w:val="17"/>
          <w:szCs w:val="17"/>
        </w:rPr>
        <w:t xml:space="preserve"> освобождаются от ответственности за частичное или полное неисполнение обязательств по настоящему Договору, если это неисполнение явилось следствием обстоятельств непреодолимой силы, возникших после заключения настоящего Договора в результате чрезвычайного характера, которые стороны не могли предвидеть или предотвратить. При наступлении вышеуказанных обстоятельств Сторона, чьи </w:t>
      </w:r>
      <w:r w:rsidR="00005EB2" w:rsidRPr="00510E79">
        <w:rPr>
          <w:sz w:val="17"/>
          <w:szCs w:val="17"/>
        </w:rPr>
        <w:t>обязательства не</w:t>
      </w:r>
      <w:r w:rsidRPr="00510E79">
        <w:rPr>
          <w:sz w:val="17"/>
          <w:szCs w:val="17"/>
        </w:rPr>
        <w:t xml:space="preserve"> выполнены,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 В случае если форс-мажорные обстоятельства длятся более 60 календарных дней, каждая из сторон вправе расторгнуть настоящий договор, уведомив другую сторону в письменном виде. В случае расторжения договора в связи с форс-мажорными обстоятельствами, Исполнитель возвращает Заказчику част</w:t>
      </w:r>
      <w:r w:rsidR="00EB7C8D" w:rsidRPr="00510E79">
        <w:rPr>
          <w:sz w:val="17"/>
          <w:szCs w:val="17"/>
        </w:rPr>
        <w:t>ично или полностью выполненную</w:t>
      </w:r>
      <w:r w:rsidRPr="00510E79">
        <w:rPr>
          <w:sz w:val="17"/>
          <w:szCs w:val="17"/>
        </w:rPr>
        <w:t xml:space="preserve"> продукцию или возвращает денежные средства по договору.</w:t>
      </w:r>
    </w:p>
    <w:p w:rsidR="00066C0F" w:rsidRPr="00510E79" w:rsidRDefault="00066C0F">
      <w:pPr>
        <w:jc w:val="both"/>
      </w:pPr>
      <w:r w:rsidRPr="00510E79">
        <w:rPr>
          <w:sz w:val="17"/>
          <w:szCs w:val="17"/>
        </w:rPr>
        <w:t>7.</w:t>
      </w:r>
      <w:r w:rsidR="00005EB2" w:rsidRPr="00510E79">
        <w:rPr>
          <w:sz w:val="17"/>
          <w:szCs w:val="17"/>
        </w:rPr>
        <w:t>5. Исполнитель</w:t>
      </w:r>
      <w:r w:rsidRPr="00510E79">
        <w:rPr>
          <w:sz w:val="17"/>
          <w:szCs w:val="17"/>
        </w:rPr>
        <w:t xml:space="preserve"> не несет ответственности при оказании услуг по монтажу продукции за повреждение окрашенных поверхностей, штукатурки, обоев, плитки, непосредственно прилегающих к окну, откосам, подоконникам. </w:t>
      </w:r>
    </w:p>
    <w:p w:rsidR="00066C0F" w:rsidRPr="00510E79" w:rsidRDefault="00066C0F">
      <w:pPr>
        <w:jc w:val="both"/>
      </w:pPr>
      <w:r w:rsidRPr="00510E79">
        <w:rPr>
          <w:sz w:val="17"/>
          <w:szCs w:val="17"/>
        </w:rPr>
        <w:t>7.</w:t>
      </w:r>
      <w:r w:rsidR="00005EB2" w:rsidRPr="00510E79">
        <w:rPr>
          <w:sz w:val="17"/>
          <w:szCs w:val="17"/>
        </w:rPr>
        <w:t>6. Заказчик</w:t>
      </w:r>
      <w:r w:rsidRPr="00510E79">
        <w:rPr>
          <w:sz w:val="17"/>
          <w:szCs w:val="17"/>
        </w:rPr>
        <w:t xml:space="preserve"> компенсирует Исполнителю дополнительные расходы, возникшие в результате неисполнения Заказчиком своих обязательств.  </w:t>
      </w:r>
    </w:p>
    <w:p w:rsidR="00066C0F" w:rsidRPr="00510E79" w:rsidRDefault="00066C0F">
      <w:pPr>
        <w:jc w:val="both"/>
      </w:pPr>
      <w:r w:rsidRPr="00510E79">
        <w:rPr>
          <w:sz w:val="17"/>
          <w:szCs w:val="17"/>
        </w:rPr>
        <w:t>7.</w:t>
      </w:r>
      <w:r w:rsidR="00005EB2" w:rsidRPr="00510E79">
        <w:rPr>
          <w:sz w:val="17"/>
          <w:szCs w:val="17"/>
        </w:rPr>
        <w:t>7. Исполнитель</w:t>
      </w:r>
      <w:r w:rsidRPr="00510E79">
        <w:rPr>
          <w:sz w:val="17"/>
          <w:szCs w:val="17"/>
        </w:rPr>
        <w:t xml:space="preserve"> не несет ответственности перед государственными органами за нарушение внешнего фасада здания, связанное с изменением Покупателем конфигурации, цвета окон, отделки фасада и пр. Согласование с государственными органами указанных изменений проводит Заказчик.</w:t>
      </w:r>
    </w:p>
    <w:p w:rsidR="00066C0F" w:rsidRPr="00510E79" w:rsidRDefault="00066C0F">
      <w:pPr>
        <w:jc w:val="both"/>
      </w:pPr>
      <w:r w:rsidRPr="00510E79">
        <w:rPr>
          <w:sz w:val="17"/>
          <w:szCs w:val="17"/>
        </w:rPr>
        <w:t xml:space="preserve">7.8. Исполнитель освобождается от ответственности за нарушение </w:t>
      </w:r>
      <w:r w:rsidR="00005EB2" w:rsidRPr="00510E79">
        <w:rPr>
          <w:sz w:val="17"/>
          <w:szCs w:val="17"/>
        </w:rPr>
        <w:t>сроков выполнения,</w:t>
      </w:r>
      <w:r w:rsidRPr="00510E79">
        <w:rPr>
          <w:sz w:val="17"/>
          <w:szCs w:val="17"/>
        </w:rPr>
        <w:t xml:space="preserve"> принятых на себя обязательств, если задержка в оказании </w:t>
      </w:r>
      <w:r w:rsidR="00005EB2" w:rsidRPr="00510E79">
        <w:rPr>
          <w:sz w:val="17"/>
          <w:szCs w:val="17"/>
        </w:rPr>
        <w:t>услуг произошла</w:t>
      </w:r>
      <w:r w:rsidRPr="00510E79">
        <w:rPr>
          <w:sz w:val="17"/>
          <w:szCs w:val="17"/>
        </w:rPr>
        <w:t xml:space="preserve"> по вине Заказчика или Заказчик уклонился от подписания Акта.</w:t>
      </w:r>
    </w:p>
    <w:p w:rsidR="00066C0F" w:rsidRPr="00510E79" w:rsidRDefault="00066C0F">
      <w:pPr>
        <w:jc w:val="both"/>
      </w:pPr>
      <w:r w:rsidRPr="00510E79">
        <w:rPr>
          <w:sz w:val="17"/>
          <w:szCs w:val="17"/>
        </w:rPr>
        <w:t>7.9. При необоснованном отказе Заказчика от исполнения Договора, Заказчик обязан возместить Исполнителю фактически понесенные затраты, а именно: стоимость продукции, выполненной до получения сообщения Заказчика об отказе от исполнения Договора, или стоимость продукции н</w:t>
      </w:r>
      <w:r w:rsidR="00EB7C8D" w:rsidRPr="00510E79">
        <w:rPr>
          <w:sz w:val="17"/>
          <w:szCs w:val="17"/>
        </w:rPr>
        <w:t>аходящейся в стадии выполнения</w:t>
      </w:r>
      <w:r w:rsidRPr="00510E79">
        <w:rPr>
          <w:sz w:val="17"/>
          <w:szCs w:val="17"/>
        </w:rPr>
        <w:t xml:space="preserve"> пропорционально затраченным на ее изготовление денежным средствам, а также сумму стоимости оказанных Исполнителем части услуг.</w:t>
      </w:r>
    </w:p>
    <w:p w:rsidR="00066C0F" w:rsidRPr="00510E79" w:rsidRDefault="00066C0F">
      <w:pPr>
        <w:jc w:val="both"/>
        <w:rPr>
          <w:sz w:val="17"/>
          <w:szCs w:val="17"/>
        </w:rPr>
      </w:pPr>
    </w:p>
    <w:p w:rsidR="00066C0F" w:rsidRPr="00510E79" w:rsidRDefault="00066C0F">
      <w:pPr>
        <w:jc w:val="both"/>
        <w:rPr>
          <w:sz w:val="17"/>
          <w:szCs w:val="17"/>
        </w:rPr>
      </w:pPr>
    </w:p>
    <w:p w:rsidR="00066C0F" w:rsidRPr="00510E79" w:rsidRDefault="00066C0F">
      <w:pPr>
        <w:jc w:val="both"/>
      </w:pPr>
      <w:r w:rsidRPr="00510E79">
        <w:rPr>
          <w:sz w:val="17"/>
          <w:szCs w:val="17"/>
        </w:rPr>
        <w:t>Заказчик______________________</w:t>
      </w:r>
    </w:p>
    <w:p w:rsidR="00066C0F" w:rsidRPr="00510E79" w:rsidRDefault="00066C0F">
      <w:pPr>
        <w:jc w:val="both"/>
        <w:rPr>
          <w:sz w:val="17"/>
          <w:szCs w:val="17"/>
        </w:rPr>
      </w:pPr>
    </w:p>
    <w:p w:rsidR="00066C0F" w:rsidRPr="00510E79" w:rsidRDefault="00066C0F">
      <w:pPr>
        <w:jc w:val="both"/>
        <w:rPr>
          <w:sz w:val="17"/>
          <w:szCs w:val="17"/>
        </w:rPr>
      </w:pPr>
    </w:p>
    <w:p w:rsidR="00066C0F" w:rsidRPr="00510E79" w:rsidRDefault="00066C0F">
      <w:pPr>
        <w:jc w:val="both"/>
        <w:rPr>
          <w:sz w:val="17"/>
          <w:szCs w:val="17"/>
        </w:rPr>
      </w:pPr>
    </w:p>
    <w:p w:rsidR="00066C0F" w:rsidRPr="00510E79" w:rsidRDefault="00066C0F">
      <w:pPr>
        <w:jc w:val="center"/>
      </w:pPr>
      <w:r w:rsidRPr="00510E79">
        <w:rPr>
          <w:b/>
          <w:sz w:val="17"/>
          <w:szCs w:val="17"/>
        </w:rPr>
        <w:t>8. Порядок разрешения споров</w:t>
      </w:r>
    </w:p>
    <w:p w:rsidR="00066C0F" w:rsidRPr="00510E79" w:rsidRDefault="00066C0F">
      <w:pPr>
        <w:pStyle w:val="a1"/>
        <w:tabs>
          <w:tab w:val="left" w:pos="0"/>
        </w:tabs>
        <w:spacing w:line="240" w:lineRule="auto"/>
        <w:jc w:val="both"/>
      </w:pPr>
      <w:r w:rsidRPr="00510E79">
        <w:rPr>
          <w:sz w:val="17"/>
          <w:szCs w:val="17"/>
        </w:rPr>
        <w:t>8.1. Все споры и разногласия, которые могут возникнуть из настоящего Договора или в связи с ним, Стороны разрешают путем переговоров, с обязательным соблюдением претензионного порядка. Срок рассмотрения претензии – 10 (десять) календарных дней с момента ее получения. В случае если Стороны не придут к урегулированию спорных вопросов путем переговоров, спор передается на рассмотрение в Арбитражный суд г. Москвы.</w:t>
      </w:r>
    </w:p>
    <w:p w:rsidR="00066C0F" w:rsidRPr="00510E79" w:rsidRDefault="00066C0F">
      <w:pPr>
        <w:jc w:val="center"/>
      </w:pPr>
      <w:r w:rsidRPr="00510E79">
        <w:rPr>
          <w:b/>
          <w:sz w:val="17"/>
          <w:szCs w:val="17"/>
        </w:rPr>
        <w:t>9. Заключительные положения</w:t>
      </w:r>
    </w:p>
    <w:p w:rsidR="00066C0F" w:rsidRPr="00510E79" w:rsidRDefault="00066C0F">
      <w:pPr>
        <w:tabs>
          <w:tab w:val="left" w:pos="-994"/>
        </w:tabs>
        <w:jc w:val="both"/>
      </w:pPr>
      <w:r w:rsidRPr="00510E79">
        <w:rPr>
          <w:sz w:val="17"/>
          <w:szCs w:val="17"/>
        </w:rPr>
        <w:t>9.1. Настоящий Договор является полным текстом Договора, и все предыдущие переговоры, устные или письменные, по регулируемым Договором отношениям сторон считаются недействительными.</w:t>
      </w:r>
    </w:p>
    <w:p w:rsidR="00066C0F" w:rsidRPr="00510E79" w:rsidRDefault="00066C0F">
      <w:pPr>
        <w:jc w:val="both"/>
      </w:pPr>
      <w:r w:rsidRPr="00510E79">
        <w:rPr>
          <w:sz w:val="17"/>
          <w:szCs w:val="17"/>
        </w:rPr>
        <w:t>9.</w:t>
      </w:r>
      <w:r w:rsidR="00005EB2" w:rsidRPr="00510E79">
        <w:rPr>
          <w:sz w:val="17"/>
          <w:szCs w:val="17"/>
        </w:rPr>
        <w:t>2. Любые</w:t>
      </w:r>
      <w:r w:rsidRPr="00510E79">
        <w:rPr>
          <w:sz w:val="17"/>
          <w:szCs w:val="17"/>
        </w:rPr>
        <w:t xml:space="preserve"> изменения и дополнения к настоящему Договору имеют силу в том случае, если они совершены в письменной форме и подписаны уполномоченными представителями обеих Сторон, за исключением </w:t>
      </w:r>
      <w:r w:rsidR="00005EB2" w:rsidRPr="00510E79">
        <w:rPr>
          <w:sz w:val="17"/>
          <w:szCs w:val="17"/>
        </w:rPr>
        <w:t>случаев,</w:t>
      </w:r>
      <w:r w:rsidRPr="00510E79">
        <w:rPr>
          <w:sz w:val="17"/>
          <w:szCs w:val="17"/>
        </w:rPr>
        <w:t xml:space="preserve"> предусмотренных настоящим Договором.</w:t>
      </w:r>
    </w:p>
    <w:p w:rsidR="00066C0F" w:rsidRPr="00510E79" w:rsidRDefault="00066C0F">
      <w:pPr>
        <w:jc w:val="both"/>
      </w:pPr>
      <w:r w:rsidRPr="00510E79">
        <w:rPr>
          <w:sz w:val="17"/>
          <w:szCs w:val="17"/>
        </w:rPr>
        <w:t>9.</w:t>
      </w:r>
      <w:r w:rsidR="00005EB2" w:rsidRPr="00510E79">
        <w:rPr>
          <w:sz w:val="17"/>
          <w:szCs w:val="17"/>
        </w:rPr>
        <w:t>3. Срок</w:t>
      </w:r>
      <w:r w:rsidRPr="00510E79">
        <w:rPr>
          <w:sz w:val="17"/>
          <w:szCs w:val="17"/>
        </w:rPr>
        <w:t xml:space="preserve"> действия Договора устанавливается с момента его подписания и до полного исполнения Сторонами своих обязательств по нему. Договор может быть досрочно расторгнут по соглашению Сторон, а также по письменному требованию Заказчика, в случае если Исполнитель по своей вине нарушает срок </w:t>
      </w:r>
      <w:r w:rsidR="00940463" w:rsidRPr="00510E79">
        <w:rPr>
          <w:sz w:val="17"/>
          <w:szCs w:val="17"/>
        </w:rPr>
        <w:t>поставки</w:t>
      </w:r>
      <w:r w:rsidRPr="00510E79">
        <w:rPr>
          <w:sz w:val="17"/>
          <w:szCs w:val="17"/>
        </w:rPr>
        <w:t xml:space="preserve"> Продукции или срок выполнения работ более чем на 30 дней. В этом случае Заказчику передается все исполненное на момент расторжения Договора, и возвращаются денежные средства за невыполненные в срок работы или не переданную в срок продукцию.</w:t>
      </w:r>
    </w:p>
    <w:p w:rsidR="00066C0F" w:rsidRPr="00510E79" w:rsidRDefault="00066C0F">
      <w:pPr>
        <w:jc w:val="both"/>
      </w:pPr>
      <w:r w:rsidRPr="00510E79">
        <w:rPr>
          <w:sz w:val="17"/>
          <w:szCs w:val="17"/>
        </w:rPr>
        <w:t>9.</w:t>
      </w:r>
      <w:r w:rsidR="00005EB2" w:rsidRPr="00510E79">
        <w:rPr>
          <w:sz w:val="17"/>
          <w:szCs w:val="17"/>
        </w:rPr>
        <w:t>4. Исполнитель</w:t>
      </w:r>
      <w:r w:rsidRPr="00510E79">
        <w:rPr>
          <w:sz w:val="17"/>
          <w:szCs w:val="17"/>
        </w:rPr>
        <w:t xml:space="preserve"> вправе досрочно расторгнуть настоящий Договор в случае, если </w:t>
      </w:r>
      <w:r w:rsidR="00005EB2" w:rsidRPr="00510E79">
        <w:rPr>
          <w:sz w:val="17"/>
          <w:szCs w:val="17"/>
        </w:rPr>
        <w:t>Заказчик нарушает</w:t>
      </w:r>
      <w:r w:rsidRPr="00510E79">
        <w:rPr>
          <w:sz w:val="17"/>
          <w:szCs w:val="17"/>
        </w:rPr>
        <w:t xml:space="preserve"> срок оплаты более чем на 30 дней, либо вследствие невыполнения иных своих обязательств </w:t>
      </w:r>
      <w:bookmarkStart w:id="0" w:name="_GoBack"/>
      <w:bookmarkEnd w:id="0"/>
      <w:r w:rsidR="00005EB2" w:rsidRPr="00510E79">
        <w:rPr>
          <w:sz w:val="17"/>
          <w:szCs w:val="17"/>
        </w:rPr>
        <w:t>делает невозможным</w:t>
      </w:r>
      <w:r w:rsidRPr="00510E79">
        <w:rPr>
          <w:sz w:val="17"/>
          <w:szCs w:val="17"/>
        </w:rPr>
        <w:t xml:space="preserve"> дальнейшее выполнение Исполнителем обязательств по Договору. Исполнитель в письменной форме высылает Заказчику уведомление с указанием срока расторжения Договор. Денежные средства, выплаченные ранее Исполнителю, возвращаются Заказчику за вычетом сумм фактически понесенных Исполнителем расходов.</w:t>
      </w:r>
    </w:p>
    <w:p w:rsidR="00066C0F" w:rsidRPr="00510E79" w:rsidRDefault="00066C0F">
      <w:pPr>
        <w:tabs>
          <w:tab w:val="left" w:pos="-994"/>
        </w:tabs>
        <w:jc w:val="both"/>
      </w:pPr>
      <w:r w:rsidRPr="00510E79">
        <w:rPr>
          <w:sz w:val="17"/>
          <w:szCs w:val="17"/>
        </w:rPr>
        <w:t>9.</w:t>
      </w:r>
      <w:r w:rsidR="00005EB2" w:rsidRPr="00510E79">
        <w:rPr>
          <w:sz w:val="17"/>
          <w:szCs w:val="17"/>
        </w:rPr>
        <w:t>5. Расторжение</w:t>
      </w:r>
      <w:r w:rsidRPr="00510E79">
        <w:rPr>
          <w:sz w:val="17"/>
          <w:szCs w:val="17"/>
        </w:rPr>
        <w:t xml:space="preserve"> Договора не освобождает Стороны от погашения задолженности, возникшей до расторжения Договора.</w:t>
      </w:r>
    </w:p>
    <w:p w:rsidR="00066C0F" w:rsidRPr="00510E79" w:rsidRDefault="00066C0F">
      <w:pPr>
        <w:tabs>
          <w:tab w:val="center" w:pos="-1418"/>
        </w:tabs>
        <w:ind w:right="57"/>
        <w:jc w:val="both"/>
      </w:pPr>
      <w:r w:rsidRPr="00510E79">
        <w:rPr>
          <w:sz w:val="17"/>
          <w:szCs w:val="17"/>
        </w:rPr>
        <w:t>9.6. Стороны договорились, что все документы, связанные с заключением, исполнением и прекращением настоящего Договора, полученные Сторонами посредством факсимильной, электронной или иной связи (учредительные и правоустанавливающие документы; документы, подтверждающие полномочия Сторон; спецификации, акты, письма, претензии, и т.д.) признаются действительными и допускаются в качестве письменных доказательств в случаях возникновения споров, при условии идентификации отправителя и получателя.</w:t>
      </w:r>
    </w:p>
    <w:p w:rsidR="00066C0F" w:rsidRPr="00510E79" w:rsidRDefault="00066C0F">
      <w:pPr>
        <w:pStyle w:val="ConsNormal"/>
        <w:widowControl/>
        <w:ind w:right="0" w:firstLine="0"/>
        <w:jc w:val="both"/>
      </w:pPr>
      <w:r w:rsidRPr="00510E79">
        <w:rPr>
          <w:rFonts w:ascii="Times New Roman" w:hAnsi="Times New Roman" w:cs="Times New Roman"/>
        </w:rPr>
        <w:t>9.7. Настоящий Договор составлен на русском языке в двух экземплярах, имеющих равную юридическую силу, по одному экземпляру для каждой из сторон.</w:t>
      </w:r>
    </w:p>
    <w:p w:rsidR="00066C0F" w:rsidRPr="00510E79" w:rsidRDefault="00066C0F">
      <w:pPr>
        <w:tabs>
          <w:tab w:val="left" w:pos="-994"/>
        </w:tabs>
        <w:jc w:val="both"/>
      </w:pPr>
      <w:r w:rsidRPr="00510E79">
        <w:rPr>
          <w:b/>
          <w:i/>
          <w:sz w:val="17"/>
          <w:szCs w:val="17"/>
        </w:rPr>
        <w:t>Приложения:</w:t>
      </w:r>
    </w:p>
    <w:p w:rsidR="00066C0F" w:rsidRPr="00510E79" w:rsidRDefault="00066C0F">
      <w:pPr>
        <w:numPr>
          <w:ilvl w:val="0"/>
          <w:numId w:val="7"/>
        </w:numPr>
        <w:tabs>
          <w:tab w:val="left" w:pos="-994"/>
        </w:tabs>
        <w:jc w:val="both"/>
      </w:pPr>
      <w:r w:rsidRPr="00510E79">
        <w:rPr>
          <w:sz w:val="17"/>
          <w:szCs w:val="17"/>
        </w:rPr>
        <w:t>Приложение № 1 – Спецификация к Договору;</w:t>
      </w:r>
    </w:p>
    <w:p w:rsidR="00066C0F" w:rsidRPr="00510E79" w:rsidRDefault="00066C0F">
      <w:pPr>
        <w:numPr>
          <w:ilvl w:val="0"/>
          <w:numId w:val="7"/>
        </w:numPr>
        <w:tabs>
          <w:tab w:val="left" w:pos="-994"/>
        </w:tabs>
        <w:jc w:val="both"/>
      </w:pPr>
      <w:r w:rsidRPr="00510E79">
        <w:rPr>
          <w:sz w:val="17"/>
          <w:szCs w:val="17"/>
        </w:rPr>
        <w:t>Приложение № 2 – Подготовка к монтажу. Рекомендации;</w:t>
      </w:r>
    </w:p>
    <w:p w:rsidR="00066C0F" w:rsidRPr="00510E79" w:rsidRDefault="00066C0F">
      <w:pPr>
        <w:numPr>
          <w:ilvl w:val="0"/>
          <w:numId w:val="7"/>
        </w:numPr>
        <w:tabs>
          <w:tab w:val="left" w:pos="-994"/>
        </w:tabs>
        <w:jc w:val="both"/>
      </w:pPr>
      <w:r w:rsidRPr="00510E79">
        <w:rPr>
          <w:sz w:val="17"/>
          <w:szCs w:val="17"/>
        </w:rPr>
        <w:t>Приложение № 3 – Указание по эксплуатации изделия;</w:t>
      </w:r>
    </w:p>
    <w:p w:rsidR="00066C0F" w:rsidRPr="00510E79" w:rsidRDefault="00066C0F">
      <w:pPr>
        <w:ind w:hanging="360"/>
        <w:jc w:val="center"/>
        <w:rPr>
          <w:sz w:val="17"/>
          <w:szCs w:val="17"/>
        </w:rPr>
      </w:pPr>
    </w:p>
    <w:p w:rsidR="00066C0F" w:rsidRPr="00510E79" w:rsidRDefault="00066C0F">
      <w:pPr>
        <w:ind w:hanging="360"/>
        <w:jc w:val="center"/>
      </w:pPr>
      <w:r w:rsidRPr="00510E79">
        <w:rPr>
          <w:b/>
          <w:sz w:val="18"/>
          <w:szCs w:val="18"/>
        </w:rPr>
        <w:t>10. Реквизиты сторон</w:t>
      </w:r>
    </w:p>
    <w:p w:rsidR="00066C0F" w:rsidRPr="00510E79" w:rsidRDefault="00066C0F">
      <w:pPr>
        <w:ind w:hanging="360"/>
        <w:jc w:val="center"/>
        <w:rPr>
          <w:b/>
          <w:sz w:val="18"/>
          <w:szCs w:val="18"/>
        </w:rPr>
      </w:pPr>
    </w:p>
    <w:tbl>
      <w:tblPr>
        <w:tblW w:w="10740" w:type="dxa"/>
        <w:tblLayout w:type="fixed"/>
        <w:tblLook w:val="0000" w:firstRow="0" w:lastRow="0" w:firstColumn="0" w:lastColumn="0" w:noHBand="0" w:noVBand="0"/>
      </w:tblPr>
      <w:tblGrid>
        <w:gridCol w:w="5351"/>
        <w:gridCol w:w="5389"/>
      </w:tblGrid>
      <w:tr w:rsidR="00D22A3A" w:rsidRPr="00510E79" w:rsidTr="00940463">
        <w:trPr>
          <w:trHeight w:val="66"/>
        </w:trPr>
        <w:tc>
          <w:tcPr>
            <w:tcW w:w="5351" w:type="dxa"/>
            <w:shd w:val="clear" w:color="auto" w:fill="auto"/>
          </w:tcPr>
          <w:p w:rsidR="00FE318F" w:rsidRPr="00510E79" w:rsidRDefault="00D22A3A">
            <w:pPr>
              <w:jc w:val="center"/>
              <w:rPr>
                <w:b/>
                <w:sz w:val="18"/>
                <w:szCs w:val="18"/>
              </w:rPr>
            </w:pPr>
            <w:r w:rsidRPr="00510E79">
              <w:rPr>
                <w:b/>
                <w:sz w:val="18"/>
                <w:szCs w:val="18"/>
              </w:rPr>
              <w:t>Исполнитель:</w:t>
            </w:r>
          </w:p>
          <w:p w:rsidR="00D22A3A" w:rsidRPr="00510E79" w:rsidRDefault="00D22A3A">
            <w:pPr>
              <w:jc w:val="center"/>
            </w:pPr>
            <w:r w:rsidRPr="00510E79">
              <w:rPr>
                <w:b/>
                <w:sz w:val="18"/>
                <w:szCs w:val="18"/>
              </w:rPr>
              <w:tab/>
            </w:r>
          </w:p>
        </w:tc>
        <w:tc>
          <w:tcPr>
            <w:tcW w:w="5389" w:type="dxa"/>
            <w:shd w:val="clear" w:color="auto" w:fill="auto"/>
          </w:tcPr>
          <w:p w:rsidR="00D22A3A" w:rsidRPr="00510E79" w:rsidRDefault="00D22A3A">
            <w:pPr>
              <w:jc w:val="center"/>
            </w:pPr>
            <w:r w:rsidRPr="00510E79">
              <w:rPr>
                <w:b/>
                <w:sz w:val="18"/>
                <w:szCs w:val="18"/>
              </w:rPr>
              <w:t>Заказчик:</w:t>
            </w:r>
          </w:p>
        </w:tc>
      </w:tr>
      <w:tr w:rsidR="00D22A3A" w:rsidRPr="00510E79" w:rsidTr="005615DA">
        <w:tc>
          <w:tcPr>
            <w:tcW w:w="5351" w:type="dxa"/>
            <w:shd w:val="clear" w:color="auto" w:fill="auto"/>
          </w:tcPr>
          <w:p w:rsidR="00D22A3A" w:rsidRPr="00510E79" w:rsidRDefault="0071301A" w:rsidP="00FE318F">
            <w:pPr>
              <w:snapToGrid w:val="0"/>
              <w:spacing w:line="276" w:lineRule="auto"/>
              <w:rPr>
                <w:b/>
                <w:sz w:val="18"/>
                <w:szCs w:val="18"/>
              </w:rPr>
            </w:pPr>
            <w:r w:rsidRPr="00510E79">
              <w:rPr>
                <w:b/>
                <w:sz w:val="18"/>
                <w:szCs w:val="18"/>
              </w:rPr>
              <w:t>Общество с ограниченной ответственностью «ЕВРООКНА»</w:t>
            </w:r>
            <w:r w:rsidRPr="00510E79">
              <w:rPr>
                <w:b/>
                <w:sz w:val="18"/>
                <w:szCs w:val="18"/>
              </w:rPr>
              <w:br/>
              <w:t>Место нахождения: 141313, Московская обл., г.Сергиев Посад, ул.Вознесенская, д.80а, пом.2, ком.1</w:t>
            </w:r>
            <w:r w:rsidRPr="00510E79">
              <w:rPr>
                <w:b/>
                <w:sz w:val="18"/>
                <w:szCs w:val="18"/>
              </w:rPr>
              <w:br/>
              <w:t>ИНН 5042143994, КПП 504201001</w:t>
            </w:r>
            <w:r w:rsidRPr="00510E79">
              <w:rPr>
                <w:b/>
                <w:sz w:val="18"/>
                <w:szCs w:val="18"/>
              </w:rPr>
              <w:br/>
              <w:t xml:space="preserve">р/с 40702810100000076306, в банке ПАО "Промсвязьбанк" г.Москва, </w:t>
            </w:r>
            <w:r w:rsidRPr="00510E79">
              <w:rPr>
                <w:b/>
                <w:sz w:val="18"/>
                <w:szCs w:val="18"/>
              </w:rPr>
              <w:br/>
              <w:t>к/с 30101810400000000555, БИК 044525555</w:t>
            </w:r>
            <w:r w:rsidRPr="00510E79">
              <w:rPr>
                <w:sz w:val="14"/>
                <w:szCs w:val="14"/>
              </w:rPr>
              <w:br/>
            </w:r>
          </w:p>
          <w:p w:rsidR="00D22A3A" w:rsidRPr="00510E79" w:rsidRDefault="00D22A3A">
            <w:pPr>
              <w:spacing w:line="276" w:lineRule="auto"/>
              <w:rPr>
                <w:b/>
                <w:sz w:val="18"/>
                <w:szCs w:val="18"/>
              </w:rPr>
            </w:pPr>
          </w:p>
          <w:p w:rsidR="00D22A3A" w:rsidRPr="00510E79" w:rsidRDefault="00D22A3A">
            <w:pPr>
              <w:rPr>
                <w:b/>
                <w:sz w:val="18"/>
                <w:szCs w:val="18"/>
              </w:rPr>
            </w:pPr>
          </w:p>
          <w:p w:rsidR="00D22A3A" w:rsidRPr="00510E79" w:rsidRDefault="00D22A3A">
            <w:pPr>
              <w:rPr>
                <w:b/>
                <w:sz w:val="18"/>
                <w:szCs w:val="18"/>
              </w:rPr>
            </w:pPr>
          </w:p>
          <w:p w:rsidR="00D22A3A" w:rsidRPr="00510E79" w:rsidRDefault="00D22A3A">
            <w:pPr>
              <w:rPr>
                <w:b/>
                <w:sz w:val="18"/>
                <w:szCs w:val="18"/>
              </w:rPr>
            </w:pPr>
          </w:p>
          <w:p w:rsidR="00D22A3A" w:rsidRPr="00510E79" w:rsidRDefault="00D22A3A">
            <w:pPr>
              <w:rPr>
                <w:b/>
                <w:sz w:val="18"/>
                <w:szCs w:val="18"/>
              </w:rPr>
            </w:pPr>
          </w:p>
          <w:p w:rsidR="00D22A3A" w:rsidRPr="00510E79" w:rsidRDefault="00D22A3A">
            <w:pPr>
              <w:pBdr>
                <w:bottom w:val="single" w:sz="8" w:space="2" w:color="000000"/>
              </w:pBdr>
              <w:tabs>
                <w:tab w:val="left" w:pos="7050"/>
              </w:tabs>
              <w:jc w:val="both"/>
              <w:rPr>
                <w:b/>
                <w:sz w:val="18"/>
                <w:szCs w:val="18"/>
              </w:rPr>
            </w:pPr>
          </w:p>
        </w:tc>
        <w:tc>
          <w:tcPr>
            <w:tcW w:w="5389" w:type="dxa"/>
            <w:shd w:val="clear" w:color="auto" w:fill="auto"/>
          </w:tcPr>
          <w:p w:rsidR="00D22A3A" w:rsidRPr="00510E79" w:rsidRDefault="00FE318F" w:rsidP="00FE318F">
            <w:pPr>
              <w:spacing w:line="360" w:lineRule="auto"/>
              <w:ind w:right="-766"/>
              <w:rPr>
                <w:b/>
                <w:sz w:val="18"/>
                <w:szCs w:val="18"/>
              </w:rPr>
            </w:pPr>
            <w:r w:rsidRPr="00510E79">
              <w:rPr>
                <w:b/>
                <w:sz w:val="18"/>
                <w:szCs w:val="18"/>
              </w:rPr>
              <w:t>_______________________________________________________________</w:t>
            </w:r>
            <w:r w:rsidRPr="00510E79">
              <w:rPr>
                <w:b/>
                <w:sz w:val="18"/>
                <w:szCs w:val="18"/>
              </w:rPr>
              <w:br/>
            </w:r>
            <w:r w:rsidRPr="00510E79">
              <w:rPr>
                <w:b/>
                <w:sz w:val="18"/>
                <w:szCs w:val="18"/>
              </w:rPr>
              <w:br/>
              <w:t>Адрес _______________________________________________________________ _______________________________________________________________</w:t>
            </w:r>
            <w:r w:rsidRPr="00510E79">
              <w:rPr>
                <w:b/>
                <w:sz w:val="18"/>
                <w:szCs w:val="18"/>
              </w:rPr>
              <w:br/>
              <w:t>Реквизиты _______________________________________________________________</w:t>
            </w:r>
            <w:r w:rsidRPr="00510E79">
              <w:rPr>
                <w:b/>
                <w:sz w:val="18"/>
                <w:szCs w:val="18"/>
              </w:rPr>
              <w:br/>
              <w:t>_______________________________________________________________</w:t>
            </w:r>
            <w:r w:rsidRPr="00510E79">
              <w:rPr>
                <w:b/>
                <w:sz w:val="18"/>
                <w:szCs w:val="18"/>
              </w:rPr>
              <w:br/>
              <w:t>_______________________________________________________________</w:t>
            </w:r>
            <w:r w:rsidRPr="00510E79">
              <w:rPr>
                <w:b/>
                <w:sz w:val="18"/>
                <w:szCs w:val="18"/>
              </w:rPr>
              <w:br/>
            </w:r>
          </w:p>
        </w:tc>
      </w:tr>
      <w:tr w:rsidR="00066C0F" w:rsidRPr="00510E79" w:rsidTr="005615DA">
        <w:tc>
          <w:tcPr>
            <w:tcW w:w="5351" w:type="dxa"/>
            <w:shd w:val="clear" w:color="auto" w:fill="auto"/>
          </w:tcPr>
          <w:p w:rsidR="00066C0F" w:rsidRPr="00510E79" w:rsidRDefault="00066C0F">
            <w:pPr>
              <w:snapToGrid w:val="0"/>
              <w:ind w:right="-766"/>
              <w:jc w:val="both"/>
              <w:rPr>
                <w:b/>
                <w:sz w:val="17"/>
                <w:szCs w:val="17"/>
              </w:rPr>
            </w:pPr>
          </w:p>
          <w:p w:rsidR="00066C0F" w:rsidRPr="00510E79" w:rsidRDefault="00940463">
            <w:pPr>
              <w:snapToGrid w:val="0"/>
              <w:ind w:right="-766"/>
              <w:jc w:val="both"/>
              <w:rPr>
                <w:sz w:val="17"/>
                <w:szCs w:val="17"/>
              </w:rPr>
            </w:pPr>
            <w:r w:rsidRPr="00510E79">
              <w:rPr>
                <w:b/>
                <w:sz w:val="17"/>
                <w:szCs w:val="17"/>
              </w:rPr>
              <w:t>ООО «</w:t>
            </w:r>
            <w:r w:rsidR="00FE318F" w:rsidRPr="00510E79">
              <w:rPr>
                <w:b/>
                <w:sz w:val="17"/>
                <w:szCs w:val="17"/>
              </w:rPr>
              <w:t>ЕВРООКНА</w:t>
            </w:r>
            <w:r w:rsidRPr="00510E79">
              <w:rPr>
                <w:b/>
                <w:sz w:val="17"/>
                <w:szCs w:val="17"/>
              </w:rPr>
              <w:t>»</w:t>
            </w:r>
          </w:p>
          <w:p w:rsidR="00066C0F" w:rsidRPr="00510E79" w:rsidRDefault="00066C0F">
            <w:pPr>
              <w:snapToGrid w:val="0"/>
              <w:ind w:right="-766"/>
              <w:jc w:val="both"/>
              <w:rPr>
                <w:b/>
                <w:sz w:val="17"/>
                <w:szCs w:val="17"/>
              </w:rPr>
            </w:pPr>
          </w:p>
          <w:p w:rsidR="00066C0F" w:rsidRPr="00510E79" w:rsidRDefault="00066C0F" w:rsidP="00FE318F">
            <w:pPr>
              <w:snapToGrid w:val="0"/>
              <w:ind w:right="-766"/>
              <w:jc w:val="both"/>
              <w:rPr>
                <w:sz w:val="17"/>
                <w:szCs w:val="17"/>
              </w:rPr>
            </w:pPr>
            <w:r w:rsidRPr="00510E79">
              <w:rPr>
                <w:b/>
                <w:sz w:val="17"/>
                <w:szCs w:val="17"/>
              </w:rPr>
              <w:t>______________________/</w:t>
            </w:r>
            <w:r w:rsidR="00FE318F" w:rsidRPr="00510E79">
              <w:rPr>
                <w:b/>
                <w:sz w:val="17"/>
                <w:szCs w:val="17"/>
              </w:rPr>
              <w:t>Тазетдинова Л.Р.</w:t>
            </w:r>
          </w:p>
        </w:tc>
        <w:tc>
          <w:tcPr>
            <w:tcW w:w="5389" w:type="dxa"/>
            <w:shd w:val="clear" w:color="auto" w:fill="auto"/>
          </w:tcPr>
          <w:p w:rsidR="00066C0F" w:rsidRPr="00510E79" w:rsidRDefault="00066C0F">
            <w:pPr>
              <w:snapToGrid w:val="0"/>
              <w:ind w:right="-766"/>
              <w:jc w:val="both"/>
              <w:rPr>
                <w:b/>
                <w:sz w:val="17"/>
                <w:szCs w:val="17"/>
              </w:rPr>
            </w:pPr>
          </w:p>
          <w:p w:rsidR="00066C0F" w:rsidRPr="00510E79" w:rsidRDefault="00066C0F">
            <w:pPr>
              <w:snapToGrid w:val="0"/>
              <w:ind w:right="-766"/>
              <w:jc w:val="both"/>
              <w:rPr>
                <w:sz w:val="17"/>
                <w:szCs w:val="17"/>
              </w:rPr>
            </w:pPr>
          </w:p>
          <w:p w:rsidR="00066C0F" w:rsidRPr="00510E79" w:rsidRDefault="00066C0F">
            <w:pPr>
              <w:snapToGrid w:val="0"/>
              <w:ind w:right="-766"/>
              <w:jc w:val="both"/>
              <w:rPr>
                <w:b/>
                <w:sz w:val="17"/>
                <w:szCs w:val="17"/>
              </w:rPr>
            </w:pPr>
          </w:p>
          <w:p w:rsidR="00066C0F" w:rsidRPr="00510E79" w:rsidRDefault="00066C0F" w:rsidP="00940463">
            <w:pPr>
              <w:snapToGrid w:val="0"/>
              <w:ind w:right="-766"/>
              <w:jc w:val="both"/>
              <w:rPr>
                <w:b/>
                <w:sz w:val="17"/>
                <w:szCs w:val="17"/>
              </w:rPr>
            </w:pPr>
            <w:r w:rsidRPr="00510E79">
              <w:rPr>
                <w:b/>
                <w:sz w:val="17"/>
                <w:szCs w:val="17"/>
              </w:rPr>
              <w:t>_______________________/</w:t>
            </w:r>
          </w:p>
        </w:tc>
      </w:tr>
    </w:tbl>
    <w:p w:rsidR="00066C0F" w:rsidRPr="00510E79" w:rsidRDefault="00066C0F">
      <w:pPr>
        <w:tabs>
          <w:tab w:val="left" w:pos="-1230"/>
        </w:tabs>
        <w:jc w:val="both"/>
        <w:rPr>
          <w:b/>
          <w:sz w:val="18"/>
          <w:szCs w:val="18"/>
        </w:rPr>
      </w:pPr>
    </w:p>
    <w:p w:rsidR="00066C0F" w:rsidRPr="00510E79" w:rsidRDefault="00066C0F">
      <w:pPr>
        <w:pageBreakBefore/>
        <w:jc w:val="both"/>
        <w:rPr>
          <w:b/>
          <w:sz w:val="14"/>
          <w:szCs w:val="14"/>
          <w:lang w:val="ru-RU" w:eastAsia="ru-RU"/>
        </w:rPr>
      </w:pPr>
    </w:p>
    <w:p w:rsidR="00066C0F" w:rsidRPr="00510E79" w:rsidRDefault="00A73A45">
      <w:pPr>
        <w:jc w:val="both"/>
        <w:rPr>
          <w:b/>
          <w:sz w:val="14"/>
          <w:szCs w:val="14"/>
          <w:lang w:val="ru-RU" w:eastAsia="ru-RU"/>
        </w:rPr>
      </w:pPr>
      <w:r w:rsidRPr="00510E79">
        <w:rPr>
          <w:noProof/>
          <w:lang w:eastAsia="ru-RU"/>
        </w:rPr>
        <mc:AlternateContent>
          <mc:Choice Requires="wps">
            <w:drawing>
              <wp:anchor distT="0" distB="0" distL="0" distR="114935" simplePos="0" relativeHeight="251656704" behindDoc="0" locked="0" layoutInCell="1" allowOverlap="1">
                <wp:simplePos x="0" y="0"/>
                <wp:positionH relativeFrom="page">
                  <wp:posOffset>618490</wp:posOffset>
                </wp:positionH>
                <wp:positionV relativeFrom="paragraph">
                  <wp:posOffset>216535</wp:posOffset>
                </wp:positionV>
                <wp:extent cx="6415405" cy="601980"/>
                <wp:effectExtent l="0" t="0" r="0" b="0"/>
                <wp:wrapSquare wrapText="larges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5405" cy="601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10132"/>
                            </w:tblGrid>
                            <w:tr w:rsidR="00066C0F">
                              <w:tc>
                                <w:tcPr>
                                  <w:tcW w:w="10132" w:type="dxa"/>
                                  <w:shd w:val="clear" w:color="auto" w:fill="auto"/>
                                </w:tcPr>
                                <w:p w:rsidR="00066C0F" w:rsidRDefault="00066C0F">
                                  <w:pPr>
                                    <w:snapToGrid w:val="0"/>
                                    <w:ind w:left="72"/>
                                  </w:pPr>
                                  <w:r>
                                    <w:rPr>
                                      <w:i/>
                                      <w:sz w:val="28"/>
                                      <w:szCs w:val="28"/>
                                    </w:rPr>
                                    <w:t>Приложение № 2</w:t>
                                  </w:r>
                                </w:p>
                                <w:p w:rsidR="00066C0F" w:rsidRDefault="00066C0F">
                                  <w:pPr>
                                    <w:snapToGrid w:val="0"/>
                                    <w:ind w:left="72"/>
                                    <w:jc w:val="center"/>
                                  </w:pPr>
                                  <w:r>
                                    <w:rPr>
                                      <w:b/>
                                      <w:sz w:val="28"/>
                                      <w:szCs w:val="28"/>
                                    </w:rPr>
                                    <w:t>Подготовка к монтажу. Рекомендации.</w:t>
                                  </w:r>
                                </w:p>
                              </w:tc>
                            </w:tr>
                          </w:tbl>
                          <w:p w:rsidR="00066C0F" w:rsidRDefault="00066C0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8.7pt;margin-top:17.05pt;width:505.15pt;height:47.4pt;z-index:251656704;visibility:visible;mso-wrap-style:square;mso-width-percent:0;mso-height-percent:0;mso-wrap-distance-left:0;mso-wrap-distance-top:0;mso-wrap-distance-right:9.05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" stroked="f">
                <v:textbox inset="0,0,0,0">
                  <w:txbxContent>
                    <w:tbl>
                      <w:tblPr>
                        <w:tblW w:w="0" w:type="auto"/>
                        <w:tblLayout w:type="fixed"/>
                        <w:tblCellMar>
                          <w:left w:w="0" w:type="dxa"/>
                          <w:right w:w="0" w:type="dxa"/>
                        </w:tblCellMar>
                        <w:tblLook w:val="0000" w:firstRow="0" w:lastRow="0" w:firstColumn="0" w:lastColumn="0" w:noHBand="0" w:noVBand="0"/>
                      </w:tblPr>
                      <w:tblGrid>
                        <w:gridCol w:w="10132"/>
                      </w:tblGrid>
                      <w:tr w:rsidR="00066C0F">
                        <w:tc>
                          <w:tcPr>
                            <w:tcW w:w="10132" w:type="dxa"/>
                            <w:shd w:val="clear" w:color="auto" w:fill="auto"/>
                          </w:tcPr>
                          <w:p w:rsidR="00066C0F" w:rsidRDefault="00066C0F">
                            <w:pPr>
                              <w:snapToGrid w:val="0"/>
                              <w:ind w:left="72"/>
                            </w:pPr>
                            <w:r>
                              <w:rPr>
                                <w:i/>
                                <w:sz w:val="28"/>
                                <w:szCs w:val="28"/>
                              </w:rPr>
                              <w:t>Приложение № 2</w:t>
                            </w:r>
                          </w:p>
                          <w:p w:rsidR="00066C0F" w:rsidRDefault="00066C0F">
                            <w:pPr>
                              <w:snapToGrid w:val="0"/>
                              <w:ind w:left="72"/>
                              <w:jc w:val="center"/>
                            </w:pPr>
                            <w:r>
                              <w:rPr>
                                <w:b/>
                                <w:sz w:val="28"/>
                                <w:szCs w:val="28"/>
                              </w:rPr>
                              <w:t>Подготовка к монтажу. Рекомендации.</w:t>
                            </w:r>
                          </w:p>
                        </w:tc>
                      </w:tr>
                    </w:tbl>
                    <w:p w:rsidR="00066C0F" w:rsidRDefault="00066C0F"/>
                  </w:txbxContent>
                </v:textbox>
                <w10:wrap type="square" side="largest" anchorx="page"/>
              </v:shape>
            </w:pict>
          </mc:Fallback>
        </mc:AlternateContent>
      </w:r>
    </w:p>
    <w:p w:rsidR="00066C0F" w:rsidRPr="00510E79" w:rsidRDefault="00066C0F">
      <w:pPr>
        <w:ind w:firstLine="567"/>
        <w:jc w:val="both"/>
      </w:pPr>
      <w:r w:rsidRPr="00510E79">
        <w:rPr>
          <w:sz w:val="21"/>
          <w:szCs w:val="21"/>
        </w:rPr>
        <w:t xml:space="preserve">Благодарим за Ваш выбор и надеемся, что оконные конструкции компании </w:t>
      </w:r>
      <w:r w:rsidRPr="00510E79">
        <w:rPr>
          <w:b/>
          <w:sz w:val="21"/>
          <w:szCs w:val="21"/>
        </w:rPr>
        <w:t>ООО</w:t>
      </w:r>
      <w:r w:rsidRPr="00510E79">
        <w:rPr>
          <w:sz w:val="21"/>
          <w:szCs w:val="21"/>
        </w:rPr>
        <w:t xml:space="preserve"> </w:t>
      </w:r>
      <w:r w:rsidRPr="00510E79">
        <w:rPr>
          <w:b/>
          <w:sz w:val="21"/>
          <w:szCs w:val="21"/>
        </w:rPr>
        <w:t>«</w:t>
      </w:r>
      <w:r w:rsidR="00FE318F" w:rsidRPr="00510E79">
        <w:rPr>
          <w:b/>
          <w:sz w:val="21"/>
          <w:szCs w:val="21"/>
        </w:rPr>
        <w:t>ЕВРООКНА</w:t>
      </w:r>
      <w:r w:rsidRPr="00510E79">
        <w:rPr>
          <w:b/>
          <w:sz w:val="21"/>
          <w:szCs w:val="21"/>
        </w:rPr>
        <w:t>»</w:t>
      </w:r>
      <w:r w:rsidRPr="00510E79">
        <w:rPr>
          <w:sz w:val="21"/>
          <w:szCs w:val="21"/>
        </w:rPr>
        <w:t xml:space="preserve"> создадут максимальное тепло и уют в Вашем доме. Просим Вас внимательно ознакомиться с настоящими рекомендациями по подготовке к монтажу.</w:t>
      </w:r>
    </w:p>
    <w:p w:rsidR="00066C0F" w:rsidRPr="00510E79" w:rsidRDefault="00066C0F">
      <w:pPr>
        <w:ind w:firstLine="567"/>
        <w:jc w:val="both"/>
      </w:pPr>
      <w:r w:rsidRPr="00510E79">
        <w:rPr>
          <w:b/>
          <w:sz w:val="21"/>
          <w:szCs w:val="21"/>
        </w:rPr>
        <w:t>При приемке изделий в день доставки ВНИМАТЕЛЬНО осмотрите все оконные конструкции</w:t>
      </w:r>
      <w:r w:rsidRPr="00510E79">
        <w:rPr>
          <w:sz w:val="21"/>
          <w:szCs w:val="21"/>
        </w:rPr>
        <w:t xml:space="preserve">, нет ли на них царапин, сколов, трещин. Также внимательно осмотрите стеклопакеты на целостность. В случае обнаружения дефектов, укажите на них сотрудникам компании, осуществляющим доставку, и сделайте соответствующую пометку в документах о приемке изделий (накладной). Также необходимо сравнить количество подоконников, отливов и москитных сеток, указанных в Спецификации к договору с фактическим их наличием.  В случае расхождения фактического количества с количеством по документам, также сделайте пометку в документах о приемке изделий. </w:t>
      </w:r>
    </w:p>
    <w:p w:rsidR="00066C0F" w:rsidRPr="00510E79" w:rsidRDefault="00066C0F">
      <w:pPr>
        <w:ind w:firstLine="567"/>
        <w:jc w:val="both"/>
      </w:pPr>
      <w:r w:rsidRPr="00510E79">
        <w:rPr>
          <w:b/>
          <w:sz w:val="21"/>
          <w:szCs w:val="21"/>
        </w:rPr>
        <w:t>Обращаем Ваше внимание на то, что после приемки изделий и подписания накладной, ответственность за целостность оконных конструкций и комплектующих переходит к Вам.</w:t>
      </w:r>
    </w:p>
    <w:p w:rsidR="00066C0F" w:rsidRPr="00510E79" w:rsidRDefault="00066C0F">
      <w:pPr>
        <w:ind w:firstLine="567"/>
        <w:jc w:val="both"/>
      </w:pPr>
      <w:r w:rsidRPr="00510E79">
        <w:rPr>
          <w:b/>
          <w:sz w:val="21"/>
          <w:szCs w:val="21"/>
        </w:rPr>
        <w:t xml:space="preserve">Обращаем Ваше внимание на то, что доставка изделий производится ВО ВТОРОЙ половине дня БЕЗ УКАЗАНИЯ ТОЧНОГО ВРЕМЕННОГО </w:t>
      </w:r>
      <w:r w:rsidR="00005EB2" w:rsidRPr="00510E79">
        <w:rPr>
          <w:b/>
          <w:sz w:val="21"/>
          <w:szCs w:val="21"/>
        </w:rPr>
        <w:t xml:space="preserve">ПРОМЕЖУТКА, </w:t>
      </w:r>
      <w:r w:rsidR="00005EB2" w:rsidRPr="00510E79">
        <w:rPr>
          <w:sz w:val="21"/>
          <w:szCs w:val="21"/>
        </w:rPr>
        <w:t>т.к.</w:t>
      </w:r>
      <w:r w:rsidRPr="00510E79">
        <w:rPr>
          <w:sz w:val="21"/>
          <w:szCs w:val="21"/>
        </w:rPr>
        <w:t xml:space="preserve"> мы не можем рассчитать загруженность дорог г. Москвы в определенный день.</w:t>
      </w:r>
    </w:p>
    <w:p w:rsidR="00066C0F" w:rsidRPr="00510E79" w:rsidRDefault="00066C0F">
      <w:pPr>
        <w:ind w:firstLine="567"/>
        <w:jc w:val="both"/>
      </w:pPr>
      <w:r w:rsidRPr="00510E79">
        <w:rPr>
          <w:sz w:val="21"/>
          <w:szCs w:val="21"/>
        </w:rPr>
        <w:t>Монтаж оконных конструкций - это сложная технологическая операция, связанная с большим количеством строительной пыли и мусора, поэтому Вам потребуется:</w:t>
      </w:r>
    </w:p>
    <w:p w:rsidR="00066C0F" w:rsidRPr="00510E79" w:rsidRDefault="00066C0F">
      <w:pPr>
        <w:ind w:firstLine="567"/>
        <w:jc w:val="both"/>
      </w:pPr>
      <w:r w:rsidRPr="00510E79">
        <w:rPr>
          <w:b/>
          <w:sz w:val="21"/>
          <w:szCs w:val="21"/>
        </w:rPr>
        <w:t>Полиэтиленовая пленка («парниковая» - продается в хозяйственных магазинах и на строительных рынках), клеящая лента «малярный скотч» (продается там же).</w:t>
      </w:r>
    </w:p>
    <w:p w:rsidR="00066C0F" w:rsidRPr="00510E79" w:rsidRDefault="00066C0F">
      <w:pPr>
        <w:ind w:firstLine="567"/>
        <w:jc w:val="both"/>
      </w:pPr>
      <w:r w:rsidRPr="00510E79">
        <w:rPr>
          <w:sz w:val="21"/>
          <w:szCs w:val="21"/>
        </w:rPr>
        <w:t>Крупный строительный мусор монтажная бригада собирает в мешки и вместе с остатками оконных конструкций выносит на лестничную площадку.</w:t>
      </w:r>
    </w:p>
    <w:p w:rsidR="00066C0F" w:rsidRPr="00510E79" w:rsidRDefault="00066C0F">
      <w:pPr>
        <w:ind w:firstLine="567"/>
        <w:jc w:val="both"/>
      </w:pPr>
      <w:r w:rsidRPr="00510E79">
        <w:rPr>
          <w:b/>
          <w:sz w:val="21"/>
          <w:szCs w:val="21"/>
        </w:rPr>
        <w:t>При монтаже одного окна</w:t>
      </w:r>
      <w:r w:rsidRPr="00510E79">
        <w:rPr>
          <w:sz w:val="21"/>
          <w:szCs w:val="21"/>
        </w:rPr>
        <w:t xml:space="preserve"> полностью закрываются пленкой полы в коридоре, ванной, туалете и непосредственно в помещении, где будет происходить замена окна.</w:t>
      </w:r>
    </w:p>
    <w:p w:rsidR="00066C0F" w:rsidRPr="00510E79" w:rsidRDefault="00066C0F">
      <w:pPr>
        <w:ind w:firstLine="567"/>
        <w:jc w:val="both"/>
      </w:pPr>
      <w:r w:rsidRPr="00510E79">
        <w:rPr>
          <w:b/>
          <w:sz w:val="21"/>
          <w:szCs w:val="21"/>
        </w:rPr>
        <w:t>При монтаже более чем одного окна</w:t>
      </w:r>
      <w:r w:rsidRPr="00510E79">
        <w:rPr>
          <w:sz w:val="21"/>
          <w:szCs w:val="21"/>
        </w:rPr>
        <w:t xml:space="preserve"> полностью закрываются пленкой полы в коридоре, ванной, туалете и во всех помещениях, где будет происходить замена окон.</w:t>
      </w:r>
    </w:p>
    <w:p w:rsidR="00066C0F" w:rsidRPr="00510E79" w:rsidRDefault="00066C0F">
      <w:pPr>
        <w:ind w:firstLine="567"/>
        <w:jc w:val="both"/>
      </w:pPr>
      <w:r w:rsidRPr="00510E79">
        <w:rPr>
          <w:b/>
          <w:sz w:val="21"/>
          <w:szCs w:val="21"/>
        </w:rPr>
        <w:t>При монтаже оконных конструкций на лоджии (балконе)</w:t>
      </w:r>
      <w:r w:rsidRPr="00510E79">
        <w:rPr>
          <w:sz w:val="21"/>
          <w:szCs w:val="21"/>
        </w:rPr>
        <w:t xml:space="preserve"> полностью закрываются пленкой полы в коридоре, ванной, туалете и непосредственно в помещении, где расположен выход на лоджию (балкон).</w:t>
      </w:r>
    </w:p>
    <w:p w:rsidR="00066C0F" w:rsidRPr="00510E79" w:rsidRDefault="00066C0F">
      <w:pPr>
        <w:ind w:firstLine="567"/>
        <w:jc w:val="both"/>
      </w:pPr>
      <w:r w:rsidRPr="00510E79">
        <w:rPr>
          <w:b/>
          <w:sz w:val="21"/>
          <w:szCs w:val="21"/>
        </w:rPr>
        <w:t>Во избежание повреждения полового покрытия</w:t>
      </w:r>
      <w:r w:rsidRPr="00510E79">
        <w:rPr>
          <w:sz w:val="21"/>
          <w:szCs w:val="21"/>
        </w:rPr>
        <w:t xml:space="preserve"> на расстоянии 3-4 метра от оконного проема вглубь помещения, под пленку, укладывают газеты, плотную бумагу, картон.</w:t>
      </w:r>
    </w:p>
    <w:p w:rsidR="00066C0F" w:rsidRPr="00510E79" w:rsidRDefault="00066C0F">
      <w:pPr>
        <w:ind w:firstLine="567"/>
        <w:jc w:val="both"/>
      </w:pPr>
      <w:r w:rsidRPr="00510E79">
        <w:rPr>
          <w:b/>
          <w:sz w:val="21"/>
          <w:szCs w:val="21"/>
        </w:rPr>
        <w:t>Во всех помещениях, где будет происходить замена окон,</w:t>
      </w:r>
      <w:r w:rsidRPr="00510E79">
        <w:rPr>
          <w:sz w:val="21"/>
          <w:szCs w:val="21"/>
        </w:rPr>
        <w:t xml:space="preserve"> необходимо тщательно закрыть пленкой и обклеить клеящей лентой «скотч» всю находящуюся там мебель, бытовую технику и аппаратуру, снять шторы.</w:t>
      </w:r>
    </w:p>
    <w:p w:rsidR="00066C0F" w:rsidRPr="00510E79" w:rsidRDefault="00066C0F">
      <w:pPr>
        <w:ind w:firstLine="567"/>
        <w:jc w:val="both"/>
      </w:pPr>
      <w:r w:rsidRPr="00510E79">
        <w:rPr>
          <w:b/>
          <w:sz w:val="21"/>
          <w:szCs w:val="21"/>
        </w:rPr>
        <w:t>В случае невозможности убрать мебель и бытовую технику,</w:t>
      </w:r>
      <w:r w:rsidRPr="00510E79">
        <w:rPr>
          <w:sz w:val="21"/>
          <w:szCs w:val="21"/>
        </w:rPr>
        <w:t xml:space="preserve"> расположенную в непосредственной близости от оконного проема, эти предметы интерьера сначала укрывают пледами, покрывалами или картоном, потом пленкой и обклеиваются клеящей лентой (скотч).</w:t>
      </w:r>
    </w:p>
    <w:p w:rsidR="00066C0F" w:rsidRPr="00510E79" w:rsidRDefault="00066C0F">
      <w:pPr>
        <w:ind w:firstLine="567"/>
        <w:jc w:val="both"/>
      </w:pPr>
      <w:r w:rsidRPr="00510E79">
        <w:rPr>
          <w:b/>
          <w:sz w:val="21"/>
          <w:szCs w:val="21"/>
        </w:rPr>
        <w:t>Напоминаем Вам, что сохранность старых рам, створок, стекол, подоконников и отливов</w:t>
      </w:r>
      <w:r w:rsidRPr="00510E79">
        <w:rPr>
          <w:sz w:val="21"/>
          <w:szCs w:val="21"/>
        </w:rPr>
        <w:t xml:space="preserve"> при демонтаже не гарантируется.</w:t>
      </w:r>
    </w:p>
    <w:p w:rsidR="00066C0F" w:rsidRPr="00510E79" w:rsidRDefault="00066C0F">
      <w:pPr>
        <w:ind w:firstLine="567"/>
        <w:jc w:val="both"/>
      </w:pPr>
      <w:r w:rsidRPr="00510E79">
        <w:rPr>
          <w:b/>
          <w:sz w:val="21"/>
          <w:szCs w:val="21"/>
        </w:rPr>
        <w:t>По окончанию оказания услуг по монтажу</w:t>
      </w:r>
      <w:r w:rsidRPr="00510E79">
        <w:rPr>
          <w:sz w:val="21"/>
          <w:szCs w:val="21"/>
        </w:rPr>
        <w:t xml:space="preserve"> Вам необходимо принять результат и подписать АКТ сдачи-приемки оказанных услуг. В случае обнаружения недостатков обратите на них внимание бригадира монтажной бригады, и письменно отразите это в Акте. Указанные недостатки устраняются либо монтажной бригадой, либо сервисной службой компании.</w:t>
      </w:r>
    </w:p>
    <w:p w:rsidR="00066C0F" w:rsidRPr="00510E79" w:rsidRDefault="00066C0F">
      <w:pPr>
        <w:ind w:firstLine="567"/>
        <w:jc w:val="both"/>
      </w:pPr>
      <w:r w:rsidRPr="00510E79">
        <w:rPr>
          <w:b/>
          <w:sz w:val="21"/>
          <w:szCs w:val="21"/>
        </w:rPr>
        <w:t>При наступлении гарантийного случая</w:t>
      </w:r>
      <w:r w:rsidRPr="00510E79">
        <w:rPr>
          <w:sz w:val="21"/>
          <w:szCs w:val="21"/>
        </w:rPr>
        <w:t xml:space="preserve"> Вам необходимо сделать заявку на бесплатный выезд специалиста сервисной службы по телефону +7 (</w:t>
      </w:r>
      <w:r w:rsidR="00FE318F" w:rsidRPr="00510E79">
        <w:rPr>
          <w:sz w:val="21"/>
          <w:szCs w:val="21"/>
        </w:rPr>
        <w:t>495</w:t>
      </w:r>
      <w:r w:rsidRPr="00510E79">
        <w:rPr>
          <w:sz w:val="21"/>
          <w:szCs w:val="21"/>
        </w:rPr>
        <w:t xml:space="preserve">) </w:t>
      </w:r>
      <w:r w:rsidR="008218FB">
        <w:rPr>
          <w:sz w:val="21"/>
          <w:szCs w:val="21"/>
        </w:rPr>
        <w:t>792-55-2</w:t>
      </w:r>
      <w:r w:rsidR="00FE318F" w:rsidRPr="00510E79">
        <w:rPr>
          <w:sz w:val="21"/>
          <w:szCs w:val="21"/>
        </w:rPr>
        <w:t>0</w:t>
      </w:r>
      <w:r w:rsidRPr="00510E79">
        <w:rPr>
          <w:sz w:val="21"/>
          <w:szCs w:val="21"/>
        </w:rPr>
        <w:t>.</w:t>
      </w:r>
    </w:p>
    <w:p w:rsidR="00066C0F" w:rsidRPr="00510E79" w:rsidRDefault="00066C0F">
      <w:pPr>
        <w:ind w:firstLine="567"/>
        <w:jc w:val="both"/>
        <w:rPr>
          <w:sz w:val="21"/>
          <w:szCs w:val="21"/>
        </w:rPr>
      </w:pPr>
    </w:p>
    <w:p w:rsidR="00066C0F" w:rsidRPr="00510E79" w:rsidRDefault="00066C0F">
      <w:pPr>
        <w:ind w:firstLine="567"/>
        <w:jc w:val="both"/>
      </w:pPr>
      <w:r w:rsidRPr="00510E79">
        <w:rPr>
          <w:b/>
          <w:sz w:val="22"/>
          <w:szCs w:val="22"/>
        </w:rPr>
        <w:t>Уведомляем Вас,</w:t>
      </w:r>
      <w:r w:rsidRPr="00510E79">
        <w:rPr>
          <w:sz w:val="22"/>
          <w:szCs w:val="22"/>
        </w:rPr>
        <w:t xml:space="preserve"> о том, что в период проведения замеров, монтажных, гарантийных и сервисных работ, на Вас лежит обязанность по обеспечению безопасности сотрудников Исполнителя на объекте, а также ответственность за причиненный вред (домашними животными, источниками повышенной опасности, и т.п.).</w:t>
      </w:r>
    </w:p>
    <w:p w:rsidR="00066C0F" w:rsidRPr="00510E79" w:rsidRDefault="00066C0F">
      <w:pPr>
        <w:ind w:firstLine="567"/>
        <w:jc w:val="both"/>
        <w:rPr>
          <w:sz w:val="21"/>
          <w:szCs w:val="21"/>
        </w:rPr>
      </w:pPr>
    </w:p>
    <w:p w:rsidR="00066C0F" w:rsidRPr="00510E79" w:rsidRDefault="00066C0F">
      <w:pPr>
        <w:jc w:val="both"/>
        <w:rPr>
          <w:sz w:val="20"/>
          <w:szCs w:val="20"/>
        </w:rPr>
      </w:pPr>
    </w:p>
    <w:p w:rsidR="00066C0F" w:rsidRPr="00510E79" w:rsidRDefault="00066C0F">
      <w:pPr>
        <w:jc w:val="both"/>
        <w:rPr>
          <w:sz w:val="20"/>
          <w:szCs w:val="20"/>
        </w:rPr>
      </w:pPr>
    </w:p>
    <w:tbl>
      <w:tblPr>
        <w:tblW w:w="0" w:type="auto"/>
        <w:tblLayout w:type="fixed"/>
        <w:tblLook w:val="0000" w:firstRow="0" w:lastRow="0" w:firstColumn="0" w:lastColumn="0" w:noHBand="0" w:noVBand="0"/>
      </w:tblPr>
      <w:tblGrid>
        <w:gridCol w:w="5351"/>
        <w:gridCol w:w="5352"/>
      </w:tblGrid>
      <w:tr w:rsidR="00066C0F" w:rsidRPr="00510E79">
        <w:tc>
          <w:tcPr>
            <w:tcW w:w="5351" w:type="dxa"/>
            <w:shd w:val="clear" w:color="auto" w:fill="auto"/>
          </w:tcPr>
          <w:p w:rsidR="00066C0F" w:rsidRPr="00510E79" w:rsidRDefault="00066C0F">
            <w:pPr>
              <w:jc w:val="center"/>
            </w:pPr>
            <w:r w:rsidRPr="00510E79">
              <w:rPr>
                <w:b/>
                <w:sz w:val="18"/>
                <w:szCs w:val="18"/>
              </w:rPr>
              <w:t>Исполнитель:</w:t>
            </w:r>
            <w:r w:rsidRPr="00510E79">
              <w:rPr>
                <w:b/>
                <w:sz w:val="18"/>
                <w:szCs w:val="18"/>
              </w:rPr>
              <w:tab/>
            </w:r>
          </w:p>
        </w:tc>
        <w:tc>
          <w:tcPr>
            <w:tcW w:w="5352" w:type="dxa"/>
            <w:shd w:val="clear" w:color="auto" w:fill="auto"/>
          </w:tcPr>
          <w:p w:rsidR="00066C0F" w:rsidRPr="00510E79" w:rsidRDefault="00066C0F">
            <w:pPr>
              <w:jc w:val="center"/>
            </w:pPr>
            <w:r w:rsidRPr="00510E79">
              <w:rPr>
                <w:b/>
                <w:sz w:val="18"/>
                <w:szCs w:val="18"/>
              </w:rPr>
              <w:t>Заказчик:</w:t>
            </w:r>
          </w:p>
        </w:tc>
      </w:tr>
      <w:tr w:rsidR="00066C0F" w:rsidRPr="00510E79">
        <w:trPr>
          <w:trHeight w:val="808"/>
        </w:trPr>
        <w:tc>
          <w:tcPr>
            <w:tcW w:w="5351" w:type="dxa"/>
            <w:shd w:val="clear" w:color="auto" w:fill="auto"/>
          </w:tcPr>
          <w:p w:rsidR="00066C0F" w:rsidRPr="00510E79" w:rsidRDefault="00066C0F">
            <w:pPr>
              <w:snapToGrid w:val="0"/>
              <w:ind w:right="-766"/>
              <w:jc w:val="both"/>
              <w:rPr>
                <w:b/>
                <w:sz w:val="17"/>
                <w:szCs w:val="17"/>
              </w:rPr>
            </w:pPr>
          </w:p>
          <w:p w:rsidR="00066C0F" w:rsidRPr="00510E79" w:rsidRDefault="00066C0F">
            <w:pPr>
              <w:snapToGrid w:val="0"/>
              <w:ind w:right="-766"/>
              <w:jc w:val="both"/>
            </w:pPr>
            <w:r w:rsidRPr="00510E79">
              <w:rPr>
                <w:b/>
                <w:sz w:val="17"/>
                <w:szCs w:val="17"/>
              </w:rPr>
              <w:t>ООО «</w:t>
            </w:r>
            <w:r w:rsidR="00FE318F" w:rsidRPr="00510E79">
              <w:rPr>
                <w:b/>
                <w:sz w:val="17"/>
                <w:szCs w:val="17"/>
              </w:rPr>
              <w:t>ЕВРООКНА</w:t>
            </w:r>
            <w:r w:rsidRPr="00510E79">
              <w:rPr>
                <w:b/>
                <w:sz w:val="17"/>
                <w:szCs w:val="17"/>
              </w:rPr>
              <w:t>»</w:t>
            </w:r>
          </w:p>
          <w:p w:rsidR="00066C0F" w:rsidRPr="00510E79" w:rsidRDefault="00066C0F">
            <w:pPr>
              <w:snapToGrid w:val="0"/>
              <w:ind w:right="-766"/>
              <w:jc w:val="both"/>
              <w:rPr>
                <w:b/>
                <w:sz w:val="17"/>
                <w:szCs w:val="17"/>
              </w:rPr>
            </w:pPr>
          </w:p>
          <w:p w:rsidR="00066C0F" w:rsidRPr="00510E79" w:rsidRDefault="00066C0F" w:rsidP="00FE318F">
            <w:pPr>
              <w:jc w:val="center"/>
            </w:pPr>
            <w:r w:rsidRPr="00510E79">
              <w:rPr>
                <w:b/>
                <w:sz w:val="17"/>
                <w:szCs w:val="17"/>
              </w:rPr>
              <w:t>________________________________</w:t>
            </w:r>
            <w:r w:rsidR="00FE318F" w:rsidRPr="00510E79">
              <w:rPr>
                <w:b/>
                <w:sz w:val="17"/>
                <w:szCs w:val="17"/>
              </w:rPr>
              <w:t>_______</w:t>
            </w:r>
            <w:r w:rsidRPr="00510E79">
              <w:rPr>
                <w:b/>
                <w:sz w:val="17"/>
                <w:szCs w:val="17"/>
              </w:rPr>
              <w:t>/</w:t>
            </w:r>
            <w:r w:rsidR="00FE318F" w:rsidRPr="00510E79">
              <w:rPr>
                <w:b/>
                <w:sz w:val="17"/>
                <w:szCs w:val="17"/>
              </w:rPr>
              <w:t>Тазетдинова Л.Р.</w:t>
            </w:r>
          </w:p>
        </w:tc>
        <w:tc>
          <w:tcPr>
            <w:tcW w:w="5352" w:type="dxa"/>
            <w:shd w:val="clear" w:color="auto" w:fill="auto"/>
          </w:tcPr>
          <w:p w:rsidR="00066C0F" w:rsidRPr="00510E79" w:rsidRDefault="00066C0F">
            <w:pPr>
              <w:snapToGrid w:val="0"/>
              <w:ind w:right="-766"/>
              <w:jc w:val="both"/>
              <w:rPr>
                <w:b/>
                <w:sz w:val="17"/>
                <w:szCs w:val="17"/>
              </w:rPr>
            </w:pPr>
          </w:p>
          <w:p w:rsidR="00066C0F" w:rsidRPr="00510E79" w:rsidRDefault="00066C0F">
            <w:pPr>
              <w:snapToGrid w:val="0"/>
              <w:ind w:right="-766"/>
              <w:jc w:val="both"/>
            </w:pPr>
            <w:r w:rsidRPr="00510E79">
              <w:rPr>
                <w:b/>
                <w:sz w:val="17"/>
                <w:szCs w:val="17"/>
              </w:rPr>
              <w:t>__________________________________________________________</w:t>
            </w:r>
          </w:p>
          <w:p w:rsidR="00066C0F" w:rsidRPr="00510E79" w:rsidRDefault="00066C0F">
            <w:pPr>
              <w:snapToGrid w:val="0"/>
              <w:ind w:right="-766"/>
              <w:jc w:val="both"/>
              <w:rPr>
                <w:b/>
                <w:sz w:val="17"/>
                <w:szCs w:val="17"/>
              </w:rPr>
            </w:pPr>
          </w:p>
          <w:p w:rsidR="00066C0F" w:rsidRPr="00510E79" w:rsidRDefault="00066C0F">
            <w:pPr>
              <w:jc w:val="center"/>
            </w:pPr>
            <w:r w:rsidRPr="00510E79">
              <w:rPr>
                <w:b/>
                <w:sz w:val="17"/>
                <w:szCs w:val="17"/>
              </w:rPr>
              <w:t>_______________________/_________________________________</w:t>
            </w:r>
          </w:p>
        </w:tc>
      </w:tr>
    </w:tbl>
    <w:p w:rsidR="00066C0F" w:rsidRPr="00510E79" w:rsidRDefault="00066C0F">
      <w:pPr>
        <w:pageBreakBefore/>
        <w:jc w:val="both"/>
        <w:rPr>
          <w:b/>
        </w:rPr>
      </w:pPr>
    </w:p>
    <w:tbl>
      <w:tblPr>
        <w:tblW w:w="0" w:type="auto"/>
        <w:tblLayout w:type="fixed"/>
        <w:tblLook w:val="0000" w:firstRow="0" w:lastRow="0" w:firstColumn="0" w:lastColumn="0" w:noHBand="0" w:noVBand="0"/>
      </w:tblPr>
      <w:tblGrid>
        <w:gridCol w:w="10421"/>
      </w:tblGrid>
      <w:tr w:rsidR="00066C0F" w:rsidRPr="00510E79">
        <w:tc>
          <w:tcPr>
            <w:tcW w:w="10421" w:type="dxa"/>
            <w:shd w:val="clear" w:color="auto" w:fill="auto"/>
          </w:tcPr>
          <w:p w:rsidR="00066C0F" w:rsidRPr="00510E79" w:rsidRDefault="00066C0F">
            <w:pPr>
              <w:snapToGrid w:val="0"/>
              <w:jc w:val="both"/>
            </w:pPr>
            <w:r w:rsidRPr="00510E79">
              <w:rPr>
                <w:b/>
              </w:rPr>
              <w:t xml:space="preserve"> </w:t>
            </w:r>
            <w:r w:rsidRPr="00510E79">
              <w:rPr>
                <w:i/>
                <w:sz w:val="28"/>
                <w:szCs w:val="28"/>
              </w:rPr>
              <w:t>Приложение № 3</w:t>
            </w:r>
            <w:r w:rsidRPr="00510E79">
              <w:rPr>
                <w:b/>
                <w:i/>
                <w:sz w:val="28"/>
                <w:szCs w:val="28"/>
              </w:rPr>
              <w:t xml:space="preserve"> </w:t>
            </w:r>
          </w:p>
          <w:p w:rsidR="00066C0F" w:rsidRPr="00510E79" w:rsidRDefault="00066C0F">
            <w:pPr>
              <w:snapToGrid w:val="0"/>
              <w:jc w:val="center"/>
            </w:pPr>
            <w:r w:rsidRPr="00510E79">
              <w:rPr>
                <w:b/>
                <w:sz w:val="28"/>
                <w:szCs w:val="28"/>
              </w:rPr>
              <w:t>Указание по эксплуатации изделия</w:t>
            </w:r>
          </w:p>
        </w:tc>
      </w:tr>
    </w:tbl>
    <w:p w:rsidR="00066C0F" w:rsidRPr="00510E79" w:rsidRDefault="00066C0F">
      <w:pPr>
        <w:pStyle w:val="1"/>
        <w:tabs>
          <w:tab w:val="left" w:pos="0"/>
        </w:tabs>
        <w:spacing w:before="240"/>
        <w:jc w:val="both"/>
      </w:pPr>
      <w:r w:rsidRPr="00510E79">
        <w:rPr>
          <w:rFonts w:ascii="Times New Roman" w:hAnsi="Times New Roman" w:cs="Times New Roman"/>
          <w:sz w:val="22"/>
          <w:szCs w:val="22"/>
        </w:rPr>
        <w:t>Указания по эксплуатации изделия</w:t>
      </w:r>
    </w:p>
    <w:p w:rsidR="00066C0F" w:rsidRPr="00510E79" w:rsidRDefault="00A73A45">
      <w:pPr>
        <w:numPr>
          <w:ilvl w:val="0"/>
          <w:numId w:val="4"/>
        </w:numPr>
        <w:tabs>
          <w:tab w:val="left" w:pos="0"/>
          <w:tab w:val="left" w:pos="1440"/>
        </w:tabs>
        <w:jc w:val="both"/>
      </w:pPr>
      <w:r w:rsidRPr="00510E79">
        <w:rPr>
          <w:noProof/>
          <w:lang w:eastAsia="ru-RU"/>
        </w:rPr>
        <w:drawing>
          <wp:anchor distT="36195" distB="36195" distL="114935" distR="114935" simplePos="0" relativeHeight="251657728" behindDoc="0" locked="0" layoutInCell="1" allowOverlap="1">
            <wp:simplePos x="0" y="0"/>
            <wp:positionH relativeFrom="column">
              <wp:posOffset>144780</wp:posOffset>
            </wp:positionH>
            <wp:positionV relativeFrom="paragraph">
              <wp:posOffset>241935</wp:posOffset>
            </wp:positionV>
            <wp:extent cx="3455670" cy="1619885"/>
            <wp:effectExtent l="0" t="0" r="0"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l="-58" t="16814" r="31653" b="11320"/>
                    <a:stretch>
                      <a:fillRect/>
                    </a:stretch>
                  </pic:blipFill>
                  <pic:spPr bwMode="auto">
                    <a:xfrm>
                      <a:off x="0" y="0"/>
                      <a:ext cx="3455670" cy="16198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10E79">
        <w:rPr>
          <w:b/>
          <w:noProof/>
          <w:sz w:val="22"/>
          <w:szCs w:val="22"/>
          <w:lang w:eastAsia="ru-RU"/>
        </w:rPr>
        <mc:AlternateContent>
          <mc:Choice Requires="wps">
            <w:drawing>
              <wp:anchor distT="0" distB="0" distL="114935" distR="114935" simplePos="0" relativeHeight="251658752" behindDoc="0" locked="0" layoutInCell="1" allowOverlap="1">
                <wp:simplePos x="0" y="0"/>
                <wp:positionH relativeFrom="column">
                  <wp:posOffset>4451985</wp:posOffset>
                </wp:positionH>
                <wp:positionV relativeFrom="paragraph">
                  <wp:posOffset>348615</wp:posOffset>
                </wp:positionV>
                <wp:extent cx="2286000" cy="1698625"/>
                <wp:effectExtent l="1270" t="1270" r="0" b="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1698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66C0F" w:rsidRDefault="00066C0F">
                            <w:r>
                              <w:rPr>
                                <w:b/>
                                <w:sz w:val="16"/>
                                <w:szCs w:val="16"/>
                              </w:rPr>
                              <w:t>Положение ручки:</w:t>
                            </w:r>
                          </w:p>
                          <w:p w:rsidR="00066C0F" w:rsidRDefault="00066C0F">
                            <w:pPr>
                              <w:numPr>
                                <w:ilvl w:val="0"/>
                                <w:numId w:val="3"/>
                              </w:numPr>
                              <w:tabs>
                                <w:tab w:val="left" w:pos="0"/>
                                <w:tab w:val="left" w:pos="1440"/>
                              </w:tabs>
                            </w:pPr>
                            <w:r>
                              <w:rPr>
                                <w:sz w:val="16"/>
                                <w:szCs w:val="16"/>
                              </w:rPr>
                              <w:t>Откидной режим</w:t>
                            </w:r>
                          </w:p>
                          <w:p w:rsidR="00066C0F" w:rsidRDefault="00066C0F">
                            <w:pPr>
                              <w:numPr>
                                <w:ilvl w:val="0"/>
                                <w:numId w:val="3"/>
                              </w:numPr>
                              <w:tabs>
                                <w:tab w:val="left" w:pos="0"/>
                                <w:tab w:val="left" w:pos="1440"/>
                              </w:tabs>
                            </w:pPr>
                            <w:r>
                              <w:rPr>
                                <w:sz w:val="16"/>
                                <w:szCs w:val="16"/>
                              </w:rPr>
                              <w:t>Режим проветривания</w:t>
                            </w:r>
                          </w:p>
                          <w:p w:rsidR="00066C0F" w:rsidRDefault="00066C0F">
                            <w:pPr>
                              <w:numPr>
                                <w:ilvl w:val="0"/>
                                <w:numId w:val="3"/>
                              </w:numPr>
                              <w:tabs>
                                <w:tab w:val="left" w:pos="0"/>
                                <w:tab w:val="left" w:pos="1440"/>
                              </w:tabs>
                            </w:pPr>
                            <w:r>
                              <w:rPr>
                                <w:sz w:val="16"/>
                                <w:szCs w:val="16"/>
                              </w:rPr>
                              <w:t>Распашное открывание</w:t>
                            </w:r>
                          </w:p>
                          <w:p w:rsidR="00066C0F" w:rsidRDefault="00066C0F">
                            <w:pPr>
                              <w:numPr>
                                <w:ilvl w:val="0"/>
                                <w:numId w:val="3"/>
                              </w:numPr>
                              <w:tabs>
                                <w:tab w:val="left" w:pos="0"/>
                                <w:tab w:val="left" w:pos="1440"/>
                              </w:tabs>
                            </w:pPr>
                            <w:r>
                              <w:rPr>
                                <w:sz w:val="16"/>
                                <w:szCs w:val="16"/>
                              </w:rPr>
                              <w:t>Окно закрыто</w:t>
                            </w:r>
                          </w:p>
                          <w:p w:rsidR="00066C0F" w:rsidRDefault="00066C0F">
                            <w:pPr>
                              <w:rPr>
                                <w:sz w:val="16"/>
                                <w:szCs w:val="16"/>
                              </w:rPr>
                            </w:pPr>
                          </w:p>
                          <w:p w:rsidR="00066C0F" w:rsidRDefault="00066C0F">
                            <w:pPr>
                              <w:rPr>
                                <w:sz w:val="16"/>
                                <w:szCs w:val="16"/>
                              </w:rPr>
                            </w:pPr>
                          </w:p>
                          <w:p w:rsidR="00066C0F" w:rsidRDefault="00066C0F">
                            <w:r>
                              <w:rPr>
                                <w:b/>
                                <w:sz w:val="16"/>
                                <w:szCs w:val="16"/>
                                <w:u w:val="single"/>
                              </w:rPr>
                              <w:t>ВНИМАНИЕ!</w:t>
                            </w:r>
                          </w:p>
                          <w:p w:rsidR="00066C0F" w:rsidRDefault="00066C0F">
                            <w:r>
                              <w:rPr>
                                <w:b/>
                                <w:sz w:val="16"/>
                                <w:szCs w:val="16"/>
                              </w:rPr>
                              <w:t xml:space="preserve">Не рекомендуется поворачивать ручку при </w:t>
                            </w:r>
                            <w:r w:rsidR="00005EB2">
                              <w:rPr>
                                <w:b/>
                                <w:sz w:val="16"/>
                                <w:szCs w:val="16"/>
                              </w:rPr>
                              <w:t>открытом положении</w:t>
                            </w:r>
                            <w:r>
                              <w:rPr>
                                <w:b/>
                                <w:sz w:val="16"/>
                                <w:szCs w:val="16"/>
                              </w:rPr>
                              <w:t xml:space="preserve"> окна!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7" type="#_x0000_t202" style="position:absolute;left:0;text-align:left;margin-left:350.55pt;margin-top:27.45pt;width:180pt;height:133.75pt;z-index:25165875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" stroked="f">
                <v:textbox inset="0,0,0,0">
                  <w:txbxContent>
                    <w:p w:rsidR="00066C0F" w:rsidRDefault="00066C0F">
                      <w:r>
                        <w:rPr>
                          <w:b/>
                          <w:sz w:val="16"/>
                          <w:szCs w:val="16"/>
                        </w:rPr>
                        <w:t>Положение ручки:</w:t>
                      </w:r>
                    </w:p>
                    <w:p w:rsidR="00066C0F" w:rsidRDefault="00066C0F">
                      <w:pPr>
                        <w:numPr>
                          <w:ilvl w:val="0"/>
                          <w:numId w:val="3"/>
                        </w:numPr>
                        <w:tabs>
                          <w:tab w:val="left" w:pos="0"/>
                          <w:tab w:val="left" w:pos="1440"/>
                        </w:tabs>
                      </w:pPr>
                      <w:r>
                        <w:rPr>
                          <w:sz w:val="16"/>
                          <w:szCs w:val="16"/>
                        </w:rPr>
                        <w:t>Откидной режим</w:t>
                      </w:r>
                    </w:p>
                    <w:p w:rsidR="00066C0F" w:rsidRDefault="00066C0F">
                      <w:pPr>
                        <w:numPr>
                          <w:ilvl w:val="0"/>
                          <w:numId w:val="3"/>
                        </w:numPr>
                        <w:tabs>
                          <w:tab w:val="left" w:pos="0"/>
                          <w:tab w:val="left" w:pos="1440"/>
                        </w:tabs>
                      </w:pPr>
                      <w:r>
                        <w:rPr>
                          <w:sz w:val="16"/>
                          <w:szCs w:val="16"/>
                        </w:rPr>
                        <w:t>Режим проветривания</w:t>
                      </w:r>
                    </w:p>
                    <w:p w:rsidR="00066C0F" w:rsidRDefault="00066C0F">
                      <w:pPr>
                        <w:numPr>
                          <w:ilvl w:val="0"/>
                          <w:numId w:val="3"/>
                        </w:numPr>
                        <w:tabs>
                          <w:tab w:val="left" w:pos="0"/>
                          <w:tab w:val="left" w:pos="1440"/>
                        </w:tabs>
                      </w:pPr>
                      <w:r>
                        <w:rPr>
                          <w:sz w:val="16"/>
                          <w:szCs w:val="16"/>
                        </w:rPr>
                        <w:t>Распашное открывание</w:t>
                      </w:r>
                    </w:p>
                    <w:p w:rsidR="00066C0F" w:rsidRDefault="00066C0F">
                      <w:pPr>
                        <w:numPr>
                          <w:ilvl w:val="0"/>
                          <w:numId w:val="3"/>
                        </w:numPr>
                        <w:tabs>
                          <w:tab w:val="left" w:pos="0"/>
                          <w:tab w:val="left" w:pos="1440"/>
                        </w:tabs>
                      </w:pPr>
                      <w:r>
                        <w:rPr>
                          <w:sz w:val="16"/>
                          <w:szCs w:val="16"/>
                        </w:rPr>
                        <w:t>Окно закрыто</w:t>
                      </w:r>
                    </w:p>
                    <w:p w:rsidR="00066C0F" w:rsidRDefault="00066C0F">
                      <w:pPr>
                        <w:rPr>
                          <w:sz w:val="16"/>
                          <w:szCs w:val="16"/>
                        </w:rPr>
                      </w:pPr>
                    </w:p>
                    <w:p w:rsidR="00066C0F" w:rsidRDefault="00066C0F">
                      <w:pPr>
                        <w:rPr>
                          <w:sz w:val="16"/>
                          <w:szCs w:val="16"/>
                        </w:rPr>
                      </w:pPr>
                    </w:p>
                    <w:p w:rsidR="00066C0F" w:rsidRDefault="00066C0F">
                      <w:r>
                        <w:rPr>
                          <w:b/>
                          <w:sz w:val="16"/>
                          <w:szCs w:val="16"/>
                          <w:u w:val="single"/>
                        </w:rPr>
                        <w:t>ВНИМАНИЕ!</w:t>
                      </w:r>
                    </w:p>
                    <w:p w:rsidR="00066C0F" w:rsidRDefault="00066C0F">
                      <w:r>
                        <w:rPr>
                          <w:b/>
                          <w:sz w:val="16"/>
                          <w:szCs w:val="16"/>
                        </w:rPr>
                        <w:t xml:space="preserve">Не рекомендуется поворачивать ручку при </w:t>
                      </w:r>
                      <w:r w:rsidR="00005EB2">
                        <w:rPr>
                          <w:b/>
                          <w:sz w:val="16"/>
                          <w:szCs w:val="16"/>
                        </w:rPr>
                        <w:t>открытом положении</w:t>
                      </w:r>
                      <w:r>
                        <w:rPr>
                          <w:b/>
                          <w:sz w:val="16"/>
                          <w:szCs w:val="16"/>
                        </w:rPr>
                        <w:t xml:space="preserve"> окна!</w:t>
                      </w:r>
                    </w:p>
                  </w:txbxContent>
                </v:textbox>
              </v:shape>
            </w:pict>
          </mc:Fallback>
        </mc:AlternateContent>
      </w:r>
      <w:r w:rsidR="00066C0F" w:rsidRPr="00510E79">
        <w:rPr>
          <w:b/>
          <w:sz w:val="22"/>
          <w:szCs w:val="22"/>
        </w:rPr>
        <w:t>Возможные способы открывания створки:</w:t>
      </w:r>
    </w:p>
    <w:p w:rsidR="00066C0F" w:rsidRPr="00510E79" w:rsidRDefault="00066C0F">
      <w:pPr>
        <w:numPr>
          <w:ilvl w:val="0"/>
          <w:numId w:val="4"/>
        </w:numPr>
        <w:tabs>
          <w:tab w:val="left" w:pos="0"/>
          <w:tab w:val="left" w:pos="1440"/>
        </w:tabs>
        <w:jc w:val="both"/>
      </w:pPr>
      <w:r w:rsidRPr="00510E79">
        <w:rPr>
          <w:b/>
          <w:sz w:val="21"/>
          <w:szCs w:val="21"/>
        </w:rPr>
        <w:t xml:space="preserve"> Уход за окном:</w:t>
      </w:r>
    </w:p>
    <w:p w:rsidR="00066C0F" w:rsidRPr="00510E79" w:rsidRDefault="00066C0F">
      <w:pPr>
        <w:numPr>
          <w:ilvl w:val="1"/>
          <w:numId w:val="4"/>
        </w:numPr>
        <w:tabs>
          <w:tab w:val="left" w:pos="0"/>
          <w:tab w:val="left" w:pos="720"/>
          <w:tab w:val="left" w:pos="1080"/>
          <w:tab w:val="left" w:pos="1440"/>
          <w:tab w:val="left" w:pos="1800"/>
          <w:tab w:val="left" w:pos="2160"/>
          <w:tab w:val="left" w:pos="2520"/>
          <w:tab w:val="left" w:pos="3240"/>
          <w:tab w:val="left" w:pos="3600"/>
          <w:tab w:val="left" w:pos="3960"/>
          <w:tab w:val="left" w:pos="7128"/>
        </w:tabs>
        <w:jc w:val="both"/>
      </w:pPr>
      <w:r w:rsidRPr="00510E79">
        <w:rPr>
          <w:sz w:val="21"/>
          <w:szCs w:val="21"/>
        </w:rPr>
        <w:t>Для мытья окон использовать мягкие материалы (поролоновые губки, ткань и пр.)</w:t>
      </w:r>
    </w:p>
    <w:p w:rsidR="00066C0F" w:rsidRPr="00510E79" w:rsidRDefault="00066C0F">
      <w:pPr>
        <w:numPr>
          <w:ilvl w:val="1"/>
          <w:numId w:val="4"/>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sidRPr="00510E79">
        <w:rPr>
          <w:sz w:val="21"/>
          <w:szCs w:val="21"/>
        </w:rPr>
        <w:t>Окна следует очищать мыльным или порошковым раствором, или средствами, специально предназначенными для ухода за окнами.</w:t>
      </w:r>
    </w:p>
    <w:p w:rsidR="00066C0F" w:rsidRPr="00510E79" w:rsidRDefault="00066C0F">
      <w:pPr>
        <w:numPr>
          <w:ilvl w:val="1"/>
          <w:numId w:val="4"/>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sidRPr="00510E79">
        <w:rPr>
          <w:sz w:val="21"/>
          <w:szCs w:val="21"/>
        </w:rPr>
        <w:t>Запрещено использовать химические растворители, грубые материалы и абразивы.</w:t>
      </w:r>
    </w:p>
    <w:p w:rsidR="00066C0F" w:rsidRPr="00510E79" w:rsidRDefault="00066C0F">
      <w:pPr>
        <w:numPr>
          <w:ilvl w:val="1"/>
          <w:numId w:val="4"/>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sidRPr="00510E79">
        <w:rPr>
          <w:sz w:val="21"/>
          <w:szCs w:val="21"/>
        </w:rPr>
        <w:t>По необходимости, но не реже одного раза в год, очищать и смазывать все подвижные детали фурнитуры.</w:t>
      </w:r>
    </w:p>
    <w:p w:rsidR="00066C0F" w:rsidRPr="00510E79" w:rsidRDefault="00066C0F">
      <w:pPr>
        <w:numPr>
          <w:ilvl w:val="1"/>
          <w:numId w:val="4"/>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sidRPr="00510E79">
        <w:rPr>
          <w:sz w:val="21"/>
          <w:szCs w:val="21"/>
        </w:rPr>
        <w:t>Регулярно проветривать помещение, предотвращая тем самым возможное запотевание стекол.</w:t>
      </w:r>
    </w:p>
    <w:p w:rsidR="00066C0F" w:rsidRPr="00510E79" w:rsidRDefault="00066C0F">
      <w:pPr>
        <w:numPr>
          <w:ilvl w:val="1"/>
          <w:numId w:val="4"/>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sidRPr="00510E79">
        <w:rPr>
          <w:sz w:val="21"/>
          <w:szCs w:val="21"/>
        </w:rPr>
        <w:t>При проведении ремонтных работ, во избежание загрязнения подвижных частей фурнитуры, окна держать закрытыми.</w:t>
      </w:r>
    </w:p>
    <w:p w:rsidR="00066C0F" w:rsidRPr="00510E79" w:rsidRDefault="00066C0F">
      <w:pPr>
        <w:numPr>
          <w:ilvl w:val="1"/>
          <w:numId w:val="4"/>
        </w:numPr>
        <w:tabs>
          <w:tab w:val="left" w:pos="0"/>
          <w:tab w:val="left" w:pos="360"/>
          <w:tab w:val="left" w:pos="720"/>
          <w:tab w:val="left" w:pos="1080"/>
          <w:tab w:val="left" w:pos="1440"/>
          <w:tab w:val="left" w:pos="1800"/>
          <w:tab w:val="left" w:pos="2160"/>
          <w:tab w:val="left" w:pos="2520"/>
          <w:tab w:val="left" w:pos="3240"/>
          <w:tab w:val="left" w:pos="3600"/>
          <w:tab w:val="left" w:pos="3960"/>
          <w:tab w:val="left" w:pos="7128"/>
        </w:tabs>
        <w:jc w:val="both"/>
      </w:pPr>
      <w:r w:rsidRPr="00510E79">
        <w:rPr>
          <w:sz w:val="21"/>
          <w:szCs w:val="21"/>
        </w:rPr>
        <w:t xml:space="preserve">Для обеспечения </w:t>
      </w:r>
      <w:r w:rsidR="00005EB2" w:rsidRPr="00510E79">
        <w:rPr>
          <w:sz w:val="21"/>
          <w:szCs w:val="21"/>
        </w:rPr>
        <w:t>надлежащей работы</w:t>
      </w:r>
      <w:r w:rsidRPr="00510E79">
        <w:rPr>
          <w:sz w:val="21"/>
          <w:szCs w:val="21"/>
        </w:rPr>
        <w:t xml:space="preserve"> оконной конструкции необходимо: производить смазку фурнитуры и</w:t>
      </w:r>
      <w:r w:rsidRPr="00510E79">
        <w:rPr>
          <w:rFonts w:cs="Arial"/>
          <w:sz w:val="21"/>
          <w:szCs w:val="21"/>
        </w:rPr>
        <w:t xml:space="preserve"> уплотнительной резинки один раз в год. Выезд специалиста для смазки фурнитуры и закрывания «двойного открывания» является платной услугой.</w:t>
      </w:r>
      <w:r w:rsidRPr="00510E79">
        <w:rPr>
          <w:b/>
          <w:sz w:val="21"/>
          <w:szCs w:val="21"/>
        </w:rPr>
        <w:tab/>
      </w:r>
      <w:r w:rsidRPr="00510E79">
        <w:rPr>
          <w:b/>
          <w:sz w:val="21"/>
          <w:szCs w:val="21"/>
        </w:rPr>
        <w:tab/>
      </w:r>
      <w:r w:rsidRPr="00510E79">
        <w:rPr>
          <w:b/>
          <w:sz w:val="21"/>
          <w:szCs w:val="21"/>
        </w:rPr>
        <w:tab/>
      </w:r>
    </w:p>
    <w:p w:rsidR="00066C0F" w:rsidRPr="00510E79" w:rsidRDefault="00066C0F">
      <w:pPr>
        <w:jc w:val="both"/>
      </w:pPr>
      <w:r w:rsidRPr="00510E79">
        <w:rPr>
          <w:b/>
          <w:sz w:val="21"/>
          <w:szCs w:val="21"/>
        </w:rPr>
        <w:t>3</w:t>
      </w:r>
      <w:r w:rsidRPr="00510E79">
        <w:rPr>
          <w:sz w:val="21"/>
          <w:szCs w:val="21"/>
        </w:rPr>
        <w:t xml:space="preserve">. </w:t>
      </w:r>
      <w:r w:rsidRPr="00510E79">
        <w:rPr>
          <w:b/>
          <w:sz w:val="21"/>
          <w:szCs w:val="21"/>
        </w:rPr>
        <w:t>Возможные причины неисправностей вследствие неправильной эксплуатации оконных конструкций и причины их устранения:</w:t>
      </w:r>
    </w:p>
    <w:tbl>
      <w:tblPr>
        <w:tblW w:w="0" w:type="auto"/>
        <w:tblInd w:w="108" w:type="dxa"/>
        <w:tblLayout w:type="fixed"/>
        <w:tblLook w:val="0000" w:firstRow="0" w:lastRow="0" w:firstColumn="0" w:lastColumn="0" w:noHBand="0" w:noVBand="0"/>
      </w:tblPr>
      <w:tblGrid>
        <w:gridCol w:w="2410"/>
        <w:gridCol w:w="3119"/>
        <w:gridCol w:w="5331"/>
      </w:tblGrid>
      <w:tr w:rsidR="00066C0F" w:rsidRPr="00510E79">
        <w:trPr>
          <w:trHeight w:val="422"/>
        </w:trPr>
        <w:tc>
          <w:tcPr>
            <w:tcW w:w="2410" w:type="dxa"/>
            <w:tcBorders>
              <w:top w:val="single" w:sz="4" w:space="0" w:color="000000"/>
              <w:left w:val="single" w:sz="4" w:space="0" w:color="000000"/>
              <w:bottom w:val="single" w:sz="4" w:space="0" w:color="000000"/>
            </w:tcBorders>
            <w:shd w:val="clear" w:color="auto" w:fill="auto"/>
          </w:tcPr>
          <w:p w:rsidR="00066C0F" w:rsidRPr="00510E79" w:rsidRDefault="00066C0F">
            <w:pPr>
              <w:snapToGrid w:val="0"/>
              <w:jc w:val="both"/>
            </w:pPr>
            <w:r w:rsidRPr="00510E79">
              <w:rPr>
                <w:sz w:val="21"/>
                <w:szCs w:val="21"/>
              </w:rPr>
              <w:t>НЕИСПРАВНОСТИ</w:t>
            </w:r>
          </w:p>
        </w:tc>
        <w:tc>
          <w:tcPr>
            <w:tcW w:w="3119" w:type="dxa"/>
            <w:tcBorders>
              <w:top w:val="single" w:sz="4" w:space="0" w:color="000000"/>
              <w:left w:val="single" w:sz="4" w:space="0" w:color="000000"/>
              <w:bottom w:val="single" w:sz="4" w:space="0" w:color="000000"/>
            </w:tcBorders>
            <w:shd w:val="clear" w:color="auto" w:fill="auto"/>
          </w:tcPr>
          <w:p w:rsidR="00066C0F" w:rsidRPr="00510E79" w:rsidRDefault="00066C0F">
            <w:pPr>
              <w:snapToGrid w:val="0"/>
              <w:jc w:val="both"/>
            </w:pPr>
            <w:r w:rsidRPr="00510E79">
              <w:rPr>
                <w:sz w:val="21"/>
                <w:szCs w:val="21"/>
              </w:rPr>
              <w:t>ПРИЧИНА</w:t>
            </w:r>
          </w:p>
        </w:tc>
        <w:tc>
          <w:tcPr>
            <w:tcW w:w="5331" w:type="dxa"/>
            <w:tcBorders>
              <w:top w:val="single" w:sz="4" w:space="0" w:color="000000"/>
              <w:left w:val="single" w:sz="4" w:space="0" w:color="000000"/>
              <w:bottom w:val="single" w:sz="4" w:space="0" w:color="000000"/>
              <w:right w:val="single" w:sz="4" w:space="0" w:color="000000"/>
            </w:tcBorders>
            <w:shd w:val="clear" w:color="auto" w:fill="auto"/>
          </w:tcPr>
          <w:p w:rsidR="00066C0F" w:rsidRPr="00510E79" w:rsidRDefault="00066C0F">
            <w:pPr>
              <w:snapToGrid w:val="0"/>
              <w:jc w:val="both"/>
            </w:pPr>
            <w:r w:rsidRPr="00510E79">
              <w:rPr>
                <w:sz w:val="21"/>
                <w:szCs w:val="21"/>
              </w:rPr>
              <w:t>СПОСОБ  УСТРАНЕНИЯ</w:t>
            </w:r>
          </w:p>
        </w:tc>
      </w:tr>
      <w:tr w:rsidR="00066C0F" w:rsidRPr="00510E79">
        <w:trPr>
          <w:trHeight w:val="1320"/>
        </w:trPr>
        <w:tc>
          <w:tcPr>
            <w:tcW w:w="2410" w:type="dxa"/>
            <w:tcBorders>
              <w:top w:val="single" w:sz="4" w:space="0" w:color="000000"/>
              <w:left w:val="single" w:sz="4" w:space="0" w:color="000000"/>
              <w:bottom w:val="single" w:sz="4" w:space="0" w:color="000000"/>
            </w:tcBorders>
            <w:shd w:val="clear" w:color="auto" w:fill="auto"/>
          </w:tcPr>
          <w:p w:rsidR="00066C0F" w:rsidRPr="00510E79" w:rsidRDefault="00066C0F">
            <w:pPr>
              <w:snapToGrid w:val="0"/>
              <w:jc w:val="both"/>
            </w:pPr>
            <w:r w:rsidRPr="00510E79">
              <w:rPr>
                <w:sz w:val="16"/>
                <w:szCs w:val="16"/>
              </w:rPr>
              <w:t>Двойное открывание</w:t>
            </w:r>
          </w:p>
          <w:p w:rsidR="00066C0F" w:rsidRPr="00510E79" w:rsidRDefault="00066C0F">
            <w:pPr>
              <w:jc w:val="both"/>
            </w:pPr>
            <w:r w:rsidRPr="00510E79">
              <w:rPr>
                <w:sz w:val="16"/>
                <w:szCs w:val="16"/>
              </w:rPr>
              <w:t>(открывание створки в двух режимах одновременно)</w:t>
            </w:r>
          </w:p>
        </w:tc>
        <w:tc>
          <w:tcPr>
            <w:tcW w:w="3119" w:type="dxa"/>
            <w:tcBorders>
              <w:top w:val="single" w:sz="4" w:space="0" w:color="000000"/>
              <w:left w:val="single" w:sz="4" w:space="0" w:color="000000"/>
              <w:bottom w:val="single" w:sz="4" w:space="0" w:color="000000"/>
            </w:tcBorders>
            <w:shd w:val="clear" w:color="auto" w:fill="auto"/>
          </w:tcPr>
          <w:p w:rsidR="00066C0F" w:rsidRPr="00510E79" w:rsidRDefault="00066C0F">
            <w:pPr>
              <w:snapToGrid w:val="0"/>
              <w:jc w:val="both"/>
            </w:pPr>
            <w:r w:rsidRPr="00510E79">
              <w:rPr>
                <w:sz w:val="16"/>
                <w:szCs w:val="16"/>
              </w:rPr>
              <w:t>Неправильная эксплуатация окна – не является браком фурнитуры</w:t>
            </w:r>
          </w:p>
        </w:tc>
        <w:tc>
          <w:tcPr>
            <w:tcW w:w="5331" w:type="dxa"/>
            <w:tcBorders>
              <w:top w:val="single" w:sz="4" w:space="0" w:color="000000"/>
              <w:left w:val="single" w:sz="4" w:space="0" w:color="000000"/>
              <w:bottom w:val="single" w:sz="4" w:space="0" w:color="000000"/>
              <w:right w:val="single" w:sz="4" w:space="0" w:color="000000"/>
            </w:tcBorders>
            <w:shd w:val="clear" w:color="auto" w:fill="auto"/>
          </w:tcPr>
          <w:p w:rsidR="00066C0F" w:rsidRPr="00510E79" w:rsidRDefault="00066C0F">
            <w:pPr>
              <w:snapToGrid w:val="0"/>
              <w:jc w:val="both"/>
            </w:pPr>
            <w:r w:rsidRPr="00510E79">
              <w:rPr>
                <w:sz w:val="16"/>
                <w:szCs w:val="16"/>
              </w:rPr>
              <w:t xml:space="preserve">Необходимо разблокировать фурнитуру, нажав на блокиратор и прижав фиксатор к внутреннему краю створки, повернуть ручку «вверх». Действия выполняются одновременно. </w:t>
            </w:r>
            <w:r w:rsidR="00005EB2" w:rsidRPr="00510E79">
              <w:rPr>
                <w:sz w:val="16"/>
                <w:szCs w:val="16"/>
              </w:rPr>
              <w:t>Затем нужно</w:t>
            </w:r>
            <w:r w:rsidRPr="00510E79">
              <w:rPr>
                <w:sz w:val="16"/>
                <w:szCs w:val="16"/>
              </w:rPr>
              <w:t xml:space="preserve"> закрыть створку. Для этого необходимо прижать верхний угол створки к раме в районе верхней петли, прижать фиксатор к внутреннему краю створки, повернуть ручку в положение «горизонтально»</w:t>
            </w:r>
          </w:p>
        </w:tc>
      </w:tr>
      <w:tr w:rsidR="00066C0F" w:rsidRPr="00510E79">
        <w:trPr>
          <w:trHeight w:val="862"/>
        </w:trPr>
        <w:tc>
          <w:tcPr>
            <w:tcW w:w="2410" w:type="dxa"/>
            <w:tcBorders>
              <w:top w:val="single" w:sz="4" w:space="0" w:color="000000"/>
              <w:left w:val="single" w:sz="4" w:space="0" w:color="000000"/>
              <w:bottom w:val="single" w:sz="4" w:space="0" w:color="000000"/>
            </w:tcBorders>
            <w:shd w:val="clear" w:color="auto" w:fill="auto"/>
          </w:tcPr>
          <w:p w:rsidR="00066C0F" w:rsidRPr="00510E79" w:rsidRDefault="00066C0F">
            <w:pPr>
              <w:snapToGrid w:val="0"/>
              <w:jc w:val="both"/>
            </w:pPr>
            <w:r w:rsidRPr="00510E79">
              <w:rPr>
                <w:sz w:val="16"/>
                <w:szCs w:val="16"/>
              </w:rPr>
              <w:t>Тяжело поворачивается ручка; скрепят петли</w:t>
            </w:r>
          </w:p>
        </w:tc>
        <w:tc>
          <w:tcPr>
            <w:tcW w:w="3119" w:type="dxa"/>
            <w:tcBorders>
              <w:top w:val="single" w:sz="4" w:space="0" w:color="000000"/>
              <w:left w:val="single" w:sz="4" w:space="0" w:color="000000"/>
              <w:bottom w:val="single" w:sz="4" w:space="0" w:color="000000"/>
            </w:tcBorders>
            <w:shd w:val="clear" w:color="auto" w:fill="auto"/>
          </w:tcPr>
          <w:p w:rsidR="00066C0F" w:rsidRPr="00510E79" w:rsidRDefault="00066C0F">
            <w:pPr>
              <w:snapToGrid w:val="0"/>
              <w:jc w:val="both"/>
            </w:pPr>
            <w:r w:rsidRPr="00510E79">
              <w:rPr>
                <w:sz w:val="16"/>
                <w:szCs w:val="16"/>
              </w:rPr>
              <w:t>Загрязнение и отсутствие смазки фурнитуры</w:t>
            </w:r>
          </w:p>
        </w:tc>
        <w:tc>
          <w:tcPr>
            <w:tcW w:w="5331" w:type="dxa"/>
            <w:tcBorders>
              <w:top w:val="single" w:sz="4" w:space="0" w:color="000000"/>
              <w:left w:val="single" w:sz="4" w:space="0" w:color="000000"/>
              <w:bottom w:val="single" w:sz="4" w:space="0" w:color="000000"/>
              <w:right w:val="single" w:sz="4" w:space="0" w:color="000000"/>
            </w:tcBorders>
            <w:shd w:val="clear" w:color="auto" w:fill="auto"/>
          </w:tcPr>
          <w:p w:rsidR="00066C0F" w:rsidRPr="00510E79" w:rsidRDefault="00066C0F">
            <w:pPr>
              <w:snapToGrid w:val="0"/>
              <w:jc w:val="both"/>
            </w:pPr>
            <w:r w:rsidRPr="00510E79">
              <w:rPr>
                <w:sz w:val="16"/>
                <w:szCs w:val="16"/>
              </w:rPr>
              <w:t>Необходимо смазывать фурнитуру один раз в год.</w:t>
            </w:r>
          </w:p>
          <w:p w:rsidR="00066C0F" w:rsidRPr="00510E79" w:rsidRDefault="00066C0F">
            <w:pPr>
              <w:jc w:val="both"/>
            </w:pPr>
            <w:r w:rsidRPr="00510E79">
              <w:rPr>
                <w:sz w:val="16"/>
                <w:szCs w:val="16"/>
              </w:rPr>
              <w:t>После проведения ремонтных работ прочистить и смазать фурнитуру.</w:t>
            </w:r>
          </w:p>
        </w:tc>
      </w:tr>
      <w:tr w:rsidR="00066C0F" w:rsidRPr="00510E79">
        <w:trPr>
          <w:trHeight w:val="2813"/>
        </w:trPr>
        <w:tc>
          <w:tcPr>
            <w:tcW w:w="2410" w:type="dxa"/>
            <w:tcBorders>
              <w:top w:val="single" w:sz="4" w:space="0" w:color="000000"/>
              <w:left w:val="single" w:sz="4" w:space="0" w:color="000000"/>
              <w:bottom w:val="single" w:sz="4" w:space="0" w:color="000000"/>
            </w:tcBorders>
            <w:shd w:val="clear" w:color="auto" w:fill="auto"/>
          </w:tcPr>
          <w:p w:rsidR="00066C0F" w:rsidRPr="00510E79" w:rsidRDefault="00066C0F">
            <w:pPr>
              <w:snapToGrid w:val="0"/>
              <w:jc w:val="both"/>
            </w:pPr>
            <w:r w:rsidRPr="00510E79">
              <w:rPr>
                <w:rFonts w:cs="Arial"/>
                <w:sz w:val="16"/>
                <w:szCs w:val="16"/>
              </w:rPr>
              <w:t>Выпадение конденсата</w:t>
            </w:r>
          </w:p>
        </w:tc>
        <w:tc>
          <w:tcPr>
            <w:tcW w:w="3119" w:type="dxa"/>
            <w:tcBorders>
              <w:top w:val="single" w:sz="4" w:space="0" w:color="000000"/>
              <w:left w:val="single" w:sz="4" w:space="0" w:color="000000"/>
              <w:bottom w:val="single" w:sz="4" w:space="0" w:color="000000"/>
            </w:tcBorders>
            <w:shd w:val="clear" w:color="auto" w:fill="auto"/>
          </w:tcPr>
          <w:p w:rsidR="00066C0F" w:rsidRPr="00510E79" w:rsidRDefault="00066C0F">
            <w:pPr>
              <w:snapToGrid w:val="0"/>
              <w:jc w:val="both"/>
            </w:pPr>
            <w:r w:rsidRPr="00510E79">
              <w:rPr>
                <w:rFonts w:cs="Arial"/>
                <w:sz w:val="16"/>
                <w:szCs w:val="16"/>
              </w:rPr>
              <w:t xml:space="preserve">1.Новые стены из бетона и из кирпича удерживают в себе избыточную влагу до двух лет после окончания строительства. И они не только удерживают в себе влагу, но </w:t>
            </w:r>
            <w:r w:rsidR="00005EB2" w:rsidRPr="00510E79">
              <w:rPr>
                <w:rFonts w:cs="Arial"/>
                <w:sz w:val="16"/>
                <w:szCs w:val="16"/>
              </w:rPr>
              <w:t>и передают</w:t>
            </w:r>
            <w:r w:rsidRPr="00510E79">
              <w:rPr>
                <w:rFonts w:cs="Arial"/>
                <w:sz w:val="16"/>
                <w:szCs w:val="16"/>
              </w:rPr>
              <w:t xml:space="preserve"> </w:t>
            </w:r>
            <w:r w:rsidR="00005EB2" w:rsidRPr="00510E79">
              <w:rPr>
                <w:rFonts w:cs="Arial"/>
                <w:sz w:val="16"/>
                <w:szCs w:val="16"/>
              </w:rPr>
              <w:t>ее в</w:t>
            </w:r>
            <w:r w:rsidRPr="00510E79">
              <w:rPr>
                <w:rFonts w:cs="Arial"/>
                <w:sz w:val="16"/>
                <w:szCs w:val="16"/>
              </w:rPr>
              <w:t xml:space="preserve"> помещения.</w:t>
            </w:r>
          </w:p>
          <w:p w:rsidR="00066C0F" w:rsidRPr="00510E79" w:rsidRDefault="00066C0F">
            <w:pPr>
              <w:jc w:val="both"/>
            </w:pPr>
            <w:r w:rsidRPr="00510E79">
              <w:rPr>
                <w:rFonts w:cs="Arial"/>
                <w:sz w:val="16"/>
                <w:szCs w:val="16"/>
              </w:rPr>
              <w:t>2.Избыточная влажность в помещениях вследствие влажных процессов во время строительства или ремонта помещений еще в течение нескольких месяцев после ремонта</w:t>
            </w:r>
          </w:p>
          <w:p w:rsidR="00066C0F" w:rsidRPr="00510E79" w:rsidRDefault="00066C0F">
            <w:pPr>
              <w:jc w:val="both"/>
            </w:pPr>
            <w:r w:rsidRPr="00510E79">
              <w:rPr>
                <w:rFonts w:cs="Arial"/>
                <w:sz w:val="16"/>
                <w:szCs w:val="16"/>
              </w:rPr>
              <w:t>3.Жизнедеятельность человека, комнатные растения</w:t>
            </w:r>
          </w:p>
          <w:p w:rsidR="00066C0F" w:rsidRPr="00510E79" w:rsidRDefault="00066C0F">
            <w:pPr>
              <w:jc w:val="both"/>
            </w:pPr>
            <w:r w:rsidRPr="00510E79">
              <w:rPr>
                <w:rFonts w:cs="Arial"/>
                <w:sz w:val="16"/>
                <w:szCs w:val="16"/>
              </w:rPr>
              <w:t>4.Некачественно выполненная ограждающая конструкция стены</w:t>
            </w:r>
          </w:p>
          <w:p w:rsidR="00066C0F" w:rsidRPr="00510E79" w:rsidRDefault="00066C0F">
            <w:pPr>
              <w:jc w:val="both"/>
            </w:pPr>
            <w:r w:rsidRPr="00510E79">
              <w:rPr>
                <w:rFonts w:cs="Arial"/>
                <w:sz w:val="16"/>
                <w:szCs w:val="16"/>
              </w:rPr>
              <w:t>5.Отсутствие вентиляции</w:t>
            </w:r>
          </w:p>
        </w:tc>
        <w:tc>
          <w:tcPr>
            <w:tcW w:w="5331" w:type="dxa"/>
            <w:tcBorders>
              <w:top w:val="single" w:sz="4" w:space="0" w:color="000000"/>
              <w:left w:val="single" w:sz="4" w:space="0" w:color="000000"/>
              <w:bottom w:val="single" w:sz="4" w:space="0" w:color="000000"/>
              <w:right w:val="single" w:sz="4" w:space="0" w:color="000000"/>
            </w:tcBorders>
            <w:shd w:val="clear" w:color="auto" w:fill="auto"/>
          </w:tcPr>
          <w:p w:rsidR="00066C0F" w:rsidRPr="00510E79" w:rsidRDefault="00066C0F">
            <w:pPr>
              <w:snapToGrid w:val="0"/>
              <w:jc w:val="both"/>
            </w:pPr>
            <w:r w:rsidRPr="00510E79">
              <w:rPr>
                <w:rFonts w:cs="Arial"/>
                <w:sz w:val="16"/>
                <w:szCs w:val="16"/>
              </w:rPr>
              <w:t>1. Помещения, где установлены окна ПВХ, требуют ежедневного проветривания.</w:t>
            </w:r>
          </w:p>
          <w:p w:rsidR="00066C0F" w:rsidRPr="00510E79" w:rsidRDefault="00066C0F">
            <w:pPr>
              <w:jc w:val="both"/>
            </w:pPr>
            <w:r w:rsidRPr="00510E79">
              <w:rPr>
                <w:rFonts w:cs="Arial"/>
                <w:sz w:val="16"/>
                <w:szCs w:val="16"/>
              </w:rPr>
              <w:t>2.Квартиры, в которых недавно прошел ремонт, нуждаются в усиленном режиме проветривания.</w:t>
            </w:r>
          </w:p>
          <w:p w:rsidR="00066C0F" w:rsidRPr="00510E79" w:rsidRDefault="00066C0F">
            <w:pPr>
              <w:jc w:val="both"/>
            </w:pPr>
            <w:r w:rsidRPr="00510E79">
              <w:rPr>
                <w:rFonts w:cs="Arial"/>
                <w:sz w:val="16"/>
                <w:szCs w:val="16"/>
              </w:rPr>
              <w:t>3.Подоконная доска не должна перекрывать радиатор отопления.</w:t>
            </w:r>
          </w:p>
          <w:p w:rsidR="00066C0F" w:rsidRPr="00510E79" w:rsidRDefault="00066C0F">
            <w:pPr>
              <w:jc w:val="both"/>
            </w:pPr>
            <w:r w:rsidRPr="00510E79">
              <w:rPr>
                <w:rFonts w:cs="Arial"/>
                <w:sz w:val="16"/>
                <w:szCs w:val="16"/>
              </w:rPr>
              <w:t>4.Шторы необходимо расположить так, чтобы они не препятствовали поступлению теплого воздуха к окну.</w:t>
            </w:r>
          </w:p>
          <w:p w:rsidR="00066C0F" w:rsidRPr="00510E79" w:rsidRDefault="00066C0F">
            <w:pPr>
              <w:jc w:val="both"/>
            </w:pPr>
            <w:r w:rsidRPr="00510E79">
              <w:rPr>
                <w:rFonts w:cs="Arial"/>
                <w:sz w:val="16"/>
                <w:szCs w:val="16"/>
              </w:rPr>
              <w:t>5.Не рекомендуется устанавливать декоративные экраны, закрывающие отопительные приборы.</w:t>
            </w:r>
          </w:p>
          <w:p w:rsidR="00066C0F" w:rsidRPr="00510E79" w:rsidRDefault="00066C0F">
            <w:pPr>
              <w:jc w:val="both"/>
            </w:pPr>
            <w:r w:rsidRPr="00510E79">
              <w:rPr>
                <w:rFonts w:cs="Arial"/>
                <w:sz w:val="16"/>
                <w:szCs w:val="16"/>
              </w:rPr>
              <w:t>6. Обеспечить работу приточно-вытяжной вентиляции.</w:t>
            </w:r>
          </w:p>
          <w:p w:rsidR="00066C0F" w:rsidRPr="00510E79" w:rsidRDefault="00066C0F">
            <w:pPr>
              <w:jc w:val="both"/>
            </w:pPr>
          </w:p>
        </w:tc>
      </w:tr>
    </w:tbl>
    <w:p w:rsidR="00066C0F" w:rsidRPr="00510E79" w:rsidRDefault="00066C0F">
      <w:pPr>
        <w:shd w:val="clear" w:color="auto" w:fill="FFFFFF"/>
        <w:spacing w:before="120" w:after="120"/>
        <w:jc w:val="both"/>
      </w:pPr>
    </w:p>
    <w:tbl>
      <w:tblPr>
        <w:tblW w:w="0" w:type="auto"/>
        <w:tblLayout w:type="fixed"/>
        <w:tblLook w:val="0000" w:firstRow="0" w:lastRow="0" w:firstColumn="0" w:lastColumn="0" w:noHBand="0" w:noVBand="0"/>
      </w:tblPr>
      <w:tblGrid>
        <w:gridCol w:w="5351"/>
        <w:gridCol w:w="5352"/>
      </w:tblGrid>
      <w:tr w:rsidR="006506E3" w:rsidRPr="00510E79">
        <w:tc>
          <w:tcPr>
            <w:tcW w:w="5351" w:type="dxa"/>
            <w:shd w:val="clear" w:color="auto" w:fill="auto"/>
          </w:tcPr>
          <w:p w:rsidR="006506E3" w:rsidRPr="00510E79" w:rsidRDefault="006506E3" w:rsidP="00411AFD">
            <w:pPr>
              <w:jc w:val="center"/>
            </w:pPr>
            <w:r w:rsidRPr="00510E79">
              <w:rPr>
                <w:b/>
                <w:sz w:val="18"/>
                <w:szCs w:val="18"/>
              </w:rPr>
              <w:t>Исполнитель:</w:t>
            </w:r>
            <w:r w:rsidRPr="00510E79">
              <w:rPr>
                <w:b/>
                <w:sz w:val="18"/>
                <w:szCs w:val="18"/>
              </w:rPr>
              <w:tab/>
            </w:r>
          </w:p>
        </w:tc>
        <w:tc>
          <w:tcPr>
            <w:tcW w:w="5352" w:type="dxa"/>
            <w:shd w:val="clear" w:color="auto" w:fill="auto"/>
          </w:tcPr>
          <w:p w:rsidR="006506E3" w:rsidRPr="00510E79" w:rsidRDefault="006506E3" w:rsidP="00411AFD">
            <w:pPr>
              <w:jc w:val="center"/>
            </w:pPr>
            <w:r w:rsidRPr="00510E79">
              <w:rPr>
                <w:b/>
                <w:sz w:val="18"/>
                <w:szCs w:val="18"/>
              </w:rPr>
              <w:t>Заказчик:</w:t>
            </w:r>
          </w:p>
        </w:tc>
      </w:tr>
      <w:tr w:rsidR="006506E3">
        <w:tc>
          <w:tcPr>
            <w:tcW w:w="5351" w:type="dxa"/>
            <w:shd w:val="clear" w:color="auto" w:fill="auto"/>
          </w:tcPr>
          <w:p w:rsidR="006506E3" w:rsidRPr="00510E79" w:rsidRDefault="006506E3" w:rsidP="00411AFD">
            <w:pPr>
              <w:snapToGrid w:val="0"/>
              <w:ind w:right="-766"/>
              <w:jc w:val="both"/>
              <w:rPr>
                <w:b/>
                <w:sz w:val="17"/>
                <w:szCs w:val="17"/>
              </w:rPr>
            </w:pPr>
          </w:p>
          <w:p w:rsidR="006506E3" w:rsidRPr="00510E79" w:rsidRDefault="006506E3" w:rsidP="00411AFD">
            <w:pPr>
              <w:snapToGrid w:val="0"/>
              <w:ind w:right="-766"/>
              <w:jc w:val="both"/>
            </w:pPr>
            <w:r w:rsidRPr="00510E79">
              <w:rPr>
                <w:b/>
                <w:sz w:val="17"/>
                <w:szCs w:val="17"/>
              </w:rPr>
              <w:t>ООО «</w:t>
            </w:r>
            <w:r w:rsidR="00FE318F" w:rsidRPr="00510E79">
              <w:rPr>
                <w:b/>
                <w:sz w:val="17"/>
                <w:szCs w:val="17"/>
              </w:rPr>
              <w:t>ЕВРООКНА</w:t>
            </w:r>
            <w:r w:rsidRPr="00510E79">
              <w:rPr>
                <w:b/>
                <w:sz w:val="17"/>
                <w:szCs w:val="17"/>
              </w:rPr>
              <w:t>»</w:t>
            </w:r>
          </w:p>
          <w:p w:rsidR="006506E3" w:rsidRPr="00510E79" w:rsidRDefault="006506E3" w:rsidP="00411AFD">
            <w:pPr>
              <w:snapToGrid w:val="0"/>
              <w:ind w:right="-766"/>
              <w:jc w:val="both"/>
              <w:rPr>
                <w:b/>
                <w:sz w:val="17"/>
                <w:szCs w:val="17"/>
              </w:rPr>
            </w:pPr>
          </w:p>
          <w:p w:rsidR="006506E3" w:rsidRPr="00510E79" w:rsidRDefault="006506E3" w:rsidP="00FE318F">
            <w:pPr>
              <w:jc w:val="center"/>
            </w:pPr>
            <w:r w:rsidRPr="00510E79">
              <w:rPr>
                <w:b/>
                <w:sz w:val="17"/>
                <w:szCs w:val="17"/>
              </w:rPr>
              <w:t>_____________</w:t>
            </w:r>
            <w:r w:rsidR="00FE318F" w:rsidRPr="00510E79">
              <w:rPr>
                <w:b/>
                <w:sz w:val="17"/>
                <w:szCs w:val="17"/>
              </w:rPr>
              <w:t>__________________________</w:t>
            </w:r>
            <w:r w:rsidRPr="00510E79">
              <w:rPr>
                <w:b/>
                <w:sz w:val="17"/>
                <w:szCs w:val="17"/>
              </w:rPr>
              <w:t>/</w:t>
            </w:r>
            <w:r w:rsidR="00FE318F" w:rsidRPr="00510E79">
              <w:rPr>
                <w:b/>
                <w:sz w:val="17"/>
                <w:szCs w:val="17"/>
              </w:rPr>
              <w:t>Тазетдинова Л.Р.</w:t>
            </w:r>
          </w:p>
        </w:tc>
        <w:tc>
          <w:tcPr>
            <w:tcW w:w="5352" w:type="dxa"/>
            <w:shd w:val="clear" w:color="auto" w:fill="auto"/>
          </w:tcPr>
          <w:p w:rsidR="006506E3" w:rsidRPr="00510E79" w:rsidRDefault="006506E3" w:rsidP="00411AFD">
            <w:pPr>
              <w:snapToGrid w:val="0"/>
              <w:ind w:right="-766"/>
              <w:jc w:val="both"/>
              <w:rPr>
                <w:b/>
                <w:sz w:val="17"/>
                <w:szCs w:val="17"/>
              </w:rPr>
            </w:pPr>
          </w:p>
          <w:p w:rsidR="006506E3" w:rsidRPr="00510E79" w:rsidRDefault="006506E3" w:rsidP="00411AFD">
            <w:pPr>
              <w:snapToGrid w:val="0"/>
              <w:ind w:right="-766"/>
              <w:jc w:val="both"/>
            </w:pPr>
            <w:r w:rsidRPr="00510E79">
              <w:rPr>
                <w:b/>
                <w:sz w:val="17"/>
                <w:szCs w:val="17"/>
              </w:rPr>
              <w:t>__________________________________________________________</w:t>
            </w:r>
          </w:p>
          <w:p w:rsidR="006506E3" w:rsidRPr="00510E79" w:rsidRDefault="006506E3" w:rsidP="00411AFD">
            <w:pPr>
              <w:snapToGrid w:val="0"/>
              <w:ind w:right="-766"/>
              <w:jc w:val="both"/>
              <w:rPr>
                <w:b/>
                <w:sz w:val="17"/>
                <w:szCs w:val="17"/>
              </w:rPr>
            </w:pPr>
          </w:p>
          <w:p w:rsidR="006506E3" w:rsidRDefault="006506E3" w:rsidP="00411AFD">
            <w:pPr>
              <w:jc w:val="center"/>
            </w:pPr>
            <w:r w:rsidRPr="00510E79">
              <w:rPr>
                <w:b/>
                <w:sz w:val="17"/>
                <w:szCs w:val="17"/>
              </w:rPr>
              <w:t>_______________________/_________________________________</w:t>
            </w:r>
          </w:p>
        </w:tc>
      </w:tr>
    </w:tbl>
    <w:p w:rsidR="00066C0F" w:rsidRDefault="00066C0F">
      <w:pPr>
        <w:shd w:val="clear" w:color="auto" w:fill="FFFFFF"/>
        <w:spacing w:before="120" w:after="120" w:line="360" w:lineRule="auto"/>
        <w:jc w:val="both"/>
      </w:pPr>
      <w:r>
        <w:t xml:space="preserve"> </w:t>
      </w:r>
    </w:p>
    <w:sectPr w:rsidR="00066C0F">
      <w:footerReference w:type="default" r:id="rId8"/>
      <w:pgSz w:w="11906" w:h="16838"/>
      <w:pgMar w:top="425" w:right="567" w:bottom="425" w:left="851" w:header="720" w:footer="203"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026" w:rsidRDefault="00A85026">
      <w:r>
        <w:separator/>
      </w:r>
    </w:p>
  </w:endnote>
  <w:endnote w:type="continuationSeparator" w:id="0">
    <w:p w:rsidR="00A85026" w:rsidRDefault="00A85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Verdana">
    <w:panose1 w:val="020B0604030504040204"/>
    <w:charset w:val="CC"/>
    <w:family w:val="swiss"/>
    <w:pitch w:val="variable"/>
    <w:sig w:usb0="A1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 w:name="Arial">
    <w:panose1 w:val="020B0604020202020204"/>
    <w:charset w:val="CC"/>
    <w:family w:val="swiss"/>
    <w:pitch w:val="variable"/>
    <w:sig w:usb0="E0002EFF" w:usb1="C0007843"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Lucida Sans">
    <w:altName w:val="Lucida Sans Unicode"/>
    <w:charset w:val="00"/>
    <w:family w:val="swiss"/>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6C0F" w:rsidRDefault="00066C0F">
    <w:pPr>
      <w:pStyle w:val="aa"/>
      <w:jc w:val="center"/>
    </w:pPr>
    <w:r>
      <w:rPr>
        <w:sz w:val="17"/>
        <w:szCs w:val="17"/>
      </w:rPr>
      <w:fldChar w:fldCharType="begin"/>
    </w:r>
    <w:r>
      <w:rPr>
        <w:sz w:val="17"/>
        <w:szCs w:val="17"/>
      </w:rPr>
      <w:instrText xml:space="preserve"> PAGE </w:instrText>
    </w:r>
    <w:r>
      <w:rPr>
        <w:sz w:val="17"/>
        <w:szCs w:val="17"/>
      </w:rPr>
      <w:fldChar w:fldCharType="separate"/>
    </w:r>
    <w:r w:rsidR="00A73A45">
      <w:rPr>
        <w:noProof/>
        <w:sz w:val="17"/>
        <w:szCs w:val="17"/>
      </w:rPr>
      <w:t>1</w:t>
    </w:r>
    <w:r>
      <w:rPr>
        <w:sz w:val="17"/>
        <w:szCs w:val="17"/>
      </w:rPr>
      <w:fldChar w:fldCharType="end"/>
    </w:r>
  </w:p>
  <w:p w:rsidR="00066C0F" w:rsidRDefault="00066C0F">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026" w:rsidRDefault="00A85026">
      <w:r>
        <w:separator/>
      </w:r>
    </w:p>
  </w:footnote>
  <w:footnote w:type="continuationSeparator" w:id="0">
    <w:p w:rsidR="00A85026" w:rsidRDefault="00A8502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rPr>
        <w:rFonts w:cs="Times New Roman"/>
        <w:sz w:val="17"/>
        <w:szCs w:val="17"/>
      </w:r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suff w:val="nothing"/>
      <w:lvlText w:val="%1."/>
      <w:lvlJc w:val="left"/>
      <w:pPr>
        <w:tabs>
          <w:tab w:val="num" w:pos="0"/>
        </w:tabs>
        <w:ind w:left="0" w:firstLine="0"/>
      </w:pPr>
      <w:rPr>
        <w:rFonts w:ascii="Times New Roman" w:hAnsi="Times New Roman" w:cs="Times New Roman"/>
        <w:b/>
        <w:i w:val="0"/>
        <w:sz w:val="20"/>
        <w:szCs w:val="20"/>
      </w:rPr>
    </w:lvl>
    <w:lvl w:ilvl="1">
      <w:numFmt w:val="none"/>
      <w:suff w:val="nothing"/>
      <w:lvlText w:val=""/>
      <w:lvlJc w:val="left"/>
      <w:pPr>
        <w:tabs>
          <w:tab w:val="num" w:pos="0"/>
        </w:tabs>
        <w:ind w:left="0" w:firstLine="0"/>
      </w:pPr>
      <w:rPr>
        <w:rFonts w:ascii="Times New Roman" w:hAnsi="Times New Roman" w:cs="Times New Roman"/>
        <w:b/>
        <w:i w:val="0"/>
        <w:sz w:val="20"/>
        <w:szCs w:val="20"/>
      </w:rPr>
    </w:lvl>
    <w:lvl w:ilvl="2">
      <w:numFmt w:val="none"/>
      <w:suff w:val="nothing"/>
      <w:lvlText w:val=""/>
      <w:lvlJc w:val="left"/>
      <w:pPr>
        <w:tabs>
          <w:tab w:val="num" w:pos="0"/>
        </w:tabs>
        <w:ind w:left="0" w:firstLine="0"/>
      </w:pPr>
      <w:rPr>
        <w:rFonts w:ascii="Times New Roman" w:hAnsi="Times New Roman" w:cs="Times New Roman"/>
        <w:b/>
        <w:i w:val="0"/>
        <w:sz w:val="20"/>
        <w:szCs w:val="20"/>
      </w:rPr>
    </w:lvl>
    <w:lvl w:ilvl="3">
      <w:numFmt w:val="none"/>
      <w:suff w:val="nothing"/>
      <w:lvlText w:val=""/>
      <w:lvlJc w:val="left"/>
      <w:pPr>
        <w:tabs>
          <w:tab w:val="num" w:pos="0"/>
        </w:tabs>
        <w:ind w:left="0" w:firstLine="0"/>
      </w:pPr>
      <w:rPr>
        <w:rFonts w:ascii="Times New Roman" w:hAnsi="Times New Roman" w:cs="Times New Roman"/>
        <w:b/>
        <w:i w:val="0"/>
        <w:sz w:val="20"/>
        <w:szCs w:val="20"/>
      </w:rPr>
    </w:lvl>
    <w:lvl w:ilvl="4">
      <w:numFmt w:val="none"/>
      <w:suff w:val="nothing"/>
      <w:lvlText w:val=""/>
      <w:lvlJc w:val="left"/>
      <w:pPr>
        <w:tabs>
          <w:tab w:val="num" w:pos="0"/>
        </w:tabs>
        <w:ind w:left="0" w:firstLine="0"/>
      </w:pPr>
      <w:rPr>
        <w:rFonts w:ascii="Times New Roman" w:hAnsi="Times New Roman" w:cs="Times New Roman"/>
        <w:b/>
        <w:i w:val="0"/>
        <w:sz w:val="20"/>
        <w:szCs w:val="20"/>
      </w:rPr>
    </w:lvl>
    <w:lvl w:ilvl="5">
      <w:numFmt w:val="none"/>
      <w:suff w:val="nothing"/>
      <w:lvlText w:val=""/>
      <w:lvlJc w:val="left"/>
      <w:pPr>
        <w:tabs>
          <w:tab w:val="num" w:pos="0"/>
        </w:tabs>
        <w:ind w:left="0" w:firstLine="0"/>
      </w:pPr>
      <w:rPr>
        <w:rFonts w:ascii="Times New Roman" w:hAnsi="Times New Roman" w:cs="Times New Roman"/>
        <w:b/>
        <w:i w:val="0"/>
        <w:sz w:val="20"/>
        <w:szCs w:val="20"/>
      </w:rPr>
    </w:lvl>
    <w:lvl w:ilvl="6">
      <w:numFmt w:val="none"/>
      <w:suff w:val="nothing"/>
      <w:lvlText w:val=""/>
      <w:lvlJc w:val="left"/>
      <w:pPr>
        <w:tabs>
          <w:tab w:val="num" w:pos="0"/>
        </w:tabs>
        <w:ind w:left="0" w:firstLine="0"/>
      </w:pPr>
      <w:rPr>
        <w:rFonts w:ascii="Times New Roman" w:hAnsi="Times New Roman" w:cs="Times New Roman"/>
        <w:b/>
        <w:i w:val="0"/>
        <w:sz w:val="20"/>
        <w:szCs w:val="20"/>
      </w:rPr>
    </w:lvl>
    <w:lvl w:ilvl="7">
      <w:numFmt w:val="none"/>
      <w:suff w:val="nothing"/>
      <w:lvlText w:val=""/>
      <w:lvlJc w:val="left"/>
      <w:pPr>
        <w:tabs>
          <w:tab w:val="num" w:pos="0"/>
        </w:tabs>
        <w:ind w:left="0" w:firstLine="0"/>
      </w:pPr>
      <w:rPr>
        <w:rFonts w:ascii="Times New Roman" w:hAnsi="Times New Roman" w:cs="Times New Roman"/>
        <w:b/>
        <w:i w:val="0"/>
        <w:sz w:val="20"/>
        <w:szCs w:val="20"/>
      </w:rPr>
    </w:lvl>
    <w:lvl w:ilvl="8">
      <w:numFmt w:val="none"/>
      <w:suff w:val="nothing"/>
      <w:lvlText w:val=""/>
      <w:lvlJc w:val="left"/>
      <w:pPr>
        <w:tabs>
          <w:tab w:val="num" w:pos="0"/>
        </w:tabs>
        <w:ind w:left="0" w:firstLine="0"/>
      </w:pPr>
      <w:rPr>
        <w:rFonts w:ascii="Times New Roman" w:hAnsi="Times New Roman" w:cs="Times New Roman"/>
        <w:b/>
        <w:i w:val="0"/>
        <w:sz w:val="20"/>
        <w:szCs w:val="20"/>
      </w:rPr>
    </w:lvl>
  </w:abstractNum>
  <w:abstractNum w:abstractNumId="2" w15:restartNumberingAfterBreak="0">
    <w:nsid w:val="00000003"/>
    <w:multiLevelType w:val="multilevel"/>
    <w:tmpl w:val="00000003"/>
    <w:name w:val="WW8Num3"/>
    <w:lvl w:ilvl="0">
      <w:start w:val="1"/>
      <w:numFmt w:val="decimal"/>
      <w:suff w:val="nothing"/>
      <w:lvlText w:val="%1."/>
      <w:lvlJc w:val="left"/>
      <w:pPr>
        <w:tabs>
          <w:tab w:val="num" w:pos="0"/>
        </w:tabs>
        <w:ind w:left="0" w:firstLine="0"/>
      </w:pPr>
      <w:rPr>
        <w:rFonts w:ascii="Times New Roman" w:hAnsi="Times New Roman" w:cs="Times New Roman"/>
        <w:b/>
        <w:i w:val="0"/>
        <w:sz w:val="21"/>
        <w:szCs w:val="21"/>
      </w:rPr>
    </w:lvl>
    <w:lvl w:ilvl="1">
      <w:start w:val="1"/>
      <w:numFmt w:val="decimal"/>
      <w:suff w:val="nothing"/>
      <w:lvlText w:val="%1.%2."/>
      <w:lvlJc w:val="left"/>
      <w:pPr>
        <w:tabs>
          <w:tab w:val="num" w:pos="0"/>
        </w:tabs>
        <w:ind w:left="0" w:firstLine="0"/>
      </w:pPr>
      <w:rPr>
        <w:rFonts w:cs="Times New Roman"/>
        <w:b/>
        <w:sz w:val="21"/>
        <w:szCs w:val="21"/>
      </w:rPr>
    </w:lvl>
    <w:lvl w:ilvl="2">
      <w:start w:val="1"/>
      <w:numFmt w:val="decimal"/>
      <w:suff w:val="nothing"/>
      <w:lvlText w:val="%1.%2.%3."/>
      <w:lvlJc w:val="left"/>
      <w:pPr>
        <w:tabs>
          <w:tab w:val="num" w:pos="0"/>
        </w:tabs>
        <w:ind w:left="0" w:firstLine="0"/>
      </w:pPr>
      <w:rPr>
        <w:rFonts w:cs="Times New Roman"/>
        <w:b/>
        <w:sz w:val="21"/>
        <w:szCs w:val="21"/>
      </w:rPr>
    </w:lvl>
    <w:lvl w:ilvl="3">
      <w:start w:val="1"/>
      <w:numFmt w:val="decimal"/>
      <w:suff w:val="nothing"/>
      <w:lvlText w:val="%1.%2.%3.%4."/>
      <w:lvlJc w:val="left"/>
      <w:pPr>
        <w:tabs>
          <w:tab w:val="num" w:pos="0"/>
        </w:tabs>
        <w:ind w:left="0" w:firstLine="0"/>
      </w:pPr>
      <w:rPr>
        <w:rFonts w:cs="Times New Roman"/>
        <w:b/>
        <w:sz w:val="21"/>
        <w:szCs w:val="21"/>
      </w:rPr>
    </w:lvl>
    <w:lvl w:ilvl="4">
      <w:start w:val="1"/>
      <w:numFmt w:val="decimal"/>
      <w:suff w:val="nothing"/>
      <w:lvlText w:val="%1.%2.%3.%4.%5."/>
      <w:lvlJc w:val="left"/>
      <w:pPr>
        <w:tabs>
          <w:tab w:val="num" w:pos="0"/>
        </w:tabs>
        <w:ind w:left="0" w:firstLine="0"/>
      </w:pPr>
      <w:rPr>
        <w:rFonts w:cs="Times New Roman"/>
        <w:b/>
        <w:sz w:val="21"/>
        <w:szCs w:val="21"/>
      </w:rPr>
    </w:lvl>
    <w:lvl w:ilvl="5">
      <w:start w:val="1"/>
      <w:numFmt w:val="decimal"/>
      <w:suff w:val="nothing"/>
      <w:lvlText w:val="%1.%2.%3.%4.%5.%6."/>
      <w:lvlJc w:val="left"/>
      <w:pPr>
        <w:tabs>
          <w:tab w:val="num" w:pos="0"/>
        </w:tabs>
        <w:ind w:left="0" w:firstLine="0"/>
      </w:pPr>
      <w:rPr>
        <w:rFonts w:cs="Times New Roman"/>
        <w:b/>
        <w:sz w:val="21"/>
        <w:szCs w:val="21"/>
      </w:rPr>
    </w:lvl>
    <w:lvl w:ilvl="6">
      <w:start w:val="1"/>
      <w:numFmt w:val="decimal"/>
      <w:suff w:val="nothing"/>
      <w:lvlText w:val="%1.%2.%3.%4.%5.%6.%7."/>
      <w:lvlJc w:val="left"/>
      <w:pPr>
        <w:tabs>
          <w:tab w:val="num" w:pos="0"/>
        </w:tabs>
        <w:ind w:left="0" w:firstLine="0"/>
      </w:pPr>
      <w:rPr>
        <w:rFonts w:cs="Times New Roman"/>
        <w:b/>
        <w:sz w:val="21"/>
        <w:szCs w:val="21"/>
      </w:rPr>
    </w:lvl>
    <w:lvl w:ilvl="7">
      <w:start w:val="1"/>
      <w:numFmt w:val="decimal"/>
      <w:suff w:val="nothing"/>
      <w:lvlText w:val="%1.%2.%3.%4.%5.%6.%7.%8."/>
      <w:lvlJc w:val="left"/>
      <w:pPr>
        <w:tabs>
          <w:tab w:val="num" w:pos="0"/>
        </w:tabs>
        <w:ind w:left="0" w:firstLine="0"/>
      </w:pPr>
      <w:rPr>
        <w:rFonts w:cs="Times New Roman"/>
        <w:b/>
        <w:sz w:val="21"/>
        <w:szCs w:val="21"/>
      </w:rPr>
    </w:lvl>
    <w:lvl w:ilvl="8">
      <w:start w:val="1"/>
      <w:numFmt w:val="decimal"/>
      <w:suff w:val="nothing"/>
      <w:lvlText w:val="%1.%2.%3.%4.%5.%6.%7.%8.%9."/>
      <w:lvlJc w:val="left"/>
      <w:pPr>
        <w:tabs>
          <w:tab w:val="num" w:pos="0"/>
        </w:tabs>
        <w:ind w:left="0" w:firstLine="0"/>
      </w:pPr>
      <w:rPr>
        <w:rFonts w:cs="Times New Roman"/>
        <w:b/>
        <w:sz w:val="21"/>
        <w:szCs w:val="21"/>
      </w:rPr>
    </w:lvl>
  </w:abstractNum>
  <w:abstractNum w:abstractNumId="3" w15:restartNumberingAfterBreak="0">
    <w:nsid w:val="00000004"/>
    <w:multiLevelType w:val="multilevel"/>
    <w:tmpl w:val="00000004"/>
    <w:name w:val="WW8Num4"/>
    <w:lvl w:ilvl="0">
      <w:start w:val="1"/>
      <w:numFmt w:val="decimal"/>
      <w:suff w:val="nothing"/>
      <w:lvlText w:val="%1."/>
      <w:lvlJc w:val="left"/>
      <w:pPr>
        <w:tabs>
          <w:tab w:val="num" w:pos="0"/>
        </w:tabs>
        <w:ind w:left="0" w:firstLine="0"/>
      </w:pPr>
      <w:rPr>
        <w:rFonts w:cs="Times New Roman"/>
        <w:b/>
        <w:sz w:val="17"/>
        <w:szCs w:val="17"/>
      </w:rPr>
    </w:lvl>
    <w:lvl w:ilvl="1">
      <w:start w:val="1"/>
      <w:numFmt w:val="decimal"/>
      <w:suff w:val="nothing"/>
      <w:lvlText w:val="%1.%2."/>
      <w:lvlJc w:val="left"/>
      <w:pPr>
        <w:tabs>
          <w:tab w:val="num" w:pos="0"/>
        </w:tabs>
        <w:ind w:left="0" w:firstLine="0"/>
      </w:pPr>
      <w:rPr>
        <w:rFonts w:cs="Times New Roman"/>
        <w:b/>
        <w:sz w:val="21"/>
        <w:szCs w:val="21"/>
      </w:rPr>
    </w:lvl>
    <w:lvl w:ilvl="2">
      <w:start w:val="1"/>
      <w:numFmt w:val="decimal"/>
      <w:suff w:val="nothing"/>
      <w:lvlText w:val="%1.%2.%3."/>
      <w:lvlJc w:val="left"/>
      <w:pPr>
        <w:tabs>
          <w:tab w:val="num" w:pos="0"/>
        </w:tabs>
        <w:ind w:left="0" w:firstLine="0"/>
      </w:pPr>
      <w:rPr>
        <w:rFonts w:cs="Times New Roman"/>
      </w:rPr>
    </w:lvl>
    <w:lvl w:ilvl="3">
      <w:start w:val="1"/>
      <w:numFmt w:val="decimal"/>
      <w:suff w:val="nothing"/>
      <w:lvlText w:val="%1.%2.%3.%4."/>
      <w:lvlJc w:val="left"/>
      <w:pPr>
        <w:tabs>
          <w:tab w:val="num" w:pos="0"/>
        </w:tabs>
        <w:ind w:left="0" w:firstLine="0"/>
      </w:pPr>
      <w:rPr>
        <w:rFonts w:cs="Times New Roman"/>
      </w:rPr>
    </w:lvl>
    <w:lvl w:ilvl="4">
      <w:start w:val="1"/>
      <w:numFmt w:val="decimal"/>
      <w:suff w:val="nothing"/>
      <w:lvlText w:val="%1.%2.%3.%4.%5."/>
      <w:lvlJc w:val="left"/>
      <w:pPr>
        <w:tabs>
          <w:tab w:val="num" w:pos="0"/>
        </w:tabs>
        <w:ind w:left="0" w:firstLine="0"/>
      </w:pPr>
      <w:rPr>
        <w:rFonts w:cs="Times New Roman"/>
      </w:rPr>
    </w:lvl>
    <w:lvl w:ilvl="5">
      <w:start w:val="1"/>
      <w:numFmt w:val="decimal"/>
      <w:suff w:val="nothing"/>
      <w:lvlText w:val="%1.%2.%3.%4.%5.%6."/>
      <w:lvlJc w:val="left"/>
      <w:pPr>
        <w:tabs>
          <w:tab w:val="num" w:pos="0"/>
        </w:tabs>
        <w:ind w:left="0" w:firstLine="0"/>
      </w:pPr>
      <w:rPr>
        <w:rFonts w:cs="Times New Roman"/>
      </w:rPr>
    </w:lvl>
    <w:lvl w:ilvl="6">
      <w:start w:val="1"/>
      <w:numFmt w:val="decimal"/>
      <w:suff w:val="nothing"/>
      <w:lvlText w:val="%1.%2.%3.%4.%5.%6.%7."/>
      <w:lvlJc w:val="left"/>
      <w:pPr>
        <w:tabs>
          <w:tab w:val="num" w:pos="0"/>
        </w:tabs>
        <w:ind w:left="0" w:firstLine="0"/>
      </w:pPr>
      <w:rPr>
        <w:rFonts w:cs="Times New Roman"/>
      </w:rPr>
    </w:lvl>
    <w:lvl w:ilvl="7">
      <w:start w:val="1"/>
      <w:numFmt w:val="decimal"/>
      <w:suff w:val="nothing"/>
      <w:lvlText w:val="%1.%2.%3.%4.%5.%6.%7.%8."/>
      <w:lvlJc w:val="left"/>
      <w:pPr>
        <w:tabs>
          <w:tab w:val="num" w:pos="0"/>
        </w:tabs>
        <w:ind w:left="0" w:firstLine="0"/>
      </w:pPr>
      <w:rPr>
        <w:rFonts w:cs="Times New Roman"/>
      </w:rPr>
    </w:lvl>
    <w:lvl w:ilvl="8">
      <w:start w:val="1"/>
      <w:numFmt w:val="decimal"/>
      <w:suff w:val="nothing"/>
      <w:lvlText w:val="%1.%2.%3.%4.%5.%6.%7.%8.%9."/>
      <w:lvlJc w:val="left"/>
      <w:pPr>
        <w:tabs>
          <w:tab w:val="num" w:pos="0"/>
        </w:tabs>
        <w:ind w:left="0" w:firstLine="0"/>
      </w:pPr>
      <w:rPr>
        <w:rFonts w:cs="Times New Roman"/>
      </w:rPr>
    </w:lvl>
  </w:abstractNum>
  <w:abstractNum w:abstractNumId="4" w15:restartNumberingAfterBreak="0">
    <w:nsid w:val="00000005"/>
    <w:multiLevelType w:val="singleLevel"/>
    <w:tmpl w:val="00000005"/>
    <w:name w:val="WW8Num5"/>
    <w:lvl w:ilvl="0">
      <w:start w:val="1"/>
      <w:numFmt w:val="bullet"/>
      <w:lvlText w:val="-"/>
      <w:lvlJc w:val="left"/>
      <w:pPr>
        <w:tabs>
          <w:tab w:val="num" w:pos="360"/>
        </w:tabs>
        <w:ind w:left="360" w:hanging="360"/>
      </w:pPr>
      <w:rPr>
        <w:rFonts w:ascii="Verdana" w:hAnsi="Verdana" w:cs="Times New Roman"/>
        <w:b w:val="0"/>
        <w:bCs w:val="0"/>
        <w:i w:val="0"/>
        <w:iCs w:val="0"/>
        <w:caps w:val="0"/>
        <w:smallCaps w:val="0"/>
        <w:strike w:val="0"/>
        <w:dstrike w:val="0"/>
        <w:color w:val="000000"/>
        <w:spacing w:val="0"/>
        <w:w w:val="100"/>
        <w:position w:val="0"/>
        <w:sz w:val="18"/>
        <w:szCs w:val="18"/>
        <w:u w:val="none"/>
        <w:vertAlign w:val="baseline"/>
      </w:rPr>
    </w:lvl>
  </w:abstractNum>
  <w:abstractNum w:abstractNumId="5" w15:restartNumberingAfterBreak="0">
    <w:nsid w:val="00000006"/>
    <w:multiLevelType w:val="singleLevel"/>
    <w:tmpl w:val="00000006"/>
    <w:name w:val="WW8Num6"/>
    <w:lvl w:ilvl="0">
      <w:start w:val="1"/>
      <w:numFmt w:val="bullet"/>
      <w:lvlText w:val="-"/>
      <w:lvlJc w:val="left"/>
      <w:pPr>
        <w:tabs>
          <w:tab w:val="num" w:pos="540"/>
        </w:tabs>
        <w:ind w:left="540" w:hanging="360"/>
      </w:pPr>
      <w:rPr>
        <w:rFonts w:ascii="Verdana" w:hAnsi="Verdana" w:cs="Palatino Linotype"/>
        <w:color w:val="auto"/>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720" w:hanging="360"/>
      </w:pPr>
    </w:lvl>
  </w:abstractNum>
  <w:abstractNum w:abstractNumId="7" w15:restartNumberingAfterBreak="0">
    <w:nsid w:val="00000008"/>
    <w:multiLevelType w:val="singleLevel"/>
    <w:tmpl w:val="00000008"/>
    <w:name w:val="WW8Num8"/>
    <w:lvl w:ilvl="0">
      <w:start w:val="1"/>
      <w:numFmt w:val="bullet"/>
      <w:lvlText w:val="-"/>
      <w:lvlJc w:val="left"/>
      <w:pPr>
        <w:tabs>
          <w:tab w:val="num" w:pos="360"/>
        </w:tabs>
        <w:ind w:left="360" w:hanging="360"/>
      </w:pPr>
      <w:rPr>
        <w:rFonts w:ascii="Verdana" w:hAnsi="Verdana" w:cs="Palatino Linotype"/>
        <w:color w:val="auto"/>
      </w:rPr>
    </w:lvl>
  </w:abstractNum>
  <w:abstractNum w:abstractNumId="8"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a"/>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68C"/>
    <w:rsid w:val="00005EB2"/>
    <w:rsid w:val="0002223A"/>
    <w:rsid w:val="0004144E"/>
    <w:rsid w:val="00045AD0"/>
    <w:rsid w:val="00066C0F"/>
    <w:rsid w:val="000D433D"/>
    <w:rsid w:val="000E1F2F"/>
    <w:rsid w:val="000E207D"/>
    <w:rsid w:val="000F349B"/>
    <w:rsid w:val="00106CA8"/>
    <w:rsid w:val="00115EB3"/>
    <w:rsid w:val="00164AB9"/>
    <w:rsid w:val="001C22FA"/>
    <w:rsid w:val="00241BD4"/>
    <w:rsid w:val="002A2DD0"/>
    <w:rsid w:val="0034249A"/>
    <w:rsid w:val="003C4624"/>
    <w:rsid w:val="00411AFD"/>
    <w:rsid w:val="004C2663"/>
    <w:rsid w:val="004C3D8C"/>
    <w:rsid w:val="004F0FC1"/>
    <w:rsid w:val="005102F5"/>
    <w:rsid w:val="00510E79"/>
    <w:rsid w:val="00535C81"/>
    <w:rsid w:val="005460E2"/>
    <w:rsid w:val="005615DA"/>
    <w:rsid w:val="005643AD"/>
    <w:rsid w:val="005711A4"/>
    <w:rsid w:val="005945CB"/>
    <w:rsid w:val="006506E3"/>
    <w:rsid w:val="006D1910"/>
    <w:rsid w:val="0071301A"/>
    <w:rsid w:val="00716BAA"/>
    <w:rsid w:val="00753F1F"/>
    <w:rsid w:val="0076368C"/>
    <w:rsid w:val="00765FEE"/>
    <w:rsid w:val="007C6FFF"/>
    <w:rsid w:val="007E51B7"/>
    <w:rsid w:val="008218FB"/>
    <w:rsid w:val="0082286F"/>
    <w:rsid w:val="00826A4F"/>
    <w:rsid w:val="00850E68"/>
    <w:rsid w:val="00866DB6"/>
    <w:rsid w:val="008857E8"/>
    <w:rsid w:val="0089080A"/>
    <w:rsid w:val="008929C1"/>
    <w:rsid w:val="00916676"/>
    <w:rsid w:val="009257A2"/>
    <w:rsid w:val="00931C3C"/>
    <w:rsid w:val="00940463"/>
    <w:rsid w:val="009423DF"/>
    <w:rsid w:val="0097146A"/>
    <w:rsid w:val="009A285E"/>
    <w:rsid w:val="00A73A45"/>
    <w:rsid w:val="00A85026"/>
    <w:rsid w:val="00AC23A8"/>
    <w:rsid w:val="00AE04DB"/>
    <w:rsid w:val="00AE3923"/>
    <w:rsid w:val="00AE4E95"/>
    <w:rsid w:val="00B62293"/>
    <w:rsid w:val="00B707F1"/>
    <w:rsid w:val="00C4459C"/>
    <w:rsid w:val="00C92A50"/>
    <w:rsid w:val="00D22A3A"/>
    <w:rsid w:val="00D25E16"/>
    <w:rsid w:val="00D728FB"/>
    <w:rsid w:val="00D76AAF"/>
    <w:rsid w:val="00DC1BD0"/>
    <w:rsid w:val="00DD200F"/>
    <w:rsid w:val="00DD531B"/>
    <w:rsid w:val="00DE412E"/>
    <w:rsid w:val="00E1596A"/>
    <w:rsid w:val="00E57CC8"/>
    <w:rsid w:val="00EA1094"/>
    <w:rsid w:val="00EB7C8D"/>
    <w:rsid w:val="00EE3D1D"/>
    <w:rsid w:val="00EF171E"/>
    <w:rsid w:val="00FC3FB0"/>
    <w:rsid w:val="00FE318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AEA5901"/>
  <w15:chartTrackingRefBased/>
  <w15:docId w15:val="{BF3E88D2-44CA-45E7-A7F5-013E7C571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uppressAutoHyphens/>
    </w:pPr>
    <w:rPr>
      <w:sz w:val="24"/>
      <w:szCs w:val="24"/>
      <w:lang w:eastAsia="zh-CN"/>
    </w:rPr>
  </w:style>
  <w:style w:type="paragraph" w:styleId="1">
    <w:name w:val="heading 1"/>
    <w:basedOn w:val="a"/>
    <w:next w:val="a"/>
    <w:qFormat/>
    <w:pPr>
      <w:keepNext/>
      <w:numPr>
        <w:numId w:val="1"/>
      </w:numPr>
      <w:spacing w:before="480" w:after="60"/>
      <w:outlineLvl w:val="0"/>
    </w:pPr>
    <w:rPr>
      <w:rFonts w:ascii="Arial" w:hAnsi="Arial" w:cs="Arial"/>
      <w:b/>
      <w:bCs/>
      <w:kern w:val="1"/>
      <w:sz w:val="28"/>
      <w:szCs w:val="32"/>
    </w:rPr>
  </w:style>
  <w:style w:type="paragraph" w:styleId="2">
    <w:name w:val="heading 2"/>
    <w:basedOn w:val="a0"/>
    <w:next w:val="a1"/>
    <w:qFormat/>
    <w:pPr>
      <w:numPr>
        <w:ilvl w:val="1"/>
        <w:numId w:val="1"/>
      </w:numPr>
      <w:spacing w:before="200"/>
      <w:outlineLvl w:val="1"/>
    </w:pPr>
    <w:rPr>
      <w:b/>
      <w:bCs/>
      <w:sz w:val="32"/>
      <w:szCs w:val="32"/>
    </w:rPr>
  </w:style>
  <w:style w:type="paragraph" w:styleId="3">
    <w:name w:val="heading 3"/>
    <w:basedOn w:val="a0"/>
    <w:next w:val="a1"/>
    <w:qFormat/>
    <w:pPr>
      <w:numPr>
        <w:ilvl w:val="2"/>
        <w:numId w:val="1"/>
      </w:numPr>
      <w:spacing w:before="140"/>
      <w:outlineLvl w:val="2"/>
    </w:pPr>
    <w:rPr>
      <w:b/>
      <w:bCs/>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WW8Num1z0">
    <w:name w:val="WW8Num1z0"/>
    <w:rPr>
      <w:rFonts w:cs="Times New Roman"/>
      <w:sz w:val="17"/>
      <w:szCs w:val="17"/>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Times New Roman" w:hAnsi="Times New Roman" w:cs="Times New Roman"/>
      <w:b/>
      <w:i w:val="0"/>
      <w:sz w:val="20"/>
      <w:szCs w:val="20"/>
    </w:rPr>
  </w:style>
  <w:style w:type="character" w:customStyle="1" w:styleId="WW8Num3z0">
    <w:name w:val="WW8Num3z0"/>
    <w:rPr>
      <w:rFonts w:ascii="Times New Roman" w:hAnsi="Times New Roman" w:cs="Times New Roman"/>
      <w:b/>
      <w:i w:val="0"/>
      <w:sz w:val="21"/>
      <w:szCs w:val="21"/>
    </w:rPr>
  </w:style>
  <w:style w:type="character" w:customStyle="1" w:styleId="WW8Num3z1">
    <w:name w:val="WW8Num3z1"/>
    <w:rPr>
      <w:rFonts w:cs="Times New Roman"/>
      <w:b/>
      <w:sz w:val="21"/>
      <w:szCs w:val="21"/>
    </w:rPr>
  </w:style>
  <w:style w:type="character" w:customStyle="1" w:styleId="WW8Num4z0">
    <w:name w:val="WW8Num4z0"/>
    <w:rPr>
      <w:rFonts w:cs="Times New Roman"/>
      <w:b/>
      <w:sz w:val="17"/>
      <w:szCs w:val="17"/>
    </w:rPr>
  </w:style>
  <w:style w:type="character" w:customStyle="1" w:styleId="WW8Num4z1">
    <w:name w:val="WW8Num4z1"/>
    <w:rPr>
      <w:rFonts w:cs="Times New Roman"/>
      <w:b/>
      <w:sz w:val="21"/>
      <w:szCs w:val="21"/>
    </w:rPr>
  </w:style>
  <w:style w:type="character" w:customStyle="1" w:styleId="WW8Num4z2">
    <w:name w:val="WW8Num4z2"/>
    <w:rPr>
      <w:rFonts w:cs="Times New Roman"/>
    </w:rPr>
  </w:style>
  <w:style w:type="character" w:customStyle="1" w:styleId="WW8Num5z0">
    <w:name w:val="WW8Num5z0"/>
    <w:rPr>
      <w:rFonts w:ascii="Verdana" w:hAnsi="Verdana" w:cs="Times New Roman"/>
      <w:b w:val="0"/>
      <w:bCs w:val="0"/>
      <w:i w:val="0"/>
      <w:iCs w:val="0"/>
      <w:caps w:val="0"/>
      <w:smallCaps w:val="0"/>
      <w:strike w:val="0"/>
      <w:dstrike w:val="0"/>
      <w:color w:val="000000"/>
      <w:spacing w:val="0"/>
      <w:w w:val="100"/>
      <w:position w:val="0"/>
      <w:sz w:val="18"/>
      <w:szCs w:val="18"/>
      <w:u w:val="none"/>
      <w:vertAlign w:val="baseline"/>
    </w:rPr>
  </w:style>
  <w:style w:type="character" w:customStyle="1" w:styleId="WW8Num6z0">
    <w:name w:val="WW8Num6z0"/>
    <w:rPr>
      <w:rFonts w:ascii="Verdana" w:hAnsi="Verdana" w:cs="Palatino Linotype"/>
      <w:color w:val="auto"/>
    </w:rPr>
  </w:style>
  <w:style w:type="character" w:customStyle="1" w:styleId="WW8Num7z0">
    <w:name w:val="WW8Num7z0"/>
  </w:style>
  <w:style w:type="character" w:customStyle="1" w:styleId="WW8Num8z0">
    <w:name w:val="WW8Num8z0"/>
    <w:rPr>
      <w:rFonts w:ascii="Verdana" w:hAnsi="Verdana" w:cs="Palatino Linotype"/>
      <w:color w:val="auto"/>
    </w:rPr>
  </w:style>
  <w:style w:type="character" w:customStyle="1" w:styleId="30">
    <w:name w:val="Основной шрифт абзаца3"/>
  </w:style>
  <w:style w:type="character" w:customStyle="1" w:styleId="20">
    <w:name w:val="Основной шрифт абзаца2"/>
  </w:style>
  <w:style w:type="character" w:customStyle="1" w:styleId="WW8Num5z1">
    <w:name w:val="WW8Num5z1"/>
    <w:rPr>
      <w:rFonts w:cs="Times New Roman"/>
      <w:b/>
      <w:sz w:val="21"/>
      <w:szCs w:val="21"/>
    </w:rPr>
  </w:style>
  <w:style w:type="character" w:customStyle="1" w:styleId="WW8Num5z2">
    <w:name w:val="WW8Num5z2"/>
    <w:rPr>
      <w:rFonts w:cs="Times New Roman"/>
    </w:rPr>
  </w:style>
  <w:style w:type="character" w:customStyle="1" w:styleId="WW8Num9z0">
    <w:name w:val="WW8Num9z0"/>
    <w:rPr>
      <w:rFonts w:ascii="Verdana" w:hAnsi="Verdana" w:cs="Palatino Linotype"/>
      <w:color w:val="auto"/>
    </w:rPr>
  </w:style>
  <w:style w:type="character" w:customStyle="1" w:styleId="WW8Num6z1">
    <w:name w:val="WW8Num6z1"/>
    <w:rPr>
      <w:rFonts w:ascii="Times New Roman" w:hAnsi="Times New Roman" w:cs="Times New Roman"/>
      <w:b w:val="0"/>
      <w:bCs w:val="0"/>
      <w:i w:val="0"/>
      <w:iCs w:val="0"/>
      <w:caps w:val="0"/>
      <w:smallCaps w:val="0"/>
      <w:strike w:val="0"/>
      <w:dstrike w:val="0"/>
      <w:color w:val="000000"/>
      <w:spacing w:val="0"/>
      <w:w w:val="100"/>
      <w:position w:val="0"/>
      <w:sz w:val="21"/>
      <w:szCs w:val="21"/>
      <w:u w:val="none"/>
      <w:vertAlign w:val="baseline"/>
    </w:rPr>
  </w:style>
  <w:style w:type="character" w:customStyle="1" w:styleId="WW8Num7z1">
    <w:name w:val="WW8Num7z1"/>
    <w:rPr>
      <w:rFonts w:ascii="Courier New" w:hAnsi="Courier New" w:cs="Courier New"/>
    </w:rPr>
  </w:style>
  <w:style w:type="character" w:customStyle="1" w:styleId="WW8Num7z2">
    <w:name w:val="WW8Num7z2"/>
    <w:rPr>
      <w:rFonts w:ascii="Wingdings" w:hAnsi="Wingdings" w:cs="Wingdings"/>
    </w:rPr>
  </w:style>
  <w:style w:type="character" w:customStyle="1" w:styleId="WW8Num7z3">
    <w:name w:val="WW8Num7z3"/>
    <w:rPr>
      <w:rFonts w:ascii="Symbol" w:hAnsi="Symbol" w:cs="Symbol"/>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Verdana" w:hAnsi="Verdana" w:cs="Verdana"/>
      <w:sz w:val="17"/>
      <w:szCs w:val="17"/>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0z3">
    <w:name w:val="WW8Num10z3"/>
    <w:rPr>
      <w:rFonts w:ascii="Symbol" w:hAnsi="Symbol" w:cs="Symbol"/>
    </w:rPr>
  </w:style>
  <w:style w:type="character" w:customStyle="1" w:styleId="WW8Num11z0">
    <w:name w:val="WW8Num11z0"/>
    <w:rPr>
      <w:rFonts w:ascii="Verdana" w:hAnsi="Verdana" w:cs="Verdana"/>
      <w:sz w:val="17"/>
      <w:szCs w:val="17"/>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style>
  <w:style w:type="character" w:customStyle="1" w:styleId="WW8Num12z1">
    <w:name w:val="WW8Num12z1"/>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color w:val="auto"/>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3z3">
    <w:name w:val="WW8Num13z3"/>
    <w:rPr>
      <w:rFonts w:ascii="Symbol" w:hAnsi="Symbol" w:cs="Symbol"/>
    </w:rPr>
  </w:style>
  <w:style w:type="character" w:customStyle="1" w:styleId="WW8Num14z0">
    <w:name w:val="WW8Num14z0"/>
    <w:rPr>
      <w:rFonts w:cs="Times New Roman"/>
      <w:b/>
    </w:rPr>
  </w:style>
  <w:style w:type="character" w:customStyle="1" w:styleId="WW8Num14z1">
    <w:name w:val="WW8Num14z1"/>
    <w:rPr>
      <w:rFonts w:cs="Times New Roman"/>
    </w:rPr>
  </w:style>
  <w:style w:type="character" w:customStyle="1" w:styleId="WW8Num15z0">
    <w:name w:val="WW8Num15z0"/>
    <w:rPr>
      <w:rFonts w:ascii="Palatino Linotype" w:hAnsi="Palatino Linotype" w:cs="Palatino Linotype"/>
      <w:color w:val="auto"/>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0">
    <w:name w:val="WW8Num16z0"/>
    <w:rPr>
      <w:rFonts w:ascii="Palatino Linotype" w:hAnsi="Palatino Linotype" w:cs="Palatino Linotype"/>
      <w:color w:val="auto"/>
    </w:rPr>
  </w:style>
  <w:style w:type="character" w:customStyle="1" w:styleId="WW8Num16z1">
    <w:name w:val="WW8Num16z1"/>
    <w:rPr>
      <w:rFonts w:ascii="Courier New" w:hAnsi="Courier New" w:cs="Courier New"/>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17z0">
    <w:name w:val="WW8Num17z0"/>
    <w:rPr>
      <w:rFonts w:ascii="Symbol" w:hAnsi="Symbol" w:cs="Symbol"/>
      <w:color w:val="auto"/>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rFonts w:ascii="Palatino Linotype" w:hAnsi="Palatino Linotype" w:cs="Palatino Linotype"/>
      <w:color w:val="auto"/>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WW8Num19z0">
    <w:name w:val="WW8Num19z0"/>
    <w:rPr>
      <w:rFonts w:ascii="Symbol" w:hAnsi="Symbol" w:cs="Symbol"/>
      <w:color w:val="auto"/>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WW8Num19z3">
    <w:name w:val="WW8Num19z3"/>
    <w:rPr>
      <w:rFonts w:ascii="Symbol" w:hAnsi="Symbol" w:cs="Symbol"/>
    </w:rPr>
  </w:style>
  <w:style w:type="character" w:customStyle="1" w:styleId="WW8Num20z0">
    <w:name w:val="WW8Num20z0"/>
    <w:rPr>
      <w:rFonts w:ascii="Verdana" w:hAnsi="Verdana" w:cs="Verdana"/>
      <w:sz w:val="17"/>
      <w:szCs w:val="17"/>
    </w:rPr>
  </w:style>
  <w:style w:type="character" w:customStyle="1" w:styleId="WW8Num20z1">
    <w:name w:val="WW8Num20z1"/>
    <w:rPr>
      <w:rFonts w:ascii="Courier New" w:hAnsi="Courier New" w:cs="Courier New"/>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10">
    <w:name w:val="Основной шрифт абзаца1"/>
  </w:style>
  <w:style w:type="character" w:customStyle="1" w:styleId="11">
    <w:name w:val=" Знак Знак1"/>
    <w:rPr>
      <w:rFonts w:ascii="Tahoma" w:hAnsi="Tahoma" w:cs="Tahoma"/>
      <w:sz w:val="16"/>
      <w:szCs w:val="16"/>
    </w:rPr>
  </w:style>
  <w:style w:type="character" w:customStyle="1" w:styleId="a5">
    <w:name w:val=" Знак Знак"/>
    <w:rPr>
      <w:sz w:val="21"/>
      <w:szCs w:val="21"/>
      <w:shd w:val="clear" w:color="auto" w:fill="FFFFFF"/>
    </w:rPr>
  </w:style>
  <w:style w:type="character" w:customStyle="1" w:styleId="a6">
    <w:name w:val="Основной текст Знак"/>
    <w:rPr>
      <w:sz w:val="24"/>
      <w:szCs w:val="24"/>
    </w:rPr>
  </w:style>
  <w:style w:type="character" w:customStyle="1" w:styleId="21">
    <w:name w:val=" Знак Знак2"/>
    <w:rPr>
      <w:sz w:val="24"/>
      <w:szCs w:val="24"/>
    </w:rPr>
  </w:style>
  <w:style w:type="character" w:customStyle="1" w:styleId="a7">
    <w:name w:val="Символ нумерации"/>
  </w:style>
  <w:style w:type="paragraph" w:styleId="a0">
    <w:name w:val="Title"/>
    <w:basedOn w:val="a"/>
    <w:next w:val="a1"/>
    <w:pPr>
      <w:keepNext/>
      <w:spacing w:before="240" w:after="120"/>
    </w:pPr>
    <w:rPr>
      <w:rFonts w:ascii="Arial" w:eastAsia="Lucida Sans Unicode" w:hAnsi="Arial" w:cs="Lucida Sans"/>
      <w:sz w:val="28"/>
      <w:szCs w:val="28"/>
    </w:rPr>
  </w:style>
  <w:style w:type="paragraph" w:styleId="a1">
    <w:name w:val="Body Text"/>
    <w:basedOn w:val="a"/>
    <w:pPr>
      <w:widowControl w:val="0"/>
      <w:shd w:val="clear" w:color="auto" w:fill="FFFFFF"/>
      <w:suppressAutoHyphens w:val="0"/>
      <w:spacing w:line="274" w:lineRule="exact"/>
    </w:pPr>
    <w:rPr>
      <w:sz w:val="21"/>
      <w:szCs w:val="21"/>
    </w:rPr>
  </w:style>
  <w:style w:type="paragraph" w:styleId="a8">
    <w:name w:val="List"/>
    <w:basedOn w:val="a1"/>
    <w:rPr>
      <w:rFonts w:cs="Lucida Sans"/>
    </w:rPr>
  </w:style>
  <w:style w:type="paragraph" w:styleId="a9">
    <w:name w:val="caption"/>
    <w:basedOn w:val="a"/>
    <w:qFormat/>
    <w:pPr>
      <w:suppressLineNumbers/>
      <w:spacing w:before="120" w:after="120"/>
    </w:pPr>
    <w:rPr>
      <w:rFonts w:cs="Mangal"/>
      <w:i/>
      <w:iCs/>
    </w:rPr>
  </w:style>
  <w:style w:type="paragraph" w:customStyle="1" w:styleId="31">
    <w:name w:val="Указатель3"/>
    <w:basedOn w:val="a"/>
    <w:pPr>
      <w:suppressLineNumbers/>
    </w:pPr>
    <w:rPr>
      <w:rFonts w:cs="Mangal"/>
    </w:rPr>
  </w:style>
  <w:style w:type="paragraph" w:customStyle="1" w:styleId="22">
    <w:name w:val="Название объекта2"/>
    <w:basedOn w:val="a"/>
    <w:pPr>
      <w:suppressLineNumbers/>
      <w:spacing w:before="120" w:after="120"/>
    </w:pPr>
    <w:rPr>
      <w:rFonts w:cs="Lucida Sans"/>
      <w:i/>
      <w:iCs/>
    </w:rPr>
  </w:style>
  <w:style w:type="paragraph" w:customStyle="1" w:styleId="23">
    <w:name w:val="Указатель2"/>
    <w:basedOn w:val="a"/>
    <w:pPr>
      <w:suppressLineNumbers/>
    </w:pPr>
    <w:rPr>
      <w:rFonts w:cs="Lucida Sans"/>
    </w:rPr>
  </w:style>
  <w:style w:type="paragraph" w:customStyle="1" w:styleId="12">
    <w:name w:val="Название объекта1"/>
    <w:basedOn w:val="a"/>
    <w:pPr>
      <w:suppressLineNumbers/>
      <w:spacing w:before="120" w:after="120"/>
    </w:pPr>
    <w:rPr>
      <w:rFonts w:cs="Lucida Sans"/>
      <w:i/>
      <w:iCs/>
    </w:rPr>
  </w:style>
  <w:style w:type="paragraph" w:customStyle="1" w:styleId="13">
    <w:name w:val="Указатель1"/>
    <w:basedOn w:val="a"/>
    <w:pPr>
      <w:suppressLineNumbers/>
    </w:pPr>
    <w:rPr>
      <w:rFonts w:cs="Lucida Sans"/>
    </w:rPr>
  </w:style>
  <w:style w:type="paragraph" w:styleId="aa">
    <w:name w:val="footer"/>
    <w:basedOn w:val="a"/>
    <w:pPr>
      <w:tabs>
        <w:tab w:val="center" w:pos="4677"/>
        <w:tab w:val="right" w:pos="9355"/>
      </w:tabs>
    </w:pPr>
  </w:style>
  <w:style w:type="paragraph" w:styleId="ab">
    <w:name w:val="header"/>
    <w:basedOn w:val="a"/>
    <w:pPr>
      <w:tabs>
        <w:tab w:val="center" w:pos="4677"/>
        <w:tab w:val="right" w:pos="9355"/>
      </w:tabs>
    </w:pPr>
  </w:style>
  <w:style w:type="paragraph" w:customStyle="1" w:styleId="BodyText2">
    <w:name w:val="Body Text 2"/>
    <w:pPr>
      <w:widowControl w:val="0"/>
      <w:suppressAutoHyphens/>
      <w:spacing w:after="120" w:line="480" w:lineRule="auto"/>
    </w:pPr>
    <w:rPr>
      <w:kern w:val="1"/>
      <w:sz w:val="24"/>
      <w:szCs w:val="24"/>
      <w:lang w:eastAsia="zh-CN"/>
    </w:rPr>
  </w:style>
  <w:style w:type="paragraph" w:customStyle="1" w:styleId="style13267098330000000859msonormal">
    <w:name w:val="style13267098330000000859msonormal"/>
    <w:basedOn w:val="a"/>
    <w:pPr>
      <w:suppressAutoHyphens w:val="0"/>
      <w:spacing w:before="280" w:after="280"/>
    </w:pPr>
  </w:style>
  <w:style w:type="paragraph" w:styleId="ac">
    <w:name w:val="Balloon Text"/>
    <w:basedOn w:val="a"/>
    <w:rPr>
      <w:rFonts w:ascii="Tahoma" w:hAnsi="Tahoma" w:cs="Tahoma"/>
      <w:sz w:val="16"/>
      <w:szCs w:val="16"/>
    </w:rPr>
  </w:style>
  <w:style w:type="paragraph" w:customStyle="1" w:styleId="ConsNormal">
    <w:name w:val="ConsNormal"/>
    <w:pPr>
      <w:widowControl w:val="0"/>
      <w:suppressAutoHyphens/>
      <w:autoSpaceDE w:val="0"/>
      <w:ind w:right="19772" w:firstLine="720"/>
    </w:pPr>
    <w:rPr>
      <w:rFonts w:ascii="Arial" w:hAnsi="Arial" w:cs="Arial"/>
      <w:sz w:val="17"/>
      <w:szCs w:val="17"/>
      <w:lang w:eastAsia="zh-CN"/>
    </w:rPr>
  </w:style>
  <w:style w:type="paragraph" w:customStyle="1" w:styleId="ad">
    <w:name w:val="Содержимое таблицы"/>
    <w:basedOn w:val="a"/>
    <w:pPr>
      <w:suppressLineNumbers/>
    </w:pPr>
  </w:style>
  <w:style w:type="paragraph" w:customStyle="1" w:styleId="ae">
    <w:name w:val="Заголовок таблицы"/>
    <w:basedOn w:val="ad"/>
    <w:pPr>
      <w:jc w:val="center"/>
    </w:pPr>
    <w:rPr>
      <w:b/>
      <w:bCs/>
    </w:rPr>
  </w:style>
  <w:style w:type="paragraph" w:customStyle="1" w:styleId="af">
    <w:name w:val="Содержимое врезки"/>
    <w:basedOn w:val="a"/>
  </w:style>
  <w:style w:type="paragraph" w:customStyle="1" w:styleId="af0">
    <w:name w:val="Блочная цитата"/>
    <w:basedOn w:val="a"/>
    <w:pPr>
      <w:spacing w:after="283"/>
      <w:ind w:left="567" w:right="567"/>
    </w:pPr>
  </w:style>
  <w:style w:type="paragraph" w:styleId="af1">
    <w:name w:val="Название"/>
    <w:basedOn w:val="a0"/>
    <w:next w:val="a1"/>
    <w:qFormat/>
    <w:pPr>
      <w:jc w:val="center"/>
    </w:pPr>
    <w:rPr>
      <w:b/>
      <w:bCs/>
      <w:sz w:val="56"/>
      <w:szCs w:val="56"/>
    </w:rPr>
  </w:style>
  <w:style w:type="paragraph" w:styleId="af2">
    <w:name w:val="Subtitle"/>
    <w:basedOn w:val="a0"/>
    <w:next w:val="a1"/>
    <w:qFormat/>
    <w:pPr>
      <w:spacing w:before="60"/>
      <w:jc w:val="center"/>
    </w:pPr>
    <w:rPr>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4978</Words>
  <Characters>28376</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lpstr>
    </vt:vector>
  </TitlesOfParts>
  <Company/>
  <LinksUpToDate>false</LinksUpToDate>
  <CharactersWithSpaces>33288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Strahova</dc:creator>
  <cp:keywords/>
  <cp:lastModifiedBy>Макеев Александр</cp:lastModifiedBy>
  <cp:revision>2</cp:revision>
  <cp:lastPrinted>2017-12-13T09:33:00Z</cp:lastPrinted>
  <dcterms:created xsi:type="dcterms:W3CDTF">2017-12-18T13:17:00Z</dcterms:created>
  <dcterms:modified xsi:type="dcterms:W3CDTF">2017-12-18T13:17:00Z</dcterms:modified>
</cp:coreProperties>
</file>