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510" w:rsidRDefault="00720233">
      <w:pPr>
        <w:rPr>
          <w:rFonts w:ascii="Georgia" w:hAnsi="Georgia"/>
          <w:sz w:val="32"/>
          <w:szCs w:val="32"/>
        </w:rPr>
      </w:pPr>
      <w:r w:rsidRPr="00720233">
        <w:rPr>
          <w:rFonts w:ascii="Georgia" w:hAnsi="Georgia"/>
          <w:sz w:val="32"/>
          <w:szCs w:val="32"/>
        </w:rPr>
        <w:t>Анализ рынка</w:t>
      </w:r>
    </w:p>
    <w:p w:rsidR="00720233" w:rsidRDefault="00720233" w:rsidP="00720233">
      <w:pPr>
        <w:ind w:firstLine="56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Было проведено изучение и сравнение имеющихся сейчас на рынке программного обеспечения продуктов для решения схожих задач. </w:t>
      </w:r>
    </w:p>
    <w:p w:rsidR="00E42BAE" w:rsidRDefault="00720233" w:rsidP="00720233">
      <w:pPr>
        <w:ind w:firstLine="56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Большую часть критериев составили типы мероприятий, при организации которых эффективно применять продукт. </w:t>
      </w:r>
    </w:p>
    <w:p w:rsidR="00E42BAE" w:rsidRDefault="00720233" w:rsidP="00E42BAE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E42BAE">
        <w:rPr>
          <w:rFonts w:ascii="Georgia" w:hAnsi="Georgia"/>
          <w:sz w:val="24"/>
          <w:szCs w:val="24"/>
        </w:rPr>
        <w:t xml:space="preserve">По количеству ожидаемых гостей события можно разделить на большие и малые – граница, конечно, условна, но для примера поставлена на сотне человек. Для наглядности можно описать разницу следующим образом: тогда как публичная лекция или другое общедоступное мероприятие, без сомнения, может считаться и маленьким мероприятием, локальные вечеринки и праздники, на которых подразумевается, что гости более-менее знакомы друг с другом и составляют единую компанию, не должны считаться большими. </w:t>
      </w:r>
    </w:p>
    <w:p w:rsidR="00E42BAE" w:rsidRDefault="00720233" w:rsidP="00E42BAE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E42BAE">
        <w:rPr>
          <w:rFonts w:ascii="Georgia" w:hAnsi="Georgia"/>
          <w:sz w:val="24"/>
          <w:szCs w:val="24"/>
        </w:rPr>
        <w:t xml:space="preserve">Затем, по частоте события можно подразделить на регулярные – проводящиеся не реже раза в месяц – и нерегулярные, случающиеся реже. </w:t>
      </w:r>
    </w:p>
    <w:p w:rsidR="00E42BAE" w:rsidRDefault="00720233" w:rsidP="00E42BAE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E42BAE">
        <w:rPr>
          <w:rFonts w:ascii="Georgia" w:hAnsi="Georgia"/>
          <w:sz w:val="24"/>
          <w:szCs w:val="24"/>
        </w:rPr>
        <w:t xml:space="preserve">Существует также возможность разделения по формату, на онлайн-события, живые встречи и гибридные формы; однако, в контексте исследования это оказалось заметно менее важным, поскольку не несёт значительной разницы в функционале продукта, так что было опущено из сравнения. </w:t>
      </w:r>
    </w:p>
    <w:p w:rsidR="00720233" w:rsidRPr="00E42BAE" w:rsidRDefault="00720233" w:rsidP="00E42BAE">
      <w:pPr>
        <w:pStyle w:val="a3"/>
        <w:numPr>
          <w:ilvl w:val="0"/>
          <w:numId w:val="1"/>
        </w:numPr>
        <w:jc w:val="both"/>
        <w:rPr>
          <w:rFonts w:ascii="Georgia" w:hAnsi="Georgia"/>
          <w:sz w:val="24"/>
          <w:szCs w:val="24"/>
        </w:rPr>
      </w:pPr>
      <w:r w:rsidRPr="00E42BAE">
        <w:rPr>
          <w:rFonts w:ascii="Georgia" w:hAnsi="Georgia"/>
          <w:sz w:val="24"/>
          <w:szCs w:val="24"/>
        </w:rPr>
        <w:t xml:space="preserve">Наконец, отдельной категорией следует вынести возможность организовывать мероприятия </w:t>
      </w:r>
      <w:r w:rsidR="00E42BAE" w:rsidRPr="00E42BAE">
        <w:rPr>
          <w:rFonts w:ascii="Georgia" w:hAnsi="Georgia"/>
          <w:sz w:val="24"/>
          <w:szCs w:val="24"/>
        </w:rPr>
        <w:t xml:space="preserve">с ограниченным количеством мест, чтобы форма регистрации динамически контролировала доступность и сообщала о ней пользователю. </w:t>
      </w:r>
    </w:p>
    <w:p w:rsidR="00E42BAE" w:rsidRDefault="00E42BAE" w:rsidP="00720233">
      <w:pPr>
        <w:ind w:firstLine="56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Среди критериев другого рода были выделены: </w:t>
      </w:r>
    </w:p>
    <w:p w:rsidR="00E42BAE" w:rsidRDefault="00E42BAE" w:rsidP="00E42BAE">
      <w:pPr>
        <w:pStyle w:val="a3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Дополнительные возможности функционала: для пользователя - возможность видеть все регистрации в едином удобном расписании, для организатора – возможность собирать в единую базу контактную информацию пользователей и видеть количество посетителей, для обеих сторон – возможность организации постоянной рекламной рассылки. </w:t>
      </w:r>
    </w:p>
    <w:p w:rsidR="00E42BAE" w:rsidRDefault="00E42BAE" w:rsidP="00E42BAE">
      <w:pPr>
        <w:pStyle w:val="a3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Оценка стоимости использования </w:t>
      </w:r>
      <w:r w:rsidR="004A01BB">
        <w:rPr>
          <w:rFonts w:ascii="Georgia" w:hAnsi="Georgia"/>
          <w:sz w:val="24"/>
          <w:szCs w:val="24"/>
        </w:rPr>
        <w:t>сервиса,</w:t>
      </w:r>
      <w:r>
        <w:rPr>
          <w:rFonts w:ascii="Georgia" w:hAnsi="Georgia"/>
          <w:sz w:val="24"/>
          <w:szCs w:val="24"/>
        </w:rPr>
        <w:t xml:space="preserve"> как для организатора, так и для посетителя. Три основных паттерна, выделившиеся при исследовании: полностью бесплатный сервис; сервис по модели ежемесячно оплачиваемой подписки; и сервис с пропорциональной комиссией, что означает бесплатное использование при продаже бесплатных билетов и, соответственно, рост цен на обслуживание при подорожании самого события. </w:t>
      </w:r>
    </w:p>
    <w:p w:rsidR="00FB1CA5" w:rsidRDefault="00FB1CA5" w:rsidP="00FB1CA5">
      <w:pPr>
        <w:pStyle w:val="a3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Платформа, на которой реализован продукт – веб-страница, десктоп-приложение для компьютера или мобильное приложение – то есть доступность и удобство использования. </w:t>
      </w:r>
    </w:p>
    <w:p w:rsidR="00AC07EB" w:rsidRDefault="00FB1CA5" w:rsidP="00AC07EB">
      <w:pPr>
        <w:ind w:firstLine="567"/>
        <w:jc w:val="both"/>
        <w:rPr>
          <w:rFonts w:ascii="Georgia" w:hAnsi="Georgia"/>
          <w:sz w:val="24"/>
          <w:szCs w:val="24"/>
        </w:rPr>
      </w:pPr>
      <w:r w:rsidRPr="00FB1CA5">
        <w:rPr>
          <w:rFonts w:ascii="Georgia" w:hAnsi="Georgia"/>
          <w:sz w:val="24"/>
          <w:szCs w:val="24"/>
        </w:rPr>
        <w:t xml:space="preserve">Шесть продуктов, </w:t>
      </w:r>
      <w:r>
        <w:rPr>
          <w:rFonts w:ascii="Georgia" w:hAnsi="Georgia"/>
          <w:sz w:val="24"/>
          <w:szCs w:val="24"/>
        </w:rPr>
        <w:t xml:space="preserve">исследованных, как самые широко распространённые и известные на рынке, можно разделить на три группы. Первую группу составляют коммерческие инструменты </w:t>
      </w:r>
      <w:r w:rsidR="0023354D">
        <w:rPr>
          <w:rFonts w:ascii="Georgia" w:hAnsi="Georgia"/>
          <w:sz w:val="24"/>
          <w:szCs w:val="24"/>
        </w:rPr>
        <w:t xml:space="preserve">регистрации, которые характеризуются высокой гибкостью относительно мероприятий – то есть подходят под большинство критериев первого списка – и ориентированностью на собственные приложения пользователя, будь то ПК или смартфон. С другой стороны, у них, естественно, чаще встречается плата за использование, по любой из двух названных схем. К этой группе можно отнести такие сервисы, как </w:t>
      </w:r>
      <w:r w:rsidR="0023354D" w:rsidRPr="00AC07EB">
        <w:rPr>
          <w:rFonts w:ascii="Georgia" w:hAnsi="Georgia"/>
          <w:i/>
          <w:sz w:val="24"/>
          <w:szCs w:val="24"/>
          <w:lang w:val="en-US"/>
        </w:rPr>
        <w:t>Eventbrite</w:t>
      </w:r>
      <w:r w:rsidR="0023354D" w:rsidRPr="0023354D">
        <w:rPr>
          <w:rFonts w:ascii="Georgia" w:hAnsi="Georgia"/>
          <w:sz w:val="24"/>
          <w:szCs w:val="24"/>
        </w:rPr>
        <w:t xml:space="preserve">, </w:t>
      </w:r>
      <w:r w:rsidR="0023354D" w:rsidRPr="00AC07EB">
        <w:rPr>
          <w:rFonts w:ascii="Georgia" w:hAnsi="Georgia"/>
          <w:i/>
          <w:sz w:val="24"/>
          <w:szCs w:val="24"/>
          <w:lang w:val="en-US"/>
        </w:rPr>
        <w:t>Whova</w:t>
      </w:r>
      <w:r w:rsidR="0023354D" w:rsidRPr="0023354D">
        <w:rPr>
          <w:rFonts w:ascii="Georgia" w:hAnsi="Georgia"/>
          <w:sz w:val="24"/>
          <w:szCs w:val="24"/>
        </w:rPr>
        <w:t xml:space="preserve"> </w:t>
      </w:r>
      <w:r w:rsidR="0023354D">
        <w:rPr>
          <w:rFonts w:ascii="Georgia" w:hAnsi="Georgia"/>
          <w:sz w:val="24"/>
          <w:szCs w:val="24"/>
        </w:rPr>
        <w:t xml:space="preserve">и </w:t>
      </w:r>
      <w:r w:rsidR="0023354D" w:rsidRPr="00AC07EB">
        <w:rPr>
          <w:rFonts w:ascii="Georgia" w:hAnsi="Georgia"/>
          <w:i/>
          <w:sz w:val="24"/>
          <w:szCs w:val="24"/>
          <w:lang w:val="en-US"/>
        </w:rPr>
        <w:t>Bizzabo</w:t>
      </w:r>
      <w:r w:rsidR="0023354D" w:rsidRPr="0023354D">
        <w:rPr>
          <w:rFonts w:ascii="Georgia" w:hAnsi="Georgia"/>
          <w:sz w:val="24"/>
          <w:szCs w:val="24"/>
        </w:rPr>
        <w:t xml:space="preserve">. </w:t>
      </w:r>
      <w:r w:rsidR="0023354D">
        <w:rPr>
          <w:rFonts w:ascii="Georgia" w:hAnsi="Georgia"/>
          <w:sz w:val="24"/>
          <w:szCs w:val="24"/>
        </w:rPr>
        <w:t xml:space="preserve">Затем хочется выделить в отдельную группу продукт </w:t>
      </w:r>
      <w:r w:rsidR="0023354D">
        <w:rPr>
          <w:rFonts w:ascii="Georgia" w:hAnsi="Georgia"/>
          <w:sz w:val="24"/>
          <w:szCs w:val="24"/>
          <w:lang w:val="en-US"/>
        </w:rPr>
        <w:t>Wild</w:t>
      </w:r>
      <w:r w:rsidR="0023354D" w:rsidRPr="0023354D">
        <w:rPr>
          <w:rFonts w:ascii="Georgia" w:hAnsi="Georgia"/>
          <w:sz w:val="24"/>
          <w:szCs w:val="24"/>
        </w:rPr>
        <w:t xml:space="preserve"> </w:t>
      </w:r>
      <w:r w:rsidR="0023354D">
        <w:rPr>
          <w:rFonts w:ascii="Georgia" w:hAnsi="Georgia"/>
          <w:sz w:val="24"/>
          <w:szCs w:val="24"/>
          <w:lang w:val="en-US"/>
        </w:rPr>
        <w:t>Apricot</w:t>
      </w:r>
      <w:r w:rsidR="0023354D">
        <w:rPr>
          <w:rFonts w:ascii="Georgia" w:hAnsi="Georgia"/>
          <w:sz w:val="24"/>
          <w:szCs w:val="24"/>
        </w:rPr>
        <w:t xml:space="preserve">, используемый </w:t>
      </w:r>
      <w:r w:rsidR="0023354D">
        <w:rPr>
          <w:rFonts w:ascii="Georgia" w:hAnsi="Georgia"/>
          <w:sz w:val="24"/>
          <w:szCs w:val="24"/>
        </w:rPr>
        <w:lastRenderedPageBreak/>
        <w:t xml:space="preserve">в более узкоспециализированных ситуациях: он наиболее эффективен для регулярных встреч, причём для некоммерческих и социальных организаций не очень большого объёма. Наконец, третья группа продуктов включает доступные для непрофессионалов инструменты: для них характерно отсутствие пользовательского личного кабинета, что позволяет </w:t>
      </w:r>
      <w:r w:rsidR="00AC07EB">
        <w:rPr>
          <w:rFonts w:ascii="Georgia" w:hAnsi="Georgia"/>
          <w:sz w:val="24"/>
          <w:szCs w:val="24"/>
        </w:rPr>
        <w:t>применять их для широкой незнакомой аудитории</w:t>
      </w:r>
      <w:r w:rsidR="0023354D">
        <w:rPr>
          <w:rFonts w:ascii="Georgia" w:hAnsi="Georgia"/>
          <w:sz w:val="24"/>
          <w:szCs w:val="24"/>
        </w:rPr>
        <w:t>, и некоторых сложных нюансов функционала, например, динамического подсчёта доступности. Эти сервисы чаще встречаются в чистой форме веб-страниц, что, опять же, максимально упрощает и ускоряет работу с ними, а также делает проще их интеграцию в сторонних сайтах и соц</w:t>
      </w:r>
      <w:r w:rsidR="00AC07EB">
        <w:rPr>
          <w:rFonts w:ascii="Georgia" w:hAnsi="Georgia"/>
          <w:sz w:val="24"/>
          <w:szCs w:val="24"/>
        </w:rPr>
        <w:t xml:space="preserve">иальных </w:t>
      </w:r>
      <w:r w:rsidR="0023354D">
        <w:rPr>
          <w:rFonts w:ascii="Georgia" w:hAnsi="Georgia"/>
          <w:sz w:val="24"/>
          <w:szCs w:val="24"/>
        </w:rPr>
        <w:t xml:space="preserve">сетях. </w:t>
      </w:r>
      <w:r w:rsidR="00AC07EB">
        <w:rPr>
          <w:rFonts w:ascii="Georgia" w:hAnsi="Georgia"/>
          <w:sz w:val="24"/>
          <w:szCs w:val="24"/>
        </w:rPr>
        <w:t xml:space="preserve">Они также обходятся заметно дешевле, если не совсем бесплатно; яркие примеры – </w:t>
      </w:r>
      <w:r w:rsidR="00AC07EB" w:rsidRPr="00AC07EB">
        <w:rPr>
          <w:rFonts w:ascii="Georgia" w:hAnsi="Georgia"/>
          <w:i/>
          <w:sz w:val="24"/>
          <w:szCs w:val="24"/>
          <w:lang w:val="en-US"/>
        </w:rPr>
        <w:t>Timepad</w:t>
      </w:r>
      <w:r w:rsidR="00AC07EB" w:rsidRPr="00AC07EB">
        <w:rPr>
          <w:rFonts w:ascii="Georgia" w:hAnsi="Georgia"/>
          <w:sz w:val="24"/>
          <w:szCs w:val="24"/>
        </w:rPr>
        <w:t xml:space="preserve"> </w:t>
      </w:r>
      <w:r w:rsidR="00AC07EB">
        <w:rPr>
          <w:rFonts w:ascii="Georgia" w:hAnsi="Georgia"/>
          <w:sz w:val="24"/>
          <w:szCs w:val="24"/>
        </w:rPr>
        <w:t xml:space="preserve">и </w:t>
      </w:r>
      <w:r w:rsidR="00AC07EB" w:rsidRPr="00AC07EB">
        <w:rPr>
          <w:rFonts w:ascii="Georgia" w:hAnsi="Georgia"/>
          <w:i/>
          <w:sz w:val="24"/>
          <w:szCs w:val="24"/>
          <w:lang w:val="en-US"/>
        </w:rPr>
        <w:t>Google</w:t>
      </w:r>
      <w:r w:rsidR="00AC07EB" w:rsidRPr="00AC07EB">
        <w:rPr>
          <w:rFonts w:ascii="Georgia" w:hAnsi="Georgia"/>
          <w:i/>
          <w:sz w:val="24"/>
          <w:szCs w:val="24"/>
        </w:rPr>
        <w:t xml:space="preserve"> </w:t>
      </w:r>
      <w:r w:rsidR="00AC07EB" w:rsidRPr="00AC07EB">
        <w:rPr>
          <w:rFonts w:ascii="Georgia" w:hAnsi="Georgia"/>
          <w:i/>
          <w:sz w:val="24"/>
          <w:szCs w:val="24"/>
          <w:lang w:val="en-US"/>
        </w:rPr>
        <w:t>Forms</w:t>
      </w:r>
      <w:r w:rsidR="00AC07EB">
        <w:rPr>
          <w:rFonts w:ascii="Georgia" w:hAnsi="Georgia"/>
          <w:sz w:val="24"/>
          <w:szCs w:val="24"/>
        </w:rPr>
        <w:t xml:space="preserve">. </w:t>
      </w:r>
    </w:p>
    <w:p w:rsidR="00AC07EB" w:rsidRDefault="00AC07EB" w:rsidP="00AC07EB">
      <w:pPr>
        <w:ind w:firstLine="56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Что касается планируемого для нашей собственной разработки продукта, о</w:t>
      </w:r>
      <w:bookmarkStart w:id="0" w:name="_GoBack"/>
      <w:bookmarkEnd w:id="0"/>
      <w:r>
        <w:rPr>
          <w:rFonts w:ascii="Georgia" w:hAnsi="Georgia"/>
          <w:sz w:val="24"/>
          <w:szCs w:val="24"/>
        </w:rPr>
        <w:t xml:space="preserve">сновными его задачами является скорость настройки, </w:t>
      </w:r>
      <w:proofErr w:type="gramStart"/>
      <w:r>
        <w:rPr>
          <w:rFonts w:ascii="Georgia" w:hAnsi="Georgia"/>
          <w:sz w:val="24"/>
          <w:szCs w:val="24"/>
        </w:rPr>
        <w:t>удобство</w:t>
      </w:r>
      <w:proofErr w:type="gramEnd"/>
      <w:r>
        <w:rPr>
          <w:rFonts w:ascii="Georgia" w:hAnsi="Georgia"/>
          <w:sz w:val="24"/>
          <w:szCs w:val="24"/>
        </w:rPr>
        <w:t xml:space="preserve"> как для организаторов, так и для желающих зарегистрироваться пользователей, простота интегрирования в имеющиеся ресурсы университета и, разумеется, выгода для обеих сторон. Исходя из этих критериев, его логично отнести к третьей группе – брать пример с имеющихся сервисов любительского типа, реализуя в первую очередь самые необходимые для работы функции, но оставлять, естественно, возможность масштабирования продукта до полноценного коммерческого бренда. </w:t>
      </w:r>
    </w:p>
    <w:p w:rsidR="00AC07EB" w:rsidRPr="00AC07EB" w:rsidRDefault="00AC07EB" w:rsidP="00AC07EB">
      <w:pPr>
        <w:ind w:firstLine="56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Таблица, в которой наглядно отражено сравнение по перечисленным пунктам, приложена в одноимённом файле. </w:t>
      </w:r>
    </w:p>
    <w:sectPr w:rsidR="00AC07EB" w:rsidRPr="00AC07EB" w:rsidSect="007202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D6BCD"/>
    <w:multiLevelType w:val="hybridMultilevel"/>
    <w:tmpl w:val="CDB8B0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3003FD"/>
    <w:multiLevelType w:val="hybridMultilevel"/>
    <w:tmpl w:val="810E8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DB"/>
    <w:rsid w:val="00003265"/>
    <w:rsid w:val="000125F3"/>
    <w:rsid w:val="00013982"/>
    <w:rsid w:val="00013D7A"/>
    <w:rsid w:val="0002756C"/>
    <w:rsid w:val="00043309"/>
    <w:rsid w:val="00086E14"/>
    <w:rsid w:val="000878AF"/>
    <w:rsid w:val="00094B49"/>
    <w:rsid w:val="000A3816"/>
    <w:rsid w:val="000A725A"/>
    <w:rsid w:val="000B2953"/>
    <w:rsid w:val="000B37D5"/>
    <w:rsid w:val="000D67BE"/>
    <w:rsid w:val="000F2F16"/>
    <w:rsid w:val="00135176"/>
    <w:rsid w:val="00145545"/>
    <w:rsid w:val="00146951"/>
    <w:rsid w:val="00147E55"/>
    <w:rsid w:val="00172801"/>
    <w:rsid w:val="00190743"/>
    <w:rsid w:val="00190AB0"/>
    <w:rsid w:val="001A2180"/>
    <w:rsid w:val="001A7B24"/>
    <w:rsid w:val="001B0634"/>
    <w:rsid w:val="001D2934"/>
    <w:rsid w:val="001D4C24"/>
    <w:rsid w:val="001E0DA4"/>
    <w:rsid w:val="001E2B45"/>
    <w:rsid w:val="001E5BC7"/>
    <w:rsid w:val="001F0080"/>
    <w:rsid w:val="001F42AD"/>
    <w:rsid w:val="001F7D63"/>
    <w:rsid w:val="00212783"/>
    <w:rsid w:val="0021418D"/>
    <w:rsid w:val="0023354D"/>
    <w:rsid w:val="002477E5"/>
    <w:rsid w:val="00250C1D"/>
    <w:rsid w:val="002516E6"/>
    <w:rsid w:val="00277A2E"/>
    <w:rsid w:val="00285930"/>
    <w:rsid w:val="002900BB"/>
    <w:rsid w:val="00292C6A"/>
    <w:rsid w:val="002A6437"/>
    <w:rsid w:val="002B094E"/>
    <w:rsid w:val="002B11AF"/>
    <w:rsid w:val="002C051C"/>
    <w:rsid w:val="002C2E45"/>
    <w:rsid w:val="002C479E"/>
    <w:rsid w:val="002D017D"/>
    <w:rsid w:val="002D02B1"/>
    <w:rsid w:val="002D6F33"/>
    <w:rsid w:val="002F43E0"/>
    <w:rsid w:val="002F6F46"/>
    <w:rsid w:val="00306922"/>
    <w:rsid w:val="00310345"/>
    <w:rsid w:val="00353E32"/>
    <w:rsid w:val="00361EC2"/>
    <w:rsid w:val="0038229D"/>
    <w:rsid w:val="00392EF9"/>
    <w:rsid w:val="003A47D1"/>
    <w:rsid w:val="003B2E48"/>
    <w:rsid w:val="003B4DF4"/>
    <w:rsid w:val="003B5682"/>
    <w:rsid w:val="003B69E8"/>
    <w:rsid w:val="003D0498"/>
    <w:rsid w:val="003D12FD"/>
    <w:rsid w:val="003D739F"/>
    <w:rsid w:val="003E4379"/>
    <w:rsid w:val="003E7D8B"/>
    <w:rsid w:val="003F2EE0"/>
    <w:rsid w:val="003F769D"/>
    <w:rsid w:val="00404147"/>
    <w:rsid w:val="0044164A"/>
    <w:rsid w:val="00443209"/>
    <w:rsid w:val="004444C6"/>
    <w:rsid w:val="0046505D"/>
    <w:rsid w:val="0047353E"/>
    <w:rsid w:val="004A01BB"/>
    <w:rsid w:val="004B3A1D"/>
    <w:rsid w:val="004C2E66"/>
    <w:rsid w:val="004D2BCB"/>
    <w:rsid w:val="004D3D1E"/>
    <w:rsid w:val="004E458C"/>
    <w:rsid w:val="0050110E"/>
    <w:rsid w:val="005074CC"/>
    <w:rsid w:val="00507B3D"/>
    <w:rsid w:val="00513650"/>
    <w:rsid w:val="00513E00"/>
    <w:rsid w:val="00526ABD"/>
    <w:rsid w:val="0053600C"/>
    <w:rsid w:val="00545D71"/>
    <w:rsid w:val="00552EF0"/>
    <w:rsid w:val="00557352"/>
    <w:rsid w:val="00571297"/>
    <w:rsid w:val="00575C9B"/>
    <w:rsid w:val="00585DAE"/>
    <w:rsid w:val="005A05C8"/>
    <w:rsid w:val="005A2C9C"/>
    <w:rsid w:val="005A5944"/>
    <w:rsid w:val="005B19EE"/>
    <w:rsid w:val="005B2846"/>
    <w:rsid w:val="005C0755"/>
    <w:rsid w:val="005D6DE9"/>
    <w:rsid w:val="005E1711"/>
    <w:rsid w:val="005E3359"/>
    <w:rsid w:val="005E3F12"/>
    <w:rsid w:val="005F7A41"/>
    <w:rsid w:val="006074C9"/>
    <w:rsid w:val="006311CD"/>
    <w:rsid w:val="00645F46"/>
    <w:rsid w:val="00657A63"/>
    <w:rsid w:val="00695CF5"/>
    <w:rsid w:val="00697E97"/>
    <w:rsid w:val="006A0C13"/>
    <w:rsid w:val="006A7D78"/>
    <w:rsid w:val="006B0CEF"/>
    <w:rsid w:val="006D1544"/>
    <w:rsid w:val="006D7D8C"/>
    <w:rsid w:val="006E0787"/>
    <w:rsid w:val="006E3405"/>
    <w:rsid w:val="006F0AAD"/>
    <w:rsid w:val="006F11A5"/>
    <w:rsid w:val="00707007"/>
    <w:rsid w:val="007176C9"/>
    <w:rsid w:val="00720233"/>
    <w:rsid w:val="007211D6"/>
    <w:rsid w:val="0072637F"/>
    <w:rsid w:val="00734B60"/>
    <w:rsid w:val="0077058A"/>
    <w:rsid w:val="00770DAF"/>
    <w:rsid w:val="0078310F"/>
    <w:rsid w:val="007834B1"/>
    <w:rsid w:val="00792602"/>
    <w:rsid w:val="007A5B84"/>
    <w:rsid w:val="007B3468"/>
    <w:rsid w:val="007B543E"/>
    <w:rsid w:val="007D0776"/>
    <w:rsid w:val="007D07DF"/>
    <w:rsid w:val="007D7A6A"/>
    <w:rsid w:val="007E2058"/>
    <w:rsid w:val="007E2BFA"/>
    <w:rsid w:val="007E4E89"/>
    <w:rsid w:val="007F014C"/>
    <w:rsid w:val="007F32A0"/>
    <w:rsid w:val="00815E4A"/>
    <w:rsid w:val="00820111"/>
    <w:rsid w:val="00822848"/>
    <w:rsid w:val="00827155"/>
    <w:rsid w:val="00832AD3"/>
    <w:rsid w:val="008335C6"/>
    <w:rsid w:val="00835B02"/>
    <w:rsid w:val="0084566D"/>
    <w:rsid w:val="00857846"/>
    <w:rsid w:val="00862BCB"/>
    <w:rsid w:val="0087148C"/>
    <w:rsid w:val="0087653B"/>
    <w:rsid w:val="00893D98"/>
    <w:rsid w:val="008A3EEB"/>
    <w:rsid w:val="008B6777"/>
    <w:rsid w:val="008C2B8B"/>
    <w:rsid w:val="008D247C"/>
    <w:rsid w:val="008D2D00"/>
    <w:rsid w:val="008E303A"/>
    <w:rsid w:val="008F24B4"/>
    <w:rsid w:val="00900CDB"/>
    <w:rsid w:val="00903E7B"/>
    <w:rsid w:val="009046FB"/>
    <w:rsid w:val="00905EE1"/>
    <w:rsid w:val="00906929"/>
    <w:rsid w:val="00913DF6"/>
    <w:rsid w:val="00916893"/>
    <w:rsid w:val="00962010"/>
    <w:rsid w:val="00963B5D"/>
    <w:rsid w:val="0097134D"/>
    <w:rsid w:val="0097165C"/>
    <w:rsid w:val="0098259B"/>
    <w:rsid w:val="00985127"/>
    <w:rsid w:val="00997BC0"/>
    <w:rsid w:val="009A4D98"/>
    <w:rsid w:val="009B0E13"/>
    <w:rsid w:val="009B22BC"/>
    <w:rsid w:val="009B262C"/>
    <w:rsid w:val="009C525C"/>
    <w:rsid w:val="009E2EF1"/>
    <w:rsid w:val="009E46F5"/>
    <w:rsid w:val="009F2DB6"/>
    <w:rsid w:val="00A06CF0"/>
    <w:rsid w:val="00A0750A"/>
    <w:rsid w:val="00A21A3E"/>
    <w:rsid w:val="00A50DBF"/>
    <w:rsid w:val="00A521CF"/>
    <w:rsid w:val="00A67B56"/>
    <w:rsid w:val="00A7359B"/>
    <w:rsid w:val="00A80EF2"/>
    <w:rsid w:val="00A8494F"/>
    <w:rsid w:val="00AA4E06"/>
    <w:rsid w:val="00AC07EB"/>
    <w:rsid w:val="00AD29D8"/>
    <w:rsid w:val="00AE1049"/>
    <w:rsid w:val="00AF25B6"/>
    <w:rsid w:val="00AF59D0"/>
    <w:rsid w:val="00AF6E0F"/>
    <w:rsid w:val="00B00ACE"/>
    <w:rsid w:val="00B07CC8"/>
    <w:rsid w:val="00B17C9A"/>
    <w:rsid w:val="00B20D47"/>
    <w:rsid w:val="00B22FFC"/>
    <w:rsid w:val="00B27860"/>
    <w:rsid w:val="00B366B2"/>
    <w:rsid w:val="00B40268"/>
    <w:rsid w:val="00B57303"/>
    <w:rsid w:val="00B60252"/>
    <w:rsid w:val="00B61237"/>
    <w:rsid w:val="00B63C08"/>
    <w:rsid w:val="00B7008F"/>
    <w:rsid w:val="00B705D6"/>
    <w:rsid w:val="00B7189C"/>
    <w:rsid w:val="00B73320"/>
    <w:rsid w:val="00B82D85"/>
    <w:rsid w:val="00BD7AD3"/>
    <w:rsid w:val="00C04497"/>
    <w:rsid w:val="00C13FC2"/>
    <w:rsid w:val="00C16723"/>
    <w:rsid w:val="00C355C4"/>
    <w:rsid w:val="00C36284"/>
    <w:rsid w:val="00C45B70"/>
    <w:rsid w:val="00C52A2D"/>
    <w:rsid w:val="00C53DFD"/>
    <w:rsid w:val="00C56A31"/>
    <w:rsid w:val="00C603AB"/>
    <w:rsid w:val="00C6508A"/>
    <w:rsid w:val="00C66CDA"/>
    <w:rsid w:val="00C700AA"/>
    <w:rsid w:val="00C70627"/>
    <w:rsid w:val="00C90714"/>
    <w:rsid w:val="00CC0F58"/>
    <w:rsid w:val="00CD2358"/>
    <w:rsid w:val="00CF4119"/>
    <w:rsid w:val="00D119B6"/>
    <w:rsid w:val="00D20F1D"/>
    <w:rsid w:val="00D35240"/>
    <w:rsid w:val="00D46CAD"/>
    <w:rsid w:val="00D5429E"/>
    <w:rsid w:val="00D6547B"/>
    <w:rsid w:val="00D82C8E"/>
    <w:rsid w:val="00D86EDD"/>
    <w:rsid w:val="00D933C6"/>
    <w:rsid w:val="00DA0E08"/>
    <w:rsid w:val="00DD0F3C"/>
    <w:rsid w:val="00DD28A8"/>
    <w:rsid w:val="00DF2230"/>
    <w:rsid w:val="00E07C8C"/>
    <w:rsid w:val="00E143FE"/>
    <w:rsid w:val="00E22EE8"/>
    <w:rsid w:val="00E32F57"/>
    <w:rsid w:val="00E42BAE"/>
    <w:rsid w:val="00E60713"/>
    <w:rsid w:val="00E7716C"/>
    <w:rsid w:val="00E93616"/>
    <w:rsid w:val="00EA225B"/>
    <w:rsid w:val="00EA70F6"/>
    <w:rsid w:val="00EA7606"/>
    <w:rsid w:val="00EB03FC"/>
    <w:rsid w:val="00EB143E"/>
    <w:rsid w:val="00EC29FF"/>
    <w:rsid w:val="00EC5368"/>
    <w:rsid w:val="00EC6D12"/>
    <w:rsid w:val="00EE2920"/>
    <w:rsid w:val="00F10197"/>
    <w:rsid w:val="00F32130"/>
    <w:rsid w:val="00F343D8"/>
    <w:rsid w:val="00F34D57"/>
    <w:rsid w:val="00F37672"/>
    <w:rsid w:val="00F41D29"/>
    <w:rsid w:val="00F8176C"/>
    <w:rsid w:val="00FA0675"/>
    <w:rsid w:val="00FA27AC"/>
    <w:rsid w:val="00FA778C"/>
    <w:rsid w:val="00FB1CA5"/>
    <w:rsid w:val="00FB1F06"/>
    <w:rsid w:val="00FC1FB8"/>
    <w:rsid w:val="00FC28E9"/>
    <w:rsid w:val="00FD7AED"/>
    <w:rsid w:val="00FE7234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B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4</cp:revision>
  <dcterms:created xsi:type="dcterms:W3CDTF">2023-04-04T15:29:00Z</dcterms:created>
  <dcterms:modified xsi:type="dcterms:W3CDTF">2023-04-04T16:29:00Z</dcterms:modified>
</cp:coreProperties>
</file>