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shd w:fill="ead1dc" w:val="clear"/>
        </w:rPr>
      </w:pPr>
      <w:bookmarkStart w:colFirst="0" w:colLast="0" w:name="_amwrzbtdrqen" w:id="0"/>
      <w:bookmarkEnd w:id="0"/>
      <w:r w:rsidDel="00000000" w:rsidR="00000000" w:rsidRPr="00000000">
        <w:rPr>
          <w:shd w:fill="ead1dc" w:val="clear"/>
          <w:rtl w:val="0"/>
        </w:rPr>
        <w:t xml:space="preserve">(план работы)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-566.9291338582677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суть и цель </w:t>
      </w:r>
      <w:r w:rsidDel="00000000" w:rsidR="00000000" w:rsidRPr="00000000">
        <w:rPr>
          <w:rtl w:val="0"/>
        </w:rPr>
        <w:t xml:space="preserve">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566.9291338582677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566.9291338582677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566.9291338582677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предполагаемые технологии</w:t>
      </w:r>
    </w:p>
    <w:p w:rsidR="00000000" w:rsidDel="00000000" w:rsidP="00000000" w:rsidRDefault="00000000" w:rsidRPr="00000000" w14:paraId="00000006">
      <w:pPr>
        <w:pStyle w:val="Heading2"/>
        <w:ind w:left="0"/>
        <w:rPr/>
      </w:pPr>
      <w:bookmarkStart w:colFirst="0" w:colLast="0" w:name="_kv5enijktap1" w:id="1"/>
      <w:bookmarkEnd w:id="1"/>
      <w:r w:rsidDel="00000000" w:rsidR="00000000" w:rsidRPr="00000000">
        <w:rPr>
          <w:rtl w:val="0"/>
        </w:rPr>
        <w:t xml:space="preserve">Суть продукта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Электронная система для регистрации участников на мероприятия факультета.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bwmvamyisqz" w:id="2"/>
      <w:bookmarkEnd w:id="2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ссылке, размещённой на стороннем ресурсе (например, на сайте ВШЭ или в соцсетях), открывается веб-страница мероприятий системы.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представлен список мероприятий, интересующих пользователя. Для каждого из мероприятий указаны:  </w:t>
      </w:r>
      <w:r w:rsidDel="00000000" w:rsidR="00000000" w:rsidRPr="00000000">
        <w:rPr>
          <w:shd w:fill="ead1dc" w:val="clear"/>
          <w:rtl w:val="0"/>
        </w:rPr>
        <w:t xml:space="preserve">(список уточнить)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Место проведения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проведения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участникам (возраст, наличие реквизита и т.д.)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доступных мест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Каждое мероприятие также имеет отметку о возможности регистрации (чекбокс).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Мероприятия без доступных мест недоступны для регистрации (вся информация о нём и его чекбокс в состоянии disabled), все остальные - доступны.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При выборе мероприятия становятся недоступными для выбора те, что совпадают с ним по времени (вся информация о них и их чекбоксы в состоянии disabled)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имеет строку поиска.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введённого пользователем текста осуществляется по всем информационным полям мероприятий.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имеет возможность сортировки списка мероприятий: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времени проведения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количеству доступных мест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имеет кнопку “Зарегистрироваться”.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становится активной </w:t>
      </w:r>
      <w:commentRangeStart w:id="0"/>
      <w:r w:rsidDel="00000000" w:rsidR="00000000" w:rsidRPr="00000000">
        <w:rPr>
          <w:rtl w:val="0"/>
        </w:rPr>
        <w:t xml:space="preserve">при выборе минимум одного мероприятия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кнопки  “Зарегистрироваться” открывается веб-страница регистрации.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содержит список выбранных мероприятий.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содержит кнопку “Назад”.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нажатию кнопки открывается страница мероприятий для возможности редактирования выбора пользователем.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возвращении для редактирования уже выбранные пользователем мероприятия остаются отмеченными, в отличие от первоначальной загрузки страницы.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содержит поля, которые пользователю требуется заполнить: </w:t>
      </w:r>
      <w:r w:rsidDel="00000000" w:rsidR="00000000" w:rsidRPr="00000000">
        <w:rPr>
          <w:shd w:fill="ead1dc" w:val="clear"/>
          <w:rtl w:val="0"/>
        </w:rPr>
        <w:t xml:space="preserve">(необходимые поля тоже уточнить офк)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Место обучения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также содержит кнопку “Отправить заявку”.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заполнения всех требуемых полей кнопка становится доступной пользователю.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отправления заявки открывается страница с сообщением об успешной регистрации, предлагающая вернуться обратно на исходный ресурс.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заявках хранится и обрабатывается в базе данных системы.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Отправленные пользователями заявки обрабатываются системой и учитываются следующим образом: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Подсчитывается количество занятых мест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Формируются списки имён участников для оформления необходимых документов (списков на вход, сертификатов об участии и т.д.)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Формируются списки контактов для рассылки информации о мероприятии.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(вот это всё мы не обсуждали, кстати, но по логике ведь эта часть тоже должна быть реализована?)</w:t>
      </w:r>
      <w:r w:rsidDel="00000000" w:rsidR="00000000" w:rsidRPr="00000000">
        <w:rPr>
          <w:rtl w:val="0"/>
        </w:rPr>
        <w:t xml:space="preserve"> Администраторы системы имеют возможность управлять списком имеющихся мероприятий: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Создавать, указывая всю информацию, перечисленную в пункте 1.1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Редактировать, изменяя имеющиеся поля информации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Удалять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Группировать, позволяя пользователям получать доступ к разным группам мероприятий, а не к единому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rb2b7wiyb0d" w:id="3"/>
      <w:bookmarkEnd w:id="3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(скорость работы?)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(количество обслуживаемых одновременно клиентов?)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(максимальный объём базы данных?)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ynf8c0ujpvg" w:id="4"/>
      <w:bookmarkEnd w:id="4"/>
      <w:r w:rsidDel="00000000" w:rsidR="00000000" w:rsidRPr="00000000">
        <w:rPr>
          <w:rtl w:val="0"/>
        </w:rPr>
        <w:t xml:space="preserve">Предполагаемые технологии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Серверная часть - Python посредством фреймворка Django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- PostgreSQL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Браузерная часть - HTML+CSS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Причины выбора: доступность для разработки, масштабируемость, относительная лёгкость в освоении, популярность у разработчиков, из которой следует наличие множества готовых шаблонов и решений проблем, наличие предыдущего опыта с подобным стеком.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992.1259842519685" w:left="1440" w:right="1440" w:header="0" w:footer="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дежда Титова" w:id="0" w:date="2023-03-28T19:48:3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ощущение, что оно как-то сложнее должно работать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бы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4"/>
        <w:szCs w:val="24"/>
        <w:lang w:val="ru"/>
      </w:rPr>
    </w:rPrDefault>
    <w:pPrDefault>
      <w:pPr>
        <w:spacing w:line="276" w:lineRule="auto"/>
        <w:ind w:left="-566.9291338582677" w:right="-566.929133858267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