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67000" cy="466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6699a"/>
          <w:sz w:val="22"/>
          <w:szCs w:val="22"/>
          <w:rtl w:val="0"/>
        </w:rPr>
        <w:t xml:space="preserve">O Segundo Cérebro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shd w:fill="4b4b7c" w:val="clear"/>
          <w:rtl w:val="0"/>
        </w:rPr>
        <w:t xml:space="preserve">   DOCUMENTO INTERNO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6"/>
          <w:szCs w:val="26"/>
          <w:rtl w:val="0"/>
        </w:rPr>
        <w:t xml:space="preserve">BRIEFING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56"/>
          <w:szCs w:val="56"/>
          <w:rtl w:val="0"/>
        </w:rPr>
        <w:t xml:space="preserve">Geração de Livebooks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before="1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66666"/>
          <w:sz w:val="22"/>
          <w:szCs w:val="22"/>
          <w:rtl w:val="0"/>
        </w:rPr>
        <w:t xml:space="preserve">Especificação de inputs essenciais para qualquer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76699a" w:space="4" w:sz="6" w:val="single"/>
        </w:pBdr>
        <w:spacing w:after="8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666666"/>
          <w:sz w:val="18"/>
          <w:szCs w:val="18"/>
          <w:rtl w:val="0"/>
        </w:rPr>
        <w:t xml:space="preserve">Destinado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Equipe de Produto e Engenharia ScribIA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Versão 1.0 · Abril/2026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2. Princípios do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3. Arquitetura de Dados em 4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4. Camada 1 — Briefing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5. Camada 2 — Briefing do Palestrante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6. Camada 3 — Briefing da Palestra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7. Camada 4 — Configuração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8. Compliance, LGPD e Direitos Autorais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9. Tratamento de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10. Schema JSON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11. Fluxo Recomendado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12. Checklist Pré-Geração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4b7c"/>
          <w:sz w:val="22"/>
          <w:szCs w:val="22"/>
          <w:rtl w:val="0"/>
        </w:rPr>
        <w:t xml:space="preserve">13. Considerações para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Propósito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estabelece os requisitos mínimos de informação que o sistema do ScribIA precisa receber para gerar livebooks de qualidade — independente do tema da palestra, do tipo de evento, do palestrante ou do público. Funciona como contrato entre as três pontas do produto: o organizador do evento (quem fornece os dados), a equipe ScribIA (quem desenha o pipeline) e a engenharia (quem implementa as estruturas de 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Não é um documento de marca, nem de marketing. É a base técnica para construir formulários de onboarding, schemas de banco de dados, validações de pré-geração e telas de gerenciamento.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O que é um Livebook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Um Livebook é um material pós-evento gerado automaticamente pelo ScribIA a partir do conteúdo de uma palestra (áudio, vídeo, transcrição). Pode ser entregue em diversos formatos (DOCX, PDF, áudio em formato podcast, cards visuais) e em diferentes perfis pedagógicos (Júnior, Pleno, Sênior — com versões Compacta e Completa de cada 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geração automática só atinge qualidade profissional quando os dados de entrada estão estruturados, completos e corretos. É por isso que o briefing precisa ser tratado como produto em si — e não apenas como "uma página de cadastro".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Para quem é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de Produto: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desenhar telas de onboarding, fluxos de cadastro, regras de negócio e UX de coleta.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de Engenharia: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banco de dados, definir contratos de API, implementar validações e tratar edge cases.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Comercial: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como checklist na qualificação de novos eventos e na conversa com organizadores.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de CS / Customer Success: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guiar o organizador no preenchimento e diagnosticar lacunas que possam comprometer a qualidade do livebook.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2. Princípios do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Estes princípios orientam todas as decisões de design do produto e da engenharia. Quando houver dúvida sobre incluir ou não um campo, sobre como tratar um caso ambíguo, ou sobre que validação aplicar — sempre voltar a estes princípios.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Princípio 1: Estrutura sobre liberdade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Campos estruturados (com tipo, validação, opções controladas) são preferíveis a campos de texto livre. O texto livre só entra quando estritamente necessário — bio do palestrante, descrição do evento. Tudo que pode virar enum, tag ou booleano deve virar.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Princípio 2: Reaproveitamento entre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Palestrantes circulam entre eventos. Patrocinadores também. O sistema deve ser modelado para reaproveitar essas entidades — um palestrante cadastrado uma vez deve poder ser vinculado a N palestras em N eventos diferentes, sem reentrada de dados. Isso reduz fricção e aumenta consistência.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Princípio 3: Snapshot por 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livebook gerado deve carregar um snapshot dos dados usados (versão da identidade visual do evento, versão da bio do palestrante, etc.). Se o palestrante atualizar a bio dois meses depois, livebooks antigos não devem mudar. Isso é fundamental para reprodutibilidade 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Princípio 4: Falha graciosa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Quando um campo opcional não é fornecido, o sistema não trava — ele segue com um plano B documentado, e registra um aviso (warning) que pode ser exibido ao organizador. Quando um campo obrigatório falta, o sistema bloqueia a geração e dá uma mensagem clara do que está faltando.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Princípio 5: Camadas independentes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As quatro camadas (Evento, Palestrante, Palestra, Configuração de Saída) têm ciclos de vida distintos e podem ser preenchidas em momentos diferentes. O sistema precisa permitir cadastros parciais, com indicação clara de "completude" de cada entidade — e do que falta para liberar a geração.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Princípio 6: Auditabilidade e LGPD desde 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Consentimentos não são detalhes — são pré-requisitos. Cada palestrante precisa ter seu consentimento explícito registrado, com timestamp e método. Cada palestra precisa ter o consentimento do palestrante para uso de áudio/vídeo. O sistema não pode gerar conteúdo sem essas autorizações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3. Arquitetura de Dados em 4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input do ScribIA é organizado em quatro camadas com ciclos de vida e relacionamentos distintos. Esta seção apresenta a visão geral; as seções 4 a 7 detalham cada camada individualmente.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Quando é preenchida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1.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Uma vez, no onboarding do evento (antes do evento começar). Identidade visual e dados institucionais.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2. Palestrante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Reaproveitável. Cadastra-se uma vez (com consentimento) e reusa em qualquer palestra/evento futuros.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3. Palestra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 palestra do evento. Pode ser pré-cadastrada (com base na agenda) e completada após a captação.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4. Configuração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 solicitação de geração. Pode ser default do evento ou customizada por palestra.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Modelo de 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Em notação simplificada (1:N significa "um para muitos"):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76699a" w:space="0" w:sz="12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Event (1) ──────&lt; Talk (N)            // 1 evento tem N palestras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Talk  (N) &gt;────── Speaker (M)          // 1 palestra pode ter M palestrantes (painel/mesa)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Talk  (1) ──────&lt; Output (N)           // 1 palestra gera N livebooks (perfis × formatos)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Event (1) ──────&lt; Sponsor (N)          // 1 evento tem N patrocinadores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Speaker (1) ─────&lt; Talk_Speaker_Link  // tabela associativa M:N entre palestras e palestrantes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Estados de uma 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entidade (Evento, Palestrante, Palestra) deve ter um campo de status que indica seu nível de preenchimento e prontidão: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f5c8a"/>
          <w:sz w:val="22"/>
          <w:szCs w:val="22"/>
          <w:u w:val="none"/>
          <w:shd w:fill="auto" w:val="clear"/>
          <w:vertAlign w:val="baseline"/>
          <w:rtl w:val="0"/>
        </w:rPr>
        <w:t xml:space="preserve">rascunho: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iniciado, faltam campos obrigatórios.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f5c8a"/>
          <w:sz w:val="22"/>
          <w:szCs w:val="22"/>
          <w:u w:val="none"/>
          <w:shd w:fill="auto" w:val="clear"/>
          <w:vertAlign w:val="baseline"/>
          <w:rtl w:val="0"/>
        </w:rPr>
        <w:t xml:space="preserve">completo: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campos obrigatórios preenchidos. Pode ser usado em geração.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f5c8a"/>
          <w:sz w:val="22"/>
          <w:szCs w:val="22"/>
          <w:u w:val="none"/>
          <w:shd w:fill="auto" w:val="clear"/>
          <w:vertAlign w:val="baseline"/>
          <w:rtl w:val="0"/>
        </w:rPr>
        <w:t xml:space="preserve">aguardando-consentimento: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completo mas falta o aceite do palestrante (LGPD/uso de imagem).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f5c8a"/>
          <w:sz w:val="22"/>
          <w:szCs w:val="22"/>
          <w:u w:val="none"/>
          <w:shd w:fill="auto" w:val="clear"/>
          <w:vertAlign w:val="baseline"/>
          <w:rtl w:val="0"/>
        </w:rPr>
        <w:t xml:space="preserve">pronto-para-geração: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completo + consentimentos OK + transcrição validada.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3f5c8a"/>
          <w:sz w:val="22"/>
          <w:szCs w:val="22"/>
          <w:u w:val="none"/>
          <w:shd w:fill="auto" w:val="clear"/>
          <w:vertAlign w:val="baseline"/>
          <w:rtl w:val="0"/>
        </w:rPr>
        <w:t xml:space="preserve">arquivado: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evento/palestra encerrada, mantida apenas para histórico.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4. Camada 1 — Briefing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Conjunto de informações que descrevem o evento e sua identidade visual. Preenchido uma única vez no onboarding e versionado a cada edição (porque cores, logos e patrocinadores podem mudar de um ano para o outro).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4.1. Identificação e Metadados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Nome oficial do evento. Ex: "SIAPARTO".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edicao_nome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Nome da edição se houver. Ex: "12ª edição", "Especial 20 anos".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edicao_ano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Ano da edição. Ex: 2025. Validar 2000-2100.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presencial | digital | hibrido.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Obrigatório se modalidade = presencial ou hibrido.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Obrigatório se modalidade = presencial ou hibrido. Ex: "SP".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Data de início (formato ISO 8601: AAAA-MM-DD).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Data de término. Validar: &gt;= data_inicio.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descricao_curta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string(280)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Frase única descrevendo o evento. Aparece em metadados.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publico_alvo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Texto livre. Ex: "Profissionais e estudantes da área obstétrica".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areas_tematicas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array&lt;tag&gt;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Tags do tema. Ex: ["obstetrícia", "saúde", "enfermagem"].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idioma_principal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Código BCP-47. Ex: "pt-BR", "en-US".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site_url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URL oficial do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redes_sociais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Objeto com chaves: instagram, linkedin, facebook, youtube.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4.2. 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logo_horizontal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(PNG)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lockup horizontal. Para headers de páginas internas. Fundo transparente. Mínimo 1200×400px. Proporção 3:1 a 5:1.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logo_vertical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(PNG)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vertical/quadrada. Para capa e página final. Fundo transparente. Mínimo 1000×1000px.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logo_monocromatica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(PNG)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para fundos coloridos. Branca ou preta. Opcional, mas recomendada.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cor_primaria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 principal do evento. Formato #RRGGBB. Ex: "#2B3073".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cor_secundaria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 de apoio. Ex: "#9483BF".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cor_destaque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Terceira cor para destaques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tipografia_titulos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Nome da fonte. Idealmente disponível no Google Fonts. Ex: "Montserrat".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tipografia_corpo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Calibri. Substituir só se a marca exigir.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arquivo_fonte_titulos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(TTF)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Obrigatório se tipografia_titulos não for Google Font.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favicon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(PNG)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Para uso futuro em produtos digitais derivados.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6699a" w:space="0" w:sz="8" w:val="single"/>
              <w:left w:color="76699a" w:space="0" w:sz="24" w:val="single"/>
              <w:bottom w:color="76699a" w:space="0" w:sz="8" w:val="single"/>
              <w:right w:color="76699a" w:space="0" w:sz="8" w:val="single"/>
            </w:tcBorders>
            <w:shd w:fill="faf7f2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D4">
            <w:pPr>
              <w:spacing w:after="100" w:before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4b7c"/>
                <w:sz w:val="22"/>
                <w:szCs w:val="22"/>
                <w:rtl w:val="0"/>
              </w:rPr>
              <w:t xml:space="preserve">💡 Regra de fallback de logos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80" w:before="80" w:line="3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Se o organizador enviar apenas uma versão de logo, o sistema usa essa versão em ambos os contextos (capa e header) — mas registra um warning e aciona o time de CS para sugerir o envio da versão complementar antes do próximo evento. Logos quadrados em headers ficam pequenos demais; logos horizontais em capas perdem presença.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4.3. Patrocinadores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evento pode ter N patrocinadores, organizados em tiers. O posicionamento dos logos no livebook depende do tier — patrocinadores diamante aparecem em página dedicada, patrocinadores menores aparecem em rodapé consolidado.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Nome do patrocinador.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(PNG)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Logo horizontal preferencialmente. Fundo transparente.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diamante | ouro | prata | bronze | apoio.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Site do patrocinador.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pagina_dedicada | header | footer | nao_exibir.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ordem_exibicao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Para ordenar dentro do mesmo tier. Default: ordem de cadastro.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4.4. Configurações Default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Defaults aplicados a todas as palestras do evento, sobrescrevíveis caso a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perfis_default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array&lt;enum&gt;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Perfis a gerar por padrão. Ex: ["junior_completo", "pleno_completo"].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formatos_default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array&lt;enum&gt;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Ex: ["docx", "pdf", "podcast"].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inclui_glossario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perfis Júnior, false para Sênior.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inclui_linha_tempo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perfis Completo, false para Compacto.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false. Ativar caso a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inclui_mapa_conexoes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Júnior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4.5. Equipe de Contato do Organizador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responsavel_principal_nome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Pessoa responsável pelo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responsavel_principal_email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Validar formato de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responsavel_principal_telefone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Para contato em emergências durante 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responsavel_conteudo_nome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Pessoa que valida conteúdo dos livebooks (pode ser o mesmo).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responsavel_conteudo_email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Para envio de drafts e revisões.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lista_envio_participantes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Base de e-mails para distribuição automática dos livebooks. CSV com colunas: nome, email, palestra_inscrita.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5. Camada 2 — Briefing do Palestrante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Cadastro de pessoa física que profere palestras. Reaproveitável entre eventos: o mesmo palestrante pode ter um único registro central que é vinculado a múltiplas palestras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Atenção: esta camada concentra a maior densidade de dados pessoais. Toda implementação deve ser feita observando estritamente a LGPD (Lei 13.709/2018). Ver seção 8 deste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5.1. Identificação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nome_completo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Nome completo conforme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nome_social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Nome pelo qual prefere ser chamado/a. Default: nome_completo.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nome_apresentacao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Como deve aparecer impresso no livebook. Default: nome_social.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pronomes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Ex: "ela/dela", "ele/dele", "elu/delu". Para ajustar concordância no texto gerado.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Para contato e envio do consentimento. Não exibido publicamente.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Não exibido publicamente. Para uso interno.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5.2. Trajetória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cargo_atual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Cargo ou função atual. Ex: "Presidente da ABENFO Nacional".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instituicao_atual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Instituição/empresa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mini_bio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Bio em prosa. Até 800 caracteres. Será exibida na seção "Sobre o palestrante".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formacao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Lista de formações: {curso, instituição, ano}.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areas_expertise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array&lt;tag&gt;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Tags de expertise. Usadas para sugerir referências cruzadas.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publicacoes_destaque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Até 5 publicações relevantes. Aparecem em "Para conhecer mais".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5.3. Presença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site_pessoal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URL do site/blog pessoal.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URL completa do LinkedIn.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lattes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Currículo Lattes (relevante para palestrantes acadêmicos).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orcid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ID ORCID (academia).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Handle (@usuario).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outras_redes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Map livre. Ex: {"youtube": "...", "twitter": "..."}.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5.4. Foto e Material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foto_perfil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(JPG/PNG)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Foto profissional. Mínimo 600×600px. Quadrada preferencialmente.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foto_palco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(JPG)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Foto da pessoa palestrando. Para uso em cards de redes sociais.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credito_foto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Obrigatório se a foto tiver autoria registrada. Ex: "Foto: João Silva".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5.5. Consentimentos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consentimento_dados_pessoais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Aceite explícito do tratamento de dados conforme LGPD.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Timestamp ISO do aceite. Auditável.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form_web | email_assinado | termo_presencial | api_evento.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consentimento_uso_imagem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Permite uso da foto e imagem em livebooks.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consentimento_uso_voz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Permite uso de áudio em formato podcast.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consentimento_uso_conteudo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Permite que o conteúdo da palestra seja transformado em livebook.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ip_aceite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IP de onde foi feito o aceite (para auditoria).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versao_termos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dos Termos de Uso aceitos. Ex: "v1.2".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6. Camada 3 — Briefing da Palestra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Conjunto de informações específicas de cada apresentação. Vinculada a um Evento (1:N) e a um ou mais Palestrantes (M:N). Pode ser pré-cadastrada com base na grade do evento e completada após a captação.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6.1.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evento_id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foreign_key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Referência ao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Título oficial da palestra. Validar: máx 200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subtitulo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Subtítulo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Sinopse curta apresentada na grade do evento. Usada como contexto pelo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palestrantes_ids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array&lt;foreign_key&gt;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Lista de palestrantes (M:N). Ordem importa: o primeiro é o "principal".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palestra | painel | mesa_redonda | workshop | keynote | sessao_perguntas.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BCP-47. Ex: "pt-BR".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6.2.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data_hora_inicio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ISO 8601 com timezone. Ex: 2025-09-15T14:30:00-03:00.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data_hora_fim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Duração inferida = fim - inicio. Validar: &gt;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duracao_estimada_min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Duração estimada em minutos. Útil para alocação de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Sala/auditório onde ocorre. Útil para eventos multi-trilha.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Track temática. Ex: "Saúde da Mulher", "Tecnologia em Saúde".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6.3. Conteúdo Bruto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São os arquivos a partir dos quais o livebook é gerado. Pelo menos um dos itens abaixo deve estar presente; idealmente,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audio_url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 ou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Sim*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Áudio bruto (MP3, WAV, M4A, OGG). Mínimo: 96kbps. * Obrigatório se transcricao_texto não for fornecido.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video_url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url ou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Vídeo (MP4). Útil para extração de slides em 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transcricao_texto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Sim*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Transcrição em texto puro. * Obrigatório se audio_url não for fornecido. Se ambos forem fornecidos, transcricao_texto sobrescreve.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transcricao_origem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deepgram | whisper | manual | corrigida_manualmente. Importante para o pipeline saber se precisa de pré-processamento de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slides_arquivo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file (PDF/PPTX)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Apresentação. Permite extração de imagens e estrutura.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materiais_complementares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Artigos, livros, links mencionados pelo palestrante.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6.4. Contexto Pedagógico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Campos opcionais que melhoram significativamente a qualidade do livebook quando preenchidos: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publico_alvo_palestra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Override do público_alvo do evento se for específico. Ex: "Estudantes de graduação em enfermagem".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pre_requisitos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Conhecimentos prévios assumidos. Útil para o perfil Júnior.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nivel_complexidade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introdutorio | intermediario | avancado. Usado pelo modelo para calibrar profundidade.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tags_tema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array&lt;tag&gt;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Tags específicas da palestra (mais granulares que as do evento).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referencias_externas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Lista de {tipo, titulo, autor, url}. Tipos: livro | artigo | site | video | norma.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6.5. Status e Consentimentos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Valores: rascunho | aguardando_palestra | aguardando_consentimento | pronta_para_geracao | gerando | gerado | publicado | arquivado.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consentimento_palestrante_principal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Aceite específico para esta palestra. Independente do consentimento de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consentimento_palestrante_data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Timestamp do aceite.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ha_conteudo_sensivel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Flag manual. Se true, ativa pipeline de revisão extra.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ha_dados_de_terceiros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d3f"/>
                <w:sz w:val="18"/>
                <w:szCs w:val="18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Flag para conteúdo que cita pessoas/casos específicos. Pode requerer anonimização.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palestra_publica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Define se o livebook pode ser exibido publicamente ou apenas para inscritos.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7. Camada 4 — Configuração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Define exatamente quais artefatos serão produzidos a partir de uma palestra. Por default, herda as configurações do evento, mas pode ser sobrescrita por palestra. Cada combinação de perfil × formato gera um output independente.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7.1. Perfis de Livebook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ScribIA produz livebooks em seis perfis pedagógicos, cada um com versão Compacto (~3500 palavras) e Completo (~7000 palavras):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Quem é o leitor-alvo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junior_compacto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Estudante de graduação iniciante. Versão enxuta para revisão rápida.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junior_completo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Estudante de graduação. Inclui glossário antecipado, linha do tempo, mapa de conexões e trilha de aprofundamento.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pleno_compacto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Profissional com 2-5 anos na área. Foco em insights e aplicação prática imediata.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pleno_completo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Profissional com 2-5 anos. Inclui análise crítica, comparações com práticas correntes e referências.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senior_compacto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Especialista com 5+ anos. Densidade alta, sem glossário, foco em nuances e implicações.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senior_completo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Especialista. Inclui contextualização teórica, debate da literatura e implicações estratégicas.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7.2. Formatos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gerar_docx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Documento Word editável.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gerar_pdf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PDF para distribuição.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gerar_podcast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Áudio em formato podcast (texto-para-fala). Requer consentimento de uso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gerar_cards_redes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Cards visuais com citações e dados destaque. PNG para Instagram/LinkedIn.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gerar_html_publico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web hospedada em URL pública (futuro).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gerar_resumo_email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Resumo curto (300-500 palavras) para envio por email aos participantes.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7.3. Customizações Editoriais (toggles)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inclui_como_ler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Júnior, false para Sênior.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inclui_glossario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Júnior.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inclui_linha_tempo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versões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inclui_resumo_executivo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todos os perfis.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inclui_sobre_palestrante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inclui_topicos_principais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true. Núcleo do livebook.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inclui_destaques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true. Citações 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inclui_mapa_conexoes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Júnior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inclui_recapitulacao_visual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versões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inclui_conclusoes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inclui_trilha_aprofundamento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true para versões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false. Ativar caso a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inclui_pagina_patrocinadores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Default: depende do tier dos patrocinadores cadastrados.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7.4. Snapshot e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Cada output gerado é registrado com um snapshot dos dados utilizados, garantindo reprodutibilidade: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/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evento_snapshot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Cópia imutável dos dados do evento no momento da geração.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palestra_snapshot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Cópia imutável da palestra.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palestrantes_snapshot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Cópia imutável dos palestrantes.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transcricao_processada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Transcrição após pré-processamento (deduplicação, correção de loops). Auditável.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modelo_versao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do modelo de IA usado. Ex: "claude-opus-4.7-2026-01".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prompt_versao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Versão do prompt-mestre do ScribIA usado.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gerado_em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Timestamp da geração.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b4b7c"/>
                <w:sz w:val="18"/>
                <w:szCs w:val="18"/>
                <w:rtl w:val="0"/>
              </w:rPr>
              <w:t xml:space="preserve">hash_arquivo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5c8a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5a5a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SHA-256 do arquivo final. Para integridade.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8. Compliance, LGPD e Direitos Autorais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seção não é negociável. O produto ScribIA opera tratando dados pessoais de palestrantes e participantes, e processando conteúdo intelectual de terceiros. Toda implementação deve ser feita sob orientação jurídica e seguindo as regras abaixo como mínimo.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8.1. LGPD — Dados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ScribIA atua como controladora dos dados de palestrantes (que se cadastram diretamente) e operadora dos dados de participantes (cuja base é fornecida pelo organizador).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legal de tratamento: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consentimento explícito do palestrante. Não basta aceite genérico de Termos — precisa ser específico para uso em livebooks.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de revogação: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palestrante pode pedir remoção a qualquer momento. Sistema deve ter fluxo automatizado de exclusão.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de acesso: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palestrante pode solicitar e receber todos os dados que o ScribIA tem sobre si, em formato legível.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de retificação: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palestrante pode corrigir bio, foto, e qualquer dado pessoal a qualquer momento. Atualizações criam nova versão (snapshots antigos preservam dados anteriores em livebooks já gerados).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coletar o que efetivamente entra no livebook ou é necessário para operação. Telefone do palestrante, por exemplo, não aparece no livebook — fica restrito ao admin.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prazo máximo de retenção dos dados após encerramento do contrato com o evento. Sugestão: 5 anos para snapshots, 90 dias para áudios brutos pós-publicação do livebook.</w:t>
      </w:r>
    </w:p>
    <w:p w:rsidR="00000000" w:rsidDel="00000000" w:rsidP="00000000" w:rsidRDefault="00000000" w:rsidRPr="00000000" w14:paraId="0000031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8.2. Direitos Autorais sobre o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palestra em si é obra intelectual do palestrante. O livebook é uma obra derivada que requer autorização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Autoria do conteúdo original: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permanece com o palestrante. O livebook deve creditá-lo de forma proeminente.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Autoria da forma livro: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ScribIA, como produto. Reconhecida no rodapé das páginas e na página final.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Citações de terceiros: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palestrante cita autores, livros, artigos, o livebook não pode reproduzir trechos longos. Pipeline deve aplicar limite (ex: 15 palavras por citação direta) e priorizar paráfrase com atribuição.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Imagens, gráficos e tabelas dos slides: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podem ser reproduzidos no livebook se forem autoria do palestrante OU tiverem licenciamento adequado (Creative Commons, domínio público, ou autorização expressa).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Música e trilhas: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 palestra teve trilha musical de fundo, ela NÃO entra no podcast gerado.</w:t>
      </w:r>
    </w:p>
    <w:p w:rsidR="00000000" w:rsidDel="00000000" w:rsidP="00000000" w:rsidRDefault="00000000" w:rsidRPr="00000000" w14:paraId="0000031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8.3. Termos de Uso 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de Uso versionados: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versão dos Termos tem identificador (ex: "v1.2") e data. Toda aceitação é registrada com a versão vigente. Mudanças requerem novo aceite.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Privacidade: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separada dos Termos, descreve em linguagem clara o tratamento de dados.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com o organizador: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responsabilidades sobre coleta de consentimentos junto aos palestrantes — pode ser do organizador (que já tem relação) ou da ScribIA (via fluxo direto).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DPO (Data Protection Officer):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ScribIA precisa designar um responsável formal pela proteção de dados, com contato público.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de quem acessou o quê, quando e de onde. Retenção mínima de 12 meses.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9. Tratamento de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Lista de situações reais que o pipeline precisa saber tratar. Cada uma deve ter um comportamento padrão documentado e, quando relevante, gerar um warning ou erro visível ao operador.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9.1. Problemas com a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Tratamento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Transcrição automática gera loops (frases repetidas dezenas de vezes)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Aplicar deduplicação na fase de pré-processamento. Detectar repetições consecutivas idênticas ou quase-idênticas e colapsar para uma ocorrência. Registrar no log: "X loops removidos".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Transcrição muito curta (palestrante interrompido, áudio cortado)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 &lt; 500 palavras: bloquear geração e notificar operador. Se entre 500 e 2000: gerar com aviso de "conteúdo limitado".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Idiomas misturados na palestra (ex: português + termos em inglês)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Aceitar normalmente. Modelo deve preservar termos técnicos no idioma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 integralmente em outro 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Detectar idioma. Se diferente do declarado em metadata, alertar e perguntar se deve traduzir ou manter no idioma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Trecho com baixa qualidade de transcrição (muitos [inaudível])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Sinalizar trechos com lacunas. Modelo deve evitar inferir conteúdo onde houve falha de áudio.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Q&amp;A com plateia incluído na transcrição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Detectar mudança de locutor (heurística por padrões: "pergunta", entonação, etc.). Tratar Q&amp;A em seção separada do livebook ("Perguntas e Respostas") ou descartar conforme configuração.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9.2. Problemas com Cadastros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Tratamento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Palestrante mencionado no áudio mas não cadastrado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Pipeline gera livebook normalmente, mas adiciona warning para o operador: "Foi mencionado X — cadastrar para enriquecer biografias".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 de painel/mesa-redonda (múltiplos palestrantes)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Pipeline trata cada palestrante na seção "Sobre os Palestrantes". Se houver intervenções identificáveis, atribuir nominalmente.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Palestrante revoga consentimento depois do livebook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Bloquear acesso público. Manter snapshot interno. Notificar organizador.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Logos do evento em baixa 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Aceitar mas ativar warning. Bloquear apenas se estiver abaixo de threshold mínimo (ex: 400px no menor lado).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Tipografia do evento não disponível no Google Fonts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Pipeline tenta baixar do GitHub do projeto da fonte. Se falhar, faz fallback para sans-serif moderna (Inter, Manrope) e registra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Cor de marca com baixíssimo contraste (ex: amarelo claro em branco)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Validador de contraste WCAG AA aplicado a todas as combinações. Se falhar, pipeline ajusta automaticamente para manter legibilidade e alerta o organizador.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9.3. Problemas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4b7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Tratamento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Palestrante cita dados pessoais de terceiros (nomes completos, CPF, endereços)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Pipeline aplica detecção de PII e mascara antes da geração. Sinaliza ocorrências para revisão.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Conteúdo de natureza polêmica ou 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Modelo mantém tom neutro e descritivo, sem tomar partido. Apresenta o que foi dito com atribuição explícita ao palestrante.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Citação de obra com direitos autorais (livro, artigo)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Limite de 15 palavras por citação direta. Acima disso, paráfrase com atribuição.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 muito longa (&gt;2 horas)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Pipeline divide em "capítulos" naturais por tópico. Livebook apresenta como seções. Considerar gerar versão "navegável" com sumário clicável.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Conteúdo aparentemente factual mas duvidoso (ex: estatística citada sem fonte)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7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Modelo registra como "segundo o palestrante" e não como verdade absoluta. Para perfil Sênior, pode adicionar nota: "Este dado merece verificação adicional".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Palestrante usa linguagem ofensiva ou discriminatória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Modelo não reproduz literalmente. Resume a posição do palestrante de forma factual e sinaliza ocorrência ao operador.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10. Schema JSON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seção apresenta um esquema JSON simplificado que pode servir de base para o contrato de API e o modelo de banco de dados. É uma versão "esqueleto" — campos completos estão nas seções 4 a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10.1.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76699a" w:space="0" w:sz="12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"id": "evt_abc123",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"nome": "SIAPARTO",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"edicao_ano": 2025,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"modalidade": "presencial",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"cidade": "São Paulo",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"uf": "SP",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"data_inicio": "2025-09-15",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"data_fim": "2025-09-17",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"idioma_principal": "pt-BR",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"identidade_visual":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"logo_horizontal_url":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"logo_vertical_url":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"cor_primaria": "#2B3073",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"cor_secundaria": "#9483BF",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"tipografia_titulos": "Montserrat"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"patrocinadores": [...],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"config_default":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"perfis_default": ["junior_completo", "pleno_completo"],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"formatos_default": ["docx", "pdf"]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"responsavel_principal":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"nome": "...", "email":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"termos_aceitos_versao": "v1.2",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"termos_aceitos_em": "2025-08-01T10:30:00-03:00",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"status": "completo"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10.2. Palestrante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76699a" w:space="0" w:sz="12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"id": "spk_xyz789",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"nome_completo": "Luciane da Silva D’Avila",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"nome_apresentacao": "Luciane D’Avila",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"pronomes": "ela/dela",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"email": "[redacted]",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"cargo_atual": "Presidente da ABENFO Nacional",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"instituicao_atual": "ABENFO Nacional",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"mini_bio": "Enfermeira obstétrica de Santa Catarina...",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"areas_expertise": ["enfermagem-obstetrica", "saude-da-mulher"],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"presenca_publica":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"linkedin": "https://...", "site_pessoal":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"foto_perfil_url":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"consentimentos":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"dados_pessoais":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"uso_imagem":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"uso_voz":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"uso_conteudo":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"data_aceite": "2025-08-15T14:22:11-03:00",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"metodo": "form_web",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"versao_termos": "v1.2"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10.3. Palestra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76699a" w:space="0" w:sz="12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9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"id": "tlk_456def",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"evento_id": "evt_abc123",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"titulo": "A Reforma Obstétrica no Brasil",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"descricao":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"palestrantes_ids": ["spk_xyz789"],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"tipo": "palestra",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"idioma": "pt-BR",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"data_hora_inicio": "2025-09-15T14:30:00-03:00",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"data_hora_fim": "2025-09-15T15:30:00-03:00",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"duracao_estimada_min": 60,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"sala": "Auditório Principal",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"trilha": "Saúde da Mulher",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"conteudo_bruto":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"audio_url":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"transcricao_texto":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"transcricao_origem": "deepgram",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"slides_url":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"contexto_pedagogico":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"nivel_complexidade": "intermediario",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"tags_tema": ["reforma-obstetrica", "politica-publica"],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"referencias_externas": 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"consentimento_palestra":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"aceito":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"data": "2025-09-15T16:00:00-03:00"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"status": "pronta_para_geracao"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spacing w:after="12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6699a"/>
          <w:sz w:val="22"/>
          <w:szCs w:val="22"/>
          <w:rtl w:val="0"/>
        </w:rPr>
        <w:t xml:space="preserve">10.4. Output (Livebook gerado)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76699a" w:space="0" w:sz="12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B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"id": "out_789ghi",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"palestra_id": "tlk_456def",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"perfil": "junior_completo",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"formato": "pdf",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"url_arquivo":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"hash_sha256": "abc123...",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"snapshots":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"evento": {...},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"palestra": {...},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"palestrantes": [...],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"transcricao_processada":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"config_aplicada":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"inclui_glossario":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"inclui_quiz":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"modelo_versao": "claude-opus-4.7",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"prompt_versao": "scribia-prompt-v3.1",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"gerado_em": "2025-09-15T17:45:32-03:00",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"tempo_geracao_segundos": 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11. Fluxo Recomendado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é o fluxo ideal de captura dos dados, organizado por momento do ciclo de vida do evento. O time de Produto deve desenhar a UX para minimizar fricção em cada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Momento 1 — Onboarding Comercial (T-90 a T-60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Logo após fechamento do contrato com o evento. Envolve o time Comercial e 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do Evento (camada 1) — todas as informações estáticas.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Recebimento dos arquivos visuais (logos, fontes).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da configuração default (perfis, formatos).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patrocinadores principais.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Aceite dos Termos de Uso pela organizadora.</w:t>
      </w:r>
    </w:p>
    <w:p w:rsidR="00000000" w:rsidDel="00000000" w:rsidP="00000000" w:rsidRDefault="00000000" w:rsidRPr="00000000" w14:paraId="000003D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Momento 2 — Cadastro da Grade (T-30 a T-7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Após o evento ter agenda fechada. Pode ser feito pelo organizador via dashboard ou por importação automatizada (CSV, integração com plataforma de inscrição).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Pré-cadastro de cada palestra (sem áudio ainda).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Vinculação de palestrantes — se já houver cadastro, basta linkar; senão, envio de convite por email.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Convite ao palestrante para completar seu cadastro e dar consentimento.</w:t>
      </w:r>
    </w:p>
    <w:p w:rsidR="00000000" w:rsidDel="00000000" w:rsidP="00000000" w:rsidRDefault="00000000" w:rsidRPr="00000000" w14:paraId="000003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6699a" w:space="0" w:sz="8" w:val="single"/>
              <w:left w:color="76699a" w:space="0" w:sz="24" w:val="single"/>
              <w:bottom w:color="76699a" w:space="0" w:sz="8" w:val="single"/>
              <w:right w:color="76699a" w:space="0" w:sz="8" w:val="single"/>
            </w:tcBorders>
            <w:shd w:fill="faf7f2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3E7">
            <w:pPr>
              <w:spacing w:after="100" w:before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4b7c"/>
                <w:sz w:val="22"/>
                <w:szCs w:val="22"/>
                <w:rtl w:val="0"/>
              </w:rPr>
              <w:t xml:space="preserve">💡 Convite ao palestrante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80" w:before="80" w:line="3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 fluxo de captação de dados do palestrante deve ser desenhado como um "minishow" — o palestrante recebe um link único, preenche dados em 3-5 minutos, faz upload de foto, dá consentimento e está pronto. Quanto mais simples, maior a taxa de conversão.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Momento 3 — Durante o Evento (T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Captação ao vivo do conteúdo bruto. Idealmente integrado com a operação de áudio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 de áudio em alta qualidade (mínimo 96kbps, idealmente lossless WAV/FLAC).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automático ao término de cada palestra.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Disparo automático do pipeline de transcrição (Deepgram, Whisper).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do status da palestra para "transcrição-pronta" (com human-in-the-loop opcional para revisão).</w:t>
      </w:r>
    </w:p>
    <w:p w:rsidR="00000000" w:rsidDel="00000000" w:rsidP="00000000" w:rsidRDefault="00000000" w:rsidRPr="00000000" w14:paraId="000003F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Momento 4 — Pós-Palestra (T+1 a T+24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Janela curta crítica: a expectativa do participante por receber o livebook é alta. SLA recomendado: até 24h.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da transcrição (deduplicação, anonimização, marcação de Q&amp;A).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simultânea dos perfis × formatos configurados.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automática (checklist da seção 12).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Notificação ao organizador (e ao palestrante, se configurado) para aprovação rápida.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Distribuição: envio por email aos participantes inscritos / publicação em URL pública (se autorizada).</w:t>
      </w:r>
    </w:p>
    <w:p w:rsidR="00000000" w:rsidDel="00000000" w:rsidP="00000000" w:rsidRDefault="00000000" w:rsidRPr="00000000" w14:paraId="000003F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Momento 5 — Pós-Evento (T+30 dias em diante)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consolidado de engajamento ao organizador (downloads, leituras, feedback).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Arquivamento dos dados conforme política de retenção.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do palestrante no perfil consolidado (quantas palestras, em quantos eventos).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de satisfação para palestrante e organizador.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12. Checklist Pré-Geração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Antes de disparar a geração de qualquer livebook, o pipeline deve rodar este checklist automatizado. Falhas em itens marcados como "bloqueante" impedem a geração; falhas em itens "não-bloqueante" geram warnings.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12.1. Validações Bloqueantes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 existe e tem status &gt;= "completo".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Logos vertical OU horizontal estão disponíveis (idealmente ambos).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 primária e secundária definidas.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 existe e tem ao menos um palestrante vinculado.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 bruto presente: áudio OU transcrição.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Transcrição com mínimo de 500 palavras úteis após deduplicação.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Consentimento do palestrante para uso de conteúdo e imagem registrado.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a85a5a"/>
          <w:sz w:val="22"/>
          <w:szCs w:val="22"/>
          <w:u w:val="none"/>
          <w:shd w:fill="auto" w:val="clear"/>
          <w:vertAlign w:val="baseline"/>
          <w:rtl w:val="0"/>
        </w:rPr>
        <w:t xml:space="preserve">[BLOQ]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de Uso aceitos pelo organizador (versão vigente).</w:t>
      </w:r>
    </w:p>
    <w:p w:rsidR="00000000" w:rsidDel="00000000" w:rsidP="00000000" w:rsidRDefault="00000000" w:rsidRPr="00000000" w14:paraId="0000040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12.2. Validações Não-Bloqueantes (Warnings)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disponível em apenas uma orientação (vertical ou horizontal).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Mini-bio do palestrante muito curta (&lt; 100 caracteres).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 do palestrante ausente ou em baixa resolução.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Slides não fornecidos (impacta apenas extração de imagens).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Contraste de cores abaixo de WCAG AA — pipeline ajustará automaticamente.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Tipografia do evento não disponível — fallback aplicado.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Transcrição contém &gt;5% de marcações [inaudível].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de PII na transcrição — verificar mascaramento aplicado.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97d3f"/>
          <w:sz w:val="22"/>
          <w:szCs w:val="22"/>
          <w:u w:val="none"/>
          <w:shd w:fill="auto" w:val="clear"/>
          <w:vertAlign w:val="baseline"/>
          <w:rtl w:val="0"/>
        </w:rPr>
        <w:t xml:space="preserve">[WARN]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Duração da palestra fora do intervalo típico (&lt;10min ou &gt;120min).</w:t>
      </w:r>
    </w:p>
    <w:p w:rsidR="00000000" w:rsidDel="00000000" w:rsidP="00000000" w:rsidRDefault="00000000" w:rsidRPr="00000000" w14:paraId="0000041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12.3. Validações de Qualidade do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Após a geração, antes de disponibilizar: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7c5b"/>
          <w:sz w:val="22"/>
          <w:szCs w:val="22"/>
          <w:u w:val="none"/>
          <w:shd w:fill="auto" w:val="clear"/>
          <w:vertAlign w:val="baseline"/>
          <w:rtl w:val="0"/>
        </w:rPr>
        <w:t xml:space="preserve">[QUAL]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OOXML do DOCX (estrutura íntegra).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7c5b"/>
          <w:sz w:val="22"/>
          <w:szCs w:val="22"/>
          <w:u w:val="none"/>
          <w:shd w:fill="auto" w:val="clear"/>
          <w:vertAlign w:val="baseline"/>
          <w:rtl w:val="0"/>
        </w:rPr>
        <w:t xml:space="preserve">[QUAL]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abre sem erros e tem número de páginas razoável (&gt;5 para Completo).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7c5b"/>
          <w:sz w:val="22"/>
          <w:szCs w:val="22"/>
          <w:u w:val="none"/>
          <w:shd w:fill="auto" w:val="clear"/>
          <w:vertAlign w:val="baseline"/>
          <w:rtl w:val="0"/>
        </w:rPr>
        <w:t xml:space="preserve">[QUAL]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Logos renderizados corretamente em todas as páginas configuradas.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7c5b"/>
          <w:sz w:val="22"/>
          <w:szCs w:val="22"/>
          <w:u w:val="none"/>
          <w:shd w:fill="auto" w:val="clear"/>
          <w:vertAlign w:val="baseline"/>
          <w:rtl w:val="0"/>
        </w:rPr>
        <w:t xml:space="preserve">[QUAL]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seção configurada como "incluir" está vazia.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7c5b"/>
          <w:sz w:val="22"/>
          <w:szCs w:val="22"/>
          <w:u w:val="none"/>
          <w:shd w:fill="auto" w:val="clear"/>
          <w:vertAlign w:val="baseline"/>
          <w:rtl w:val="0"/>
        </w:rPr>
        <w:t xml:space="preserve">[QUAL]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SHA-256 do arquivo registrado.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7c5b"/>
          <w:sz w:val="22"/>
          <w:szCs w:val="22"/>
          <w:u w:val="none"/>
          <w:shd w:fill="auto" w:val="clear"/>
          <w:vertAlign w:val="baseline"/>
          <w:rtl w:val="0"/>
        </w:rPr>
        <w:t xml:space="preserve">[QUAL]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 completo dos dados-fonte armazenado.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spacing w:after="240" w:before="4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38"/>
          <w:szCs w:val="38"/>
          <w:rtl w:val="0"/>
        </w:rPr>
        <w:t xml:space="preserve">13. Considerações para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seção lista melhorias e expansões que não são MVP, mas que vale registrar agora para orientar decisões de arquitetura. Estruturar o produto pensando nestes itens evita refatoração custosa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13.1. MVP — escopo mínimo para a 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Camadas Evento, Palestrante e Palestra implementadas.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DOCX e PDF para perfil Júnior Completo e Pleno Completo.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de pré-processamento (deduplicação, anonimização básica).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consentimentos LGPD funcional.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básico para organizador acompanhar geração.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Snapshots e versionamento.</w:t>
      </w:r>
    </w:p>
    <w:p w:rsidR="00000000" w:rsidDel="00000000" w:rsidP="00000000" w:rsidRDefault="00000000" w:rsidRPr="00000000" w14:paraId="0000043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13.2. Próximos passos pós-MVP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Áudio em formato podcast (TTS):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escolha de provedor (ElevenLabs, Azure Speech, AWS Polly), gestão de vozes consistentes e licenciamento de voz.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 visuais para redes sociais: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de design generativo a partir das citações destaque. Pode ser feito com SVG → PNG.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HTML pública (microsite por evento):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evento ganha sua URL com livebooks indexáveis. Importante para SEO e descoberta.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 de 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conversacional que responde dúvidas sobre o conteúdo. Mencionado na apresentação institucional como futuro produto.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Analytics: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de leitura, downloads, tópicos mais lidos. Insumo estratégico para organizadores e patrocinadores.</w:t>
      </w:r>
    </w:p>
    <w:p w:rsidR="00000000" w:rsidDel="00000000" w:rsidP="00000000" w:rsidRDefault="00000000" w:rsidRPr="00000000" w14:paraId="0000043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13.3. Considerações estratégicas de longo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Internacionalização: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preparado para gerar livebooks em PT, EN e ES desde o início. Isso é decisão arquitetural, não feature.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pública: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integrações com plataformas de eventos (Sympla, Eventbrite, Hopin). Cada integração reduz fricção de onboarding.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Marketplace de palestrantes: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palestrantes cadastrados ganham perfil público com seu histórico. Vira ativo do produto.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Selo "ScribIA Inside":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reconhecimento de eventos que usam a tecnologia. Pode virar critério de qualidade no mercado.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Personalização por participante: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participante poderia escolher seu perfil pedagógico (Júnior/Pleno/Sênior) e receber a versão adequada — atualmente o organizador escolhe para todos.</w:t>
      </w:r>
    </w:p>
    <w:p w:rsidR="00000000" w:rsidDel="00000000" w:rsidP="00000000" w:rsidRDefault="00000000" w:rsidRPr="00000000" w14:paraId="0000044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bottom w:color="76699a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spacing w:after="180" w:before="3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8"/>
          <w:szCs w:val="28"/>
          <w:rtl w:val="0"/>
        </w:rPr>
        <w:t xml:space="preserve">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briefing é um documento vivo. À medida que a equipe implementa, descobertas práticas vão surgir e o documento deve ser revisado. Sugere-se uma revisão a cada release maior, com versionamento explícito.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80" w:before="80" w:line="3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Em caso de dúvidas sobre interpretação de qualquer seção deste documento, o time de Produto deve ser acionado. Para questões jurídicas (LGPD, direitos autorais), a equipe deve sempre buscar orientação do consultor jurídico.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80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00" w:before="4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67000" cy="466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800" w:before="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6699a"/>
          <w:sz w:val="22"/>
          <w:szCs w:val="22"/>
          <w:rtl w:val="0"/>
        </w:rPr>
        <w:t xml:space="preserve">O Segundo Cérebro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80" w:before="4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2"/>
          <w:szCs w:val="22"/>
          <w:rtl w:val="0"/>
        </w:rPr>
        <w:t xml:space="preserve">Briefing Técnico — Geração de Livebooks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6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Versão 1.0  ·  Abril/2026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60" w:before="8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4b7c"/>
          <w:sz w:val="22"/>
          <w:szCs w:val="22"/>
          <w:rtl w:val="0"/>
        </w:rPr>
        <w:t xml:space="preserve">www.scribia.app.br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2">
    <w:pPr>
      <w:pBdr>
        <w:top w:color="76699a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6"/>
        <w:szCs w:val="16"/>
        <w:rtl w:val="0"/>
      </w:rPr>
      <w:t xml:space="preserve">Documento Interno · ScribIA · v1.0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0">
    <w:pPr>
      <w:pBdr>
        <w:bottom w:color="76699a" w:space="4" w:sz="4" w:val="single"/>
      </w:pBdr>
      <w:jc w:val="right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4b4b7c"/>
        <w:sz w:val="18"/>
        <w:szCs w:val="18"/>
        <w:rtl w:val="0"/>
      </w:rPr>
      <w:t xml:space="preserve">ScribIA  ·  </w:t>
    </w:r>
    <w:r w:rsidDel="00000000" w:rsidR="00000000" w:rsidRPr="00000000">
      <w:rPr>
        <w:rFonts w:ascii="Calibri" w:cs="Calibri" w:eastAsia="Calibri" w:hAnsi="Calibri"/>
        <w:i w:val="1"/>
        <w:iCs w:val="1"/>
        <w:color w:val="666666"/>
        <w:sz w:val="18"/>
        <w:szCs w:val="18"/>
        <w:rtl w:val="0"/>
      </w:rPr>
      <w:t xml:space="preserve">Briefing Técnico — Geração de Livebooks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4b4b7c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4b4b7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76699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