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92CD8" w14:textId="77777777" w:rsidR="00FF0ED9" w:rsidRDefault="00FF0ED9" w:rsidP="00FF0ED9">
      <w:pPr>
        <w:pStyle w:val="1"/>
        <w:pBdr>
          <w:bottom w:val="single" w:sz="6" w:space="4" w:color="1565C0"/>
        </w:pBdr>
      </w:pPr>
      <w:r>
        <w:rPr>
          <w:rFonts w:ascii="Arial" w:eastAsia="Arial" w:hAnsi="Arial" w:cs="Arial"/>
          <w:b/>
          <w:bCs/>
          <w:color w:val="1565C0"/>
          <w:sz w:val="32"/>
          <w:szCs w:val="32"/>
        </w:rPr>
        <w:t xml:space="preserve">1. Сулы </w:t>
      </w:r>
      <w:proofErr w:type="spellStart"/>
      <w:r>
        <w:rPr>
          <w:rFonts w:ascii="Arial" w:eastAsia="Arial" w:hAnsi="Arial" w:cs="Arial"/>
          <w:b/>
          <w:bCs/>
          <w:color w:val="1565C0"/>
          <w:sz w:val="32"/>
          <w:szCs w:val="32"/>
        </w:rPr>
        <w:t>ерітіндідегі</w:t>
      </w:r>
      <w:proofErr w:type="spellEnd"/>
      <w:r>
        <w:rPr>
          <w:rFonts w:ascii="Arial" w:eastAsia="Arial" w:hAnsi="Arial" w:cs="Arial"/>
          <w:b/>
          <w:bCs/>
          <w:color w:val="1565C0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565C0"/>
          <w:sz w:val="32"/>
          <w:szCs w:val="32"/>
        </w:rPr>
        <w:t>иондардың</w:t>
      </w:r>
      <w:proofErr w:type="spellEnd"/>
      <w:r>
        <w:rPr>
          <w:rFonts w:ascii="Arial" w:eastAsia="Arial" w:hAnsi="Arial" w:cs="Arial"/>
          <w:b/>
          <w:bCs/>
          <w:color w:val="1565C0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565C0"/>
          <w:sz w:val="32"/>
          <w:szCs w:val="32"/>
        </w:rPr>
        <w:t>әрекеті</w:t>
      </w:r>
      <w:proofErr w:type="spellEnd"/>
      <w:r>
        <w:rPr>
          <w:rFonts w:ascii="Arial" w:eastAsia="Arial" w:hAnsi="Arial" w:cs="Arial"/>
          <w:b/>
          <w:bCs/>
          <w:color w:val="1565C0"/>
          <w:sz w:val="32"/>
          <w:szCs w:val="32"/>
        </w:rPr>
        <w:t xml:space="preserve"> (Гидратация)</w:t>
      </w:r>
    </w:p>
    <w:p w14:paraId="109A42C6" w14:textId="77777777" w:rsidR="00FF0ED9" w:rsidRDefault="00FF0ED9" w:rsidP="00FF0ED9">
      <w:pPr>
        <w:spacing w:before="60"/>
      </w:pPr>
    </w:p>
    <w:p w14:paraId="0900536A" w14:textId="77777777" w:rsidR="00FF0ED9" w:rsidRDefault="00FF0ED9" w:rsidP="00FF0ED9">
      <w:pPr>
        <w:spacing w:before="60" w:after="80"/>
      </w:pPr>
      <w:r>
        <w:rPr>
          <w:rFonts w:ascii="Arial" w:eastAsia="Arial" w:hAnsi="Arial" w:cs="Arial"/>
          <w:b/>
          <w:bCs/>
          <w:color w:val="1565C0"/>
        </w:rPr>
        <w:t>Гидратация</w:t>
      </w:r>
      <w:r>
        <w:rPr>
          <w:rFonts w:ascii="Arial" w:eastAsia="Arial" w:hAnsi="Arial" w:cs="Arial"/>
        </w:rPr>
        <w:t xml:space="preserve"> — </w:t>
      </w:r>
      <w:proofErr w:type="spellStart"/>
      <w:r>
        <w:rPr>
          <w:rFonts w:ascii="Arial" w:eastAsia="Arial" w:hAnsi="Arial" w:cs="Arial"/>
        </w:rPr>
        <w:t>бұл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иондар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немесе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молекулалар</w:t>
      </w:r>
      <w:proofErr w:type="spellEnd"/>
      <w:r>
        <w:rPr>
          <w:rFonts w:ascii="Arial" w:eastAsia="Arial" w:hAnsi="Arial" w:cs="Arial"/>
        </w:rPr>
        <w:t xml:space="preserve"> суда </w:t>
      </w:r>
      <w:proofErr w:type="spellStart"/>
      <w:r>
        <w:rPr>
          <w:rFonts w:ascii="Arial" w:eastAsia="Arial" w:hAnsi="Arial" w:cs="Arial"/>
        </w:rPr>
        <w:t>еріген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кезде</w:t>
      </w:r>
      <w:proofErr w:type="spellEnd"/>
      <w:r>
        <w:rPr>
          <w:rFonts w:ascii="Arial" w:eastAsia="Arial" w:hAnsi="Arial" w:cs="Arial"/>
        </w:rPr>
        <w:t xml:space="preserve"> су </w:t>
      </w:r>
      <w:proofErr w:type="spellStart"/>
      <w:r>
        <w:rPr>
          <w:rFonts w:ascii="Arial" w:eastAsia="Arial" w:hAnsi="Arial" w:cs="Arial"/>
        </w:rPr>
        <w:t>молекулаларымен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қоршалу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процесі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Бұл</w:t>
      </w:r>
      <w:proofErr w:type="spellEnd"/>
      <w:r>
        <w:rPr>
          <w:rFonts w:ascii="Arial" w:eastAsia="Arial" w:hAnsi="Arial" w:cs="Arial"/>
        </w:rPr>
        <w:t xml:space="preserve"> процесс </w:t>
      </w:r>
      <w:proofErr w:type="spellStart"/>
      <w:r>
        <w:rPr>
          <w:rFonts w:ascii="Arial" w:eastAsia="Arial" w:hAnsi="Arial" w:cs="Arial"/>
        </w:rPr>
        <w:t>иондарды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тұрақтандырады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және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заттың</w:t>
      </w:r>
      <w:proofErr w:type="spellEnd"/>
      <w:r>
        <w:rPr>
          <w:rFonts w:ascii="Arial" w:eastAsia="Arial" w:hAnsi="Arial" w:cs="Arial"/>
        </w:rPr>
        <w:t xml:space="preserve"> суда </w:t>
      </w:r>
      <w:proofErr w:type="spellStart"/>
      <w:r>
        <w:rPr>
          <w:rFonts w:ascii="Arial" w:eastAsia="Arial" w:hAnsi="Arial" w:cs="Arial"/>
        </w:rPr>
        <w:t>жақсы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ерігіштігін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қамтамасыз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етеді</w:t>
      </w:r>
      <w:proofErr w:type="spellEnd"/>
      <w:r>
        <w:rPr>
          <w:rFonts w:ascii="Arial" w:eastAsia="Arial" w:hAnsi="Arial" w:cs="Arial"/>
        </w:rPr>
        <w:t>.</w:t>
      </w:r>
    </w:p>
    <w:p w14:paraId="6C8CC6CC" w14:textId="77777777" w:rsidR="00FF0ED9" w:rsidRDefault="00FF0ED9" w:rsidP="00FF0ED9">
      <w:pPr>
        <w:spacing w:before="60"/>
      </w:pPr>
    </w:p>
    <w:p w14:paraId="6FB37046" w14:textId="77777777" w:rsidR="00FF0ED9" w:rsidRDefault="00FF0ED9" w:rsidP="00FF0ED9">
      <w:pPr>
        <w:spacing w:before="100" w:after="100"/>
        <w:jc w:val="center"/>
      </w:pPr>
      <w:r>
        <w:rPr>
          <w:noProof/>
        </w:rPr>
        <w:drawing>
          <wp:inline distT="0" distB="0" distL="0" distR="0" wp14:anchorId="01C57D97" wp14:editId="106FC6C7">
            <wp:extent cx="6391275" cy="29773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1699" cy="298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2A7C" w14:textId="77777777" w:rsidR="00FF0ED9" w:rsidRDefault="00FF0ED9" w:rsidP="00FF0ED9">
      <w:pPr>
        <w:spacing w:after="120"/>
        <w:jc w:val="center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Сурет 1. Na⁺ катионы мен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Cl</w:t>
      </w:r>
      <w:proofErr w:type="spellEnd"/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⁻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анионының</w:t>
      </w:r>
      <w:proofErr w:type="spellEnd"/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55555"/>
          <w:sz w:val="18"/>
          <w:szCs w:val="18"/>
        </w:rPr>
        <w:t>гидратациясы</w:t>
      </w:r>
      <w:proofErr w:type="spellEnd"/>
    </w:p>
    <w:p w14:paraId="2C55B708" w14:textId="47A7CE86" w:rsidR="00FF0ED9" w:rsidRDefault="00FF0ED9" w:rsidP="00FF0ED9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1Судың диполь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табиғаты</w:t>
      </w:r>
      <w:proofErr w:type="spellEnd"/>
    </w:p>
    <w:p w14:paraId="6F5B7B88" w14:textId="77777777" w:rsidR="00FF0ED9" w:rsidRDefault="00FF0ED9" w:rsidP="00FF0ED9">
      <w:pPr>
        <w:spacing w:before="60" w:after="80"/>
      </w:pPr>
      <w:r>
        <w:rPr>
          <w:rFonts w:ascii="Arial" w:eastAsia="Arial" w:hAnsi="Arial" w:cs="Arial"/>
        </w:rPr>
        <w:t xml:space="preserve">Су </w:t>
      </w:r>
      <w:proofErr w:type="spellStart"/>
      <w:r>
        <w:rPr>
          <w:rFonts w:ascii="Arial" w:eastAsia="Arial" w:hAnsi="Arial" w:cs="Arial"/>
        </w:rPr>
        <w:t>молекуласы</w:t>
      </w:r>
      <w:proofErr w:type="spellEnd"/>
      <w:r>
        <w:rPr>
          <w:rFonts w:ascii="Arial" w:eastAsia="Arial" w:hAnsi="Arial" w:cs="Arial"/>
        </w:rPr>
        <w:t xml:space="preserve"> (H₂O) — диполь, </w:t>
      </w:r>
      <w:proofErr w:type="spellStart"/>
      <w:r>
        <w:rPr>
          <w:rFonts w:ascii="Arial" w:eastAsia="Arial" w:hAnsi="Arial" w:cs="Arial"/>
        </w:rPr>
        <w:t>яғни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оның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оң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және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теріс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полюстері</w:t>
      </w:r>
      <w:proofErr w:type="spellEnd"/>
      <w:r>
        <w:rPr>
          <w:rFonts w:ascii="Arial" w:eastAsia="Arial" w:hAnsi="Arial" w:cs="Arial"/>
        </w:rPr>
        <w:t xml:space="preserve"> бар:</w:t>
      </w:r>
    </w:p>
    <w:p w14:paraId="239EF124" w14:textId="77777777" w:rsidR="00FF0ED9" w:rsidRDefault="00FF0ED9" w:rsidP="00FF0ED9">
      <w:pPr>
        <w:pStyle w:val="a7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 xml:space="preserve">Оттек атомы (O) </w:t>
      </w:r>
      <w:proofErr w:type="spellStart"/>
      <w:r>
        <w:rPr>
          <w:rFonts w:ascii="Arial" w:eastAsia="Arial" w:hAnsi="Arial" w:cs="Arial"/>
        </w:rPr>
        <w:t>электронтерістігі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жоғары</w:t>
      </w:r>
      <w:proofErr w:type="spellEnd"/>
      <w:r>
        <w:rPr>
          <w:rFonts w:ascii="Arial" w:eastAsia="Arial" w:hAnsi="Arial" w:cs="Arial"/>
        </w:rPr>
        <w:t xml:space="preserve"> — </w:t>
      </w:r>
      <w:proofErr w:type="spellStart"/>
      <w:r>
        <w:rPr>
          <w:rFonts w:ascii="Arial" w:eastAsia="Arial" w:hAnsi="Arial" w:cs="Arial"/>
        </w:rPr>
        <w:t>ішінара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теріс</w:t>
      </w:r>
      <w:proofErr w:type="spellEnd"/>
      <w:r>
        <w:rPr>
          <w:rFonts w:ascii="Arial" w:eastAsia="Arial" w:hAnsi="Arial" w:cs="Arial"/>
        </w:rPr>
        <w:t xml:space="preserve"> заряд </w:t>
      </w:r>
      <w:proofErr w:type="spellStart"/>
      <w:r>
        <w:rPr>
          <w:rFonts w:ascii="Arial" w:eastAsia="Arial" w:hAnsi="Arial" w:cs="Arial"/>
        </w:rPr>
        <w:t>иеленеді</w:t>
      </w:r>
      <w:proofErr w:type="spellEnd"/>
      <w:r>
        <w:rPr>
          <w:rFonts w:ascii="Arial" w:eastAsia="Arial" w:hAnsi="Arial" w:cs="Arial"/>
        </w:rPr>
        <w:t xml:space="preserve"> (δ⁻)</w:t>
      </w:r>
    </w:p>
    <w:p w14:paraId="2395B8BD" w14:textId="77777777" w:rsidR="00FF0ED9" w:rsidRDefault="00FF0ED9" w:rsidP="00FF0ED9">
      <w:pPr>
        <w:pStyle w:val="a7"/>
        <w:numPr>
          <w:ilvl w:val="0"/>
          <w:numId w:val="8"/>
        </w:numPr>
        <w:spacing w:before="40" w:after="40" w:line="240" w:lineRule="auto"/>
        <w:contextualSpacing w:val="0"/>
      </w:pPr>
      <w:proofErr w:type="spellStart"/>
      <w:r>
        <w:rPr>
          <w:rFonts w:ascii="Arial" w:eastAsia="Arial" w:hAnsi="Arial" w:cs="Arial"/>
        </w:rPr>
        <w:t>Сутек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атомдары</w:t>
      </w:r>
      <w:proofErr w:type="spellEnd"/>
      <w:r>
        <w:rPr>
          <w:rFonts w:ascii="Arial" w:eastAsia="Arial" w:hAnsi="Arial" w:cs="Arial"/>
        </w:rPr>
        <w:t xml:space="preserve"> (H) </w:t>
      </w:r>
      <w:proofErr w:type="spellStart"/>
      <w:r>
        <w:rPr>
          <w:rFonts w:ascii="Arial" w:eastAsia="Arial" w:hAnsi="Arial" w:cs="Arial"/>
        </w:rPr>
        <w:t>электронтерістігі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төмен</w:t>
      </w:r>
      <w:proofErr w:type="spellEnd"/>
      <w:r>
        <w:rPr>
          <w:rFonts w:ascii="Arial" w:eastAsia="Arial" w:hAnsi="Arial" w:cs="Arial"/>
        </w:rPr>
        <w:t xml:space="preserve"> — </w:t>
      </w:r>
      <w:proofErr w:type="spellStart"/>
      <w:r>
        <w:rPr>
          <w:rFonts w:ascii="Arial" w:eastAsia="Arial" w:hAnsi="Arial" w:cs="Arial"/>
        </w:rPr>
        <w:t>ішінара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оң</w:t>
      </w:r>
      <w:proofErr w:type="spellEnd"/>
      <w:r>
        <w:rPr>
          <w:rFonts w:ascii="Arial" w:eastAsia="Arial" w:hAnsi="Arial" w:cs="Arial"/>
        </w:rPr>
        <w:t xml:space="preserve"> заряд </w:t>
      </w:r>
      <w:proofErr w:type="spellStart"/>
      <w:r>
        <w:rPr>
          <w:rFonts w:ascii="Arial" w:eastAsia="Arial" w:hAnsi="Arial" w:cs="Arial"/>
        </w:rPr>
        <w:t>иеленеді</w:t>
      </w:r>
      <w:proofErr w:type="spellEnd"/>
      <w:r>
        <w:rPr>
          <w:rFonts w:ascii="Arial" w:eastAsia="Arial" w:hAnsi="Arial" w:cs="Arial"/>
        </w:rPr>
        <w:t xml:space="preserve"> (δ⁺)</w:t>
      </w:r>
    </w:p>
    <w:p w14:paraId="41DCE927" w14:textId="77777777" w:rsidR="00FF0ED9" w:rsidRDefault="00FF0ED9" w:rsidP="00FF0ED9">
      <w:pPr>
        <w:spacing w:before="60"/>
      </w:pPr>
    </w:p>
    <w:tbl>
      <w:tblPr>
        <w:tblW w:w="9360" w:type="dxa"/>
        <w:tblBorders>
          <w:top w:val="single" w:sz="4" w:space="0" w:color="1565C0"/>
          <w:left w:val="single" w:sz="6" w:space="0" w:color="1565C0"/>
          <w:bottom w:val="single" w:sz="4" w:space="0" w:color="1565C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0ED9" w14:paraId="59CA9B48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3F2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E94360" w14:textId="77777777" w:rsidR="00FF0ED9" w:rsidRDefault="00FF0ED9" w:rsidP="00962CF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565C0"/>
              </w:rPr>
              <w:t xml:space="preserve">💧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565C0"/>
              </w:rPr>
              <w:t>Маңызды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565C0"/>
              </w:rPr>
              <w:t xml:space="preserve"> факт:</w:t>
            </w:r>
          </w:p>
        </w:tc>
      </w:tr>
      <w:tr w:rsidR="00FF0ED9" w14:paraId="2F416984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1565C0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CB3F817" w14:textId="77777777" w:rsidR="00FF0ED9" w:rsidRDefault="00FF0ED9" w:rsidP="00962CF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Su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молекуласының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диполь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моменті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: μ = 1,85 D</w:t>
            </w:r>
          </w:p>
        </w:tc>
      </w:tr>
      <w:tr w:rsidR="00FF0ED9" w14:paraId="07FA805F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1565C0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B79BAA7" w14:textId="77777777" w:rsidR="00FF0ED9" w:rsidRDefault="00FF0ED9" w:rsidP="00962CF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Бұл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судың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жоғары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еріткіш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болуын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түсіндіреді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— «универсал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еріткіш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»</w:t>
            </w:r>
          </w:p>
        </w:tc>
      </w:tr>
      <w:tr w:rsidR="00FF0ED9" w14:paraId="29E2F4B8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1565C0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01B7EF9" w14:textId="77777777" w:rsidR="00FF0ED9" w:rsidRDefault="00FF0ED9" w:rsidP="00962CF0">
            <w:pPr>
              <w:spacing w:before="40"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Температура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жоғарылаған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сайын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гидратация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дәрежесі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азаяды</w:t>
            </w:r>
            <w:proofErr w:type="spellEnd"/>
          </w:p>
        </w:tc>
      </w:tr>
    </w:tbl>
    <w:p w14:paraId="02D2FDA8" w14:textId="77777777" w:rsidR="00FF0ED9" w:rsidRDefault="00FF0ED9" w:rsidP="00FF0ED9">
      <w:pPr>
        <w:spacing w:before="60"/>
      </w:pPr>
    </w:p>
    <w:p w14:paraId="7359BC18" w14:textId="3A583D18" w:rsidR="00FF0ED9" w:rsidRDefault="00FF0ED9" w:rsidP="00FF0ED9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2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Катиондар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мен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аниондардың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гидратациясы</w:t>
      </w:r>
      <w:proofErr w:type="spellEnd"/>
    </w:p>
    <w:p w14:paraId="5491C90D" w14:textId="77777777" w:rsidR="00FF0ED9" w:rsidRDefault="00FF0ED9" w:rsidP="00FF0ED9">
      <w:pPr>
        <w:spacing w:before="60" w:after="80"/>
      </w:pPr>
      <w:proofErr w:type="spellStart"/>
      <w:r>
        <w:rPr>
          <w:rFonts w:ascii="Arial" w:eastAsia="Arial" w:hAnsi="Arial" w:cs="Arial"/>
          <w:b/>
          <w:bCs/>
        </w:rPr>
        <w:t>Катиондар</w:t>
      </w:r>
      <w:proofErr w:type="spellEnd"/>
      <w:r>
        <w:rPr>
          <w:rFonts w:ascii="Arial" w:eastAsia="Arial" w:hAnsi="Arial" w:cs="Arial"/>
          <w:b/>
          <w:bCs/>
        </w:rPr>
        <w:t xml:space="preserve"> (Na⁺, K⁺, Ca²⁺):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Судың</w:t>
      </w:r>
      <w:proofErr w:type="spellEnd"/>
      <w:r>
        <w:rPr>
          <w:rFonts w:ascii="Arial" w:eastAsia="Arial" w:hAnsi="Arial" w:cs="Arial"/>
        </w:rPr>
        <w:t xml:space="preserve"> оттек </w:t>
      </w:r>
      <w:proofErr w:type="spellStart"/>
      <w:r>
        <w:rPr>
          <w:rFonts w:ascii="Arial" w:eastAsia="Arial" w:hAnsi="Arial" w:cs="Arial"/>
        </w:rPr>
        <w:t>жағы</w:t>
      </w:r>
      <w:proofErr w:type="spellEnd"/>
      <w:r>
        <w:rPr>
          <w:rFonts w:ascii="Arial" w:eastAsia="Arial" w:hAnsi="Arial" w:cs="Arial"/>
        </w:rPr>
        <w:t xml:space="preserve"> (δ⁻) </w:t>
      </w:r>
      <w:proofErr w:type="spellStart"/>
      <w:r>
        <w:rPr>
          <w:rFonts w:ascii="Arial" w:eastAsia="Arial" w:hAnsi="Arial" w:cs="Arial"/>
        </w:rPr>
        <w:t>катионға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тартылады</w:t>
      </w:r>
      <w:proofErr w:type="spellEnd"/>
      <w:r>
        <w:rPr>
          <w:rFonts w:ascii="Arial" w:eastAsia="Arial" w:hAnsi="Arial" w:cs="Arial"/>
        </w:rPr>
        <w:t xml:space="preserve">. Су </w:t>
      </w:r>
      <w:proofErr w:type="spellStart"/>
      <w:r>
        <w:rPr>
          <w:rFonts w:ascii="Arial" w:eastAsia="Arial" w:hAnsi="Arial" w:cs="Arial"/>
        </w:rPr>
        <w:t>молекулалары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катионды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толық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қоршайды</w:t>
      </w:r>
      <w:proofErr w:type="spellEnd"/>
      <w:r>
        <w:rPr>
          <w:rFonts w:ascii="Arial" w:eastAsia="Arial" w:hAnsi="Arial" w:cs="Arial"/>
        </w:rPr>
        <w:t xml:space="preserve"> — гидрат </w:t>
      </w:r>
      <w:proofErr w:type="spellStart"/>
      <w:r>
        <w:rPr>
          <w:rFonts w:ascii="Arial" w:eastAsia="Arial" w:hAnsi="Arial" w:cs="Arial"/>
        </w:rPr>
        <w:t>қабығы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түзіледі</w:t>
      </w:r>
      <w:proofErr w:type="spellEnd"/>
      <w:r>
        <w:rPr>
          <w:rFonts w:ascii="Arial" w:eastAsia="Arial" w:hAnsi="Arial" w:cs="Arial"/>
        </w:rPr>
        <w:t>.</w:t>
      </w:r>
    </w:p>
    <w:p w14:paraId="77DACA84" w14:textId="77777777" w:rsidR="00FF0ED9" w:rsidRDefault="00FF0ED9" w:rsidP="00FF0ED9">
      <w:pPr>
        <w:spacing w:before="60" w:after="80"/>
      </w:pPr>
      <w:proofErr w:type="spellStart"/>
      <w:r>
        <w:rPr>
          <w:rFonts w:ascii="Arial" w:eastAsia="Arial" w:hAnsi="Arial" w:cs="Arial"/>
          <w:b/>
          <w:bCs/>
        </w:rPr>
        <w:t>Аниондар</w:t>
      </w:r>
      <w:proofErr w:type="spellEnd"/>
      <w:r>
        <w:rPr>
          <w:rFonts w:ascii="Arial" w:eastAsia="Arial" w:hAnsi="Arial" w:cs="Arial"/>
          <w:b/>
          <w:bCs/>
        </w:rPr>
        <w:t xml:space="preserve"> (</w:t>
      </w:r>
      <w:proofErr w:type="spellStart"/>
      <w:r>
        <w:rPr>
          <w:rFonts w:ascii="Arial" w:eastAsia="Arial" w:hAnsi="Arial" w:cs="Arial"/>
          <w:b/>
          <w:bCs/>
        </w:rPr>
        <w:t>Cl</w:t>
      </w:r>
      <w:proofErr w:type="spellEnd"/>
      <w:r>
        <w:rPr>
          <w:rFonts w:ascii="Arial" w:eastAsia="Arial" w:hAnsi="Arial" w:cs="Arial"/>
          <w:b/>
          <w:bCs/>
        </w:rPr>
        <w:t>⁻, SO₄²⁻, NO₃⁻):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Судың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сутек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жағы</w:t>
      </w:r>
      <w:proofErr w:type="spellEnd"/>
      <w:r>
        <w:rPr>
          <w:rFonts w:ascii="Arial" w:eastAsia="Arial" w:hAnsi="Arial" w:cs="Arial"/>
        </w:rPr>
        <w:t xml:space="preserve"> (δ⁺) </w:t>
      </w:r>
      <w:proofErr w:type="spellStart"/>
      <w:r>
        <w:rPr>
          <w:rFonts w:ascii="Arial" w:eastAsia="Arial" w:hAnsi="Arial" w:cs="Arial"/>
        </w:rPr>
        <w:t>анионға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тартылады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Сутектік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байланыстар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арқылы</w:t>
      </w:r>
      <w:proofErr w:type="spellEnd"/>
      <w:r>
        <w:rPr>
          <w:rFonts w:ascii="Arial" w:eastAsia="Arial" w:hAnsi="Arial" w:cs="Arial"/>
        </w:rPr>
        <w:t xml:space="preserve"> гидрат </w:t>
      </w:r>
      <w:proofErr w:type="spellStart"/>
      <w:r>
        <w:rPr>
          <w:rFonts w:ascii="Arial" w:eastAsia="Arial" w:hAnsi="Arial" w:cs="Arial"/>
        </w:rPr>
        <w:t>қабығы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қалыптасады</w:t>
      </w:r>
      <w:proofErr w:type="spellEnd"/>
      <w:r>
        <w:rPr>
          <w:rFonts w:ascii="Arial" w:eastAsia="Arial" w:hAnsi="Arial" w:cs="Arial"/>
        </w:rPr>
        <w:t>.</w:t>
      </w:r>
    </w:p>
    <w:p w14:paraId="1F981F25" w14:textId="77777777" w:rsidR="00FF0ED9" w:rsidRDefault="00FF0ED9" w:rsidP="00FF0ED9">
      <w:pPr>
        <w:spacing w:before="60"/>
      </w:pPr>
    </w:p>
    <w:p w14:paraId="29EF8537" w14:textId="0CB771FD" w:rsidR="00FF0ED9" w:rsidRDefault="00FF0ED9" w:rsidP="00FF0ED9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lastRenderedPageBreak/>
        <w:t xml:space="preserve">3 Гидратация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энергиясы</w:t>
      </w:r>
      <w:proofErr w:type="spellEnd"/>
    </w:p>
    <w:p w14:paraId="64D6605A" w14:textId="77777777" w:rsidR="00FF0ED9" w:rsidRDefault="00FF0ED9" w:rsidP="00FF0ED9">
      <w:pPr>
        <w:spacing w:before="60" w:after="80"/>
      </w:pPr>
      <w:r>
        <w:rPr>
          <w:rFonts w:ascii="Arial" w:eastAsia="Arial" w:hAnsi="Arial" w:cs="Arial"/>
        </w:rPr>
        <w:t xml:space="preserve">Гидратация </w:t>
      </w:r>
      <w:proofErr w:type="spellStart"/>
      <w:r>
        <w:rPr>
          <w:rFonts w:ascii="Arial" w:eastAsia="Arial" w:hAnsi="Arial" w:cs="Arial"/>
        </w:rPr>
        <w:t>кезінде</w:t>
      </w:r>
      <w:proofErr w:type="spellEnd"/>
      <w:r>
        <w:rPr>
          <w:rFonts w:ascii="Arial" w:eastAsia="Arial" w:hAnsi="Arial" w:cs="Arial"/>
        </w:rPr>
        <w:t xml:space="preserve"> энергия </w:t>
      </w:r>
      <w:proofErr w:type="spellStart"/>
      <w:r>
        <w:rPr>
          <w:rFonts w:ascii="Arial" w:eastAsia="Arial" w:hAnsi="Arial" w:cs="Arial"/>
        </w:rPr>
        <w:t>бөлінеді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немесе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жұтылады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Бұл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ерудің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жылулық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эффектісін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анықтайды</w:t>
      </w:r>
      <w:proofErr w:type="spellEnd"/>
      <w:r>
        <w:rPr>
          <w:rFonts w:ascii="Arial" w:eastAsia="Arial" w:hAnsi="Arial" w:cs="Arial"/>
        </w:rPr>
        <w:t>:</w:t>
      </w:r>
    </w:p>
    <w:p w14:paraId="0F3B4094" w14:textId="77777777" w:rsidR="00FF0ED9" w:rsidRDefault="00FF0ED9" w:rsidP="00FF0ED9">
      <w:pPr>
        <w:shd w:val="clear" w:color="auto" w:fill="FFF9C4"/>
        <w:spacing w:before="80" w:after="80"/>
        <w:ind w:left="360" w:right="360"/>
      </w:pPr>
      <w:proofErr w:type="spellStart"/>
      <w:r>
        <w:rPr>
          <w:rFonts w:ascii="Arial" w:eastAsia="Arial" w:hAnsi="Arial" w:cs="Arial"/>
          <w:b/>
          <w:bCs/>
        </w:rPr>
        <w:t>ΔH_ерігіш</w:t>
      </w:r>
      <w:proofErr w:type="spellEnd"/>
      <w:r>
        <w:rPr>
          <w:rFonts w:ascii="Arial" w:eastAsia="Arial" w:hAnsi="Arial" w:cs="Arial"/>
          <w:b/>
          <w:bCs/>
        </w:rPr>
        <w:t xml:space="preserve"> = </w:t>
      </w:r>
      <w:proofErr w:type="spellStart"/>
      <w:r>
        <w:rPr>
          <w:rFonts w:ascii="Arial" w:eastAsia="Arial" w:hAnsi="Arial" w:cs="Arial"/>
          <w:b/>
          <w:bCs/>
        </w:rPr>
        <w:t>ΔH_тор</w:t>
      </w:r>
      <w:proofErr w:type="spellEnd"/>
      <w:r>
        <w:rPr>
          <w:rFonts w:ascii="Arial" w:eastAsia="Arial" w:hAnsi="Arial" w:cs="Arial"/>
          <w:b/>
          <w:bCs/>
        </w:rPr>
        <w:t xml:space="preserve"> + </w:t>
      </w:r>
      <w:proofErr w:type="spellStart"/>
      <w:r>
        <w:rPr>
          <w:rFonts w:ascii="Arial" w:eastAsia="Arial" w:hAnsi="Arial" w:cs="Arial"/>
          <w:b/>
          <w:bCs/>
        </w:rPr>
        <w:t>ΔH_гидратация</w:t>
      </w:r>
      <w:proofErr w:type="spellEnd"/>
    </w:p>
    <w:p w14:paraId="6F29261C" w14:textId="77777777" w:rsidR="00FF0ED9" w:rsidRDefault="00FF0ED9" w:rsidP="00FF0ED9">
      <w:pPr>
        <w:spacing w:before="60"/>
      </w:pPr>
    </w:p>
    <w:tbl>
      <w:tblPr>
        <w:tblW w:w="9360" w:type="dxa"/>
        <w:tblBorders>
          <w:top w:val="single" w:sz="4" w:space="0" w:color="3949AB"/>
          <w:left w:val="single" w:sz="6" w:space="0" w:color="3949AB"/>
          <w:bottom w:val="single" w:sz="4" w:space="0" w:color="3949A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F0ED9" w14:paraId="7DCD4F85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EA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A7F0CB" w14:textId="77777777" w:rsidR="00FF0ED9" w:rsidRDefault="00FF0ED9" w:rsidP="00962CF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3949AB"/>
              </w:rPr>
              <w:t xml:space="preserve">📌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3949AB"/>
              </w:rPr>
              <w:t>Мысалдар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3949AB"/>
              </w:rPr>
              <w:t>:</w:t>
            </w:r>
          </w:p>
        </w:tc>
      </w:tr>
      <w:tr w:rsidR="00FF0ED9" w14:paraId="21257D58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3949AB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8708EDD" w14:textId="77777777" w:rsidR="00FF0ED9" w:rsidRDefault="00FF0ED9" w:rsidP="00962CF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NaCl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→ Na⁺(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aq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) +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Cl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⁻(</w:t>
            </w:r>
            <w:proofErr w:type="spellStart"/>
            <w:proofErr w:type="gramStart"/>
            <w:r>
              <w:rPr>
                <w:rFonts w:ascii="Arial" w:eastAsia="Arial" w:hAnsi="Arial" w:cs="Arial"/>
                <w:sz w:val="21"/>
                <w:szCs w:val="21"/>
              </w:rPr>
              <w:t>aq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)   </w:t>
            </w:r>
            <w:proofErr w:type="gramEnd"/>
            <w:r>
              <w:rPr>
                <w:rFonts w:ascii="Arial" w:eastAsia="Arial" w:hAnsi="Arial" w:cs="Arial"/>
                <w:sz w:val="21"/>
                <w:szCs w:val="21"/>
              </w:rPr>
              <w:t xml:space="preserve">  ΔH = +3,9 кДж/моль (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эндотермиялық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)</w:t>
            </w:r>
          </w:p>
        </w:tc>
      </w:tr>
      <w:tr w:rsidR="00FF0ED9" w14:paraId="42821C7E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3949AB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6465044" w14:textId="77777777" w:rsidR="00FF0ED9" w:rsidRDefault="00FF0ED9" w:rsidP="00962CF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NaOH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→ Na⁺(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aq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) + OH⁻(</w:t>
            </w:r>
            <w:proofErr w:type="spellStart"/>
            <w:proofErr w:type="gramStart"/>
            <w:r>
              <w:rPr>
                <w:rFonts w:ascii="Arial" w:eastAsia="Arial" w:hAnsi="Arial" w:cs="Arial"/>
                <w:sz w:val="21"/>
                <w:szCs w:val="21"/>
              </w:rPr>
              <w:t>aq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)   </w:t>
            </w:r>
            <w:proofErr w:type="gramEnd"/>
            <w:r>
              <w:rPr>
                <w:rFonts w:ascii="Arial" w:eastAsia="Arial" w:hAnsi="Arial" w:cs="Arial"/>
                <w:sz w:val="21"/>
                <w:szCs w:val="21"/>
              </w:rPr>
              <w:t xml:space="preserve"> ΔH = −44,5 кДж/моль (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экзотермиялық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)</w:t>
            </w:r>
          </w:p>
        </w:tc>
      </w:tr>
      <w:tr w:rsidR="00FF0ED9" w14:paraId="536FC42B" w14:textId="77777777" w:rsidTr="00962C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6" w:space="0" w:color="3949AB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48BD4CF" w14:textId="77777777" w:rsidR="00FF0ED9" w:rsidRDefault="00FF0ED9" w:rsidP="00962CF0">
            <w:pPr>
              <w:spacing w:before="40" w:after="40"/>
            </w:pPr>
            <w:r>
              <w:rPr>
                <w:rFonts w:ascii="Arial" w:eastAsia="Arial" w:hAnsi="Arial" w:cs="Arial"/>
                <w:sz w:val="21"/>
                <w:szCs w:val="21"/>
              </w:rPr>
              <w:t>NH₄NO₃ → NH₄⁺(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aq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) + NO₃⁻(</w:t>
            </w:r>
            <w:proofErr w:type="spellStart"/>
            <w:proofErr w:type="gramStart"/>
            <w:r>
              <w:rPr>
                <w:rFonts w:ascii="Arial" w:eastAsia="Arial" w:hAnsi="Arial" w:cs="Arial"/>
                <w:sz w:val="21"/>
                <w:szCs w:val="21"/>
              </w:rPr>
              <w:t>aq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)   </w:t>
            </w:r>
            <w:proofErr w:type="gramEnd"/>
            <w:r>
              <w:rPr>
                <w:rFonts w:ascii="Arial" w:eastAsia="Arial" w:hAnsi="Arial" w:cs="Arial"/>
                <w:sz w:val="21"/>
                <w:szCs w:val="21"/>
              </w:rPr>
              <w:t>ΔH = +25,7 кДж/моль (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суытқыш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эффект)</w:t>
            </w:r>
          </w:p>
        </w:tc>
      </w:tr>
    </w:tbl>
    <w:p w14:paraId="558B1025" w14:textId="77777777" w:rsidR="00563A0C" w:rsidRPr="00FF0ED9" w:rsidRDefault="00563A0C" w:rsidP="00FF0ED9"/>
    <w:sectPr w:rsidR="00563A0C" w:rsidRPr="00FF0ED9" w:rsidSect="00D076A3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BDD"/>
    <w:multiLevelType w:val="multilevel"/>
    <w:tmpl w:val="5D74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2109E"/>
    <w:multiLevelType w:val="multilevel"/>
    <w:tmpl w:val="3F1E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719C0"/>
    <w:multiLevelType w:val="hybridMultilevel"/>
    <w:tmpl w:val="3DB4AED8"/>
    <w:lvl w:ilvl="0" w:tplc="2584A9CC">
      <w:start w:val="1"/>
      <w:numFmt w:val="bullet"/>
      <w:lvlText w:val="●"/>
      <w:lvlJc w:val="left"/>
      <w:pPr>
        <w:ind w:left="540" w:hanging="360"/>
      </w:pPr>
    </w:lvl>
    <w:lvl w:ilvl="1" w:tplc="6534FC5C">
      <w:start w:val="1"/>
      <w:numFmt w:val="bullet"/>
      <w:lvlText w:val="○"/>
      <w:lvlJc w:val="left"/>
      <w:pPr>
        <w:ind w:left="900" w:hanging="360"/>
      </w:pPr>
    </w:lvl>
    <w:lvl w:ilvl="2" w:tplc="E9FC2D9A">
      <w:numFmt w:val="decimal"/>
      <w:lvlText w:val=""/>
      <w:lvlJc w:val="left"/>
    </w:lvl>
    <w:lvl w:ilvl="3" w:tplc="D3FCED5A">
      <w:numFmt w:val="decimal"/>
      <w:lvlText w:val=""/>
      <w:lvlJc w:val="left"/>
    </w:lvl>
    <w:lvl w:ilvl="4" w:tplc="3F121DEE">
      <w:numFmt w:val="decimal"/>
      <w:lvlText w:val=""/>
      <w:lvlJc w:val="left"/>
    </w:lvl>
    <w:lvl w:ilvl="5" w:tplc="9F587558">
      <w:numFmt w:val="decimal"/>
      <w:lvlText w:val=""/>
      <w:lvlJc w:val="left"/>
    </w:lvl>
    <w:lvl w:ilvl="6" w:tplc="488461C6">
      <w:numFmt w:val="decimal"/>
      <w:lvlText w:val=""/>
      <w:lvlJc w:val="left"/>
    </w:lvl>
    <w:lvl w:ilvl="7" w:tplc="5CC684EE">
      <w:numFmt w:val="decimal"/>
      <w:lvlText w:val=""/>
      <w:lvlJc w:val="left"/>
    </w:lvl>
    <w:lvl w:ilvl="8" w:tplc="44B64500">
      <w:numFmt w:val="decimal"/>
      <w:lvlText w:val=""/>
      <w:lvlJc w:val="left"/>
    </w:lvl>
  </w:abstractNum>
  <w:abstractNum w:abstractNumId="3" w15:restartNumberingAfterBreak="0">
    <w:nsid w:val="19451BC1"/>
    <w:multiLevelType w:val="multilevel"/>
    <w:tmpl w:val="F8AC7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AF4DB0"/>
    <w:multiLevelType w:val="multilevel"/>
    <w:tmpl w:val="4820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0029A"/>
    <w:multiLevelType w:val="multilevel"/>
    <w:tmpl w:val="F06E7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5B47E0"/>
    <w:multiLevelType w:val="multilevel"/>
    <w:tmpl w:val="4A68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23491"/>
    <w:multiLevelType w:val="multilevel"/>
    <w:tmpl w:val="BB26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03036">
    <w:abstractNumId w:val="5"/>
  </w:num>
  <w:num w:numId="2" w16cid:durableId="1741322936">
    <w:abstractNumId w:val="1"/>
  </w:num>
  <w:num w:numId="3" w16cid:durableId="257763212">
    <w:abstractNumId w:val="6"/>
  </w:num>
  <w:num w:numId="4" w16cid:durableId="2020502622">
    <w:abstractNumId w:val="0"/>
  </w:num>
  <w:num w:numId="5" w16cid:durableId="1597594202">
    <w:abstractNumId w:val="7"/>
  </w:num>
  <w:num w:numId="6" w16cid:durableId="1749496141">
    <w:abstractNumId w:val="4"/>
  </w:num>
  <w:num w:numId="7" w16cid:durableId="277808071">
    <w:abstractNumId w:val="3"/>
  </w:num>
  <w:num w:numId="8" w16cid:durableId="172309696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224"/>
    <w:rsid w:val="002474C8"/>
    <w:rsid w:val="00563A0C"/>
    <w:rsid w:val="005800F8"/>
    <w:rsid w:val="005E55C7"/>
    <w:rsid w:val="0062681A"/>
    <w:rsid w:val="007750C2"/>
    <w:rsid w:val="00811440"/>
    <w:rsid w:val="00932664"/>
    <w:rsid w:val="00C27545"/>
    <w:rsid w:val="00D076A3"/>
    <w:rsid w:val="00E80E39"/>
    <w:rsid w:val="00EB5D72"/>
    <w:rsid w:val="00F67224"/>
    <w:rsid w:val="00FF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BEFC0"/>
  <w15:chartTrackingRefBased/>
  <w15:docId w15:val="{B5798C13-7B07-4A26-8DB7-29D7508A2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76A3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67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7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7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7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72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72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72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72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72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72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7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7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7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7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7224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F672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72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7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72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6722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D07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D076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2026-03-06T16:50:00Z</dcterms:created>
  <dcterms:modified xsi:type="dcterms:W3CDTF">2026-03-06T16:50:00Z</dcterms:modified>
</cp:coreProperties>
</file>