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00" w:type="dxa"/>
          <w:left w:w="10" w:type="dxa"/>
          <w:bottom w:w="200" w:type="dxa"/>
          <w:right w:w="10" w:type="dxa"/>
        </w:tblCellMar>
        <w:tblLook w:val="04A0" w:firstRow="1" w:lastRow="0" w:firstColumn="1" w:lastColumn="0" w:noHBand="0" w:noVBand="1"/>
      </w:tblPr>
      <w:tblGrid>
        <w:gridCol w:w="709"/>
        <w:gridCol w:w="8651"/>
      </w:tblGrid>
      <w:tr w:rsidR="00A778D7" w14:paraId="64A20B0D" w14:textId="77777777" w:rsidTr="00913F80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6B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BE7DA00" w14:textId="154091AD" w:rsidR="00A778D7" w:rsidRPr="00A778D7" w:rsidRDefault="00A778D7" w:rsidP="00913F80">
            <w:pPr>
              <w:jc w:val="center"/>
              <w:rPr>
                <w:rFonts w:hint="eastAsia"/>
              </w:rPr>
            </w:pPr>
          </w:p>
        </w:tc>
        <w:tc>
          <w:tcPr>
            <w:tcW w:w="0" w:type="auto"/>
            <w:tcBorders>
              <w:top w:val="none" w:sz="0" w:space="0" w:color="FFFFFF"/>
              <w:left w:val="thick" w:sz="16" w:space="0" w:color="E8552A"/>
              <w:bottom w:val="none" w:sz="0" w:space="0" w:color="FFFFFF"/>
              <w:right w:val="none" w:sz="0" w:space="0" w:color="FFFFFF"/>
            </w:tcBorders>
            <w:shd w:val="clear" w:color="auto" w:fill="D6E8F7"/>
            <w:tcMar>
              <w:top w:w="120" w:type="dxa"/>
              <w:left w:w="240" w:type="dxa"/>
              <w:bottom w:w="120" w:type="dxa"/>
              <w:right w:w="160" w:type="dxa"/>
            </w:tcMar>
            <w:vAlign w:val="center"/>
          </w:tcPr>
          <w:p w14:paraId="38A31D26" w14:textId="77777777" w:rsidR="00A778D7" w:rsidRDefault="00A778D7" w:rsidP="00913F80">
            <w:r>
              <w:rPr>
                <w:rFonts w:eastAsia="Arial"/>
                <w:b/>
                <w:bCs/>
                <w:color w:val="1A3A6B"/>
                <w:sz w:val="30"/>
                <w:szCs w:val="30"/>
              </w:rPr>
              <w:t>ПЕПТИДТІК БАЙЛАНЫС</w:t>
            </w:r>
          </w:p>
        </w:tc>
      </w:tr>
    </w:tbl>
    <w:p w14:paraId="378EE02B" w14:textId="77777777" w:rsidR="00A778D7" w:rsidRDefault="00A778D7" w:rsidP="00A778D7">
      <w:pPr>
        <w:spacing w:before="60" w:after="60"/>
      </w:pPr>
    </w:p>
    <w:p w14:paraId="7F3AA16B" w14:textId="77777777" w:rsidR="00A778D7" w:rsidRDefault="00A778D7" w:rsidP="00A778D7">
      <w:pPr>
        <w:pStyle w:val="1"/>
        <w:pBdr>
          <w:bottom w:val="single" w:sz="6" w:space="4" w:color="2E75B6"/>
        </w:pBdr>
      </w:pP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Нәруыз</w:t>
      </w:r>
      <w:proofErr w:type="spellEnd"/>
      <w:r>
        <w:rPr>
          <w:rFonts w:ascii="Arial" w:eastAsia="Arial" w:hAnsi="Arial" w:cs="Arial"/>
          <w:b/>
          <w:bCs/>
          <w:color w:val="1A3A6B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тізбегінің</w:t>
      </w:r>
      <w:proofErr w:type="spellEnd"/>
      <w:r>
        <w:rPr>
          <w:rFonts w:ascii="Arial" w:eastAsia="Arial" w:hAnsi="Arial" w:cs="Arial"/>
          <w:b/>
          <w:bCs/>
          <w:color w:val="1A3A6B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қалыптасуы</w:t>
      </w:r>
      <w:proofErr w:type="spellEnd"/>
      <w:r>
        <w:rPr>
          <w:rFonts w:ascii="Arial" w:eastAsia="Arial" w:hAnsi="Arial" w:cs="Arial"/>
          <w:b/>
          <w:bCs/>
          <w:color w:val="1A3A6B"/>
          <w:sz w:val="32"/>
          <w:szCs w:val="32"/>
        </w:rPr>
        <w:t xml:space="preserve">: </w:t>
      </w: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Пептидтік</w:t>
      </w:r>
      <w:proofErr w:type="spellEnd"/>
      <w:r>
        <w:rPr>
          <w:rFonts w:ascii="Arial" w:eastAsia="Arial" w:hAnsi="Arial" w:cs="Arial"/>
          <w:b/>
          <w:bCs/>
          <w:color w:val="1A3A6B"/>
          <w:sz w:val="32"/>
          <w:szCs w:val="3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1A3A6B"/>
          <w:sz w:val="32"/>
          <w:szCs w:val="32"/>
        </w:rPr>
        <w:t>байланыс</w:t>
      </w:r>
      <w:proofErr w:type="spellEnd"/>
    </w:p>
    <w:p w14:paraId="074F70DF" w14:textId="77777777" w:rsidR="00A778D7" w:rsidRDefault="00A778D7" w:rsidP="00A778D7">
      <w:pPr>
        <w:spacing w:before="80" w:after="80" w:line="320" w:lineRule="auto"/>
        <w:jc w:val="both"/>
      </w:pPr>
      <w:proofErr w:type="spellStart"/>
      <w:r>
        <w:rPr>
          <w:rFonts w:eastAsia="Arial"/>
          <w:color w:val="333333"/>
        </w:rPr>
        <w:t>Нәруыздар</w:t>
      </w:r>
      <w:proofErr w:type="spellEnd"/>
      <w:r>
        <w:rPr>
          <w:rFonts w:eastAsia="Arial"/>
          <w:color w:val="333333"/>
        </w:rPr>
        <w:t xml:space="preserve"> (</w:t>
      </w:r>
      <w:proofErr w:type="spellStart"/>
      <w:r>
        <w:rPr>
          <w:rFonts w:eastAsia="Arial"/>
          <w:color w:val="333333"/>
        </w:rPr>
        <w:t>протеиндер</w:t>
      </w:r>
      <w:proofErr w:type="spellEnd"/>
      <w:r>
        <w:rPr>
          <w:rFonts w:eastAsia="Arial"/>
          <w:color w:val="333333"/>
        </w:rPr>
        <w:t xml:space="preserve">) — </w:t>
      </w:r>
      <w:proofErr w:type="spellStart"/>
      <w:r>
        <w:rPr>
          <w:rFonts w:eastAsia="Arial"/>
          <w:color w:val="333333"/>
        </w:rPr>
        <w:t>тіршіліктің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негізгі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молекулалары</w:t>
      </w:r>
      <w:proofErr w:type="spellEnd"/>
      <w:r>
        <w:rPr>
          <w:rFonts w:eastAsia="Arial"/>
          <w:color w:val="333333"/>
        </w:rPr>
        <w:t xml:space="preserve">. </w:t>
      </w:r>
      <w:proofErr w:type="spellStart"/>
      <w:r>
        <w:rPr>
          <w:rFonts w:eastAsia="Arial"/>
          <w:color w:val="333333"/>
        </w:rPr>
        <w:t>Олар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аминқышқылдарының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пептидтік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байланыстар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арқылы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бірігуінен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пайда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болады</w:t>
      </w:r>
      <w:proofErr w:type="spellEnd"/>
      <w:r>
        <w:rPr>
          <w:rFonts w:eastAsia="Arial"/>
          <w:color w:val="333333"/>
        </w:rPr>
        <w:t>.</w:t>
      </w:r>
    </w:p>
    <w:p w14:paraId="0DA9DD2D" w14:textId="77777777" w:rsidR="00A778D7" w:rsidRDefault="00A778D7" w:rsidP="00A778D7">
      <w:pPr>
        <w:spacing w:before="60" w:after="60"/>
      </w:pPr>
    </w:p>
    <w:p w14:paraId="4896C9BC" w14:textId="23C8980A" w:rsidR="00A778D7" w:rsidRDefault="00A778D7" w:rsidP="00A778D7">
      <w:pPr>
        <w:pStyle w:val="2"/>
        <w:rPr>
          <w:rFonts w:ascii="Arial" w:eastAsiaTheme="minorEastAsia" w:hAnsi="Arial" w:cs="Arial"/>
          <w:b/>
          <w:bCs/>
          <w:color w:val="2E75B6"/>
          <w:sz w:val="26"/>
          <w:szCs w:val="26"/>
        </w:rPr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1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Аминқышқылдарының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жалпы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формуласы</w:t>
      </w:r>
      <w:proofErr w:type="spellEnd"/>
    </w:p>
    <w:p w14:paraId="2615253B" w14:textId="77777777" w:rsidR="00A778D7" w:rsidRPr="00A778D7" w:rsidRDefault="00A778D7" w:rsidP="00A778D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78D7" w14:paraId="574453C8" w14:textId="77777777" w:rsidTr="00913F80">
        <w:tc>
          <w:tcPr>
            <w:tcW w:w="0" w:type="auto"/>
            <w:tcBorders>
              <w:top w:val="single" w:sz="1" w:space="0" w:color="E8552A"/>
              <w:left w:val="thick" w:sz="12" w:space="0" w:color="E8552A"/>
              <w:bottom w:val="single" w:sz="1" w:space="0" w:color="E8552A"/>
              <w:right w:val="single" w:sz="1" w:space="0" w:color="E8552A"/>
            </w:tcBorders>
            <w:shd w:val="clear" w:color="auto" w:fill="FFF8DC"/>
            <w:tcMar>
              <w:top w:w="120" w:type="dxa"/>
              <w:left w:w="220" w:type="dxa"/>
              <w:bottom w:w="120" w:type="dxa"/>
              <w:right w:w="220" w:type="dxa"/>
            </w:tcMar>
          </w:tcPr>
          <w:p w14:paraId="5BC60896" w14:textId="77777777" w:rsidR="00A778D7" w:rsidRDefault="00A778D7" w:rsidP="00913F80">
            <w:pPr>
              <w:jc w:val="center"/>
            </w:pPr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 xml:space="preserve">         NH₂          |     H–N–C–COOH      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>немесе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 xml:space="preserve">     H₂N–CH(R)–COOH          |          R (</w:t>
            </w: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>орынбасар</w:t>
            </w:r>
            <w:proofErr w:type="spellEnd"/>
            <w:r>
              <w:rPr>
                <w:rFonts w:ascii="Courier New" w:eastAsia="Courier New" w:hAnsi="Courier New" w:cs="Courier New"/>
                <w:b/>
                <w:bCs/>
                <w:color w:val="1A3A6B"/>
                <w:sz w:val="24"/>
                <w:szCs w:val="24"/>
              </w:rPr>
              <w:t>)</w:t>
            </w:r>
          </w:p>
        </w:tc>
      </w:tr>
    </w:tbl>
    <w:p w14:paraId="734F1212" w14:textId="77777777" w:rsidR="00A778D7" w:rsidRDefault="00A778D7" w:rsidP="00A778D7">
      <w:pPr>
        <w:spacing w:before="40" w:after="40"/>
      </w:pPr>
    </w:p>
    <w:p w14:paraId="3B752464" w14:textId="77777777" w:rsidR="00A778D7" w:rsidRDefault="00A778D7" w:rsidP="00A778D7">
      <w:pPr>
        <w:spacing w:before="80" w:after="80" w:line="320" w:lineRule="auto"/>
        <w:jc w:val="both"/>
      </w:pPr>
      <w:proofErr w:type="spellStart"/>
      <w:r>
        <w:rPr>
          <w:rFonts w:eastAsia="Arial"/>
          <w:color w:val="333333"/>
        </w:rPr>
        <w:t>Барлық</w:t>
      </w:r>
      <w:proofErr w:type="spellEnd"/>
      <w:r>
        <w:rPr>
          <w:rFonts w:eastAsia="Arial"/>
          <w:color w:val="333333"/>
        </w:rPr>
        <w:t xml:space="preserve"> 20 </w:t>
      </w:r>
      <w:proofErr w:type="spellStart"/>
      <w:r>
        <w:rPr>
          <w:rFonts w:eastAsia="Arial"/>
          <w:color w:val="333333"/>
        </w:rPr>
        <w:t>стандартты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аминқышқыл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бірдей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жалпы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формулаға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ие</w:t>
      </w:r>
      <w:proofErr w:type="spellEnd"/>
      <w:r>
        <w:rPr>
          <w:rFonts w:eastAsia="Arial"/>
          <w:color w:val="333333"/>
        </w:rPr>
        <w:t xml:space="preserve">, тек </w:t>
      </w:r>
      <w:proofErr w:type="spellStart"/>
      <w:r>
        <w:rPr>
          <w:rFonts w:eastAsia="Arial"/>
          <w:color w:val="333333"/>
        </w:rPr>
        <w:t>орынбасар</w:t>
      </w:r>
      <w:proofErr w:type="spellEnd"/>
      <w:r>
        <w:rPr>
          <w:rFonts w:eastAsia="Arial"/>
          <w:color w:val="333333"/>
        </w:rPr>
        <w:t xml:space="preserve"> R </w:t>
      </w:r>
      <w:proofErr w:type="spellStart"/>
      <w:r>
        <w:rPr>
          <w:rFonts w:eastAsia="Arial"/>
          <w:color w:val="333333"/>
        </w:rPr>
        <w:t>бойынша</w:t>
      </w:r>
      <w:proofErr w:type="spellEnd"/>
      <w:r>
        <w:rPr>
          <w:rFonts w:eastAsia="Arial"/>
          <w:color w:val="333333"/>
        </w:rPr>
        <w:t xml:space="preserve"> </w:t>
      </w:r>
      <w:proofErr w:type="spellStart"/>
      <w:r>
        <w:rPr>
          <w:rFonts w:eastAsia="Arial"/>
          <w:color w:val="333333"/>
        </w:rPr>
        <w:t>ерекшеленеді</w:t>
      </w:r>
      <w:proofErr w:type="spellEnd"/>
      <w:r>
        <w:rPr>
          <w:rFonts w:eastAsia="Arial"/>
          <w:color w:val="333333"/>
        </w:rPr>
        <w:t xml:space="preserve">. </w:t>
      </w:r>
      <w:proofErr w:type="spellStart"/>
      <w:r>
        <w:rPr>
          <w:rFonts w:eastAsia="Arial"/>
          <w:color w:val="333333"/>
        </w:rPr>
        <w:t>Глицинде</w:t>
      </w:r>
      <w:proofErr w:type="spellEnd"/>
      <w:r>
        <w:rPr>
          <w:rFonts w:eastAsia="Arial"/>
          <w:color w:val="333333"/>
        </w:rPr>
        <w:t xml:space="preserve"> R=H, </w:t>
      </w:r>
      <w:proofErr w:type="spellStart"/>
      <w:r>
        <w:rPr>
          <w:rFonts w:eastAsia="Arial"/>
          <w:color w:val="333333"/>
        </w:rPr>
        <w:t>аланинде</w:t>
      </w:r>
      <w:proofErr w:type="spellEnd"/>
      <w:r>
        <w:rPr>
          <w:rFonts w:eastAsia="Arial"/>
          <w:color w:val="333333"/>
        </w:rPr>
        <w:t xml:space="preserve"> R=CH₃, </w:t>
      </w:r>
      <w:proofErr w:type="spellStart"/>
      <w:r>
        <w:rPr>
          <w:rFonts w:eastAsia="Arial"/>
          <w:color w:val="333333"/>
        </w:rPr>
        <w:t>фенилаланинде</w:t>
      </w:r>
      <w:proofErr w:type="spellEnd"/>
      <w:r>
        <w:rPr>
          <w:rFonts w:eastAsia="Arial"/>
          <w:color w:val="333333"/>
        </w:rPr>
        <w:t xml:space="preserve"> R=C₆H₅CH₂.</w:t>
      </w:r>
    </w:p>
    <w:p w14:paraId="1801E0E1" w14:textId="77777777" w:rsidR="00A778D7" w:rsidRDefault="00A778D7" w:rsidP="00A778D7">
      <w:pPr>
        <w:spacing w:before="60" w:after="60"/>
      </w:pPr>
    </w:p>
    <w:p w14:paraId="1B1CD555" w14:textId="2D31AC0F" w:rsidR="00A778D7" w:rsidRDefault="00A778D7" w:rsidP="00A778D7">
      <w:pPr>
        <w:pStyle w:val="2"/>
        <w:rPr>
          <w:rFonts w:ascii="Arial" w:eastAsiaTheme="minorEastAsia" w:hAnsi="Arial" w:cs="Arial"/>
          <w:b/>
          <w:bCs/>
          <w:color w:val="2E75B6"/>
          <w:sz w:val="26"/>
          <w:szCs w:val="26"/>
        </w:rPr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2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Пептидтік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байланыстың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түзілуі</w:t>
      </w:r>
      <w:proofErr w:type="spellEnd"/>
    </w:p>
    <w:p w14:paraId="2735215A" w14:textId="77777777" w:rsidR="00A778D7" w:rsidRPr="00A778D7" w:rsidRDefault="00A778D7" w:rsidP="00A778D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0" w:type="dxa"/>
          <w:left w:w="10" w:type="dxa"/>
          <w:bottom w:w="14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78D7" w14:paraId="39A28D4C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0DD32" w14:textId="77777777" w:rsidR="00A778D7" w:rsidRDefault="00A778D7" w:rsidP="00913F8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</w:rPr>
              <w:t>Конденсациялану</w:t>
            </w:r>
            <w:proofErr w:type="spellEnd"/>
            <w:r>
              <w:rPr>
                <w:rFonts w:eastAsia="Arial"/>
                <w:b/>
                <w:bCs/>
                <w:color w:val="FFFFFF"/>
              </w:rPr>
              <w:t xml:space="preserve"> (су </w:t>
            </w:r>
            <w:proofErr w:type="spellStart"/>
            <w:r>
              <w:rPr>
                <w:rFonts w:eastAsia="Arial"/>
                <w:b/>
                <w:bCs/>
                <w:color w:val="FFFFFF"/>
              </w:rPr>
              <w:t>бөлінеді</w:t>
            </w:r>
            <w:proofErr w:type="spellEnd"/>
            <w:r>
              <w:rPr>
                <w:rFonts w:eastAsia="Arial"/>
                <w:b/>
                <w:bCs/>
                <w:color w:val="FFFFFF"/>
              </w:rPr>
              <w:t>):</w:t>
            </w:r>
          </w:p>
        </w:tc>
      </w:tr>
      <w:tr w:rsidR="00A778D7" w14:paraId="01CAEA6B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13770D" w14:textId="77777777" w:rsidR="00A778D7" w:rsidRDefault="00A778D7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>H₂N–CHR₁–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>COOH  +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 xml:space="preserve">  H₂N–CHR₂–COOH              ↓ (−H₂</w:t>
            </w:r>
            <w:proofErr w:type="gramStart"/>
            <w:r>
              <w:rPr>
                <w:rFonts w:eastAsia="Arial"/>
                <w:color w:val="333333"/>
                <w:sz w:val="20"/>
                <w:szCs w:val="20"/>
              </w:rPr>
              <w:t xml:space="preserve">O)   </w:t>
            </w:r>
            <w:proofErr w:type="gramEnd"/>
            <w:r>
              <w:rPr>
                <w:rFonts w:eastAsia="Arial"/>
                <w:color w:val="333333"/>
                <w:sz w:val="20"/>
                <w:szCs w:val="20"/>
              </w:rPr>
              <w:t xml:space="preserve">  H₂N–CHR₁–CO–NH–CHR₂–COOH               |        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Пептидтік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байланыс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(–CO–NH–)                   АМИД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байланыс</w:t>
            </w:r>
            <w:proofErr w:type="spellEnd"/>
          </w:p>
        </w:tc>
      </w:tr>
    </w:tbl>
    <w:p w14:paraId="608FC34A" w14:textId="77777777" w:rsidR="00A778D7" w:rsidRDefault="00A778D7" w:rsidP="00A778D7">
      <w:pPr>
        <w:spacing w:before="60" w:after="60"/>
      </w:pPr>
    </w:p>
    <w:p w14:paraId="0643E579" w14:textId="7EC62A37" w:rsidR="00A778D7" w:rsidRDefault="00A778D7" w:rsidP="00A778D7">
      <w:pPr>
        <w:pStyle w:val="2"/>
        <w:rPr>
          <w:rFonts w:ascii="Arial" w:eastAsiaTheme="minorEastAsia" w:hAnsi="Arial" w:cs="Arial"/>
          <w:b/>
          <w:bCs/>
          <w:color w:val="2E75B6"/>
          <w:sz w:val="26"/>
          <w:szCs w:val="26"/>
        </w:rPr>
      </w:pPr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3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Нәруыз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құрылымының</w:t>
      </w:r>
      <w:proofErr w:type="spellEnd"/>
      <w:r>
        <w:rPr>
          <w:rFonts w:ascii="Arial" w:eastAsia="Arial" w:hAnsi="Arial" w:cs="Arial"/>
          <w:b/>
          <w:bCs/>
          <w:color w:val="2E75B6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2E75B6"/>
          <w:sz w:val="26"/>
          <w:szCs w:val="26"/>
        </w:rPr>
        <w:t>деңгейлері</w:t>
      </w:r>
      <w:proofErr w:type="spellEnd"/>
    </w:p>
    <w:p w14:paraId="428A7FFF" w14:textId="77777777" w:rsidR="00A778D7" w:rsidRPr="00A778D7" w:rsidRDefault="00A778D7" w:rsidP="00A778D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40" w:type="dxa"/>
          <w:left w:w="10" w:type="dxa"/>
          <w:bottom w:w="140" w:type="dxa"/>
          <w:right w:w="10" w:type="dxa"/>
        </w:tblCellMar>
        <w:tblLook w:val="04A0" w:firstRow="1" w:lastRow="0" w:firstColumn="1" w:lastColumn="0" w:noHBand="0" w:noVBand="1"/>
      </w:tblPr>
      <w:tblGrid>
        <w:gridCol w:w="1038"/>
        <w:gridCol w:w="1343"/>
        <w:gridCol w:w="6979"/>
      </w:tblGrid>
      <w:tr w:rsidR="00A778D7" w14:paraId="6A9AD76B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71989" w14:textId="77777777" w:rsidR="00A778D7" w:rsidRDefault="00A778D7" w:rsidP="00913F8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</w:rPr>
              <w:t>Деңгей</w:t>
            </w:r>
            <w:proofErr w:type="spellEnd"/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BA104" w14:textId="77777777" w:rsidR="00A778D7" w:rsidRDefault="00A778D7" w:rsidP="00913F8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</w:rPr>
              <w:t>Атауы</w:t>
            </w:r>
            <w:proofErr w:type="spellEnd"/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1A3A6B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D0739" w14:textId="77777777" w:rsidR="00A778D7" w:rsidRDefault="00A778D7" w:rsidP="00913F8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</w:rPr>
              <w:t>Сипаттамасы</w:t>
            </w:r>
            <w:proofErr w:type="spellEnd"/>
          </w:p>
        </w:tc>
      </w:tr>
      <w:tr w:rsidR="00A778D7" w14:paraId="00644F2F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7092C" w14:textId="77777777" w:rsidR="00A778D7" w:rsidRDefault="00A778D7" w:rsidP="00913F8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7CD01" w14:textId="77777777" w:rsidR="00A778D7" w:rsidRDefault="00A778D7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Біріншілік</w:t>
            </w:r>
            <w:proofErr w:type="spellEnd"/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6E8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0680B" w14:textId="77777777" w:rsidR="00A778D7" w:rsidRDefault="00A778D7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Аминқышқыл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тізбегінің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реті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пептидтік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байланыстар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)</w:t>
            </w:r>
          </w:p>
        </w:tc>
      </w:tr>
      <w:tr w:rsidR="00A778D7" w14:paraId="4C9467BD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8F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E61BE" w14:textId="77777777" w:rsidR="00A778D7" w:rsidRDefault="00A778D7" w:rsidP="00913F8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II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8F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387B2F" w14:textId="77777777" w:rsidR="00A778D7" w:rsidRDefault="00A778D7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Екіншілік</w:t>
            </w:r>
            <w:proofErr w:type="spellEnd"/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D8F0E0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A950A" w14:textId="77777777" w:rsidR="00A778D7" w:rsidRDefault="00A778D7" w:rsidP="00913F80">
            <w:pPr>
              <w:jc w:val="center"/>
            </w:pPr>
            <w:r>
              <w:rPr>
                <w:rFonts w:eastAsia="Arial"/>
                <w:color w:val="333333"/>
                <w:sz w:val="20"/>
                <w:szCs w:val="20"/>
              </w:rPr>
              <w:t xml:space="preserve">α-спираль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немесе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β-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қатпар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сутектік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байланыстар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)</w:t>
            </w:r>
          </w:p>
        </w:tc>
      </w:tr>
      <w:tr w:rsidR="00A778D7" w14:paraId="4D63881B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8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CA5F5" w14:textId="77777777" w:rsidR="00A778D7" w:rsidRDefault="00A778D7" w:rsidP="00913F8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III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8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7A237" w14:textId="77777777" w:rsidR="00A778D7" w:rsidRDefault="00A778D7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Үшіншілік</w:t>
            </w:r>
            <w:proofErr w:type="spellEnd"/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F8D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F6D559" w14:textId="77777777" w:rsidR="00A778D7" w:rsidRDefault="00A778D7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Бүкіл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тізбектің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кеңістіктік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пішіні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дисульфидтік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гидрофобты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ионды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>)</w:t>
            </w:r>
          </w:p>
        </w:tc>
      </w:tr>
      <w:tr w:rsidR="00A778D7" w14:paraId="1780BBF9" w14:textId="77777777" w:rsidTr="00913F80"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E8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9464D" w14:textId="77777777" w:rsidR="00A778D7" w:rsidRDefault="00A778D7" w:rsidP="00913F80">
            <w:pPr>
              <w:jc w:val="center"/>
            </w:pPr>
            <w:r>
              <w:rPr>
                <w:rFonts w:eastAsia="Arial"/>
                <w:b/>
                <w:bCs/>
                <w:color w:val="333333"/>
                <w:sz w:val="20"/>
                <w:szCs w:val="20"/>
              </w:rPr>
              <w:t>IV</w:t>
            </w:r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E8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AF7A7" w14:textId="77777777" w:rsidR="00A778D7" w:rsidRDefault="00A778D7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Төртіншілік</w:t>
            </w:r>
            <w:proofErr w:type="spellEnd"/>
          </w:p>
        </w:tc>
        <w:tc>
          <w:tcPr>
            <w:tcW w:w="0" w:type="auto"/>
            <w:tcBorders>
              <w:top w:val="single" w:sz="1" w:space="0" w:color="AACCEE"/>
              <w:left w:val="single" w:sz="1" w:space="0" w:color="AACCEE"/>
              <w:bottom w:val="single" w:sz="1" w:space="0" w:color="AACCEE"/>
              <w:right w:val="single" w:sz="1" w:space="0" w:color="AACCEE"/>
            </w:tcBorders>
            <w:shd w:val="clear" w:color="auto" w:fill="FFE8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B88ED" w14:textId="77777777" w:rsidR="00A778D7" w:rsidRDefault="00A778D7" w:rsidP="00913F80">
            <w:pPr>
              <w:jc w:val="center"/>
            </w:pP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Бірнеше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тізбектің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  <w:sz w:val="20"/>
                <w:szCs w:val="20"/>
              </w:rPr>
              <w:t>бірігуі</w:t>
            </w:r>
            <w:proofErr w:type="spellEnd"/>
            <w:r>
              <w:rPr>
                <w:rFonts w:eastAsia="Arial"/>
                <w:color w:val="333333"/>
                <w:sz w:val="20"/>
                <w:szCs w:val="20"/>
              </w:rPr>
              <w:t xml:space="preserve"> (гемоглобин: 4 субъединица)</w:t>
            </w:r>
          </w:p>
        </w:tc>
      </w:tr>
    </w:tbl>
    <w:p w14:paraId="40B80B0F" w14:textId="77777777" w:rsidR="00A778D7" w:rsidRDefault="00A778D7" w:rsidP="00A778D7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778D7" w14:paraId="147EEE53" w14:textId="77777777" w:rsidTr="00913F80">
        <w:tc>
          <w:tcPr>
            <w:tcW w:w="0" w:type="auto"/>
            <w:tcBorders>
              <w:top w:val="single" w:sz="1" w:space="0" w:color="5DAA6B"/>
              <w:left w:val="single" w:sz="1" w:space="0" w:color="5DAA6B"/>
              <w:bottom w:val="single" w:sz="1" w:space="0" w:color="5DAA6B"/>
              <w:right w:val="single" w:sz="1" w:space="0" w:color="5DAA6B"/>
            </w:tcBorders>
            <w:shd w:val="clear" w:color="auto" w:fill="5DAA6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8D22DA" w14:textId="77777777" w:rsidR="00A778D7" w:rsidRDefault="00A778D7" w:rsidP="00913F80">
            <w:pPr>
              <w:jc w:val="center"/>
            </w:pPr>
            <w:proofErr w:type="spellStart"/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>Рибосомада</w:t>
            </w:r>
            <w:proofErr w:type="spellEnd"/>
            <w:r>
              <w:rPr>
                <w:rFonts w:eastAsia="Arial"/>
                <w:b/>
                <w:bCs/>
                <w:color w:val="FFFFFF"/>
                <w:sz w:val="24"/>
                <w:szCs w:val="24"/>
              </w:rPr>
              <w:t xml:space="preserve"> синтез</w:t>
            </w:r>
          </w:p>
        </w:tc>
      </w:tr>
      <w:tr w:rsidR="00A778D7" w14:paraId="0CF19182" w14:textId="77777777" w:rsidTr="00913F80">
        <w:tc>
          <w:tcPr>
            <w:tcW w:w="0" w:type="auto"/>
            <w:tcBorders>
              <w:top w:val="single" w:sz="1" w:space="0" w:color="5DAA6B"/>
              <w:left w:val="single" w:sz="1" w:space="0" w:color="5DAA6B"/>
              <w:bottom w:val="single" w:sz="1" w:space="0" w:color="5DAA6B"/>
              <w:right w:val="single" w:sz="1" w:space="0" w:color="5DAA6B"/>
            </w:tcBorders>
            <w:shd w:val="clear" w:color="auto" w:fill="D8F0E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48993A2" w14:textId="77777777" w:rsidR="00A778D7" w:rsidRDefault="00A778D7" w:rsidP="00913F80">
            <w:pPr>
              <w:spacing w:line="320" w:lineRule="auto"/>
              <w:jc w:val="both"/>
            </w:pPr>
            <w:proofErr w:type="spellStart"/>
            <w:r>
              <w:rPr>
                <w:rFonts w:eastAsia="Arial"/>
                <w:color w:val="333333"/>
              </w:rPr>
              <w:t>Нәруыздар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рибосомада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синтезделеді</w:t>
            </w:r>
            <w:proofErr w:type="spellEnd"/>
            <w:r>
              <w:rPr>
                <w:rFonts w:eastAsia="Arial"/>
                <w:color w:val="333333"/>
              </w:rPr>
              <w:t xml:space="preserve">: </w:t>
            </w:r>
            <w:proofErr w:type="spellStart"/>
            <w:r>
              <w:rPr>
                <w:rFonts w:eastAsia="Arial"/>
                <w:color w:val="333333"/>
              </w:rPr>
              <w:t>матрицалық</w:t>
            </w:r>
            <w:proofErr w:type="spellEnd"/>
            <w:r>
              <w:rPr>
                <w:rFonts w:eastAsia="Arial"/>
                <w:color w:val="333333"/>
              </w:rPr>
              <w:t xml:space="preserve"> РНК (мРНК) </w:t>
            </w:r>
            <w:proofErr w:type="spellStart"/>
            <w:r>
              <w:rPr>
                <w:rFonts w:eastAsia="Arial"/>
                <w:color w:val="333333"/>
              </w:rPr>
              <w:t>кодонына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сәйкес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аминқышқылдар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транспорттық</w:t>
            </w:r>
            <w:proofErr w:type="spellEnd"/>
            <w:r>
              <w:rPr>
                <w:rFonts w:eastAsia="Arial"/>
                <w:color w:val="333333"/>
              </w:rPr>
              <w:t xml:space="preserve"> РНК (тРНК) </w:t>
            </w:r>
            <w:proofErr w:type="spellStart"/>
            <w:r>
              <w:rPr>
                <w:rFonts w:eastAsia="Arial"/>
                <w:color w:val="333333"/>
              </w:rPr>
              <w:t>арқылы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жеткізіліп</w:t>
            </w:r>
            <w:proofErr w:type="spellEnd"/>
            <w:r>
              <w:rPr>
                <w:rFonts w:eastAsia="Arial"/>
                <w:color w:val="333333"/>
              </w:rPr>
              <w:t xml:space="preserve">, </w:t>
            </w:r>
            <w:proofErr w:type="spellStart"/>
            <w:r>
              <w:rPr>
                <w:rFonts w:eastAsia="Arial"/>
                <w:color w:val="333333"/>
              </w:rPr>
              <w:t>пептидтік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байланыс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арқылы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тізбектеледі</w:t>
            </w:r>
            <w:proofErr w:type="spellEnd"/>
            <w:r>
              <w:rPr>
                <w:rFonts w:eastAsia="Arial"/>
                <w:color w:val="333333"/>
              </w:rPr>
              <w:t xml:space="preserve">. </w:t>
            </w:r>
            <w:proofErr w:type="spellStart"/>
            <w:r>
              <w:rPr>
                <w:rFonts w:eastAsia="Arial"/>
                <w:color w:val="333333"/>
              </w:rPr>
              <w:t>Бүкіл</w:t>
            </w:r>
            <w:proofErr w:type="spellEnd"/>
            <w:r>
              <w:rPr>
                <w:rFonts w:eastAsia="Arial"/>
                <w:color w:val="333333"/>
              </w:rPr>
              <w:t xml:space="preserve"> процесс трансляция </w:t>
            </w:r>
            <w:proofErr w:type="spellStart"/>
            <w:r>
              <w:rPr>
                <w:rFonts w:eastAsia="Arial"/>
                <w:color w:val="333333"/>
              </w:rPr>
              <w:t>деп</w:t>
            </w:r>
            <w:proofErr w:type="spellEnd"/>
            <w:r>
              <w:rPr>
                <w:rFonts w:eastAsia="Arial"/>
                <w:color w:val="333333"/>
              </w:rPr>
              <w:t xml:space="preserve"> </w:t>
            </w:r>
            <w:proofErr w:type="spellStart"/>
            <w:r>
              <w:rPr>
                <w:rFonts w:eastAsia="Arial"/>
                <w:color w:val="333333"/>
              </w:rPr>
              <w:t>аталады</w:t>
            </w:r>
            <w:proofErr w:type="spellEnd"/>
            <w:r>
              <w:rPr>
                <w:rFonts w:eastAsia="Arial"/>
                <w:color w:val="333333"/>
              </w:rPr>
              <w:t>.</w:t>
            </w:r>
          </w:p>
        </w:tc>
      </w:tr>
    </w:tbl>
    <w:p w14:paraId="197CD1CF" w14:textId="77777777" w:rsidR="00563A0C" w:rsidRPr="00A778D7" w:rsidRDefault="00563A0C" w:rsidP="00A778D7"/>
    <w:sectPr w:rsidR="00563A0C" w:rsidRPr="00A778D7" w:rsidSect="00746D2E">
      <w:pgSz w:w="11910" w:h="16840"/>
      <w:pgMar w:top="1134" w:right="850" w:bottom="1134" w:left="1701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B72A75"/>
    <w:multiLevelType w:val="hybridMultilevel"/>
    <w:tmpl w:val="ED161A8C"/>
    <w:lvl w:ilvl="0" w:tplc="E7648208">
      <w:start w:val="1"/>
      <w:numFmt w:val="bullet"/>
      <w:lvlText w:val="●"/>
      <w:lvlJc w:val="left"/>
      <w:pPr>
        <w:ind w:left="540" w:hanging="360"/>
      </w:pPr>
    </w:lvl>
    <w:lvl w:ilvl="1" w:tplc="0B18E166">
      <w:numFmt w:val="decimal"/>
      <w:lvlText w:val=""/>
      <w:lvlJc w:val="left"/>
    </w:lvl>
    <w:lvl w:ilvl="2" w:tplc="9B08189E">
      <w:numFmt w:val="decimal"/>
      <w:lvlText w:val=""/>
      <w:lvlJc w:val="left"/>
    </w:lvl>
    <w:lvl w:ilvl="3" w:tplc="AB0C8968">
      <w:numFmt w:val="decimal"/>
      <w:lvlText w:val=""/>
      <w:lvlJc w:val="left"/>
    </w:lvl>
    <w:lvl w:ilvl="4" w:tplc="D75EC034">
      <w:numFmt w:val="decimal"/>
      <w:lvlText w:val=""/>
      <w:lvlJc w:val="left"/>
    </w:lvl>
    <w:lvl w:ilvl="5" w:tplc="FEE65674">
      <w:numFmt w:val="decimal"/>
      <w:lvlText w:val=""/>
      <w:lvlJc w:val="left"/>
    </w:lvl>
    <w:lvl w:ilvl="6" w:tplc="F15AAE5A">
      <w:numFmt w:val="decimal"/>
      <w:lvlText w:val=""/>
      <w:lvlJc w:val="left"/>
    </w:lvl>
    <w:lvl w:ilvl="7" w:tplc="55E47984">
      <w:numFmt w:val="decimal"/>
      <w:lvlText w:val=""/>
      <w:lvlJc w:val="left"/>
    </w:lvl>
    <w:lvl w:ilvl="8" w:tplc="1E4E0A70">
      <w:numFmt w:val="decimal"/>
      <w:lvlText w:val=""/>
      <w:lvlJc w:val="left"/>
    </w:lvl>
  </w:abstractNum>
  <w:num w:numId="1" w16cid:durableId="18107099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2A2"/>
    <w:rsid w:val="00250716"/>
    <w:rsid w:val="0029146C"/>
    <w:rsid w:val="002C07FE"/>
    <w:rsid w:val="002C4EA5"/>
    <w:rsid w:val="00403BAD"/>
    <w:rsid w:val="004717C6"/>
    <w:rsid w:val="00563A0C"/>
    <w:rsid w:val="005800F8"/>
    <w:rsid w:val="0062681A"/>
    <w:rsid w:val="00746D2E"/>
    <w:rsid w:val="007750C2"/>
    <w:rsid w:val="00787DCE"/>
    <w:rsid w:val="007F4460"/>
    <w:rsid w:val="00811440"/>
    <w:rsid w:val="00842B5C"/>
    <w:rsid w:val="008812A2"/>
    <w:rsid w:val="00893137"/>
    <w:rsid w:val="00932664"/>
    <w:rsid w:val="00956765"/>
    <w:rsid w:val="00A63849"/>
    <w:rsid w:val="00A778D7"/>
    <w:rsid w:val="00B057D8"/>
    <w:rsid w:val="00BB0936"/>
    <w:rsid w:val="00C27545"/>
    <w:rsid w:val="00C41367"/>
    <w:rsid w:val="00D0112F"/>
    <w:rsid w:val="00E056EF"/>
    <w:rsid w:val="00E74BA3"/>
    <w:rsid w:val="00E80E39"/>
    <w:rsid w:val="00EA1D1B"/>
    <w:rsid w:val="00F32395"/>
    <w:rsid w:val="00FD6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0BE04"/>
  <w15:chartTrackingRefBased/>
  <w15:docId w15:val="{77EA7F39-EF03-4745-BA5F-984C14C2F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6D2E"/>
    <w:pPr>
      <w:spacing w:after="0" w:line="240" w:lineRule="auto"/>
    </w:pPr>
    <w:rPr>
      <w:rFonts w:ascii="Arial" w:hAnsi="Arial" w:cs="Arial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81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81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2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1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12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12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12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12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12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812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812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12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12A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12A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12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12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12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12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12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1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1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1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1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12A2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8812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12A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12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12A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12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195</Words>
  <Characters>1115</Characters>
  <Application>Microsoft Office Word</Application>
  <DocSecurity>0</DocSecurity>
  <Lines>9</Lines>
  <Paragraphs>2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Aruzhan S</dc:creator>
  <cp:keywords/>
  <dc:description/>
  <cp:lastModifiedBy>Aruzhan S</cp:lastModifiedBy>
  <cp:revision>2</cp:revision>
  <dcterms:created xsi:type="dcterms:W3CDTF">2026-03-10T16:52:00Z</dcterms:created>
  <dcterms:modified xsi:type="dcterms:W3CDTF">2026-03-10T16:52:00Z</dcterms:modified>
</cp:coreProperties>
</file>