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8689"/>
      </w:tblGrid>
      <w:tr w:rsidR="00842B5C" w14:paraId="57AF9F03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25A817" w14:textId="73F0FA70" w:rsidR="00842B5C" w:rsidRPr="00842B5C" w:rsidRDefault="00842B5C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7AE6042" w14:textId="77777777" w:rsidR="00842B5C" w:rsidRDefault="00842B5C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МАРКОВНИКОВ ЕРЕЖЕСІ</w:t>
            </w:r>
          </w:p>
        </w:tc>
      </w:tr>
    </w:tbl>
    <w:p w14:paraId="07742A88" w14:textId="77777777" w:rsidR="00842B5C" w:rsidRDefault="00842B5C" w:rsidP="00842B5C">
      <w:pPr>
        <w:spacing w:before="60" w:after="60"/>
      </w:pPr>
    </w:p>
    <w:p w14:paraId="0E90613A" w14:textId="77777777" w:rsidR="00842B5C" w:rsidRDefault="00842B5C" w:rsidP="00842B5C">
      <w:pPr>
        <w:pStyle w:val="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Марковников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ережесі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Қосылу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реакцияларындағы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региоселективтілік</w:t>
      </w:r>
      <w:proofErr w:type="spellEnd"/>
    </w:p>
    <w:p w14:paraId="53EE9BED" w14:textId="77777777" w:rsidR="00842B5C" w:rsidRDefault="00842B5C" w:rsidP="00842B5C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1869 </w:t>
      </w:r>
      <w:proofErr w:type="spellStart"/>
      <w:r>
        <w:rPr>
          <w:rFonts w:eastAsia="Arial"/>
          <w:color w:val="333333"/>
        </w:rPr>
        <w:t>жылы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орыс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химигі</w:t>
      </w:r>
      <w:proofErr w:type="spellEnd"/>
      <w:r>
        <w:rPr>
          <w:rFonts w:eastAsia="Arial"/>
          <w:color w:val="333333"/>
        </w:rPr>
        <w:t xml:space="preserve"> В.В. Марковников </w:t>
      </w:r>
      <w:proofErr w:type="spellStart"/>
      <w:r>
        <w:rPr>
          <w:rFonts w:eastAsia="Arial"/>
          <w:color w:val="333333"/>
        </w:rPr>
        <w:t>алкендерге</w:t>
      </w:r>
      <w:proofErr w:type="spellEnd"/>
      <w:r>
        <w:rPr>
          <w:rFonts w:eastAsia="Arial"/>
          <w:color w:val="333333"/>
        </w:rPr>
        <w:t xml:space="preserve"> HX </w:t>
      </w:r>
      <w:proofErr w:type="spellStart"/>
      <w:r>
        <w:rPr>
          <w:rFonts w:eastAsia="Arial"/>
          <w:color w:val="333333"/>
        </w:rPr>
        <w:t>қосылу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реакциясының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заңдылығын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анықтады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ереже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электрондық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эффектілермен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теориялық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тұрғыдан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дәлелденеді</w:t>
      </w:r>
      <w:proofErr w:type="spellEnd"/>
      <w:r>
        <w:rPr>
          <w:rFonts w:eastAsia="Arial"/>
          <w:color w:val="333333"/>
        </w:rPr>
        <w:t>.</w:t>
      </w:r>
    </w:p>
    <w:p w14:paraId="03E0B33C" w14:textId="77777777" w:rsidR="00842B5C" w:rsidRDefault="00842B5C" w:rsidP="00842B5C">
      <w:pPr>
        <w:spacing w:before="60" w:after="60"/>
      </w:pPr>
    </w:p>
    <w:p w14:paraId="5E48B9FF" w14:textId="3D9ABA7C" w:rsidR="00842B5C" w:rsidRDefault="00842B5C" w:rsidP="00842B5C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Ереженің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тұжырымдамасы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2B5C" w14:paraId="4F866D52" w14:textId="77777777" w:rsidTr="00913F80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44421" w14:textId="77777777" w:rsidR="00842B5C" w:rsidRDefault="00842B5C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Марковников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ережесі</w:t>
            </w:r>
            <w:proofErr w:type="spellEnd"/>
          </w:p>
        </w:tc>
      </w:tr>
      <w:tr w:rsidR="00842B5C" w14:paraId="300A4356" w14:textId="77777777" w:rsidTr="00913F80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1CB9A1" w14:textId="77777777" w:rsidR="00842B5C" w:rsidRDefault="00842B5C" w:rsidP="00913F80">
            <w:pPr>
              <w:spacing w:line="320" w:lineRule="auto"/>
              <w:jc w:val="both"/>
            </w:pPr>
            <w:proofErr w:type="spellStart"/>
            <w:r>
              <w:rPr>
                <w:rFonts w:eastAsia="Arial"/>
                <w:color w:val="333333"/>
              </w:rPr>
              <w:t>Асимметриялы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алкендерге</w:t>
            </w:r>
            <w:proofErr w:type="spellEnd"/>
            <w:r>
              <w:rPr>
                <w:rFonts w:eastAsia="Arial"/>
                <w:color w:val="333333"/>
              </w:rPr>
              <w:t xml:space="preserve"> HX </w:t>
            </w:r>
            <w:proofErr w:type="spellStart"/>
            <w:r>
              <w:rPr>
                <w:rFonts w:eastAsia="Arial"/>
                <w:color w:val="333333"/>
              </w:rPr>
              <w:t>қосылғанда</w:t>
            </w:r>
            <w:proofErr w:type="spellEnd"/>
            <w:r>
              <w:rPr>
                <w:rFonts w:eastAsia="Arial"/>
                <w:color w:val="333333"/>
              </w:rPr>
              <w:t xml:space="preserve">: • </w:t>
            </w:r>
            <w:proofErr w:type="spellStart"/>
            <w:r>
              <w:rPr>
                <w:rFonts w:eastAsia="Arial"/>
                <w:color w:val="333333"/>
              </w:rPr>
              <w:t>Сутегі</w:t>
            </w:r>
            <w:proofErr w:type="spellEnd"/>
            <w:r>
              <w:rPr>
                <w:rFonts w:eastAsia="Arial"/>
                <w:color w:val="333333"/>
              </w:rPr>
              <w:t xml:space="preserve"> (H) — </w:t>
            </w:r>
            <w:proofErr w:type="spellStart"/>
            <w:r>
              <w:rPr>
                <w:rFonts w:eastAsia="Arial"/>
                <w:color w:val="333333"/>
              </w:rPr>
              <w:t>сутегі</w:t>
            </w:r>
            <w:proofErr w:type="spellEnd"/>
            <w:r>
              <w:rPr>
                <w:rFonts w:eastAsia="Arial"/>
                <w:color w:val="333333"/>
              </w:rPr>
              <w:t xml:space="preserve"> КӨБІРЕК </w:t>
            </w:r>
            <w:proofErr w:type="spellStart"/>
            <w:r>
              <w:rPr>
                <w:rFonts w:eastAsia="Arial"/>
                <w:color w:val="333333"/>
              </w:rPr>
              <w:t>орналасқан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көміртегіге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қосылады</w:t>
            </w:r>
            <w:proofErr w:type="spellEnd"/>
            <w:r>
              <w:rPr>
                <w:rFonts w:eastAsia="Arial"/>
                <w:color w:val="333333"/>
              </w:rPr>
              <w:t xml:space="preserve"> • Галоген (X) — </w:t>
            </w:r>
            <w:proofErr w:type="spellStart"/>
            <w:r>
              <w:rPr>
                <w:rFonts w:eastAsia="Arial"/>
                <w:color w:val="333333"/>
              </w:rPr>
              <w:t>сутегі</w:t>
            </w:r>
            <w:proofErr w:type="spellEnd"/>
            <w:r>
              <w:rPr>
                <w:rFonts w:eastAsia="Arial"/>
                <w:color w:val="333333"/>
              </w:rPr>
              <w:t xml:space="preserve"> АЗЫРАҚ </w:t>
            </w:r>
            <w:proofErr w:type="spellStart"/>
            <w:r>
              <w:rPr>
                <w:rFonts w:eastAsia="Arial"/>
                <w:color w:val="333333"/>
              </w:rPr>
              <w:t>орналасқан</w:t>
            </w:r>
            <w:proofErr w:type="spellEnd"/>
            <w:r>
              <w:rPr>
                <w:rFonts w:eastAsia="Arial"/>
                <w:color w:val="333333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</w:rPr>
              <w:t>орынбасар</w:t>
            </w:r>
            <w:proofErr w:type="spellEnd"/>
            <w:r>
              <w:rPr>
                <w:rFonts w:eastAsia="Arial"/>
                <w:color w:val="333333"/>
              </w:rPr>
              <w:t xml:space="preserve"> КӨП) </w:t>
            </w:r>
            <w:proofErr w:type="spellStart"/>
            <w:r>
              <w:rPr>
                <w:rFonts w:eastAsia="Arial"/>
                <w:color w:val="333333"/>
              </w:rPr>
              <w:t>көміртегіге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proofErr w:type="gramStart"/>
            <w:r>
              <w:rPr>
                <w:rFonts w:eastAsia="Arial"/>
                <w:color w:val="333333"/>
              </w:rPr>
              <w:t>қосылады</w:t>
            </w:r>
            <w:proofErr w:type="spellEnd"/>
            <w:r>
              <w:rPr>
                <w:rFonts w:eastAsia="Arial"/>
                <w:color w:val="333333"/>
              </w:rPr>
              <w:t xml:space="preserve">  Жад</w:t>
            </w:r>
            <w:proofErr w:type="gram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үшін</w:t>
            </w:r>
            <w:proofErr w:type="spellEnd"/>
            <w:r>
              <w:rPr>
                <w:rFonts w:eastAsia="Arial"/>
                <w:color w:val="333333"/>
              </w:rPr>
              <w:t xml:space="preserve">: "Бай </w:t>
            </w:r>
            <w:proofErr w:type="spellStart"/>
            <w:r>
              <w:rPr>
                <w:rFonts w:eastAsia="Arial"/>
                <w:color w:val="333333"/>
              </w:rPr>
              <w:t>байға</w:t>
            </w:r>
            <w:proofErr w:type="spellEnd"/>
            <w:r>
              <w:rPr>
                <w:rFonts w:eastAsia="Arial"/>
                <w:color w:val="333333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</w:rPr>
              <w:t>кедей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кедейге</w:t>
            </w:r>
            <w:proofErr w:type="spellEnd"/>
            <w:r>
              <w:rPr>
                <w:rFonts w:eastAsia="Arial"/>
                <w:color w:val="333333"/>
              </w:rPr>
              <w:t xml:space="preserve">!" H → </w:t>
            </w:r>
            <w:proofErr w:type="spellStart"/>
            <w:r>
              <w:rPr>
                <w:rFonts w:eastAsia="Arial"/>
                <w:color w:val="333333"/>
              </w:rPr>
              <w:t>сутегі</w:t>
            </w:r>
            <w:proofErr w:type="spellEnd"/>
            <w:r>
              <w:rPr>
                <w:rFonts w:eastAsia="Arial"/>
                <w:color w:val="333333"/>
              </w:rPr>
              <w:t xml:space="preserve"> бай C-</w:t>
            </w:r>
            <w:proofErr w:type="spellStart"/>
            <w:r>
              <w:rPr>
                <w:rFonts w:eastAsia="Arial"/>
                <w:color w:val="333333"/>
              </w:rPr>
              <w:t>ға</w:t>
            </w:r>
            <w:proofErr w:type="spellEnd"/>
            <w:r>
              <w:rPr>
                <w:rFonts w:eastAsia="Arial"/>
                <w:color w:val="333333"/>
              </w:rPr>
              <w:t xml:space="preserve"> X → </w:t>
            </w:r>
            <w:proofErr w:type="spellStart"/>
            <w:r>
              <w:rPr>
                <w:rFonts w:eastAsia="Arial"/>
                <w:color w:val="333333"/>
              </w:rPr>
              <w:t>орынбасар</w:t>
            </w:r>
            <w:proofErr w:type="spellEnd"/>
            <w:r>
              <w:rPr>
                <w:rFonts w:eastAsia="Arial"/>
                <w:color w:val="333333"/>
              </w:rPr>
              <w:t xml:space="preserve"> бай C-</w:t>
            </w:r>
            <w:proofErr w:type="spellStart"/>
            <w:r>
              <w:rPr>
                <w:rFonts w:eastAsia="Arial"/>
                <w:color w:val="333333"/>
              </w:rPr>
              <w:t>ға</w:t>
            </w:r>
            <w:proofErr w:type="spellEnd"/>
          </w:p>
        </w:tc>
      </w:tr>
    </w:tbl>
    <w:p w14:paraId="14C5F8CF" w14:textId="77777777" w:rsidR="00842B5C" w:rsidRDefault="00842B5C" w:rsidP="00842B5C">
      <w:pPr>
        <w:spacing w:before="60" w:after="60"/>
      </w:pPr>
    </w:p>
    <w:p w14:paraId="09E6EA61" w14:textId="586B4382" w:rsidR="00842B5C" w:rsidRDefault="00842B5C" w:rsidP="00842B5C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Механизмдік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түсіндірме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карбокатион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арқылы</w:t>
      </w:r>
      <w:proofErr w:type="spellEnd"/>
    </w:p>
    <w:p w14:paraId="7ABA4228" w14:textId="77777777" w:rsidR="00842B5C" w:rsidRDefault="00842B5C" w:rsidP="00842B5C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Ереженің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себебі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карбокатионның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тұрақтылығымен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байланысты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Неғұрлым</w:t>
      </w:r>
      <w:proofErr w:type="spellEnd"/>
      <w:r>
        <w:rPr>
          <w:rFonts w:eastAsia="Arial"/>
          <w:color w:val="333333"/>
        </w:rPr>
        <w:t xml:space="preserve"> алкил </w:t>
      </w:r>
      <w:proofErr w:type="spellStart"/>
      <w:r>
        <w:rPr>
          <w:rFonts w:eastAsia="Arial"/>
          <w:color w:val="333333"/>
        </w:rPr>
        <w:t>тобы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көп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болса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карбокатион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соғұрлым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тұрақты</w:t>
      </w:r>
      <w:proofErr w:type="spellEnd"/>
      <w:r>
        <w:rPr>
          <w:rFonts w:eastAsia="Arial"/>
          <w:color w:val="333333"/>
        </w:rPr>
        <w:t>.</w:t>
      </w:r>
    </w:p>
    <w:p w14:paraId="5688FE34" w14:textId="77777777" w:rsidR="00842B5C" w:rsidRDefault="00842B5C" w:rsidP="00842B5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2665"/>
        <w:gridCol w:w="364"/>
        <w:gridCol w:w="1764"/>
        <w:gridCol w:w="364"/>
        <w:gridCol w:w="2127"/>
        <w:gridCol w:w="364"/>
        <w:gridCol w:w="1712"/>
      </w:tblGrid>
      <w:tr w:rsidR="00842B5C" w14:paraId="195AD681" w14:textId="77777777" w:rsidTr="00913F80">
        <w:trPr>
          <w:gridAfter w:val="6"/>
        </w:trPr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CEC87" w14:textId="77777777" w:rsidR="00842B5C" w:rsidRDefault="00842B5C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Карбокатионның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тұрақтылық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қатары</w:t>
            </w:r>
            <w:proofErr w:type="spellEnd"/>
          </w:p>
        </w:tc>
      </w:tr>
      <w:tr w:rsidR="00842B5C" w14:paraId="50D8B093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3D613" w14:textId="77777777" w:rsidR="00842B5C" w:rsidRDefault="00842B5C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Үшіншілік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(3°) (CH</w:t>
            </w:r>
            <w:proofErr w:type="gram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₃)₃</w:t>
            </w:r>
            <w:proofErr w:type="gram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C⁺ ЕҢ ТҰРАҚТЫ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86E1E" w14:textId="77777777" w:rsidR="00842B5C" w:rsidRDefault="00842B5C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55F3A" w14:textId="77777777" w:rsidR="00842B5C" w:rsidRDefault="00842B5C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Екіншілік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(2°) (CH</w:t>
            </w:r>
            <w:proofErr w:type="gram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₃)₂</w:t>
            </w:r>
            <w:proofErr w:type="gram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CH⁺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Тұрақты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2DDE2" w14:textId="77777777" w:rsidR="00842B5C" w:rsidRDefault="00842B5C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6E838" w14:textId="77777777" w:rsidR="00842B5C" w:rsidRDefault="00842B5C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Біріншілік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(1°) CH₃CH₂⁺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Тұрақсыздау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770E5" w14:textId="77777777" w:rsidR="00842B5C" w:rsidRDefault="00842B5C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2D381" w14:textId="77777777" w:rsidR="00842B5C" w:rsidRDefault="00842B5C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Метил CH₃⁺ ЕҢ ТҰРАҚСЫЗ</w:t>
            </w:r>
          </w:p>
        </w:tc>
      </w:tr>
    </w:tbl>
    <w:p w14:paraId="23FADC25" w14:textId="77777777" w:rsidR="00842B5C" w:rsidRDefault="00842B5C" w:rsidP="00842B5C">
      <w:pPr>
        <w:spacing w:before="60" w:after="60"/>
      </w:pPr>
    </w:p>
    <w:p w14:paraId="69DC466A" w14:textId="5B4BE328" w:rsidR="00842B5C" w:rsidRDefault="00842B5C" w:rsidP="00842B5C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Мысал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пропен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+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HCl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9"/>
        <w:gridCol w:w="4851"/>
      </w:tblGrid>
      <w:tr w:rsidR="00842B5C" w14:paraId="0719A49C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3B95" w14:textId="77777777" w:rsidR="00842B5C" w:rsidRDefault="00842B5C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Марковников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бойынша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негізгі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өнім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8C43" w14:textId="77777777" w:rsidR="00842B5C" w:rsidRDefault="00842B5C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Марковников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бойынша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ЕМЕС (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қосалқы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</w:tr>
      <w:tr w:rsidR="00842B5C" w14:paraId="6808A1F4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CCA5F9" w14:textId="77777777" w:rsidR="00842B5C" w:rsidRDefault="00842B5C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CH₂=CH–CH₃ +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HCl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→  CH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₃–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CHCl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–CH₃ 2-хлорпропан (90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%)  H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⁺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алдымен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CH₂=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қосылады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→ (CH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₃)₂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CH⁺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екіншілік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тұрақты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!) →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⁾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қосылады</w:t>
            </w:r>
            <w:proofErr w:type="spellEnd"/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082F3A" w14:textId="77777777" w:rsidR="00842B5C" w:rsidRDefault="00842B5C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CH₂=CH–CH₃ +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HCl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→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CH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>₂Cl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–CH₂–CH₃ 1-хлорпропан (10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%)  H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⁺ CH₂=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емес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, CH=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қосылса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→ CH₂⁺–CH₂–CH₃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біріншілік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тұрақсыз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!) → аз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мөлшерде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түзіледі</w:t>
            </w:r>
            <w:proofErr w:type="spellEnd"/>
          </w:p>
        </w:tc>
      </w:tr>
    </w:tbl>
    <w:p w14:paraId="2E39FE56" w14:textId="77777777" w:rsidR="00842B5C" w:rsidRDefault="00842B5C" w:rsidP="00842B5C">
      <w:r>
        <w:br w:type="page"/>
      </w:r>
    </w:p>
    <w:p w14:paraId="197CD1CF" w14:textId="77777777" w:rsidR="00563A0C" w:rsidRPr="00842B5C" w:rsidRDefault="00563A0C" w:rsidP="00842B5C"/>
    <w:sectPr w:rsidR="00563A0C" w:rsidRPr="00842B5C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C4EA5"/>
    <w:rsid w:val="00563A0C"/>
    <w:rsid w:val="005800F8"/>
    <w:rsid w:val="0062681A"/>
    <w:rsid w:val="00746D2E"/>
    <w:rsid w:val="007750C2"/>
    <w:rsid w:val="00787DCE"/>
    <w:rsid w:val="00811440"/>
    <w:rsid w:val="00842B5C"/>
    <w:rsid w:val="008812A2"/>
    <w:rsid w:val="00932664"/>
    <w:rsid w:val="00956765"/>
    <w:rsid w:val="00A63849"/>
    <w:rsid w:val="00C27545"/>
    <w:rsid w:val="00C41367"/>
    <w:rsid w:val="00D0112F"/>
    <w:rsid w:val="00E056EF"/>
    <w:rsid w:val="00E74BA3"/>
    <w:rsid w:val="00E80E39"/>
    <w:rsid w:val="00EA1D1B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2026-03-10T16:23:00Z</dcterms:created>
  <dcterms:modified xsi:type="dcterms:W3CDTF">2026-03-10T16:23:00Z</dcterms:modified>
</cp:coreProperties>
</file>