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43</w:t>
        <w:br/>
      </w:r>
      <w:r>
        <w:rPr>
          <w:rFonts w:ascii="Georgia" w:hAnsi="Georgia"/>
          <w:b/>
          <w:color w:val="1E192D"/>
          <w:sz w:val="40"/>
        </w:rPr>
        <w:t>Veneno en las Entrañas</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43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