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Leila Hamdi</w:t>
      </w:r>
    </w:p>
    <w:p>
      <w:pPr>
        <w:spacing w:after="40"/>
        <w:jc w:val="center"/>
      </w:pPr>
      <w:r>
        <w:rPr>
          <w:i/>
          <w:iCs/>
          <w:sz w:val="24"/>
          <w:szCs w:val="24"/>
        </w:rPr>
        <w:t xml:space="preserve">Responsable Marketing Digital &amp; Communication</w:t>
      </w:r>
    </w:p>
    <w:p>
      <w:pPr>
        <w:spacing w:after="20"/>
        <w:jc w:val="center"/>
      </w:pPr>
      <w:r>
        <w:rPr>
          <w:color w:val="444444"/>
          <w:sz w:val="18"/>
          <w:szCs w:val="18"/>
        </w:rPr>
        <w:t xml:space="preserve">l.hamdi@email.com  •  +216 71 333 444  •  LinkedIn  •  Instagram @leilahamdi.mktg  •  Tunis, Tunisie</w:t>
      </w:r>
    </w:p>
    <w:p>
      <w:pPr>
        <w:spacing w:after="60"/>
      </w:pPr>
    </w:p>
    <w:p>
      <w:pPr>
        <w:pBdr>
          <w:bottom w:val="single" w:color="C0392B" w:sz="6"/>
        </w:pBdr>
        <w:spacing w:after="40" w:before="200"/>
      </w:pPr>
      <w:r>
        <w:rPr>
          <w:b/>
          <w:bCs/>
          <w:color w:val="C0392B"/>
          <w:sz w:val="22"/>
          <w:szCs w:val="22"/>
        </w:rPr>
        <w:t xml:space="preserve">RÉSUMÉ</w:t>
      </w:r>
    </w:p>
    <w:p>
      <w:pPr>
        <w:spacing w:after="40"/>
      </w:pPr>
      <w:r>
        <w:rPr>
          <w:sz w:val="20"/>
          <w:szCs w:val="20"/>
        </w:rPr>
        <w:t xml:space="preserve">Responsable marketing digital avec 7 ans d'expérience en stratégie digitale, gestion de communautés et campagnes paid media. Expérimentée dans les secteurs retail, tourisme et tech. Axée sur la performance et le ROI. Forte sensibilité créative et culture data.</w:t>
      </w:r>
    </w:p>
    <w:p>
      <w:pPr>
        <w:pBdr>
          <w:bottom w:val="single" w:color="C0392B" w:sz="6"/>
        </w:pBdr>
        <w:spacing w:after="40" w:before="200"/>
      </w:pPr>
      <w:r>
        <w:rPr>
          <w:b/>
          <w:bCs/>
          <w:color w:val="C0392B"/>
          <w:sz w:val="22"/>
          <w:szCs w:val="22"/>
        </w:rPr>
        <w:t xml:space="preserve">EXPÉRIENCES PROFESSIONNELLES</w:t>
      </w:r>
    </w:p>
    <w:p>
      <w:pPr>
        <w:spacing w:after="40" w:before="140"/>
      </w:pPr>
      <w:r>
        <w:rPr>
          <w:b/>
          <w:bCs/>
          <w:sz w:val="22"/>
          <w:szCs w:val="22"/>
        </w:rPr>
        <w:t xml:space="preserve">Responsable Marketing Digital</w:t>
      </w:r>
      <w:r>
        <w:rPr>
          <w:color w:val="2C3E50"/>
          <w:sz w:val="22"/>
          <w:szCs w:val="22"/>
        </w:rPr>
        <w:t xml:space="preserve">  –  Mövenpick Hotels &amp; Resorts Tunisie</w:t>
      </w:r>
      <w:r>
        <w:rPr>
          <w:color w:val="888888"/>
          <w:sz w:val="18"/>
          <w:szCs w:val="18"/>
        </w:rPr>
        <w:t xml:space="preserve">  |  2021 – présent  |  Tunis</w:t>
      </w:r>
    </w:p>
    <w:p>
      <w:pPr>
        <w:pStyle w:val="ListParagraph"/>
        <w:numPr>
          <w:ilvl w:val="0"/>
          <w:numId w:val="2"/>
        </w:numPr>
        <w:spacing w:after="40"/>
      </w:pPr>
      <w:r>
        <w:rPr>
          <w:sz w:val="20"/>
          <w:szCs w:val="20"/>
        </w:rPr>
        <w:t xml:space="preserve">Pilotage de la stratégie digitale 360° (SEO, SEA, Social, Email, Influence)</w:t>
      </w:r>
    </w:p>
    <w:p>
      <w:pPr>
        <w:pStyle w:val="ListParagraph"/>
        <w:numPr>
          <w:ilvl w:val="0"/>
          <w:numId w:val="2"/>
        </w:numPr>
        <w:spacing w:after="40"/>
      </w:pPr>
      <w:r>
        <w:rPr>
          <w:sz w:val="20"/>
          <w:szCs w:val="20"/>
        </w:rPr>
        <w:t xml:space="preserve">Gestion des budgets paid media Google Ads &amp; Meta Ads (150 k€/an)</w:t>
      </w:r>
    </w:p>
    <w:p>
      <w:pPr>
        <w:pStyle w:val="ListParagraph"/>
        <w:numPr>
          <w:ilvl w:val="0"/>
          <w:numId w:val="2"/>
        </w:numPr>
        <w:spacing w:after="40"/>
      </w:pPr>
      <w:r>
        <w:rPr>
          <w:sz w:val="20"/>
          <w:szCs w:val="20"/>
        </w:rPr>
        <w:t xml:space="preserve">Augmentation du trafic organique de +85% en 12 mois via stratégie SEO</w:t>
      </w:r>
    </w:p>
    <w:p>
      <w:pPr>
        <w:pStyle w:val="ListParagraph"/>
        <w:numPr>
          <w:ilvl w:val="0"/>
          <w:numId w:val="2"/>
        </w:numPr>
        <w:spacing w:after="40"/>
      </w:pPr>
      <w:r>
        <w:rPr>
          <w:sz w:val="20"/>
          <w:szCs w:val="20"/>
        </w:rPr>
        <w:t xml:space="preserve">Lancement et animation des réseaux sociaux (Instagram 45k abonnés, LinkedIn, TikTok)</w:t>
      </w:r>
    </w:p>
    <w:p>
      <w:pPr>
        <w:pStyle w:val="ListParagraph"/>
        <w:numPr>
          <w:ilvl w:val="0"/>
          <w:numId w:val="2"/>
        </w:numPr>
        <w:spacing w:after="40"/>
      </w:pPr>
      <w:r>
        <w:rPr>
          <w:sz w:val="20"/>
          <w:szCs w:val="20"/>
        </w:rPr>
        <w:t xml:space="preserve">Coordination avec les agences créatives et management d'une équipe de 3 personnes</w:t>
      </w:r>
    </w:p>
    <w:p>
      <w:pPr>
        <w:spacing w:after="40" w:before="140"/>
      </w:pPr>
      <w:r>
        <w:rPr>
          <w:b/>
          <w:bCs/>
          <w:sz w:val="22"/>
          <w:szCs w:val="22"/>
        </w:rPr>
        <w:t xml:space="preserve">Digital Marketing Manager</w:t>
      </w:r>
      <w:r>
        <w:rPr>
          <w:color w:val="2C3E50"/>
          <w:sz w:val="22"/>
          <w:szCs w:val="22"/>
        </w:rPr>
        <w:t xml:space="preserve">  –  Jumia Tunisie</w:t>
      </w:r>
      <w:r>
        <w:rPr>
          <w:color w:val="888888"/>
          <w:sz w:val="18"/>
          <w:szCs w:val="18"/>
        </w:rPr>
        <w:t xml:space="preserve">  |  2018 – 2021</w:t>
      </w:r>
    </w:p>
    <w:p>
      <w:pPr>
        <w:pStyle w:val="ListParagraph"/>
        <w:numPr>
          <w:ilvl w:val="0"/>
          <w:numId w:val="2"/>
        </w:numPr>
        <w:spacing w:after="40"/>
      </w:pPr>
      <w:r>
        <w:rPr>
          <w:sz w:val="20"/>
          <w:szCs w:val="20"/>
        </w:rPr>
        <w:t xml:space="preserve">Gestion des campagnes performance (Google Shopping, Facebook Ads, Retargeting)</w:t>
      </w:r>
    </w:p>
    <w:p>
      <w:pPr>
        <w:pStyle w:val="ListParagraph"/>
        <w:numPr>
          <w:ilvl w:val="0"/>
          <w:numId w:val="2"/>
        </w:numPr>
        <w:spacing w:after="40"/>
      </w:pPr>
      <w:r>
        <w:rPr>
          <w:sz w:val="20"/>
          <w:szCs w:val="20"/>
        </w:rPr>
        <w:t xml:space="preserve">Optimisation des tunnels de conversion et A/B testing (taux de conversion +22%)</w:t>
      </w:r>
    </w:p>
    <w:p>
      <w:pPr>
        <w:pBdr>
          <w:bottom w:val="single" w:color="C0392B" w:sz="6"/>
        </w:pBdr>
        <w:spacing w:after="40" w:before="200"/>
      </w:pPr>
      <w:r>
        <w:rPr>
          <w:b/>
          <w:bCs/>
          <w:color w:val="C0392B"/>
          <w:sz w:val="22"/>
          <w:szCs w:val="22"/>
        </w:rPr>
        <w:t xml:space="preserve">FORMATION</w:t>
      </w:r>
    </w:p>
    <w:p>
      <w:pPr>
        <w:spacing w:after="20" w:before="100"/>
      </w:pPr>
      <w:r>
        <w:rPr>
          <w:b/>
          <w:bCs/>
          <w:sz w:val="22"/>
          <w:szCs w:val="22"/>
        </w:rPr>
        <w:t xml:space="preserve">MBA Marketing &amp; Communication Digitale</w:t>
      </w:r>
      <w:r>
        <w:rPr>
          <w:color w:val="888888"/>
          <w:sz w:val="18"/>
          <w:szCs w:val="18"/>
        </w:rPr>
        <w:t xml:space="preserve">  |  2016 – 2018</w:t>
      </w:r>
    </w:p>
    <w:p>
      <w:pPr>
        <w:spacing w:after="40"/>
      </w:pPr>
      <w:r>
        <w:rPr>
          <w:i/>
          <w:iCs/>
          <w:color w:val="555555"/>
          <w:sz w:val="20"/>
          <w:szCs w:val="20"/>
        </w:rPr>
        <w:t xml:space="preserve">Université Virtuelle de Tunis (UVT) + Paris School of Business</w:t>
      </w:r>
    </w:p>
    <w:p>
      <w:pPr>
        <w:spacing w:after="20" w:before="100"/>
      </w:pPr>
      <w:r>
        <w:rPr>
          <w:b/>
          <w:bCs/>
          <w:sz w:val="22"/>
          <w:szCs w:val="22"/>
        </w:rPr>
        <w:t xml:space="preserve">Licence en Marketing</w:t>
      </w:r>
      <w:r>
        <w:rPr>
          <w:color w:val="888888"/>
          <w:sz w:val="18"/>
          <w:szCs w:val="18"/>
        </w:rPr>
        <w:t xml:space="preserve">  |  2013 – 2016</w:t>
      </w:r>
    </w:p>
    <w:p>
      <w:pPr>
        <w:spacing w:after="40"/>
      </w:pPr>
      <w:r>
        <w:rPr>
          <w:i/>
          <w:iCs/>
          <w:color w:val="555555"/>
          <w:sz w:val="20"/>
          <w:szCs w:val="20"/>
        </w:rPr>
        <w:t xml:space="preserve">IHEC Carthage</w:t>
      </w:r>
    </w:p>
    <w:p>
      <w:pPr>
        <w:pBdr>
          <w:bottom w:val="single" w:color="C0392B" w:sz="6"/>
        </w:pBdr>
        <w:spacing w:after="40" w:before="200"/>
      </w:pPr>
      <w:r>
        <w:rPr>
          <w:b/>
          <w:bCs/>
          <w:color w:val="C0392B"/>
          <w:sz w:val="22"/>
          <w:szCs w:val="22"/>
        </w:rPr>
        <w:t xml:space="preserve">COMPÉTENCES</w:t>
      </w:r>
    </w:p>
    <w:p>
      <w:pPr>
        <w:spacing w:after="40"/>
      </w:pPr>
      <w:r>
        <w:rPr>
          <w:b/>
          <w:bCs/>
          <w:sz w:val="20"/>
          <w:szCs w:val="20"/>
        </w:rPr>
        <w:t xml:space="preserve">Stratégie : </w:t>
      </w:r>
      <w:r>
        <w:rPr>
          <w:sz w:val="20"/>
          <w:szCs w:val="20"/>
        </w:rPr>
        <w:t xml:space="preserve">SEO/SEM, Content Marketing, Inbound Marketing, Email Marketing, Influence</w:t>
      </w:r>
    </w:p>
    <w:p>
      <w:pPr>
        <w:spacing w:after="40"/>
      </w:pPr>
      <w:r>
        <w:rPr>
          <w:b/>
          <w:bCs/>
          <w:sz w:val="20"/>
          <w:szCs w:val="20"/>
        </w:rPr>
        <w:t xml:space="preserve">Paid Media : </w:t>
      </w:r>
      <w:r>
        <w:rPr>
          <w:sz w:val="20"/>
          <w:szCs w:val="20"/>
        </w:rPr>
        <w:t xml:space="preserve">Google Ads (Search, Display, Shopping), Meta Ads, TikTok Ads, LinkedIn Ads</w:t>
      </w:r>
    </w:p>
    <w:p>
      <w:pPr>
        <w:spacing w:after="40"/>
      </w:pPr>
      <w:r>
        <w:rPr>
          <w:b/>
          <w:bCs/>
          <w:sz w:val="20"/>
          <w:szCs w:val="20"/>
        </w:rPr>
        <w:t xml:space="preserve">Analytics : </w:t>
      </w:r>
      <w:r>
        <w:rPr>
          <w:sz w:val="20"/>
          <w:szCs w:val="20"/>
        </w:rPr>
        <w:t xml:space="preserve">Google Analytics 4, Search Console, Hotjar, Meta Business Suite, Semrush</w:t>
      </w:r>
    </w:p>
    <w:p>
      <w:pPr>
        <w:spacing w:after="40"/>
      </w:pPr>
      <w:r>
        <w:rPr>
          <w:b/>
          <w:bCs/>
          <w:sz w:val="20"/>
          <w:szCs w:val="20"/>
        </w:rPr>
        <w:t xml:space="preserve">Création : </w:t>
      </w:r>
      <w:r>
        <w:rPr>
          <w:sz w:val="20"/>
          <w:szCs w:val="20"/>
        </w:rPr>
        <w:t xml:space="preserve">Canva, Adobe Photoshop (notions), Premiere Pro (montage vidéo court)</w:t>
      </w:r>
    </w:p>
    <w:p>
      <w:pPr>
        <w:pBdr>
          <w:bottom w:val="single" w:color="C0392B" w:sz="6"/>
        </w:pBdr>
        <w:spacing w:after="40" w:before="200"/>
      </w:pPr>
      <w:r>
        <w:rPr>
          <w:b/>
          <w:bCs/>
          <w:color w:val="C0392B"/>
          <w:sz w:val="22"/>
          <w:szCs w:val="22"/>
        </w:rPr>
        <w:t xml:space="preserve">LANGUES</w:t>
      </w:r>
    </w:p>
    <w:p>
      <w:pPr>
        <w:spacing w:after="40"/>
      </w:pPr>
      <w:r>
        <w:rPr>
          <w:sz w:val="20"/>
          <w:szCs w:val="20"/>
        </w:rPr>
        <w:t xml:space="preserve">Arabe (natif), Français (courant), Anglais (courant)</w:t>
      </w:r>
    </w:p>
    <w:p>
      <w:pPr>
        <w:pBdr>
          <w:bottom w:val="single" w:color="C0392B" w:sz="6"/>
        </w:pBdr>
        <w:spacing w:after="40" w:before="200"/>
      </w:pPr>
      <w:r>
        <w:rPr>
          <w:b/>
          <w:bCs/>
          <w:color w:val="C0392B"/>
          <w:sz w:val="22"/>
          <w:szCs w:val="22"/>
        </w:rPr>
        <w:t xml:space="preserve">INFORMATIONS COMPLÉMENTAIRES</w:t>
      </w:r>
    </w:p>
    <w:p>
      <w:pPr>
        <w:pStyle w:val="ListParagraph"/>
        <w:numPr>
          <w:ilvl w:val="0"/>
          <w:numId w:val="2"/>
        </w:numPr>
        <w:spacing w:after="40"/>
      </w:pPr>
      <w:r>
        <w:rPr>
          <w:sz w:val="20"/>
          <w:szCs w:val="20"/>
        </w:rPr>
        <w:t xml:space="preserve">Certifiée Google Ads Search &amp; Display, HubSpot Content Marketing</w:t>
      </w:r>
    </w:p>
    <w:p>
      <w:pPr>
        <w:pStyle w:val="ListParagraph"/>
        <w:numPr>
          <w:ilvl w:val="0"/>
          <w:numId w:val="2"/>
        </w:numPr>
        <w:spacing w:after="40"/>
      </w:pPr>
      <w:r>
        <w:rPr>
          <w:sz w:val="20"/>
          <w:szCs w:val="20"/>
        </w:rPr>
        <w:t xml:space="preserve">Speaker Social Media Week Tunis 2022 &amp; 2023</w:t>
      </w:r>
    </w:p>
    <w:p>
      <w:pPr>
        <w:pStyle w:val="ListParagraph"/>
        <w:numPr>
          <w:ilvl w:val="0"/>
          <w:numId w:val="2"/>
        </w:numPr>
        <w:spacing w:after="40"/>
      </w:pPr>
      <w:r>
        <w:rPr>
          <w:sz w:val="20"/>
          <w:szCs w:val="20"/>
        </w:rPr>
        <w:t xml:space="preserve">Jury concours Start'Act Digital 2023</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2026-04-20T09:03:11.397Z</dcterms:created>
  <dcterms:modified xsi:type="dcterms:W3CDTF">2026-04-20T09:03:11.397Z</dcterms:modified>
</cp:coreProperties>
</file>

<file path=docProps/custom.xml><?xml version="1.0" encoding="utf-8"?>
<Properties xmlns="http://schemas.openxmlformats.org/officeDocument/2006/custom-properties" xmlns:vt="http://schemas.openxmlformats.org/officeDocument/2006/docPropsVTypes"/>
</file>