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Fatma Chaari</w:t>
      </w:r>
    </w:p>
    <w:p>
      <w:pPr>
        <w:spacing w:after="40"/>
        <w:jc w:val="center"/>
      </w:pPr>
      <w:r>
        <w:rPr>
          <w:i/>
          <w:iCs/>
          <w:sz w:val="24"/>
          <w:szCs w:val="24"/>
        </w:rPr>
        <w:t xml:space="preserve">Architecte d'Intérieur &amp; Décoratrice</w:t>
      </w:r>
    </w:p>
    <w:p>
      <w:pPr>
        <w:spacing w:after="20"/>
        <w:jc w:val="center"/>
      </w:pPr>
      <w:r>
        <w:rPr>
          <w:color w:val="444444"/>
          <w:sz w:val="18"/>
          <w:szCs w:val="18"/>
        </w:rPr>
        <w:t xml:space="preserve">f.chaari@email.com  •  +216 55 901 234  •  Instagram @fatma.archi  •  Behance  •  Tunis, Tunisie</w:t>
      </w:r>
    </w:p>
    <w:p>
      <w:pPr>
        <w:spacing w:after="60"/>
      </w:pPr>
    </w:p>
    <w:p>
      <w:pPr>
        <w:pBdr>
          <w:bottom w:val="single" w:color="95A5A6" w:sz="6"/>
        </w:pBdr>
        <w:spacing w:after="40" w:before="200"/>
      </w:pPr>
      <w:r>
        <w:rPr>
          <w:b/>
          <w:bCs/>
          <w:color w:val="95A5A6"/>
          <w:sz w:val="22"/>
          <w:szCs w:val="22"/>
        </w:rPr>
        <w:t xml:space="preserve">RÉSUMÉ</w:t>
      </w:r>
    </w:p>
    <w:p>
      <w:pPr>
        <w:spacing w:after="40"/>
      </w:pPr>
      <w:r>
        <w:rPr>
          <w:sz w:val="20"/>
          <w:szCs w:val="20"/>
        </w:rPr>
        <w:t xml:space="preserve">Architecte d'intérieur créative avec 5 ans d'expérience dans la conception d'espaces résidentiels, commerciaux et hôteliers haut de gamme. Maîtrise des logiciels de modélisation 3D et sensibilité au détail. Expérience de la gestion de chantier et de la relation client.</w:t>
      </w:r>
    </w:p>
    <w:p>
      <w:pPr>
        <w:pBdr>
          <w:bottom w:val="single" w:color="95A5A6" w:sz="6"/>
        </w:pBdr>
        <w:spacing w:after="40" w:before="200"/>
      </w:pPr>
      <w:r>
        <w:rPr>
          <w:b/>
          <w:bCs/>
          <w:color w:val="95A5A6"/>
          <w:sz w:val="22"/>
          <w:szCs w:val="22"/>
        </w:rPr>
        <w:t xml:space="preserve">EXPÉRIENCES PROFESSIONNELLES</w:t>
      </w:r>
    </w:p>
    <w:p>
      <w:pPr>
        <w:spacing w:after="40" w:before="140"/>
      </w:pPr>
      <w:r>
        <w:rPr>
          <w:b/>
          <w:bCs/>
          <w:sz w:val="22"/>
          <w:szCs w:val="22"/>
        </w:rPr>
        <w:t xml:space="preserve">Architecte d'Intérieur Senior</w:t>
      </w:r>
      <w:r>
        <w:rPr>
          <w:color w:val="2C3E50"/>
          <w:sz w:val="22"/>
          <w:szCs w:val="22"/>
        </w:rPr>
        <w:t xml:space="preserve">  –  Atelier Espace &amp; Lumière</w:t>
      </w:r>
      <w:r>
        <w:rPr>
          <w:color w:val="888888"/>
          <w:sz w:val="18"/>
          <w:szCs w:val="18"/>
        </w:rPr>
        <w:t xml:space="preserve">  |  2021 – présent  |  Tunis</w:t>
      </w:r>
    </w:p>
    <w:p>
      <w:pPr>
        <w:pStyle w:val="ListParagraph"/>
        <w:numPr>
          <w:ilvl w:val="0"/>
          <w:numId w:val="2"/>
        </w:numPr>
        <w:spacing w:after="40"/>
      </w:pPr>
      <w:r>
        <w:rPr>
          <w:sz w:val="20"/>
          <w:szCs w:val="20"/>
        </w:rPr>
        <w:t xml:space="preserve">Conception et suivi de 25+ projets résidentiels premium (villas, appartements, penthouses)</w:t>
      </w:r>
    </w:p>
    <w:p>
      <w:pPr>
        <w:pStyle w:val="ListParagraph"/>
        <w:numPr>
          <w:ilvl w:val="0"/>
          <w:numId w:val="2"/>
        </w:numPr>
        <w:spacing w:after="40"/>
      </w:pPr>
      <w:r>
        <w:rPr>
          <w:sz w:val="20"/>
          <w:szCs w:val="20"/>
        </w:rPr>
        <w:t xml:space="preserve">Réalisation de plans d'aménagement, coupes et élévations sous AutoCAD et Revit</w:t>
      </w:r>
    </w:p>
    <w:p>
      <w:pPr>
        <w:pStyle w:val="ListParagraph"/>
        <w:numPr>
          <w:ilvl w:val="0"/>
          <w:numId w:val="2"/>
        </w:numPr>
        <w:spacing w:after="40"/>
      </w:pPr>
      <w:r>
        <w:rPr>
          <w:sz w:val="20"/>
          <w:szCs w:val="20"/>
        </w:rPr>
        <w:t xml:space="preserve">Modélisation 3D et rendus photoréalistes (3ds Max + V-Ray, Lumion)</w:t>
      </w:r>
    </w:p>
    <w:p>
      <w:pPr>
        <w:pStyle w:val="ListParagraph"/>
        <w:numPr>
          <w:ilvl w:val="0"/>
          <w:numId w:val="2"/>
        </w:numPr>
        <w:spacing w:after="40"/>
      </w:pPr>
      <w:r>
        <w:rPr>
          <w:sz w:val="20"/>
          <w:szCs w:val="20"/>
        </w:rPr>
        <w:t xml:space="preserve">Coordination avec entrepreneurs, artisans et fournisseurs</w:t>
      </w:r>
    </w:p>
    <w:p>
      <w:pPr>
        <w:pStyle w:val="ListParagraph"/>
        <w:numPr>
          <w:ilvl w:val="0"/>
          <w:numId w:val="2"/>
        </w:numPr>
        <w:spacing w:after="40"/>
      </w:pPr>
      <w:r>
        <w:rPr>
          <w:sz w:val="20"/>
          <w:szCs w:val="20"/>
        </w:rPr>
        <w:t xml:space="preserve">Suivi budgétaire et gestion des délais de chantier</w:t>
      </w:r>
    </w:p>
    <w:p>
      <w:pPr>
        <w:spacing w:after="40" w:before="140"/>
      </w:pPr>
      <w:r>
        <w:rPr>
          <w:b/>
          <w:bCs/>
          <w:sz w:val="22"/>
          <w:szCs w:val="22"/>
        </w:rPr>
        <w:t xml:space="preserve">Designer d'Intérieur</w:t>
      </w:r>
      <w:r>
        <w:rPr>
          <w:color w:val="2C3E50"/>
          <w:sz w:val="22"/>
          <w:szCs w:val="22"/>
        </w:rPr>
        <w:t xml:space="preserve">  –  Cabinet Design Med</w:t>
      </w:r>
      <w:r>
        <w:rPr>
          <w:color w:val="888888"/>
          <w:sz w:val="18"/>
          <w:szCs w:val="18"/>
        </w:rPr>
        <w:t xml:space="preserve">  |  2019 – 2021</w:t>
      </w:r>
    </w:p>
    <w:p>
      <w:pPr>
        <w:pStyle w:val="ListParagraph"/>
        <w:numPr>
          <w:ilvl w:val="0"/>
          <w:numId w:val="2"/>
        </w:numPr>
        <w:spacing w:after="40"/>
      </w:pPr>
      <w:r>
        <w:rPr>
          <w:sz w:val="20"/>
          <w:szCs w:val="20"/>
        </w:rPr>
        <w:t xml:space="preserve">Conception d'espaces commerciaux : boutiques, restaurants, lobbies d'hôtels</w:t>
      </w:r>
    </w:p>
    <w:p>
      <w:pPr>
        <w:pStyle w:val="ListParagraph"/>
        <w:numPr>
          <w:ilvl w:val="0"/>
          <w:numId w:val="2"/>
        </w:numPr>
        <w:spacing w:after="40"/>
      </w:pPr>
      <w:r>
        <w:rPr>
          <w:sz w:val="20"/>
          <w:szCs w:val="20"/>
        </w:rPr>
        <w:t xml:space="preserve">Sélection des matériaux, mobilier, éclairage et spécifications techniques</w:t>
      </w:r>
    </w:p>
    <w:p>
      <w:pPr>
        <w:pBdr>
          <w:bottom w:val="single" w:color="95A5A6" w:sz="6"/>
        </w:pBdr>
        <w:spacing w:after="40" w:before="200"/>
      </w:pPr>
      <w:r>
        <w:rPr>
          <w:b/>
          <w:bCs/>
          <w:color w:val="95A5A6"/>
          <w:sz w:val="22"/>
          <w:szCs w:val="22"/>
        </w:rPr>
        <w:t xml:space="preserve">FORMATION</w:t>
      </w:r>
    </w:p>
    <w:p>
      <w:pPr>
        <w:spacing w:after="20" w:before="100"/>
      </w:pPr>
      <w:r>
        <w:rPr>
          <w:b/>
          <w:bCs/>
          <w:sz w:val="22"/>
          <w:szCs w:val="22"/>
        </w:rPr>
        <w:t xml:space="preserve">Diplôme National d'Architecture</w:t>
      </w:r>
      <w:r>
        <w:rPr>
          <w:color w:val="888888"/>
          <w:sz w:val="18"/>
          <w:szCs w:val="18"/>
        </w:rPr>
        <w:t xml:space="preserve">  |  2014 – 2019</w:t>
      </w:r>
    </w:p>
    <w:p>
      <w:pPr>
        <w:spacing w:after="40"/>
      </w:pPr>
      <w:r>
        <w:rPr>
          <w:i/>
          <w:iCs/>
          <w:color w:val="555555"/>
          <w:sz w:val="20"/>
          <w:szCs w:val="20"/>
        </w:rPr>
        <w:t xml:space="preserve">École Nationale d'Architecture et d'Urbanisme (ENAU), Tunis</w:t>
      </w:r>
    </w:p>
    <w:p>
      <w:pPr>
        <w:spacing w:after="20" w:before="100"/>
      </w:pPr>
      <w:r>
        <w:rPr>
          <w:b/>
          <w:bCs/>
          <w:sz w:val="22"/>
          <w:szCs w:val="22"/>
        </w:rPr>
        <w:t xml:space="preserve">Baccalauréat Arts</w:t>
      </w:r>
      <w:r>
        <w:rPr>
          <w:color w:val="888888"/>
          <w:sz w:val="18"/>
          <w:szCs w:val="18"/>
        </w:rPr>
        <w:t xml:space="preserve">  |  2013 – 2014</w:t>
      </w:r>
    </w:p>
    <w:p>
      <w:pPr>
        <w:spacing w:after="40"/>
      </w:pPr>
      <w:r>
        <w:rPr>
          <w:i/>
          <w:iCs/>
          <w:color w:val="555555"/>
          <w:sz w:val="20"/>
          <w:szCs w:val="20"/>
        </w:rPr>
        <w:t xml:space="preserve">Lycée de Tunis</w:t>
      </w:r>
    </w:p>
    <w:p>
      <w:pPr>
        <w:pBdr>
          <w:bottom w:val="single" w:color="95A5A6" w:sz="6"/>
        </w:pBdr>
        <w:spacing w:after="40" w:before="200"/>
      </w:pPr>
      <w:r>
        <w:rPr>
          <w:b/>
          <w:bCs/>
          <w:color w:val="95A5A6"/>
          <w:sz w:val="22"/>
          <w:szCs w:val="22"/>
        </w:rPr>
        <w:t xml:space="preserve">COMPÉTENCES</w:t>
      </w:r>
    </w:p>
    <w:p>
      <w:pPr>
        <w:spacing w:after="40"/>
      </w:pPr>
      <w:r>
        <w:rPr>
          <w:b/>
          <w:bCs/>
          <w:sz w:val="20"/>
          <w:szCs w:val="20"/>
        </w:rPr>
        <w:t xml:space="preserve">CAO/DAO : </w:t>
      </w:r>
      <w:r>
        <w:rPr>
          <w:sz w:val="20"/>
          <w:szCs w:val="20"/>
        </w:rPr>
        <w:t xml:space="preserve">AutoCAD, Revit Architecture, ArchiCAD, SketchUp</w:t>
      </w:r>
    </w:p>
    <w:p>
      <w:pPr>
        <w:spacing w:after="40"/>
      </w:pPr>
      <w:r>
        <w:rPr>
          <w:b/>
          <w:bCs/>
          <w:sz w:val="20"/>
          <w:szCs w:val="20"/>
        </w:rPr>
        <w:t xml:space="preserve">3D &amp; Rendu : </w:t>
      </w:r>
      <w:r>
        <w:rPr>
          <w:sz w:val="20"/>
          <w:szCs w:val="20"/>
        </w:rPr>
        <w:t xml:space="preserve">3ds Max, V-Ray, Lumion, Enscape, Blender (notions)</w:t>
      </w:r>
    </w:p>
    <w:p>
      <w:pPr>
        <w:spacing w:after="40"/>
      </w:pPr>
      <w:r>
        <w:rPr>
          <w:b/>
          <w:bCs/>
          <w:sz w:val="20"/>
          <w:szCs w:val="20"/>
        </w:rPr>
        <w:t xml:space="preserve">Suite Adobe : </w:t>
      </w:r>
      <w:r>
        <w:rPr>
          <w:sz w:val="20"/>
          <w:szCs w:val="20"/>
        </w:rPr>
        <w:t xml:space="preserve">Photoshop, Illustrator, InDesign (présentation client)</w:t>
      </w:r>
    </w:p>
    <w:p>
      <w:pPr>
        <w:spacing w:after="40"/>
      </w:pPr>
      <w:r>
        <w:rPr>
          <w:b/>
          <w:bCs/>
          <w:sz w:val="20"/>
          <w:szCs w:val="20"/>
        </w:rPr>
        <w:t xml:space="preserve">Gestion projet : </w:t>
      </w:r>
      <w:r>
        <w:rPr>
          <w:sz w:val="20"/>
          <w:szCs w:val="20"/>
        </w:rPr>
        <w:t xml:space="preserve">Devis, planning de chantier, coordination corps d'état</w:t>
      </w:r>
    </w:p>
    <w:p>
      <w:pPr>
        <w:pBdr>
          <w:bottom w:val="single" w:color="95A5A6" w:sz="6"/>
        </w:pBdr>
        <w:spacing w:after="40" w:before="200"/>
      </w:pPr>
      <w:r>
        <w:rPr>
          <w:b/>
          <w:bCs/>
          <w:color w:val="95A5A6"/>
          <w:sz w:val="22"/>
          <w:szCs w:val="22"/>
        </w:rPr>
        <w:t xml:space="preserve">LANGUES</w:t>
      </w:r>
    </w:p>
    <w:p>
      <w:pPr>
        <w:spacing w:after="40"/>
      </w:pPr>
      <w:r>
        <w:rPr>
          <w:sz w:val="20"/>
          <w:szCs w:val="20"/>
        </w:rPr>
        <w:t xml:space="preserve">Arabe (natif), Français (courant), Anglais (intermédiaire)</w:t>
      </w:r>
    </w:p>
    <w:p>
      <w:pPr>
        <w:pBdr>
          <w:bottom w:val="single" w:color="95A5A6" w:sz="6"/>
        </w:pBdr>
        <w:spacing w:after="40" w:before="200"/>
      </w:pPr>
      <w:r>
        <w:rPr>
          <w:b/>
          <w:bCs/>
          <w:color w:val="95A5A6"/>
          <w:sz w:val="22"/>
          <w:szCs w:val="22"/>
        </w:rPr>
        <w:t xml:space="preserve">INFORMATIONS COMPLÉMENTAIRES</w:t>
      </w:r>
    </w:p>
    <w:p>
      <w:pPr>
        <w:pStyle w:val="ListParagraph"/>
        <w:numPr>
          <w:ilvl w:val="0"/>
          <w:numId w:val="2"/>
        </w:numPr>
        <w:spacing w:after="40"/>
      </w:pPr>
      <w:r>
        <w:rPr>
          <w:sz w:val="20"/>
          <w:szCs w:val="20"/>
        </w:rPr>
        <w:t xml:space="preserve">Portfolio disponible sur Behance et Instagram @fatma.archi</w:t>
      </w:r>
    </w:p>
    <w:p>
      <w:pPr>
        <w:pStyle w:val="ListParagraph"/>
        <w:numPr>
          <w:ilvl w:val="0"/>
          <w:numId w:val="2"/>
        </w:numPr>
        <w:spacing w:after="40"/>
      </w:pPr>
      <w:r>
        <w:rPr>
          <w:sz w:val="20"/>
          <w:szCs w:val="20"/>
        </w:rPr>
        <w:t xml:space="preserve">Prix de la meilleure rénovation résidentielle – Salon Habitat Expo Tunis 2022</w:t>
      </w:r>
    </w:p>
    <w:p>
      <w:pPr>
        <w:pStyle w:val="ListParagraph"/>
        <w:numPr>
          <w:ilvl w:val="0"/>
          <w:numId w:val="2"/>
        </w:numPr>
        <w:spacing w:after="40"/>
      </w:pPr>
      <w:r>
        <w:rPr>
          <w:sz w:val="20"/>
          <w:szCs w:val="20"/>
        </w:rPr>
        <w:t xml:space="preserve">Conférence Architextures Tunis 2023 : 'Biophilic Design en Afrique du Nord'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2026-04-20T08:56:35.951Z</dcterms:created>
  <dcterms:modified xsi:type="dcterms:W3CDTF">2026-04-20T08:56:35.951Z</dcterms:modified>
</cp:coreProperties>
</file>

<file path=docProps/custom.xml><?xml version="1.0" encoding="utf-8"?>
<Properties xmlns="http://schemas.openxmlformats.org/officeDocument/2006/custom-properties" xmlns:vt="http://schemas.openxmlformats.org/officeDocument/2006/docPropsVTypes"/>
</file>