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Mariem Bouzid</w:t>
      </w:r>
    </w:p>
    <w:p>
      <w:pPr>
        <w:spacing w:after="40"/>
        <w:jc w:val="center"/>
      </w:pPr>
      <w:r>
        <w:rPr>
          <w:i/>
          <w:iCs/>
          <w:sz w:val="24"/>
          <w:szCs w:val="24"/>
        </w:rPr>
        <w:t xml:space="preserve">Infirmière Diplômée d'État – Soins Intensifs</w:t>
      </w:r>
    </w:p>
    <w:p>
      <w:pPr>
        <w:spacing w:after="20"/>
        <w:jc w:val="center"/>
      </w:pPr>
      <w:r>
        <w:rPr>
          <w:color w:val="444444"/>
          <w:sz w:val="18"/>
          <w:szCs w:val="18"/>
        </w:rPr>
        <w:t xml:space="preserve">m.bouzid@email.com  •  +216 55 111 222  •  LinkedIn  •  Tunis, Tunisie</w:t>
      </w:r>
    </w:p>
    <w:p>
      <w:pPr>
        <w:spacing w:after="60"/>
      </w:pPr>
    </w:p>
    <w:p>
      <w:pPr>
        <w:pBdr>
          <w:bottom w:val="single" w:color="1A7A5E" w:sz="6"/>
        </w:pBdr>
        <w:spacing w:after="40" w:before="200"/>
      </w:pPr>
      <w:r>
        <w:rPr>
          <w:b/>
          <w:bCs/>
          <w:color w:val="1A7A5E"/>
          <w:sz w:val="22"/>
          <w:szCs w:val="22"/>
        </w:rPr>
        <w:t xml:space="preserve">RÉSUMÉ</w:t>
      </w:r>
    </w:p>
    <w:p>
      <w:pPr>
        <w:spacing w:after="40"/>
      </w:pPr>
      <w:r>
        <w:rPr>
          <w:sz w:val="20"/>
          <w:szCs w:val="20"/>
        </w:rPr>
        <w:t xml:space="preserve">Infirmière diplômée avec 6 ans d'expérience en soins intensifs, urgences et blocs opératoires. Rigoureuse, réactive et dotée d'un fort esprit d'équipe. Formée aux protocoles de réanimation adulte et pédiatrique. Expérience en milieu hospitalier public et cliniques privées.</w:t>
      </w:r>
    </w:p>
    <w:p>
      <w:pPr>
        <w:pBdr>
          <w:bottom w:val="single" w:color="1A7A5E" w:sz="6"/>
        </w:pBdr>
        <w:spacing w:after="40" w:before="200"/>
      </w:pPr>
      <w:r>
        <w:rPr>
          <w:b/>
          <w:bCs/>
          <w:color w:val="1A7A5E"/>
          <w:sz w:val="22"/>
          <w:szCs w:val="22"/>
        </w:rPr>
        <w:t xml:space="preserve">EXPÉRIENCES PROFESSIONNELLES</w:t>
      </w:r>
    </w:p>
    <w:p>
      <w:pPr>
        <w:spacing w:after="40" w:before="140"/>
      </w:pPr>
      <w:r>
        <w:rPr>
          <w:b/>
          <w:bCs/>
          <w:sz w:val="22"/>
          <w:szCs w:val="22"/>
        </w:rPr>
        <w:t xml:space="preserve">Infirmière Réanimation &amp; Soins Intensifs</w:t>
      </w:r>
      <w:r>
        <w:rPr>
          <w:color w:val="2C3E50"/>
          <w:sz w:val="22"/>
          <w:szCs w:val="22"/>
        </w:rPr>
        <w:t xml:space="preserve">  –  Clinique Hannibal</w:t>
      </w:r>
      <w:r>
        <w:rPr>
          <w:color w:val="888888"/>
          <w:sz w:val="18"/>
          <w:szCs w:val="18"/>
        </w:rPr>
        <w:t xml:space="preserve">  |  2021 – présent  |  Tunis</w:t>
      </w:r>
    </w:p>
    <w:p>
      <w:pPr>
        <w:pStyle w:val="ListParagraph"/>
        <w:numPr>
          <w:ilvl w:val="0"/>
          <w:numId w:val="2"/>
        </w:numPr>
        <w:spacing w:after="40"/>
      </w:pPr>
      <w:r>
        <w:rPr>
          <w:sz w:val="20"/>
          <w:szCs w:val="20"/>
        </w:rPr>
        <w:t xml:space="preserve">Surveillance continue de patients en état critique (monitoring, ventilation mécanique, drains)</w:t>
      </w:r>
    </w:p>
    <w:p>
      <w:pPr>
        <w:pStyle w:val="ListParagraph"/>
        <w:numPr>
          <w:ilvl w:val="0"/>
          <w:numId w:val="2"/>
        </w:numPr>
        <w:spacing w:after="40"/>
      </w:pPr>
      <w:r>
        <w:rPr>
          <w:sz w:val="20"/>
          <w:szCs w:val="20"/>
        </w:rPr>
        <w:t xml:space="preserve">Administration des traitements IV et gestion des prescriptions médicales</w:t>
      </w:r>
    </w:p>
    <w:p>
      <w:pPr>
        <w:pStyle w:val="ListParagraph"/>
        <w:numPr>
          <w:ilvl w:val="0"/>
          <w:numId w:val="2"/>
        </w:numPr>
        <w:spacing w:after="40"/>
      </w:pPr>
      <w:r>
        <w:rPr>
          <w:sz w:val="20"/>
          <w:szCs w:val="20"/>
        </w:rPr>
        <w:t xml:space="preserve">Participation aux protocoles de réanimation cardio-pulmonaire (RCP)</w:t>
      </w:r>
    </w:p>
    <w:p>
      <w:pPr>
        <w:pStyle w:val="ListParagraph"/>
        <w:numPr>
          <w:ilvl w:val="0"/>
          <w:numId w:val="2"/>
        </w:numPr>
        <w:spacing w:after="40"/>
      </w:pPr>
      <w:r>
        <w:rPr>
          <w:sz w:val="20"/>
          <w:szCs w:val="20"/>
        </w:rPr>
        <w:t xml:space="preserve">Encadrement de 4 infirmières stagiaires et transmission des bonnes pratiques</w:t>
      </w:r>
    </w:p>
    <w:p>
      <w:pPr>
        <w:pStyle w:val="ListParagraph"/>
        <w:numPr>
          <w:ilvl w:val="0"/>
          <w:numId w:val="2"/>
        </w:numPr>
        <w:spacing w:after="40"/>
      </w:pPr>
      <w:r>
        <w:rPr>
          <w:sz w:val="20"/>
          <w:szCs w:val="20"/>
        </w:rPr>
        <w:t xml:space="preserve">Gestion des dossiers patients informatisés (DPI Meditech)</w:t>
      </w:r>
    </w:p>
    <w:p>
      <w:pPr>
        <w:spacing w:after="40" w:before="140"/>
      </w:pPr>
      <w:r>
        <w:rPr>
          <w:b/>
          <w:bCs/>
          <w:sz w:val="22"/>
          <w:szCs w:val="22"/>
        </w:rPr>
        <w:t xml:space="preserve">Infirmière Urgences</w:t>
      </w:r>
      <w:r>
        <w:rPr>
          <w:color w:val="2C3E50"/>
          <w:sz w:val="22"/>
          <w:szCs w:val="22"/>
        </w:rPr>
        <w:t xml:space="preserve">  –  CHU Charles Nicolle</w:t>
      </w:r>
      <w:r>
        <w:rPr>
          <w:color w:val="888888"/>
          <w:sz w:val="18"/>
          <w:szCs w:val="18"/>
        </w:rPr>
        <w:t xml:space="preserve">  |  2018 – 2021</w:t>
      </w:r>
    </w:p>
    <w:p>
      <w:pPr>
        <w:pStyle w:val="ListParagraph"/>
        <w:numPr>
          <w:ilvl w:val="0"/>
          <w:numId w:val="2"/>
        </w:numPr>
        <w:spacing w:after="40"/>
      </w:pPr>
      <w:r>
        <w:rPr>
          <w:sz w:val="20"/>
          <w:szCs w:val="20"/>
        </w:rPr>
        <w:t xml:space="preserve">Triage et prise en charge des urgences médicales et traumatologiques</w:t>
      </w:r>
    </w:p>
    <w:p>
      <w:pPr>
        <w:pStyle w:val="ListParagraph"/>
        <w:numPr>
          <w:ilvl w:val="0"/>
          <w:numId w:val="2"/>
        </w:numPr>
        <w:spacing w:after="40"/>
      </w:pPr>
      <w:r>
        <w:rPr>
          <w:sz w:val="20"/>
          <w:szCs w:val="20"/>
        </w:rPr>
        <w:t xml:space="preserve">Coordination avec équipes médicales, SAMU et blocs opératoires</w:t>
      </w:r>
    </w:p>
    <w:p>
      <w:pPr>
        <w:pBdr>
          <w:bottom w:val="single" w:color="1A7A5E" w:sz="6"/>
        </w:pBdr>
        <w:spacing w:after="40" w:before="200"/>
      </w:pPr>
      <w:r>
        <w:rPr>
          <w:b/>
          <w:bCs/>
          <w:color w:val="1A7A5E"/>
          <w:sz w:val="22"/>
          <w:szCs w:val="22"/>
        </w:rPr>
        <w:t xml:space="preserve">FORMATION</w:t>
      </w:r>
    </w:p>
    <w:p>
      <w:pPr>
        <w:spacing w:after="20" w:before="100"/>
      </w:pPr>
      <w:r>
        <w:rPr>
          <w:b/>
          <w:bCs/>
          <w:sz w:val="22"/>
          <w:szCs w:val="22"/>
        </w:rPr>
        <w:t xml:space="preserve">Licence Appliquée en Sciences Infirmières</w:t>
      </w:r>
      <w:r>
        <w:rPr>
          <w:color w:val="888888"/>
          <w:sz w:val="18"/>
          <w:szCs w:val="18"/>
        </w:rPr>
        <w:t xml:space="preserve">  |  2015 – 2018</w:t>
      </w:r>
    </w:p>
    <w:p>
      <w:pPr>
        <w:spacing w:after="40"/>
      </w:pPr>
      <w:r>
        <w:rPr>
          <w:i/>
          <w:iCs/>
          <w:color w:val="555555"/>
          <w:sz w:val="20"/>
          <w:szCs w:val="20"/>
        </w:rPr>
        <w:t xml:space="preserve">Institut Supérieur des Sciences Infirmières de Tunis (ISSIT)</w:t>
      </w:r>
    </w:p>
    <w:p>
      <w:pPr>
        <w:spacing w:after="20" w:before="100"/>
      </w:pPr>
      <w:r>
        <w:rPr>
          <w:b/>
          <w:bCs/>
          <w:sz w:val="22"/>
          <w:szCs w:val="22"/>
        </w:rPr>
        <w:t xml:space="preserve">Baccalauréat Sciences Expérimentales</w:t>
      </w:r>
      <w:r>
        <w:rPr>
          <w:color w:val="888888"/>
          <w:sz w:val="18"/>
          <w:szCs w:val="18"/>
        </w:rPr>
        <w:t xml:space="preserve">  |  2014 – 2015</w:t>
      </w:r>
    </w:p>
    <w:p>
      <w:pPr>
        <w:spacing w:after="40"/>
      </w:pPr>
      <w:r>
        <w:rPr>
          <w:i/>
          <w:iCs/>
          <w:color w:val="555555"/>
          <w:sz w:val="20"/>
          <w:szCs w:val="20"/>
        </w:rPr>
        <w:t xml:space="preserve">Lycée de La Marsa, Tunis</w:t>
      </w:r>
    </w:p>
    <w:p>
      <w:pPr>
        <w:pBdr>
          <w:bottom w:val="single" w:color="1A7A5E" w:sz="6"/>
        </w:pBdr>
        <w:spacing w:after="40" w:before="200"/>
      </w:pPr>
      <w:r>
        <w:rPr>
          <w:b/>
          <w:bCs/>
          <w:color w:val="1A7A5E"/>
          <w:sz w:val="22"/>
          <w:szCs w:val="22"/>
        </w:rPr>
        <w:t xml:space="preserve">COMPÉTENCES</w:t>
      </w:r>
    </w:p>
    <w:p>
      <w:pPr>
        <w:spacing w:after="40"/>
      </w:pPr>
      <w:r>
        <w:rPr>
          <w:b/>
          <w:bCs/>
          <w:sz w:val="20"/>
          <w:szCs w:val="20"/>
        </w:rPr>
        <w:t xml:space="preserve">Soins : </w:t>
      </w:r>
      <w:r>
        <w:rPr>
          <w:sz w:val="20"/>
          <w:szCs w:val="20"/>
        </w:rPr>
        <w:t xml:space="preserve">Réanimation, soins intensifs, urgences, soins postopératoires, pédiatrie</w:t>
      </w:r>
    </w:p>
    <w:p>
      <w:pPr>
        <w:spacing w:after="40"/>
      </w:pPr>
      <w:r>
        <w:rPr>
          <w:b/>
          <w:bCs/>
          <w:sz w:val="20"/>
          <w:szCs w:val="20"/>
        </w:rPr>
        <w:t xml:space="preserve">Techniques : </w:t>
      </w:r>
      <w:r>
        <w:rPr>
          <w:sz w:val="20"/>
          <w:szCs w:val="20"/>
        </w:rPr>
        <w:t xml:space="preserve">Ventilation mécanique, cathétérismes, perfusions, EEG, ECG</w:t>
      </w:r>
    </w:p>
    <w:p>
      <w:pPr>
        <w:spacing w:after="40"/>
      </w:pPr>
      <w:r>
        <w:rPr>
          <w:b/>
          <w:bCs/>
          <w:sz w:val="20"/>
          <w:szCs w:val="20"/>
        </w:rPr>
        <w:t xml:space="preserve">Informatique : </w:t>
      </w:r>
      <w:r>
        <w:rPr>
          <w:sz w:val="20"/>
          <w:szCs w:val="20"/>
        </w:rPr>
        <w:t xml:space="preserve">DPI Meditech, logiciels de prescription, Pack Office</w:t>
      </w:r>
    </w:p>
    <w:p>
      <w:pPr>
        <w:spacing w:after="40"/>
      </w:pPr>
      <w:r>
        <w:rPr>
          <w:b/>
          <w:bCs/>
          <w:sz w:val="20"/>
          <w:szCs w:val="20"/>
        </w:rPr>
        <w:t xml:space="preserve">Soft skills : </w:t>
      </w:r>
      <w:r>
        <w:rPr>
          <w:sz w:val="20"/>
          <w:szCs w:val="20"/>
        </w:rPr>
        <w:t xml:space="preserve">Gestion du stress, empathie, rigueur, esprit d'équipe</w:t>
      </w:r>
    </w:p>
    <w:p>
      <w:pPr>
        <w:pBdr>
          <w:bottom w:val="single" w:color="1A7A5E" w:sz="6"/>
        </w:pBdr>
        <w:spacing w:after="40" w:before="200"/>
      </w:pPr>
      <w:r>
        <w:rPr>
          <w:b/>
          <w:bCs/>
          <w:color w:val="1A7A5E"/>
          <w:sz w:val="22"/>
          <w:szCs w:val="22"/>
        </w:rPr>
        <w:t xml:space="preserve">LANGUES</w:t>
      </w:r>
    </w:p>
    <w:p>
      <w:pPr>
        <w:spacing w:after="40"/>
      </w:pPr>
      <w:r>
        <w:rPr>
          <w:sz w:val="20"/>
          <w:szCs w:val="20"/>
        </w:rPr>
        <w:t xml:space="preserve">Arabe (natif), Français (courant), Anglais (médical – intermédiaire)</w:t>
      </w:r>
    </w:p>
    <w:p>
      <w:pPr>
        <w:pBdr>
          <w:bottom w:val="single" w:color="1A7A5E" w:sz="6"/>
        </w:pBdr>
        <w:spacing w:after="40" w:before="200"/>
      </w:pPr>
      <w:r>
        <w:rPr>
          <w:b/>
          <w:bCs/>
          <w:color w:val="1A7A5E"/>
          <w:sz w:val="22"/>
          <w:szCs w:val="22"/>
        </w:rPr>
        <w:t xml:space="preserve">INFORMATIONS COMPLÉMENTAIRES</w:t>
      </w:r>
    </w:p>
    <w:p>
      <w:pPr>
        <w:pStyle w:val="ListParagraph"/>
        <w:numPr>
          <w:ilvl w:val="0"/>
          <w:numId w:val="2"/>
        </w:numPr>
        <w:spacing w:after="40"/>
      </w:pPr>
      <w:r>
        <w:rPr>
          <w:sz w:val="20"/>
          <w:szCs w:val="20"/>
        </w:rPr>
        <w:t xml:space="preserve">Certifiée BLS &amp; ACLS (Advanced Cardiac Life Support)</w:t>
      </w:r>
    </w:p>
    <w:p>
      <w:pPr>
        <w:pStyle w:val="ListParagraph"/>
        <w:numPr>
          <w:ilvl w:val="0"/>
          <w:numId w:val="2"/>
        </w:numPr>
        <w:spacing w:after="40"/>
      </w:pPr>
      <w:r>
        <w:rPr>
          <w:sz w:val="20"/>
          <w:szCs w:val="20"/>
        </w:rPr>
        <w:t xml:space="preserve">Formation Soins palliatifs – OMS (2022)</w:t>
      </w:r>
    </w:p>
    <w:p>
      <w:pPr>
        <w:pStyle w:val="ListParagraph"/>
        <w:numPr>
          <w:ilvl w:val="0"/>
          <w:numId w:val="2"/>
        </w:numPr>
        <w:spacing w:after="40"/>
      </w:pPr>
      <w:r>
        <w:rPr>
          <w:sz w:val="20"/>
          <w:szCs w:val="20"/>
        </w:rPr>
        <w:t xml:space="preserve">Bénévole Croissant Rouge Tunisien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2026-04-20T09:03:11.153Z</dcterms:created>
  <dcterms:modified xsi:type="dcterms:W3CDTF">2026-04-20T09:03:11.156Z</dcterms:modified>
</cp:coreProperties>
</file>

<file path=docProps/custom.xml><?xml version="1.0" encoding="utf-8"?>
<Properties xmlns="http://schemas.openxmlformats.org/officeDocument/2006/custom-properties" xmlns:vt="http://schemas.openxmlformats.org/officeDocument/2006/docPropsVTypes"/>
</file>