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3F20" w14:textId="77777777" w:rsidR="0007552B" w:rsidRDefault="00000000">
      <w:pPr>
        <w:pStyle w:val="Heading1"/>
      </w:pPr>
      <w:r>
        <w:t>Open Market — Scope of Work &amp; Technical Solution Design</w:t>
      </w:r>
    </w:p>
    <w:p w14:paraId="22E9AAA2" w14:textId="77777777" w:rsidR="0007552B" w:rsidRDefault="00000000">
      <w:r>
        <w:t>B2B export platform, linked TV programme and YouTube channel</w:t>
      </w:r>
    </w:p>
    <w:p w14:paraId="7943D3ED" w14:textId="25F660E1" w:rsidR="0007552B" w:rsidRDefault="00000000">
      <w:r>
        <w:t xml:space="preserve">Sep 20, 2026 · Prepared by </w:t>
      </w:r>
      <w:hyperlink r:id="rId5" w:history="1">
        <w:r w:rsidRPr="0070359F">
          <w:rPr>
            <w:rStyle w:val="Hyperlink"/>
          </w:rPr>
          <w:t>@</w:t>
        </w:r>
        <w:r w:rsidR="0070359F" w:rsidRPr="0070359F">
          <w:rPr>
            <w:rStyle w:val="Hyperlink"/>
          </w:rPr>
          <w:t>Gamaleldin_Salem</w:t>
        </w:r>
      </w:hyperlink>
    </w:p>
    <w:p w14:paraId="3A262B73" w14:textId="77777777" w:rsidR="0007552B" w:rsidRDefault="00000000">
      <w:pPr>
        <w:pStyle w:val="Heading2"/>
      </w:pPr>
      <w:r>
        <w:t>1. Executive summary</w:t>
      </w:r>
    </w:p>
    <w:p w14:paraId="655DBA75" w14:textId="77777777" w:rsidR="0007552B" w:rsidRDefault="00000000">
      <w:r>
        <w:t xml:space="preserve">The client's document describes a global B2B trade platform for Egyptian exporters — an "open showroom" where exporters buy tiered annual listings and importers browse, search and contact them </w:t>
      </w:r>
      <w:r>
        <w:rPr>
          <w:b/>
        </w:rPr>
        <w:t>free of charge, with no commission on any deal</w:t>
      </w:r>
      <w:r>
        <w:t>. It is tightly coupled to a TV programme (</w:t>
      </w:r>
      <w:r>
        <w:rPr>
          <w:i/>
        </w:rPr>
        <w:t>"نعم نستطيع"</w:t>
      </w:r>
      <w:r>
        <w:t xml:space="preserve"> / </w:t>
      </w:r>
      <w:r>
        <w:rPr>
          <w:i/>
        </w:rPr>
        <w:t>"Yes We Can"</w:t>
      </w:r>
      <w:r>
        <w:t>), a YouTube channel and social accounts, which double as the production line for the video advertisements shown on the platform.</w:t>
      </w:r>
    </w:p>
    <w:p w14:paraId="57C718FB" w14:textId="77777777" w:rsidR="0007552B" w:rsidRDefault="00000000">
      <w:pPr>
        <w:pStyle w:val="Heading3"/>
      </w:pPr>
      <w:r>
        <w:t>What is actually being asked for</w:t>
      </w:r>
    </w:p>
    <w:p w14:paraId="0C164667" w14:textId="77777777" w:rsidR="0007552B" w:rsidRDefault="00000000">
      <w:r>
        <w:t>Read technically, this is not a website. It is four products in one:</w:t>
      </w:r>
    </w:p>
    <w:p w14:paraId="4D97A280" w14:textId="77777777" w:rsidR="0007552B" w:rsidRDefault="00000000">
      <w:pPr>
        <w:pStyle w:val="ListParagraph"/>
        <w:numPr>
          <w:ilvl w:val="0"/>
          <w:numId w:val="2"/>
        </w:numPr>
      </w:pPr>
      <w:r>
        <w:t xml:space="preserve">A </w:t>
      </w:r>
      <w:r>
        <w:rPr>
          <w:b/>
        </w:rPr>
        <w:t>multi-sided directory and search engine</w:t>
      </w:r>
      <w:r>
        <w:t xml:space="preserve"> with a four-level taxonomy: category → product → required certificate → destination country.</w:t>
      </w:r>
    </w:p>
    <w:p w14:paraId="4D41F479" w14:textId="36D118DB" w:rsidR="0007552B" w:rsidRDefault="00000000">
      <w:pPr>
        <w:pStyle w:val="ListParagraph"/>
        <w:numPr>
          <w:ilvl w:val="0"/>
          <w:numId w:val="2"/>
        </w:numPr>
      </w:pPr>
      <w:r>
        <w:t xml:space="preserve">A </w:t>
      </w:r>
      <w:r>
        <w:rPr>
          <w:b/>
        </w:rPr>
        <w:t>video platform</w:t>
      </w:r>
      <w:r>
        <w:t xml:space="preserve"> — every Premium and Elite exporter carries a 3–</w:t>
      </w:r>
      <w:r w:rsidR="0070359F">
        <w:t>10-minute</w:t>
      </w:r>
      <w:r>
        <w:t xml:space="preserve"> film, Elite members replace theirs monthly, the homepage runs a continuous video wall, and the platform hosts multi-day virtual exhibitions.</w:t>
      </w:r>
    </w:p>
    <w:p w14:paraId="764C95FA" w14:textId="77777777" w:rsidR="0007552B" w:rsidRDefault="00000000">
      <w:pPr>
        <w:pStyle w:val="ListParagraph"/>
        <w:numPr>
          <w:ilvl w:val="0"/>
          <w:numId w:val="2"/>
        </w:numPr>
      </w:pPr>
      <w:r>
        <w:t xml:space="preserve">A </w:t>
      </w:r>
      <w:r>
        <w:rPr>
          <w:b/>
        </w:rPr>
        <w:t>subscription and advertising business</w:t>
      </w:r>
      <w:r>
        <w:t xml:space="preserve"> with four tiers, sub-tiers, homepage ad slots, a ticker, and a paid local-market classifieds section.</w:t>
      </w:r>
    </w:p>
    <w:p w14:paraId="732297B8" w14:textId="77777777" w:rsidR="0007552B" w:rsidRDefault="00000000">
      <w:pPr>
        <w:pStyle w:val="ListParagraph"/>
        <w:numPr>
          <w:ilvl w:val="0"/>
          <w:numId w:val="2"/>
        </w:numPr>
      </w:pPr>
      <w:r>
        <w:t xml:space="preserve">An </w:t>
      </w:r>
      <w:r>
        <w:rPr>
          <w:b/>
        </w:rPr>
        <w:t>analytics product</w:t>
      </w:r>
      <w:r>
        <w:t xml:space="preserve"> — each exporter is told, by name, which importing companies viewed their profile and searched for them.</w:t>
      </w:r>
    </w:p>
    <w:p w14:paraId="11237072" w14:textId="77777777" w:rsidR="0007552B" w:rsidRDefault="00000000">
      <w:pPr>
        <w:pStyle w:val="Heading3"/>
      </w:pPr>
      <w:r>
        <w:t>Headline recommendation</w:t>
      </w:r>
    </w:p>
    <w:p w14:paraId="179D8FF8" w14:textId="77777777" w:rsidR="0007552B" w:rsidRDefault="00000000">
      <w:r>
        <w:t xml:space="preserve">Build it as a purpose-built application on an open-source stack — </w:t>
      </w:r>
      <w:r>
        <w:rPr>
          <w:b/>
        </w:rPr>
        <w:t>Next.js + Django/Wagtail + PostgreSQL</w:t>
      </w:r>
      <w:r>
        <w:t>, self-hosted on European VPS infrastructure behind Cloudflare — rather than on WordPress as the client's document assumes.</w:t>
      </w:r>
    </w:p>
    <w:p w14:paraId="12A8ECAC" w14:textId="0EF9BFC5" w:rsidR="0007552B" w:rsidRDefault="00000000">
      <w:r>
        <w:t xml:space="preserve">The client's stated reason for choosing WordPress is that their own team must be able to run the site after handover. That is a legitimate requirement and we are </w:t>
      </w:r>
      <w:r w:rsidR="0070359F">
        <w:t>honoring</w:t>
      </w:r>
      <w:r>
        <w:t xml:space="preserve"> it: </w:t>
      </w:r>
      <w:r>
        <w:rPr>
          <w:b/>
        </w:rPr>
        <w:t>Wagtail gives them WordPress-class editing inside a proper application platform</w:t>
      </w:r>
      <w:r>
        <w:t>, so the requirement is met without inheriting WordPress's ceilings on search, video, entitlements and analytics. Section 3 sets out the argument in full.</w:t>
      </w:r>
    </w:p>
    <w:p w14:paraId="758C3236" w14:textId="77777777" w:rsidR="0007552B" w:rsidRDefault="00000000">
      <w:pPr>
        <w:pStyle w:val="Heading3"/>
      </w:pPr>
      <w:r>
        <w:t>Cost shape</w:t>
      </w:r>
    </w:p>
    <w:p w14:paraId="1E6F3682" w14:textId="77777777" w:rsidR="0007552B" w:rsidRDefault="00000000">
      <w:r>
        <w:t xml:space="preserve">Essentially the entire stack is free and open-source. The recurring bill is </w:t>
      </w:r>
      <w:r>
        <w:rPr>
          <w:b/>
        </w:rPr>
        <w:t>infrastructure only — roughly USD 90–140 per month at launch</w:t>
      </w:r>
      <w:r>
        <w:t xml:space="preserve"> (servers, object storage, backups, email relay, domains). That is the same order of magnitude as the client's own hosting assumption, but roughly 1.5–2× higher once video delivery is accounted for. There are exactly three places where we recommend paying for something; each is justified in Section 12.</w:t>
      </w:r>
    </w:p>
    <w:p w14:paraId="2B8ADA7E" w14:textId="77777777" w:rsidR="0007552B" w:rsidRDefault="00000000">
      <w:pPr>
        <w:pStyle w:val="Heading3"/>
      </w:pPr>
      <w:r>
        <w:lastRenderedPageBreak/>
        <w:t>Timeline</w:t>
      </w:r>
    </w:p>
    <w:p w14:paraId="08ECCF45" w14:textId="77777777" w:rsidR="0007552B" w:rsidRDefault="00000000">
      <w:r>
        <w:rPr>
          <w:b/>
        </w:rPr>
        <w:t>34 weeks</w:t>
      </w:r>
      <w:r>
        <w:t xml:space="preserve"> to the full scope described in the client's document, with a </w:t>
      </w:r>
      <w:r>
        <w:rPr>
          <w:b/>
        </w:rPr>
        <w:t>public launch at the end of week 22</w:t>
      </w:r>
      <w:r>
        <w:t xml:space="preserve"> carrying the directory, search, RFQs, subscriptions and video. Section 13 gives the phase breakdown.</w:t>
      </w:r>
    </w:p>
    <w:p w14:paraId="7FD84615" w14:textId="77777777" w:rsidR="0007552B" w:rsidRDefault="00000000">
      <w:pPr>
        <w:pStyle w:val="Heading3"/>
      </w:pPr>
      <w:r>
        <w:t>The three decisions needed before we start</w:t>
      </w:r>
    </w:p>
    <w:p w14:paraId="2705806D" w14:textId="77777777" w:rsidR="0007552B" w:rsidRDefault="00000000">
      <w:pPr>
        <w:pStyle w:val="ListParagraph"/>
        <w:numPr>
          <w:ilvl w:val="0"/>
          <w:numId w:val="3"/>
        </w:numPr>
      </w:pPr>
      <w:r>
        <w:rPr>
          <w:b/>
        </w:rPr>
        <w:t>Platform approach.</w:t>
      </w:r>
      <w:r>
        <w:t xml:space="preserve"> WordPress as assumed in the client's brief, or purpose-built as recommended here. Everything downstream depends on this one answer.</w:t>
      </w:r>
    </w:p>
    <w:p w14:paraId="191CA58D" w14:textId="77777777" w:rsidR="0007552B" w:rsidRDefault="00000000">
      <w:pPr>
        <w:pStyle w:val="ListParagraph"/>
        <w:numPr>
          <w:ilvl w:val="0"/>
          <w:numId w:val="3"/>
        </w:numPr>
      </w:pPr>
      <w:r>
        <w:rPr>
          <w:b/>
        </w:rPr>
        <w:t>Budget reality.</w:t>
      </w:r>
      <w:r>
        <w:t xml:space="preserve"> The client's document budgets up to EGP 100,000 as a one-off build cost. That figure is the market price of a brochure website in Egypt. What their document actually describes is a marketplace with a video pipeline, a billing system and an analytics product — a materially different order of investment. This needs reconciling with them before commitments are made, not after.</w:t>
      </w:r>
    </w:p>
    <w:p w14:paraId="7B07BE6D" w14:textId="77777777" w:rsidR="0007552B" w:rsidRDefault="00000000">
      <w:pPr>
        <w:pStyle w:val="ListParagraph"/>
        <w:numPr>
          <w:ilvl w:val="0"/>
          <w:numId w:val="3"/>
        </w:numPr>
      </w:pPr>
      <w:r>
        <w:rPr>
          <w:b/>
        </w:rPr>
        <w:t>Legal exposure on two features.</w:t>
      </w:r>
      <w:r>
        <w:t xml:space="preserve"> The growth plan is mass cold email to importers worldwide, and the analytics feature names visiting companies to the exporters they viewed. Both touch EU and US law. Both are solvable, neither is free, and both must be designed in from the start (Sections 8 and 15).</w:t>
      </w:r>
    </w:p>
    <w:p w14:paraId="7321623E" w14:textId="77777777" w:rsidR="0007552B" w:rsidRDefault="00000000">
      <w:pPr>
        <w:pStyle w:val="Heading2"/>
      </w:pPr>
      <w:r>
        <w:t>2. Scope — what we are building</w:t>
      </w:r>
    </w:p>
    <w:p w14:paraId="62C2CE18" w14:textId="77777777" w:rsidR="0007552B" w:rsidRDefault="00000000">
      <w:r>
        <w:t>This section restates the client's brief as a build scope, so that everything priced and scheduled later in the document is traceable to something they asked for.</w:t>
      </w:r>
    </w:p>
    <w:p w14:paraId="66696C5F" w14:textId="77777777" w:rsidR="0007552B" w:rsidRDefault="00000000">
      <w:pPr>
        <w:pStyle w:val="Heading3"/>
      </w:pPr>
      <w:r>
        <w:t>2.1 The platform</w:t>
      </w:r>
    </w:p>
    <w:p w14:paraId="756F69CD" w14:textId="77777777" w:rsidR="0007552B" w:rsidRDefault="00000000">
      <w:r>
        <w:rPr>
          <w:b/>
        </w:rPr>
        <w:t>Exporter storefronts.</w:t>
      </w:r>
      <w:r>
        <w:t xml:space="preserve"> Every subscribing exporter gets a profile page: company introduction, address, phone numbers, emails, all contact channels, full product list, quality certificates, facility photos, and — from Premium upward — a video. The defining rule from the client's brief is that </w:t>
      </w:r>
      <w:r>
        <w:rPr>
          <w:b/>
        </w:rPr>
        <w:t>all contact data is visible and copyable by any registered importer, with no intermediation by the platform</w:t>
      </w:r>
      <w:r>
        <w:t>. This is the product's whole differentiator and it drives several technical decisions later.</w:t>
      </w:r>
    </w:p>
    <w:p w14:paraId="4E3ACFE3" w14:textId="77777777" w:rsidR="0007552B" w:rsidRDefault="00000000">
      <w:r>
        <w:rPr>
          <w:b/>
        </w:rPr>
        <w:t>Browse taxonomy.</w:t>
      </w:r>
      <w:r>
        <w:t xml:space="preserve"> Four levels, as described in the brief: main category (agricultural products, oils, foodstuffs, …) → product type → the quality certificate required by each importing country → the exporting companies themselves, shown as a grid of equal tiles carrying name and logo. A country level is added above this when the platform expands beyond Egypt.</w:t>
      </w:r>
    </w:p>
    <w:p w14:paraId="41461F64" w14:textId="41C58142" w:rsidR="0007552B" w:rsidRDefault="00000000">
      <w:r>
        <w:rPr>
          <w:b/>
        </w:rPr>
        <w:t>Internal search engine.</w:t>
      </w:r>
      <w:r>
        <w:t xml:space="preserve"> Free-text and faceted search across company name, </w:t>
      </w:r>
      <w:r w:rsidR="009C59AC">
        <w:t>specialization</w:t>
      </w:r>
      <w:r>
        <w:t>, product type, certificate held, and exporter location. The brief places this above the navigation on the homepage and treats it as central; we agree, and have scoped it as a first-class component rather than a search box.</w:t>
      </w:r>
    </w:p>
    <w:p w14:paraId="3A2F16B2" w14:textId="77777777" w:rsidR="0007552B" w:rsidRDefault="00000000">
      <w:r>
        <w:rPr>
          <w:b/>
        </w:rPr>
        <w:t>Direct Request (RFQ).</w:t>
      </w:r>
      <w:r>
        <w:t xml:space="preserve"> An importer submits a structured request — product, quantity, exact specifications, destination country and port, required certificates, deadline, reference images, supporting documents. The request is broadcast to subscribed exporters, who respond through a quote form with price, data and attachments. Quotes route to the importer's email. The brief asks for three routing modes: quote-to-importer-email, exporter-takes-importer-details-and-contacts-directly, and a one-click auto-route. All three are in scope.</w:t>
      </w:r>
    </w:p>
    <w:p w14:paraId="3B867C90" w14:textId="77777777" w:rsidR="0007552B" w:rsidRDefault="00000000">
      <w:r>
        <w:rPr>
          <w:b/>
        </w:rPr>
        <w:lastRenderedPageBreak/>
        <w:t>Local Market.</w:t>
      </w:r>
      <w:r>
        <w:t xml:space="preserve"> A paid classifieds section where Egyptian suppliers list domestic surplus stock — product, photos or video, price, quantity, quality grade, phone number — charged by listing duration.</w:t>
      </w:r>
    </w:p>
    <w:p w14:paraId="3165683F" w14:textId="77777777" w:rsidR="0007552B" w:rsidRDefault="00000000">
      <w:r>
        <w:rPr>
          <w:b/>
        </w:rPr>
        <w:t>Support links panel.</w:t>
      </w:r>
      <w:r>
        <w:t xml:space="preserve"> Curated outbound links to Egyptian government bodies (Food Safety, Agricultural Quarantine, Customs, GOEIC, Nafeza, Tax Authority, Export Councils, Ports) and to private partners (shipping lines, certification bodies, freight and clearance companies), the latter carrying negotiated discounts for platform members.</w:t>
      </w:r>
    </w:p>
    <w:p w14:paraId="1A5CFAC0" w14:textId="77777777" w:rsidR="0007552B" w:rsidRDefault="00000000">
      <w:r>
        <w:rPr>
          <w:b/>
        </w:rPr>
        <w:t>Latest Updates.</w:t>
      </w:r>
      <w:r>
        <w:t xml:space="preserve"> An editorial section for export/import news, statistics, laws, procedures and decisions — Egypt and worldwide — plus specialist articles.</w:t>
      </w:r>
    </w:p>
    <w:p w14:paraId="7C0C64A0" w14:textId="77777777" w:rsidR="0007552B" w:rsidRDefault="00000000">
      <w:r>
        <w:rPr>
          <w:b/>
        </w:rPr>
        <w:t>Display screen and virtual expos.</w:t>
      </w:r>
      <w:r>
        <w:t xml:space="preserve"> A homepage video wall running company advertisements, partner advertisements and programme episodes. Periodically it becomes a </w:t>
      </w:r>
      <w:r>
        <w:rPr>
          <w:b/>
        </w:rPr>
        <w:t>virtual exhibition</w:t>
      </w:r>
      <w:r>
        <w:t>: a multi-day scheduled programme of company presentations, announced by notification to all members, with a live visitor counter, downloadable videos, and one-click access to the presenting company's full data.</w:t>
      </w:r>
    </w:p>
    <w:p w14:paraId="027D35E8" w14:textId="0C898E4B" w:rsidR="0007552B" w:rsidRDefault="00000000">
      <w:r>
        <w:rPr>
          <w:b/>
        </w:rPr>
        <w:t>Member analytics and notifications.</w:t>
      </w:r>
      <w:r>
        <w:t xml:space="preserve"> Each exporter receives their profile view count, the searches that surfaced them, their advertisement impression counts, </w:t>
      </w:r>
      <w:r>
        <w:rPr>
          <w:b/>
        </w:rPr>
        <w:t>and the identity of the visiting companies</w:t>
      </w:r>
      <w:r>
        <w:t xml:space="preserve">. </w:t>
      </w:r>
      <w:r w:rsidR="009C59AC">
        <w:t>Plus,</w:t>
      </w:r>
      <w:r>
        <w:t xml:space="preserve"> a public site-wide visitor counter.</w:t>
      </w:r>
    </w:p>
    <w:p w14:paraId="1889A86D" w14:textId="77777777" w:rsidR="0007552B" w:rsidRDefault="00000000">
      <w:pPr>
        <w:pStyle w:val="Heading3"/>
      </w:pPr>
      <w:r>
        <w:t>2.2 The subscription tiers</w:t>
      </w:r>
    </w:p>
    <w:tbl>
      <w:tblPr>
        <w:tblStyle w:val="TableGrid"/>
        <w:tblW w:w="0" w:type="auto"/>
        <w:tblLayout w:type="fixed"/>
        <w:tblLook w:val="0420" w:firstRow="1" w:lastRow="0" w:firstColumn="0" w:lastColumn="0" w:noHBand="0" w:noVBand="1"/>
      </w:tblPr>
      <w:tblGrid>
        <w:gridCol w:w="3120"/>
        <w:gridCol w:w="3120"/>
        <w:gridCol w:w="3120"/>
      </w:tblGrid>
      <w:tr w:rsidR="0007552B" w14:paraId="54D988D1" w14:textId="77777777">
        <w:trPr>
          <w:tblHeader/>
        </w:trPr>
        <w:tc>
          <w:tcPr>
            <w:tcW w:w="3120" w:type="dxa"/>
            <w:shd w:val="clear" w:color="auto" w:fill="F2F2F2"/>
          </w:tcPr>
          <w:p w14:paraId="740F1857" w14:textId="77777777" w:rsidR="0007552B" w:rsidRDefault="00000000">
            <w:r>
              <w:t>Tier</w:t>
            </w:r>
          </w:p>
        </w:tc>
        <w:tc>
          <w:tcPr>
            <w:tcW w:w="3120" w:type="dxa"/>
            <w:shd w:val="clear" w:color="auto" w:fill="F2F2F2"/>
          </w:tcPr>
          <w:p w14:paraId="0225C209" w14:textId="77777777" w:rsidR="0007552B" w:rsidRDefault="00000000">
            <w:r>
              <w:t>Includes</w:t>
            </w:r>
          </w:p>
        </w:tc>
        <w:tc>
          <w:tcPr>
            <w:tcW w:w="3120" w:type="dxa"/>
            <w:shd w:val="clear" w:color="auto" w:fill="F2F2F2"/>
          </w:tcPr>
          <w:p w14:paraId="7D9193A1" w14:textId="77777777" w:rsidR="0007552B" w:rsidRDefault="00000000">
            <w:r>
              <w:t>Notes</w:t>
            </w:r>
          </w:p>
        </w:tc>
      </w:tr>
      <w:tr w:rsidR="0007552B" w14:paraId="2D616A31" w14:textId="77777777">
        <w:tc>
          <w:tcPr>
            <w:tcW w:w="3120" w:type="dxa"/>
          </w:tcPr>
          <w:p w14:paraId="3862981D" w14:textId="77777777" w:rsidR="0007552B" w:rsidRDefault="00000000">
            <w:r>
              <w:rPr>
                <w:b/>
              </w:rPr>
              <w:t>Standard</w:t>
            </w:r>
          </w:p>
        </w:tc>
        <w:tc>
          <w:tcPr>
            <w:tcW w:w="3120" w:type="dxa"/>
          </w:tcPr>
          <w:p w14:paraId="39725060" w14:textId="77777777" w:rsidR="0007552B" w:rsidRDefault="00000000">
            <w:r>
              <w:t>Company introduction, address, phones, emails, all contact channels, full product name list, 10 images (quality certificates, facility, company)</w:t>
            </w:r>
          </w:p>
        </w:tc>
        <w:tc>
          <w:tcPr>
            <w:tcW w:w="3120" w:type="dxa"/>
          </w:tcPr>
          <w:p w14:paraId="7182436C" w14:textId="77777777" w:rsidR="0007552B" w:rsidRDefault="00000000">
            <w:r>
              <w:t>Entry tier</w:t>
            </w:r>
          </w:p>
        </w:tc>
      </w:tr>
      <w:tr w:rsidR="0007552B" w14:paraId="33C5966E" w14:textId="77777777">
        <w:tc>
          <w:tcPr>
            <w:tcW w:w="3120" w:type="dxa"/>
          </w:tcPr>
          <w:p w14:paraId="0D339945" w14:textId="77777777" w:rsidR="0007552B" w:rsidRDefault="00000000">
            <w:r>
              <w:rPr>
                <w:b/>
              </w:rPr>
              <w:t>Plus</w:t>
            </w:r>
          </w:p>
        </w:tc>
        <w:tc>
          <w:tcPr>
            <w:tcW w:w="3120" w:type="dxa"/>
          </w:tcPr>
          <w:p w14:paraId="0F8B99C7" w14:textId="77777777" w:rsidR="0007552B" w:rsidRDefault="00000000">
            <w:r>
              <w:t>All Standard features plus expanded image allowance across facility, certificates and products</w:t>
            </w:r>
          </w:p>
        </w:tc>
        <w:tc>
          <w:tcPr>
            <w:tcW w:w="3120" w:type="dxa"/>
          </w:tcPr>
          <w:p w14:paraId="7997131F" w14:textId="77777777" w:rsidR="0007552B" w:rsidRDefault="00000000">
            <w:r>
              <w:t>Image quota is the only stated differentiator</w:t>
            </w:r>
          </w:p>
        </w:tc>
      </w:tr>
      <w:tr w:rsidR="0007552B" w14:paraId="440FC0ED" w14:textId="77777777">
        <w:tc>
          <w:tcPr>
            <w:tcW w:w="3120" w:type="dxa"/>
          </w:tcPr>
          <w:p w14:paraId="3E28D1B4" w14:textId="77777777" w:rsidR="0007552B" w:rsidRDefault="00000000">
            <w:r>
              <w:rPr>
                <w:b/>
              </w:rPr>
              <w:t>Premium</w:t>
            </w:r>
          </w:p>
        </w:tc>
        <w:tc>
          <w:tcPr>
            <w:tcW w:w="3120" w:type="dxa"/>
          </w:tcPr>
          <w:p w14:paraId="3F01B4C4" w14:textId="77777777" w:rsidR="0007552B" w:rsidRDefault="00000000">
            <w:r>
              <w:t>All Plus features plus one video advertisement, fixed for the full subscription year</w:t>
            </w:r>
          </w:p>
        </w:tc>
        <w:tc>
          <w:tcPr>
            <w:tcW w:w="3120" w:type="dxa"/>
          </w:tcPr>
          <w:p w14:paraId="3F809CE5" w14:textId="77777777" w:rsidR="0007552B" w:rsidRDefault="00000000">
            <w:r>
              <w:t xml:space="preserve">Sub-tiers </w:t>
            </w:r>
            <w:r>
              <w:rPr>
                <w:b/>
              </w:rPr>
              <w:t>Premium 1</w:t>
            </w:r>
            <w:r>
              <w:t xml:space="preserve"> (6 min) and </w:t>
            </w:r>
            <w:r>
              <w:rPr>
                <w:b/>
              </w:rPr>
              <w:t>Premium 2</w:t>
            </w:r>
            <w:r>
              <w:t xml:space="preserve"> (10 min)</w:t>
            </w:r>
          </w:p>
        </w:tc>
      </w:tr>
      <w:tr w:rsidR="0007552B" w14:paraId="126EE674" w14:textId="77777777">
        <w:tc>
          <w:tcPr>
            <w:tcW w:w="3120" w:type="dxa"/>
          </w:tcPr>
          <w:p w14:paraId="2B6925BB" w14:textId="77777777" w:rsidR="0007552B" w:rsidRDefault="00000000">
            <w:r>
              <w:rPr>
                <w:b/>
              </w:rPr>
              <w:t>Elite</w:t>
            </w:r>
          </w:p>
        </w:tc>
        <w:tc>
          <w:tcPr>
            <w:tcW w:w="3120" w:type="dxa"/>
          </w:tcPr>
          <w:p w14:paraId="7BD94468" w14:textId="77777777" w:rsidR="0007552B" w:rsidRDefault="00000000">
            <w:r>
              <w:t xml:space="preserve">All Premium features plus </w:t>
            </w:r>
            <w:r>
              <w:rPr>
                <w:b/>
              </w:rPr>
              <w:t>Dynamic</w:t>
            </w:r>
            <w:r>
              <w:t>: images and video replaceable monthly, so the exporter can post footage of shipments as they go out</w:t>
            </w:r>
          </w:p>
        </w:tc>
        <w:tc>
          <w:tcPr>
            <w:tcW w:w="3120" w:type="dxa"/>
          </w:tcPr>
          <w:p w14:paraId="592242F0" w14:textId="77777777" w:rsidR="0007552B" w:rsidRDefault="00000000">
            <w:r>
              <w:t xml:space="preserve">Sub-tiers </w:t>
            </w:r>
            <w:r>
              <w:rPr>
                <w:b/>
              </w:rPr>
              <w:t>Elite 1</w:t>
            </w:r>
            <w:r>
              <w:t xml:space="preserve"> (6 min) and </w:t>
            </w:r>
            <w:r>
              <w:rPr>
                <w:b/>
              </w:rPr>
              <w:t>Elite 2</w:t>
            </w:r>
            <w:r>
              <w:t xml:space="preserve"> (10 min)</w:t>
            </w:r>
          </w:p>
        </w:tc>
      </w:tr>
    </w:tbl>
    <w:p w14:paraId="438BADE2" w14:textId="77777777" w:rsidR="0007552B" w:rsidRDefault="00000000">
      <w:pPr>
        <w:pStyle w:val="Quote"/>
      </w:pPr>
      <w:r>
        <w:rPr>
          <w:b/>
        </w:rPr>
        <w:t>Clarification needed.</w:t>
      </w:r>
      <w:r>
        <w:t xml:space="preserve"> The brief states the Premium video is "3 minutes only" and then defines Premium 1 as 6 minutes and Premium 2 as 10 minutes. These cannot both be right. We have scoped video duration as a per-tier configurable limit so the answer can be set in the admin rather than in code, but the commercial answer is still needed.</w:t>
      </w:r>
    </w:p>
    <w:p w14:paraId="609A845A" w14:textId="77777777" w:rsidR="0007552B" w:rsidRDefault="00000000">
      <w:r>
        <w:lastRenderedPageBreak/>
        <w:t xml:space="preserve">Importers pay nothing, ever — no subscription, no commission, at any deal volume. That is a fixed premise of the business model and is not a technical decision we can revisit; it does mean </w:t>
      </w:r>
      <w:r>
        <w:rPr>
          <w:b/>
        </w:rPr>
        <w:t>100% of revenue rests on exporter subscriptions and advertising</w:t>
      </w:r>
      <w:r>
        <w:t>, which shapes the billing scope in Section 11.</w:t>
      </w:r>
    </w:p>
    <w:p w14:paraId="22D454F4" w14:textId="77777777" w:rsidR="0007552B" w:rsidRDefault="00000000">
      <w:pPr>
        <w:pStyle w:val="Heading3"/>
      </w:pPr>
      <w:r>
        <w:t>2.3 The TV programme and channel</w:t>
      </w:r>
    </w:p>
    <w:p w14:paraId="46CBC977" w14:textId="77777777" w:rsidR="0007552B" w:rsidRDefault="00000000">
      <w:r>
        <w:t>The programme is the platform's content factory, not a separate project. Episodes are shot in two halves — exporter facility, then interview — and the facility footage is simultaneously cut into the exporter's platform advertisement, in English or subtitled. Episodes also cover service providers, regulations, and a per-country segment on that country's import requirements.</w:t>
      </w:r>
    </w:p>
    <w:p w14:paraId="12FCB63F" w14:textId="77777777" w:rsidR="0007552B" w:rsidRDefault="00000000">
      <w:r>
        <w:rPr>
          <w:b/>
        </w:rPr>
        <w:t>In scope for us:</w:t>
      </w:r>
      <w:r>
        <w:t xml:space="preserve"> ingesting, transcoding, storing, captioning, scheduling and serving that video, plus the YouTube channel integration and the cross-posting to Facebook and LinkedIn.</w:t>
      </w:r>
    </w:p>
    <w:p w14:paraId="03E84477" w14:textId="77777777" w:rsidR="0007552B" w:rsidRDefault="00000000">
      <w:r>
        <w:rPr>
          <w:b/>
        </w:rPr>
        <w:t>Out of scope for us:</w:t>
      </w:r>
      <w:r>
        <w:t xml:space="preserve"> the production itself — crew, filming, editing, studio, presenter, broadcast slot, sponsorship sales. Section 15 flags this as the real critical path.</w:t>
      </w:r>
    </w:p>
    <w:p w14:paraId="009737D7" w14:textId="77777777" w:rsidR="0007552B" w:rsidRDefault="00000000">
      <w:pPr>
        <w:pStyle w:val="Heading3"/>
      </w:pPr>
      <w:r>
        <w:t>2.4 Explicitly out of scope for this phase</w:t>
      </w:r>
    </w:p>
    <w:p w14:paraId="4445E5D5" w14:textId="77777777" w:rsidR="0007552B" w:rsidRDefault="00000000">
      <w:pPr>
        <w:pStyle w:val="ListParagraph"/>
        <w:numPr>
          <w:ilvl w:val="0"/>
          <w:numId w:val="4"/>
        </w:numPr>
      </w:pPr>
      <w:r>
        <w:t>Native iOS and Android applications. The brief's requirement — "the importer can open the app on their phone with the same precision as on a computer" — is met by a responsive Progressive Web App (Section 4). Native apps add roughly 10–12 weeks and recurring store fees for no functional gain at launch.</w:t>
      </w:r>
    </w:p>
    <w:p w14:paraId="488EF518" w14:textId="77777777" w:rsidR="0007552B" w:rsidRDefault="00000000">
      <w:pPr>
        <w:pStyle w:val="ListParagraph"/>
        <w:numPr>
          <w:ilvl w:val="0"/>
          <w:numId w:val="4"/>
        </w:numPr>
      </w:pPr>
      <w:r>
        <w:t>Escrow, payment guarantees or the mediation body described under future development.</w:t>
      </w:r>
    </w:p>
    <w:p w14:paraId="2F5D816C" w14:textId="77777777" w:rsidR="0007552B" w:rsidRDefault="00000000">
      <w:pPr>
        <w:pStyle w:val="ListParagraph"/>
        <w:numPr>
          <w:ilvl w:val="0"/>
          <w:numId w:val="4"/>
        </w:numPr>
      </w:pPr>
      <w:r>
        <w:t>The training academy described under future development.</w:t>
      </w:r>
    </w:p>
    <w:p w14:paraId="313ACEB2" w14:textId="77777777" w:rsidR="0007552B" w:rsidRDefault="00000000">
      <w:pPr>
        <w:pStyle w:val="ListParagraph"/>
        <w:numPr>
          <w:ilvl w:val="0"/>
          <w:numId w:val="4"/>
        </w:numPr>
      </w:pPr>
      <w:r>
        <w:t>Arabic AI dubbing of foreign advertisements at production quality (Section 7 explains why, and what we propose instead).</w:t>
      </w:r>
    </w:p>
    <w:p w14:paraId="381860ED" w14:textId="77777777" w:rsidR="0007552B" w:rsidRDefault="00000000">
      <w:pPr>
        <w:pStyle w:val="ListParagraph"/>
        <w:numPr>
          <w:ilvl w:val="0"/>
          <w:numId w:val="4"/>
        </w:numPr>
      </w:pPr>
      <w:r>
        <w:t>Taking commission on deals — excluded by the client's own model, though the brief contemplates it later for partner referrals.</w:t>
      </w:r>
    </w:p>
    <w:p w14:paraId="1A4B2AE8" w14:textId="77777777" w:rsidR="0007552B" w:rsidRDefault="00000000">
      <w:pPr>
        <w:pStyle w:val="Heading2"/>
      </w:pPr>
      <w:r>
        <w:t>3. The core platform decision</w:t>
      </w:r>
    </w:p>
    <w:p w14:paraId="50B9D2B5" w14:textId="77777777" w:rsidR="0007552B" w:rsidRDefault="00000000">
      <w:r>
        <w:t xml:space="preserve">The client's document names WordPress and gives a clear reason: </w:t>
      </w:r>
      <w:r>
        <w:rPr>
          <w:i/>
        </w:rPr>
        <w:t>"WordPress is the most widespread choice in Egypt, and for good reason — so that we can manage it easily after handover."</w:t>
      </w:r>
    </w:p>
    <w:p w14:paraId="03D54E16" w14:textId="77777777" w:rsidR="0007552B" w:rsidRDefault="00000000">
      <w:r>
        <w:rPr>
          <w:b/>
        </w:rPr>
        <w:t>That reason is correct and we are not dismissing it.</w:t>
      </w:r>
      <w:r>
        <w:t xml:space="preserve"> Post-handover manageability by a non-technical team is a genuine requirement, and any recommendation that ignores it is a bad recommendation. What follows is why WordPress is the wrong vehicle for </w:t>
      </w:r>
      <w:r>
        <w:rPr>
          <w:i/>
        </w:rPr>
        <w:t>this particular</w:t>
      </w:r>
      <w:r>
        <w:t xml:space="preserve"> brief, and how we deliver the manageability they want anyway.</w:t>
      </w:r>
    </w:p>
    <w:p w14:paraId="29215DC9" w14:textId="77777777" w:rsidR="0007552B" w:rsidRDefault="00000000">
      <w:pPr>
        <w:pStyle w:val="Heading3"/>
      </w:pPr>
      <w:r>
        <w:t>3.1 Where WordPress breaks against this brief</w:t>
      </w:r>
    </w:p>
    <w:tbl>
      <w:tblPr>
        <w:tblStyle w:val="TableGrid"/>
        <w:tblW w:w="0" w:type="auto"/>
        <w:tblLayout w:type="fixed"/>
        <w:tblLook w:val="0420" w:firstRow="1" w:lastRow="0" w:firstColumn="0" w:lastColumn="0" w:noHBand="0" w:noVBand="1"/>
      </w:tblPr>
      <w:tblGrid>
        <w:gridCol w:w="4680"/>
        <w:gridCol w:w="4680"/>
      </w:tblGrid>
      <w:tr w:rsidR="0007552B" w14:paraId="2E986D74" w14:textId="77777777">
        <w:trPr>
          <w:tblHeader/>
        </w:trPr>
        <w:tc>
          <w:tcPr>
            <w:tcW w:w="4680" w:type="dxa"/>
            <w:shd w:val="clear" w:color="auto" w:fill="F2F2F2"/>
          </w:tcPr>
          <w:p w14:paraId="0017BFEA" w14:textId="77777777" w:rsidR="0007552B" w:rsidRDefault="00000000">
            <w:r>
              <w:t>Requirement in the brief</w:t>
            </w:r>
          </w:p>
        </w:tc>
        <w:tc>
          <w:tcPr>
            <w:tcW w:w="4680" w:type="dxa"/>
            <w:shd w:val="clear" w:color="auto" w:fill="F2F2F2"/>
          </w:tcPr>
          <w:p w14:paraId="2A2A29F5" w14:textId="77777777" w:rsidR="0007552B" w:rsidRDefault="00000000">
            <w:r>
              <w:t>Why WordPress struggles</w:t>
            </w:r>
          </w:p>
        </w:tc>
      </w:tr>
      <w:tr w:rsidR="0007552B" w14:paraId="10EC7A37" w14:textId="77777777">
        <w:tc>
          <w:tcPr>
            <w:tcW w:w="4680" w:type="dxa"/>
          </w:tcPr>
          <w:p w14:paraId="28ABCD44" w14:textId="77777777" w:rsidR="0007552B" w:rsidRDefault="00000000">
            <w:r>
              <w:t>Four-level faceted browse (category → product → certificate → country) with instant filtering</w:t>
            </w:r>
          </w:p>
        </w:tc>
        <w:tc>
          <w:tcPr>
            <w:tcW w:w="4680" w:type="dxa"/>
          </w:tcPr>
          <w:p w14:paraId="61EE602D" w14:textId="77777777" w:rsidR="0007552B" w:rsidRDefault="00000000">
            <w:r>
              <w:t xml:space="preserve">WordPress's native search is a </w:t>
            </w:r>
            <w:r>
              <w:rPr>
                <w:rStyle w:val="CodeChar"/>
              </w:rPr>
              <w:t>LIKE</w:t>
            </w:r>
            <w:r>
              <w:t xml:space="preserve"> query against post content. Real faceted search needs a commercial plugin (FacetWP, Search &amp; Filter Pro) that degrades badly past a few thousand records </w:t>
            </w:r>
            <w:r>
              <w:lastRenderedPageBreak/>
              <w:t>with multiple active facets</w:t>
            </w:r>
          </w:p>
        </w:tc>
      </w:tr>
      <w:tr w:rsidR="0007552B" w14:paraId="114D8A04" w14:textId="77777777">
        <w:tc>
          <w:tcPr>
            <w:tcW w:w="4680" w:type="dxa"/>
          </w:tcPr>
          <w:p w14:paraId="5B19379E" w14:textId="5A0BE4F6" w:rsidR="0007552B" w:rsidRDefault="00000000">
            <w:r>
              <w:lastRenderedPageBreak/>
              <w:t>Hundreds of 3–</w:t>
            </w:r>
            <w:r w:rsidR="009C59AC">
              <w:t>10-minute</w:t>
            </w:r>
            <w:r>
              <w:t xml:space="preserve"> company videos, a 24/7 video wall, multi-day expos, downloadable files</w:t>
            </w:r>
          </w:p>
        </w:tc>
        <w:tc>
          <w:tcPr>
            <w:tcW w:w="4680" w:type="dxa"/>
          </w:tcPr>
          <w:p w14:paraId="7177859B" w14:textId="77777777" w:rsidR="0007552B" w:rsidRDefault="00000000">
            <w:r>
              <w:t xml:space="preserve">WordPress has no media pipeline. Uploading video to a shared host and serving it with </w:t>
            </w:r>
            <w:r>
              <w:rPr>
                <w:rStyle w:val="CodeChar"/>
              </w:rPr>
              <w:t>&lt;video src&gt;</w:t>
            </w:r>
            <w:r>
              <w:t xml:space="preserve"> will not survive contact with a global audience. This needs transcoding, adaptive bitrate streaming and a CDN — all outside WordPress</w:t>
            </w:r>
          </w:p>
        </w:tc>
      </w:tr>
      <w:tr w:rsidR="0007552B" w14:paraId="0EF872FF" w14:textId="77777777">
        <w:tc>
          <w:tcPr>
            <w:tcW w:w="4680" w:type="dxa"/>
          </w:tcPr>
          <w:p w14:paraId="66B474EC" w14:textId="77777777" w:rsidR="0007552B" w:rsidRDefault="00000000">
            <w:r>
              <w:t xml:space="preserve">Four tiers plus sub-tiers, each unlocking different </w:t>
            </w:r>
            <w:r>
              <w:rPr>
                <w:i/>
              </w:rPr>
              <w:t>depth</w:t>
            </w:r>
            <w:r>
              <w:t xml:space="preserve"> of profile content</w:t>
            </w:r>
          </w:p>
        </w:tc>
        <w:tc>
          <w:tcPr>
            <w:tcW w:w="4680" w:type="dxa"/>
          </w:tcPr>
          <w:p w14:paraId="33F667CA" w14:textId="77777777" w:rsidR="0007552B" w:rsidRDefault="00000000">
            <w:r>
              <w:t>Membership plugins gate whole pages, not field-level content depth. Expressing "Plus sees 25 images, Premium adds a 6-minute video, Elite may swap it monthly" means custom code regardless — so the plugin buys nothing</w:t>
            </w:r>
          </w:p>
        </w:tc>
      </w:tr>
      <w:tr w:rsidR="0007552B" w14:paraId="679657EE" w14:textId="77777777">
        <w:tc>
          <w:tcPr>
            <w:tcW w:w="4680" w:type="dxa"/>
          </w:tcPr>
          <w:p w14:paraId="6C606678" w14:textId="77777777" w:rsidR="0007552B" w:rsidRDefault="00000000">
            <w:r>
              <w:t xml:space="preserve">Telling each exporter </w:t>
            </w:r>
            <w:r>
              <w:rPr>
                <w:b/>
              </w:rPr>
              <w:t>which named companies</w:t>
            </w:r>
            <w:r>
              <w:t xml:space="preserve"> viewed their profile, searched for them, and saw their ads</w:t>
            </w:r>
          </w:p>
        </w:tc>
        <w:tc>
          <w:tcPr>
            <w:tcW w:w="4680" w:type="dxa"/>
          </w:tcPr>
          <w:p w14:paraId="4947EE86" w14:textId="77777777" w:rsidR="0007552B" w:rsidRDefault="00000000">
            <w:r>
              <w:t>No plugin does this. It is a bespoke event-logging and aggregation pipeline</w:t>
            </w:r>
          </w:p>
        </w:tc>
      </w:tr>
      <w:tr w:rsidR="0007552B" w14:paraId="462F7822" w14:textId="77777777">
        <w:tc>
          <w:tcPr>
            <w:tcW w:w="4680" w:type="dxa"/>
          </w:tcPr>
          <w:p w14:paraId="0DB829B8" w14:textId="77777777" w:rsidR="0007552B" w:rsidRDefault="00000000">
            <w:r>
              <w:t>RFQ broadcast → structured quote collection → conditional routing to importer email</w:t>
            </w:r>
          </w:p>
        </w:tc>
        <w:tc>
          <w:tcPr>
            <w:tcW w:w="4680" w:type="dxa"/>
          </w:tcPr>
          <w:p w14:paraId="6D252CAA" w14:textId="77777777" w:rsidR="0007552B" w:rsidRDefault="00000000">
            <w:r>
              <w:t>Form plugins collect submissions; they do not run a multi-party workflow with state</w:t>
            </w:r>
          </w:p>
        </w:tc>
      </w:tr>
      <w:tr w:rsidR="0007552B" w14:paraId="6AA9CF48" w14:textId="77777777">
        <w:tc>
          <w:tcPr>
            <w:tcW w:w="4680" w:type="dxa"/>
          </w:tcPr>
          <w:p w14:paraId="26208C4A" w14:textId="77777777" w:rsidR="0007552B" w:rsidRDefault="00000000">
            <w:r>
              <w:t>Arabic RTL and English side by side, with more languages later</w:t>
            </w:r>
          </w:p>
        </w:tc>
        <w:tc>
          <w:tcPr>
            <w:tcW w:w="4680" w:type="dxa"/>
          </w:tcPr>
          <w:p w14:paraId="49B2C7DA" w14:textId="77777777" w:rsidR="0007552B" w:rsidRDefault="00000000">
            <w:r>
              <w:t>WPML is commercial and per-site; Polylang's free tier is limited. Bilingual content here is structural, not an add-on</w:t>
            </w:r>
          </w:p>
        </w:tc>
      </w:tr>
      <w:tr w:rsidR="0007552B" w14:paraId="587531BF" w14:textId="77777777">
        <w:tc>
          <w:tcPr>
            <w:tcW w:w="4680" w:type="dxa"/>
          </w:tcPr>
          <w:p w14:paraId="0F81FC3D" w14:textId="77777777" w:rsidR="0007552B" w:rsidRDefault="00000000">
            <w:r>
              <w:t>A public directory of thousands of copyable contact records</w:t>
            </w:r>
          </w:p>
        </w:tc>
        <w:tc>
          <w:tcPr>
            <w:tcW w:w="4680" w:type="dxa"/>
          </w:tcPr>
          <w:p w14:paraId="08B6660A" w14:textId="77777777" w:rsidR="0007552B" w:rsidRDefault="00000000">
            <w:r>
              <w:t>WordPress is the most attacked CMS on the internet, and a plugin stack is a large attack surface for an asset whose entire value is its contact database</w:t>
            </w:r>
          </w:p>
        </w:tc>
      </w:tr>
    </w:tbl>
    <w:p w14:paraId="23025B5C" w14:textId="77777777" w:rsidR="0007552B" w:rsidRDefault="00000000">
      <w:r>
        <w:t xml:space="preserve">None of these is individually fatal. Together they mean the project would be </w:t>
      </w:r>
      <w:r>
        <w:rPr>
          <w:b/>
        </w:rPr>
        <w:t>custom development sitting awkwardly inside WordPress</w:t>
      </w:r>
      <w:r>
        <w:t>, paying WordPress's constraints without collecting its benefits.</w:t>
      </w:r>
    </w:p>
    <w:p w14:paraId="2C778C46" w14:textId="77777777" w:rsidR="0007552B" w:rsidRDefault="00000000">
      <w:pPr>
        <w:pStyle w:val="Heading3"/>
      </w:pPr>
      <w:r>
        <w:t>3.2 The cost argument, stated plainly</w:t>
      </w:r>
    </w:p>
    <w:p w14:paraId="014D2796" w14:textId="77777777" w:rsidR="0007552B" w:rsidRDefault="00000000">
      <w:r>
        <w:t xml:space="preserve">The EGP 8,000–50,000 range the client quotes is real — it is the market rate for a WordPress brochure or shop site in Egypt, and their instinct about local pricing is sound. But that price buys a </w:t>
      </w:r>
      <w:r>
        <w:rPr>
          <w:i/>
        </w:rPr>
        <w:t>content website</w:t>
      </w:r>
      <w:r>
        <w:t>. The brief describes a marketplace with a video platform, a search engine, a subscription billing system and an analytics product bolted together. Choosing WordPress does not make that scope cheaper; it makes the same scope harder to build and more expensive to maintain, because every one of the seven rows above becomes a workaround.</w:t>
      </w:r>
    </w:p>
    <w:p w14:paraId="07F443EB" w14:textId="77777777" w:rsidR="0007552B" w:rsidRDefault="00000000">
      <w:r>
        <w:t xml:space="preserve">The honest framing for the client: </w:t>
      </w:r>
      <w:r>
        <w:rPr>
          <w:b/>
        </w:rPr>
        <w:t>the platform choice is not what drives the cost — the scope is.</w:t>
      </w:r>
      <w:r>
        <w:t xml:space="preserve"> If the budget is fixed at brochure-site level, the right response is to cut scope (Section 13 shows where), not to change the technology.</w:t>
      </w:r>
    </w:p>
    <w:p w14:paraId="40DE381C" w14:textId="77777777" w:rsidR="0007552B" w:rsidRDefault="00000000">
      <w:pPr>
        <w:pStyle w:val="Heading3"/>
      </w:pPr>
      <w:r>
        <w:lastRenderedPageBreak/>
        <w:t>3.3 What we recommend instead, and how it keeps their requirement</w:t>
      </w:r>
    </w:p>
    <w:p w14:paraId="281B4FD2" w14:textId="7687A470" w:rsidR="0007552B" w:rsidRDefault="00000000">
      <w:r>
        <w:t xml:space="preserve">A purpose-built application with </w:t>
      </w:r>
      <w:r>
        <w:rPr>
          <w:b/>
        </w:rPr>
        <w:t>Wagtail</w:t>
      </w:r>
      <w:r>
        <w:t xml:space="preserve"> as the content management layer. Wagtail is an open-source CMS (BSD </w:t>
      </w:r>
      <w:r w:rsidR="009C59AC">
        <w:t>license</w:t>
      </w:r>
      <w:r>
        <w:t>) built on Django, used by NASA, Google, Mozilla and the NHS.</w:t>
      </w:r>
    </w:p>
    <w:p w14:paraId="3AD1EB94" w14:textId="77777777" w:rsidR="0007552B" w:rsidRDefault="00000000">
      <w:r>
        <w:t>For the client's team, this means:</w:t>
      </w:r>
    </w:p>
    <w:p w14:paraId="224760C3" w14:textId="77777777" w:rsidR="0007552B" w:rsidRDefault="00000000">
      <w:pPr>
        <w:pStyle w:val="ListParagraph"/>
        <w:numPr>
          <w:ilvl w:val="0"/>
          <w:numId w:val="5"/>
        </w:numPr>
      </w:pPr>
      <w:r>
        <w:t xml:space="preserve">A visual page editor with drag-and-drop content blocks, image library, draft/preview/publish workflow, scheduled publishing and full revision history — </w:t>
      </w:r>
      <w:r>
        <w:rPr>
          <w:b/>
        </w:rPr>
        <w:t>the WordPress editing experience, without WordPress</w:t>
      </w:r>
      <w:r>
        <w:t>.</w:t>
      </w:r>
    </w:p>
    <w:p w14:paraId="2757E412" w14:textId="77777777" w:rsidR="0007552B" w:rsidRDefault="00000000">
      <w:pPr>
        <w:pStyle w:val="ListParagraph"/>
        <w:numPr>
          <w:ilvl w:val="0"/>
          <w:numId w:val="5"/>
        </w:numPr>
      </w:pPr>
      <w:r>
        <w:t>Non-technical staff manage the Latest Updates section, homepage content, static pages, the support-links panel and partner listings themselves, with no developer involvement.</w:t>
      </w:r>
    </w:p>
    <w:p w14:paraId="71D54819" w14:textId="77777777" w:rsidR="0007552B" w:rsidRDefault="00000000">
      <w:pPr>
        <w:pStyle w:val="ListParagraph"/>
        <w:numPr>
          <w:ilvl w:val="0"/>
          <w:numId w:val="5"/>
        </w:numPr>
      </w:pPr>
      <w:r>
        <w:t>A separate operations back-office (Django Admin, which ships free with the framework) for subscriptions, tier changes, content moderation, certificate verification, ad slot booking and expo scheduling.</w:t>
      </w:r>
    </w:p>
    <w:p w14:paraId="1E3BE4D0" w14:textId="77777777" w:rsidR="0007552B" w:rsidRDefault="00000000">
      <w:r>
        <w:t xml:space="preserve">The difference from WordPress is that the </w:t>
      </w:r>
      <w:r>
        <w:rPr>
          <w:b/>
        </w:rPr>
        <w:t>application</w:t>
      </w:r>
      <w:r>
        <w:t xml:space="preserve"> — search, entitlements, RFQs, video, analytics — lives in properly engineered code alongside the CMS, instead of being wrestled out of a plugin stack.</w:t>
      </w:r>
    </w:p>
    <w:p w14:paraId="7AC5D19B" w14:textId="77777777" w:rsidR="0007552B" w:rsidRDefault="00000000">
      <w:pPr>
        <w:pStyle w:val="Heading3"/>
      </w:pPr>
      <w:r>
        <w:t>3.4 How to present this to the client</w:t>
      </w:r>
    </w:p>
    <w:p w14:paraId="1207238B" w14:textId="77777777" w:rsidR="0007552B" w:rsidRDefault="00000000">
      <w:r>
        <w:t>We recommend not framing it as "WordPress is wrong." Frame it as:</w:t>
      </w:r>
    </w:p>
    <w:p w14:paraId="36EB4544" w14:textId="77777777" w:rsidR="0007552B" w:rsidRDefault="00000000">
      <w:pPr>
        <w:pStyle w:val="Quote"/>
      </w:pPr>
      <w:r>
        <w:t>"You asked for WordPress so your team can run the site after handover. We are giving you that — your team will edit pages, publish articles and manage listings through a visual editor, exactly as they expected. What sits underneath is built for the search engine, video library and member analytics your document describes, which WordPress cannot carry at the scale you are planning for."</w:t>
      </w:r>
    </w:p>
    <w:p w14:paraId="7ACD1D43" w14:textId="77777777" w:rsidR="0007552B" w:rsidRDefault="00000000">
      <w:r>
        <w:t>That is accurate, it respects their reasoning, and it keeps the conversation on scope rather than on technology preference.</w:t>
      </w:r>
    </w:p>
    <w:p w14:paraId="29E89232" w14:textId="77777777" w:rsidR="0007552B" w:rsidRDefault="00000000">
      <w:pPr>
        <w:pStyle w:val="Heading2"/>
      </w:pPr>
      <w:r>
        <w:t>4. Technology stack</w:t>
      </w:r>
    </w:p>
    <w:p w14:paraId="5A3D4F92" w14:textId="59B6C1A1" w:rsidR="0007552B" w:rsidRDefault="00000000">
      <w:r>
        <w:t xml:space="preserve">Everything below is free and open-source under a permissive or copyleft </w:t>
      </w:r>
      <w:r w:rsidR="009C59AC">
        <w:t>license</w:t>
      </w:r>
      <w:r>
        <w:t xml:space="preserve"> that permits commercial use. </w:t>
      </w:r>
      <w:r w:rsidR="009C59AC">
        <w:t>Licenses</w:t>
      </w:r>
      <w:r>
        <w:t xml:space="preserve"> are named because a few popular tools have changed theirs recently in ways that matter.</w:t>
      </w:r>
    </w:p>
    <w:p w14:paraId="7D2271D9" w14:textId="77777777" w:rsidR="0007552B" w:rsidRDefault="00000000">
      <w:pPr>
        <w:pStyle w:val="Heading3"/>
      </w:pPr>
      <w:r>
        <w:t>4.1 Frontend — Next.js (React)</w:t>
      </w:r>
    </w:p>
    <w:p w14:paraId="2D767B8F" w14:textId="527ECD97" w:rsidR="0007552B" w:rsidRDefault="009C59AC">
      <w:r>
        <w:rPr>
          <w:b/>
        </w:rPr>
        <w:t>License</w:t>
      </w:r>
      <w:r w:rsidR="00000000">
        <w:rPr>
          <w:b/>
        </w:rPr>
        <w:t>:</w:t>
      </w:r>
      <w:r w:rsidR="00000000">
        <w:t xml:space="preserve"> MIT · </w:t>
      </w:r>
      <w:r w:rsidR="00000000">
        <w:rPr>
          <w:b/>
        </w:rPr>
        <w:t>Cost:</w:t>
      </w:r>
      <w:r w:rsidR="00000000">
        <w:t xml:space="preserve"> free · </w:t>
      </w:r>
      <w:r w:rsidR="00000000">
        <w:rPr>
          <w:b/>
        </w:rPr>
        <w:t>Self-hosted:</w:t>
      </w:r>
      <w:r w:rsidR="00000000">
        <w:t xml:space="preserve"> yes, as a Node process in a container</w:t>
      </w:r>
    </w:p>
    <w:tbl>
      <w:tblPr>
        <w:tblStyle w:val="TableGrid"/>
        <w:tblW w:w="0" w:type="auto"/>
        <w:tblLayout w:type="fixed"/>
        <w:tblLook w:val="0420" w:firstRow="1" w:lastRow="0" w:firstColumn="0" w:lastColumn="0" w:noHBand="0" w:noVBand="1"/>
      </w:tblPr>
      <w:tblGrid>
        <w:gridCol w:w="4680"/>
        <w:gridCol w:w="4680"/>
      </w:tblGrid>
      <w:tr w:rsidR="0007552B" w14:paraId="35D88AD6" w14:textId="77777777">
        <w:trPr>
          <w:tblHeader/>
        </w:trPr>
        <w:tc>
          <w:tcPr>
            <w:tcW w:w="4680" w:type="dxa"/>
            <w:shd w:val="clear" w:color="auto" w:fill="F2F2F2"/>
          </w:tcPr>
          <w:p w14:paraId="356EDBD1" w14:textId="77777777" w:rsidR="0007552B" w:rsidRDefault="00000000">
            <w:r>
              <w:t>Why</w:t>
            </w:r>
          </w:p>
        </w:tc>
        <w:tc>
          <w:tcPr>
            <w:tcW w:w="4680" w:type="dxa"/>
            <w:shd w:val="clear" w:color="auto" w:fill="F2F2F2"/>
          </w:tcPr>
          <w:p w14:paraId="78F3A39C" w14:textId="77777777" w:rsidR="0007552B" w:rsidRDefault="00000000">
            <w:r>
              <w:t>Detail</w:t>
            </w:r>
          </w:p>
        </w:tc>
      </w:tr>
      <w:tr w:rsidR="0007552B" w14:paraId="78171995" w14:textId="77777777">
        <w:tc>
          <w:tcPr>
            <w:tcW w:w="4680" w:type="dxa"/>
          </w:tcPr>
          <w:p w14:paraId="4F5314A0" w14:textId="77777777" w:rsidR="0007552B" w:rsidRDefault="00000000">
            <w:r>
              <w:t>Search visibility</w:t>
            </w:r>
          </w:p>
        </w:tc>
        <w:tc>
          <w:tcPr>
            <w:tcW w:w="4680" w:type="dxa"/>
          </w:tcPr>
          <w:p w14:paraId="414B12A5" w14:textId="77777777" w:rsidR="0007552B" w:rsidRDefault="00000000">
            <w:r>
              <w:t>Next.js renders pages on the server. Every exporter profile becomes a page Google can index. This matters more than it sounds — see the note below</w:t>
            </w:r>
          </w:p>
        </w:tc>
      </w:tr>
      <w:tr w:rsidR="0007552B" w14:paraId="711144E4" w14:textId="77777777">
        <w:tc>
          <w:tcPr>
            <w:tcW w:w="4680" w:type="dxa"/>
          </w:tcPr>
          <w:p w14:paraId="293D5A92" w14:textId="77777777" w:rsidR="0007552B" w:rsidRDefault="00000000">
            <w:r>
              <w:t>Arabic RTL</w:t>
            </w:r>
          </w:p>
        </w:tc>
        <w:tc>
          <w:tcPr>
            <w:tcW w:w="4680" w:type="dxa"/>
          </w:tcPr>
          <w:p w14:paraId="31C86D2E" w14:textId="1156A21B" w:rsidR="0007552B" w:rsidRDefault="00000000">
            <w:r>
              <w:t xml:space="preserve">First-class </w:t>
            </w:r>
            <w:r w:rsidR="009C59AC">
              <w:t>internationalized</w:t>
            </w:r>
            <w:r>
              <w:t xml:space="preserve"> routing; with CSS </w:t>
            </w:r>
            <w:r>
              <w:lastRenderedPageBreak/>
              <w:t>logical properties one stylesheet serves both directions, instead of maintaining a mirrored Arabic theme</w:t>
            </w:r>
          </w:p>
        </w:tc>
      </w:tr>
      <w:tr w:rsidR="0007552B" w14:paraId="27E9F6BD" w14:textId="77777777">
        <w:tc>
          <w:tcPr>
            <w:tcW w:w="4680" w:type="dxa"/>
          </w:tcPr>
          <w:p w14:paraId="3E8CCE19" w14:textId="77777777" w:rsidR="0007552B" w:rsidRDefault="00000000">
            <w:r>
              <w:lastRenderedPageBreak/>
              <w:t>Mobile</w:t>
            </w:r>
          </w:p>
        </w:tc>
        <w:tc>
          <w:tcPr>
            <w:tcW w:w="4680" w:type="dxa"/>
          </w:tcPr>
          <w:p w14:paraId="3ACB64E2" w14:textId="77777777" w:rsidR="0007552B" w:rsidRDefault="00000000">
            <w:r>
              <w:t>The brief requires the importer to "open the app on their phone with the same precision as on a computer." A responsive build plus a Progressive Web App wrapper delivers an installable, push-capable app with no app store, no review cycles and no annual developer fees</w:t>
            </w:r>
          </w:p>
        </w:tc>
      </w:tr>
      <w:tr w:rsidR="0007552B" w14:paraId="755A15EC" w14:textId="77777777">
        <w:tc>
          <w:tcPr>
            <w:tcW w:w="4680" w:type="dxa"/>
          </w:tcPr>
          <w:p w14:paraId="55AB72D2" w14:textId="77777777" w:rsidR="0007552B" w:rsidRDefault="00000000">
            <w:r>
              <w:t>Performance in weak-connection markets</w:t>
            </w:r>
          </w:p>
        </w:tc>
        <w:tc>
          <w:tcPr>
            <w:tcW w:w="4680" w:type="dxa"/>
          </w:tcPr>
          <w:p w14:paraId="2D60CB0A" w14:textId="5EE3E325" w:rsidR="0007552B" w:rsidRDefault="00000000">
            <w:r>
              <w:t xml:space="preserve">Importers in West Africa, South Asia and Latin America are on poor connections. Server rendering, image </w:t>
            </w:r>
            <w:r w:rsidR="009C59AC">
              <w:t>optimization</w:t>
            </w:r>
            <w:r>
              <w:t xml:space="preserve"> and code splitting are the difference between a usable and an abandoned page</w:t>
            </w:r>
          </w:p>
        </w:tc>
      </w:tr>
      <w:tr w:rsidR="0007552B" w14:paraId="6BA69711" w14:textId="77777777">
        <w:tc>
          <w:tcPr>
            <w:tcW w:w="4680" w:type="dxa"/>
          </w:tcPr>
          <w:p w14:paraId="1C07F007" w14:textId="77777777" w:rsidR="0007552B" w:rsidRDefault="00000000">
            <w:r>
              <w:t>Hiring</w:t>
            </w:r>
          </w:p>
        </w:tc>
        <w:tc>
          <w:tcPr>
            <w:tcW w:w="4680" w:type="dxa"/>
          </w:tcPr>
          <w:p w14:paraId="77900898" w14:textId="77777777" w:rsidR="0007552B" w:rsidRDefault="00000000">
            <w:r>
              <w:t>The largest frontend talent pool in Egypt after plain WordPress work</w:t>
            </w:r>
          </w:p>
        </w:tc>
      </w:tr>
    </w:tbl>
    <w:p w14:paraId="70FE5E16" w14:textId="77777777" w:rsidR="0007552B" w:rsidRDefault="00000000">
      <w:pPr>
        <w:pStyle w:val="Quote"/>
      </w:pPr>
      <w:r>
        <w:rPr>
          <w:b/>
        </w:rPr>
        <w:t>A gap in the brief worth raising with the client.</w:t>
      </w:r>
      <w:r>
        <w:t xml:space="preserve"> Their growth plan lists exactly two channels: direct outreach and paid ads on Facebook and LinkedIn. It does not mention search. But an importer sourcing Egyptian hibiscus with GLOBALG.A.P. certification types that into Google — they do not go to Facebook. Every exporter profile, product page and certificate page is a landing page for exactly those searches. </w:t>
      </w:r>
      <w:r>
        <w:rPr>
          <w:b/>
        </w:rPr>
        <w:t>Organic search is likely to out-perform both stated channels combined, and it costs nothing per acquisition.</w:t>
      </w:r>
      <w:r>
        <w:t xml:space="preserve"> It is the single highest-return recommendation in this document, and it is only available if the site renders server-side — which is why it is a stack decision and not a marketing one.</w:t>
      </w:r>
    </w:p>
    <w:p w14:paraId="696C5605" w14:textId="77777777" w:rsidR="0007552B" w:rsidRDefault="00000000">
      <w:r>
        <w:rPr>
          <w:b/>
        </w:rPr>
        <w:t>Alternative considered:</w:t>
      </w:r>
      <w:r>
        <w:t xml:space="preserve"> Nuxt (Vue) is technically equivalent. Choose it only if the delivery team is already Vue-first.</w:t>
      </w:r>
    </w:p>
    <w:p w14:paraId="7C2CEA89" w14:textId="77777777" w:rsidR="0007552B" w:rsidRDefault="00000000">
      <w:pPr>
        <w:pStyle w:val="Heading3"/>
      </w:pPr>
      <w:r>
        <w:t>4.2 Backend — Django + Django REST Framework (Python)</w:t>
      </w:r>
    </w:p>
    <w:p w14:paraId="622E791C" w14:textId="4A39D174" w:rsidR="0007552B" w:rsidRDefault="009C59AC">
      <w:r>
        <w:rPr>
          <w:b/>
        </w:rPr>
        <w:t>License</w:t>
      </w:r>
      <w:r w:rsidR="00000000">
        <w:rPr>
          <w:b/>
        </w:rPr>
        <w:t>:</w:t>
      </w:r>
      <w:r w:rsidR="00000000">
        <w:t xml:space="preserve"> BSD-3 · </w:t>
      </w:r>
      <w:r w:rsidR="00000000">
        <w:rPr>
          <w:b/>
        </w:rPr>
        <w:t>Cost:</w:t>
      </w:r>
      <w:r w:rsidR="00000000">
        <w:t xml:space="preserve"> free</w:t>
      </w:r>
    </w:p>
    <w:p w14:paraId="2BE92461" w14:textId="77777777" w:rsidR="0007552B" w:rsidRDefault="00000000">
      <w:r>
        <w:t xml:space="preserve">The decisive argument is the </w:t>
      </w:r>
      <w:r>
        <w:rPr>
          <w:b/>
        </w:rPr>
        <w:t>admin interface</w:t>
      </w:r>
      <w:r>
        <w:t>. Django generates a complete, production-grade back-office from the data model — free, on day one. For this project that back-office is where the client's four staff will live: approving exporter registrations, verifying certificates, changing subscription tiers, moderating Local Market listings, booking ad slots, scheduling expos. Building that by hand is 6–8 weeks of work on its own. Django gives it away.</w:t>
      </w:r>
    </w:p>
    <w:p w14:paraId="2A2564B9" w14:textId="77777777" w:rsidR="0007552B" w:rsidRDefault="00000000">
      <w:r>
        <w:t>Beyond that:</w:t>
      </w:r>
    </w:p>
    <w:p w14:paraId="7795CB9F" w14:textId="77777777" w:rsidR="0007552B" w:rsidRDefault="00000000">
      <w:pPr>
        <w:pStyle w:val="ListParagraph"/>
        <w:numPr>
          <w:ilvl w:val="0"/>
          <w:numId w:val="6"/>
        </w:numPr>
      </w:pPr>
      <w:r>
        <w:rPr>
          <w:b/>
        </w:rPr>
        <w:t>Wagtail</w:t>
      </w:r>
      <w:r>
        <w:t xml:space="preserve"> (BSD-3) runs inside the same Django project — one codebase, one deployment, one login, and the visual editing experience promised in Section 3.</w:t>
      </w:r>
    </w:p>
    <w:p w14:paraId="48B1785D" w14:textId="77777777" w:rsidR="0007552B" w:rsidRDefault="00000000">
      <w:pPr>
        <w:pStyle w:val="ListParagraph"/>
        <w:numPr>
          <w:ilvl w:val="0"/>
          <w:numId w:val="6"/>
        </w:numPr>
      </w:pPr>
      <w:r>
        <w:rPr>
          <w:b/>
        </w:rPr>
        <w:lastRenderedPageBreak/>
        <w:t>Celery</w:t>
      </w:r>
      <w:r>
        <w:t xml:space="preserve"> (BSD-3) handles everything that must not block a web request: video transcoding, email sending, analytics rollups, certificate expiry checks, expo scheduling.</w:t>
      </w:r>
    </w:p>
    <w:p w14:paraId="5B636D50" w14:textId="77777777" w:rsidR="0007552B" w:rsidRDefault="00000000">
      <w:pPr>
        <w:pStyle w:val="ListParagraph"/>
        <w:numPr>
          <w:ilvl w:val="0"/>
          <w:numId w:val="6"/>
        </w:numPr>
      </w:pPr>
      <w:r>
        <w:t>Built-in authentication, permissions, translations and migrations. Security defaults (CSRF protection, ORM-level SQL injection protection, password hashing) are hardened out of the box — relevant for a site whose main asset is a contact database.</w:t>
      </w:r>
    </w:p>
    <w:p w14:paraId="106574A0" w14:textId="77777777" w:rsidR="0007552B" w:rsidRDefault="00000000">
      <w:pPr>
        <w:pStyle w:val="ListParagraph"/>
        <w:numPr>
          <w:ilvl w:val="0"/>
          <w:numId w:val="6"/>
        </w:numPr>
      </w:pPr>
      <w:r>
        <w:t>Python is also the language of the AI components in Section 7, so no second runtime is introduced for them.</w:t>
      </w:r>
    </w:p>
    <w:p w14:paraId="1F37DA72" w14:textId="77777777" w:rsidR="0007552B" w:rsidRDefault="00000000">
      <w:r>
        <w:rPr>
          <w:b/>
        </w:rPr>
        <w:t>Alternative considered:</w:t>
      </w:r>
      <w:r>
        <w:t xml:space="preserve"> NestJS (TypeScript) would unify the language across frontend and backend, which is a real benefit. We still recommend Django because the free admin and Wagtail together remove more work than a single-language codebase saves. </w:t>
      </w:r>
      <w:r>
        <w:rPr>
          <w:b/>
        </w:rPr>
        <w:t>If the in-house team is already TypeScript-first, NestJS + Payload CMS is an acceptable substitution</w:t>
      </w:r>
      <w:r>
        <w:t xml:space="preserve"> — add roughly 4 weeks for the admin interface Django would have given free.</w:t>
      </w:r>
    </w:p>
    <w:p w14:paraId="3CC4035B" w14:textId="77777777" w:rsidR="0007552B" w:rsidRDefault="00000000">
      <w:pPr>
        <w:pStyle w:val="Heading3"/>
      </w:pPr>
      <w:r>
        <w:t>4.3 Content management — Wagtail</w:t>
      </w:r>
    </w:p>
    <w:p w14:paraId="46C19FE3" w14:textId="59F4FC15" w:rsidR="0007552B" w:rsidRDefault="009C59AC">
      <w:r>
        <w:rPr>
          <w:b/>
        </w:rPr>
        <w:t>License</w:t>
      </w:r>
      <w:r w:rsidR="00000000">
        <w:rPr>
          <w:b/>
        </w:rPr>
        <w:t>:</w:t>
      </w:r>
      <w:r w:rsidR="00000000">
        <w:t xml:space="preserve"> BSD-3 · </w:t>
      </w:r>
      <w:r w:rsidR="00000000">
        <w:rPr>
          <w:b/>
        </w:rPr>
        <w:t>Cost:</w:t>
      </w:r>
      <w:r w:rsidR="00000000">
        <w:t xml:space="preserve"> free</w:t>
      </w:r>
    </w:p>
    <w:p w14:paraId="0D1F9B8A" w14:textId="5780FA79" w:rsidR="0007552B" w:rsidRDefault="00000000">
      <w:r>
        <w:t xml:space="preserve">Owns: </w:t>
      </w:r>
      <w:r w:rsidR="009C59AC">
        <w:t>The</w:t>
      </w:r>
      <w:r>
        <w:t xml:space="preserve"> Latest Updates section, specialist articles, homepage composition, static and legal pages, the support-links panel, partner profiles, and expo landing pages. Draft → preview → scheduled publish → revision history, with per-locale content so Arabic and English versions are linked rather than duplicated.</w:t>
      </w:r>
    </w:p>
    <w:p w14:paraId="109EA8F8" w14:textId="77777777" w:rsidR="0007552B" w:rsidRDefault="00000000">
      <w:pPr>
        <w:pStyle w:val="Heading3"/>
      </w:pPr>
      <w:r>
        <w:t>4.4 Supporting frontend libraries</w:t>
      </w:r>
    </w:p>
    <w:tbl>
      <w:tblPr>
        <w:tblStyle w:val="TableGrid"/>
        <w:tblW w:w="0" w:type="auto"/>
        <w:tblLayout w:type="fixed"/>
        <w:tblLook w:val="0420" w:firstRow="1" w:lastRow="0" w:firstColumn="0" w:lastColumn="0" w:noHBand="0" w:noVBand="1"/>
      </w:tblPr>
      <w:tblGrid>
        <w:gridCol w:w="3120"/>
        <w:gridCol w:w="3120"/>
        <w:gridCol w:w="3120"/>
      </w:tblGrid>
      <w:tr w:rsidR="0007552B" w14:paraId="685B7291" w14:textId="77777777">
        <w:trPr>
          <w:tblHeader/>
        </w:trPr>
        <w:tc>
          <w:tcPr>
            <w:tcW w:w="3120" w:type="dxa"/>
            <w:shd w:val="clear" w:color="auto" w:fill="F2F2F2"/>
          </w:tcPr>
          <w:p w14:paraId="31C4EF89" w14:textId="77777777" w:rsidR="0007552B" w:rsidRDefault="00000000">
            <w:r>
              <w:t>Need</w:t>
            </w:r>
          </w:p>
        </w:tc>
        <w:tc>
          <w:tcPr>
            <w:tcW w:w="3120" w:type="dxa"/>
            <w:shd w:val="clear" w:color="auto" w:fill="F2F2F2"/>
          </w:tcPr>
          <w:p w14:paraId="6B263282" w14:textId="77777777" w:rsidR="0007552B" w:rsidRDefault="00000000">
            <w:r>
              <w:t>Choice</w:t>
            </w:r>
          </w:p>
        </w:tc>
        <w:tc>
          <w:tcPr>
            <w:tcW w:w="3120" w:type="dxa"/>
            <w:shd w:val="clear" w:color="auto" w:fill="F2F2F2"/>
          </w:tcPr>
          <w:p w14:paraId="336C99F7" w14:textId="05255303" w:rsidR="0007552B" w:rsidRDefault="009C59AC">
            <w:r>
              <w:t>License</w:t>
            </w:r>
          </w:p>
        </w:tc>
      </w:tr>
      <w:tr w:rsidR="0007552B" w14:paraId="695595E4" w14:textId="77777777">
        <w:tc>
          <w:tcPr>
            <w:tcW w:w="3120" w:type="dxa"/>
          </w:tcPr>
          <w:p w14:paraId="17471CB7" w14:textId="77777777" w:rsidR="0007552B" w:rsidRDefault="00000000">
            <w:r>
              <w:t>Styling</w:t>
            </w:r>
          </w:p>
        </w:tc>
        <w:tc>
          <w:tcPr>
            <w:tcW w:w="3120" w:type="dxa"/>
          </w:tcPr>
          <w:p w14:paraId="1E254B82" w14:textId="77777777" w:rsidR="0007552B" w:rsidRDefault="00000000">
            <w:r>
              <w:t>Tailwind CSS with logical properties for RTL</w:t>
            </w:r>
          </w:p>
        </w:tc>
        <w:tc>
          <w:tcPr>
            <w:tcW w:w="3120" w:type="dxa"/>
          </w:tcPr>
          <w:p w14:paraId="17CE8874" w14:textId="77777777" w:rsidR="0007552B" w:rsidRDefault="00000000">
            <w:r>
              <w:t>MIT</w:t>
            </w:r>
          </w:p>
        </w:tc>
      </w:tr>
      <w:tr w:rsidR="0007552B" w14:paraId="3AFB023F" w14:textId="77777777">
        <w:tc>
          <w:tcPr>
            <w:tcW w:w="3120" w:type="dxa"/>
          </w:tcPr>
          <w:p w14:paraId="13643E2C" w14:textId="77777777" w:rsidR="0007552B" w:rsidRDefault="00000000">
            <w:r>
              <w:t>Accessible components</w:t>
            </w:r>
          </w:p>
        </w:tc>
        <w:tc>
          <w:tcPr>
            <w:tcW w:w="3120" w:type="dxa"/>
          </w:tcPr>
          <w:p w14:paraId="07B1D882" w14:textId="77777777" w:rsidR="0007552B" w:rsidRDefault="00000000">
            <w:r>
              <w:t>Radix UI or shadcn/ui</w:t>
            </w:r>
          </w:p>
        </w:tc>
        <w:tc>
          <w:tcPr>
            <w:tcW w:w="3120" w:type="dxa"/>
          </w:tcPr>
          <w:p w14:paraId="4CCBA162" w14:textId="77777777" w:rsidR="0007552B" w:rsidRDefault="00000000">
            <w:r>
              <w:t>MIT</w:t>
            </w:r>
          </w:p>
        </w:tc>
      </w:tr>
      <w:tr w:rsidR="0007552B" w14:paraId="724CEB49" w14:textId="77777777">
        <w:tc>
          <w:tcPr>
            <w:tcW w:w="3120" w:type="dxa"/>
          </w:tcPr>
          <w:p w14:paraId="4A91F5F7" w14:textId="77777777" w:rsidR="0007552B" w:rsidRDefault="00000000">
            <w:r>
              <w:t>Video player</w:t>
            </w:r>
          </w:p>
        </w:tc>
        <w:tc>
          <w:tcPr>
            <w:tcW w:w="3120" w:type="dxa"/>
          </w:tcPr>
          <w:p w14:paraId="5C95DEB8" w14:textId="77777777" w:rsidR="0007552B" w:rsidRDefault="00000000">
            <w:r>
              <w:t>Video.js or Plyr with hls.js</w:t>
            </w:r>
          </w:p>
        </w:tc>
        <w:tc>
          <w:tcPr>
            <w:tcW w:w="3120" w:type="dxa"/>
          </w:tcPr>
          <w:p w14:paraId="7C8E1873" w14:textId="77777777" w:rsidR="0007552B" w:rsidRDefault="00000000">
            <w:r>
              <w:t>Apache-2.0 / MIT</w:t>
            </w:r>
          </w:p>
        </w:tc>
      </w:tr>
      <w:tr w:rsidR="0007552B" w14:paraId="5CE29EE7" w14:textId="77777777">
        <w:tc>
          <w:tcPr>
            <w:tcW w:w="3120" w:type="dxa"/>
          </w:tcPr>
          <w:p w14:paraId="0BEB44F0" w14:textId="77777777" w:rsidR="0007552B" w:rsidRDefault="00000000">
            <w:r>
              <w:t>Charts (member dashboards)</w:t>
            </w:r>
          </w:p>
        </w:tc>
        <w:tc>
          <w:tcPr>
            <w:tcW w:w="3120" w:type="dxa"/>
          </w:tcPr>
          <w:p w14:paraId="5BC05093" w14:textId="77777777" w:rsidR="0007552B" w:rsidRDefault="00000000">
            <w:r>
              <w:t>Recharts or Chart.js</w:t>
            </w:r>
          </w:p>
        </w:tc>
        <w:tc>
          <w:tcPr>
            <w:tcW w:w="3120" w:type="dxa"/>
          </w:tcPr>
          <w:p w14:paraId="7BE009BD" w14:textId="77777777" w:rsidR="0007552B" w:rsidRDefault="00000000">
            <w:r>
              <w:t>MIT</w:t>
            </w:r>
          </w:p>
        </w:tc>
      </w:tr>
      <w:tr w:rsidR="0007552B" w14:paraId="34E79A03" w14:textId="77777777">
        <w:tc>
          <w:tcPr>
            <w:tcW w:w="3120" w:type="dxa"/>
          </w:tcPr>
          <w:p w14:paraId="7CF6FEDF" w14:textId="77777777" w:rsidR="0007552B" w:rsidRDefault="00000000">
            <w:r>
              <w:t>Forms and validation</w:t>
            </w:r>
          </w:p>
        </w:tc>
        <w:tc>
          <w:tcPr>
            <w:tcW w:w="3120" w:type="dxa"/>
          </w:tcPr>
          <w:p w14:paraId="2A9CB3FD" w14:textId="77777777" w:rsidR="0007552B" w:rsidRDefault="00000000">
            <w:r>
              <w:t>React Hook Form + Zod</w:t>
            </w:r>
          </w:p>
        </w:tc>
        <w:tc>
          <w:tcPr>
            <w:tcW w:w="3120" w:type="dxa"/>
          </w:tcPr>
          <w:p w14:paraId="58B1B7DE" w14:textId="77777777" w:rsidR="0007552B" w:rsidRDefault="00000000">
            <w:r>
              <w:t>MIT</w:t>
            </w:r>
          </w:p>
        </w:tc>
      </w:tr>
      <w:tr w:rsidR="0007552B" w14:paraId="54AFCC55" w14:textId="77777777">
        <w:tc>
          <w:tcPr>
            <w:tcW w:w="3120" w:type="dxa"/>
          </w:tcPr>
          <w:p w14:paraId="340C412E" w14:textId="77777777" w:rsidR="0007552B" w:rsidRDefault="00000000">
            <w:r>
              <w:t>Maps (exporter locations, ports)</w:t>
            </w:r>
          </w:p>
        </w:tc>
        <w:tc>
          <w:tcPr>
            <w:tcW w:w="3120" w:type="dxa"/>
          </w:tcPr>
          <w:p w14:paraId="552D3E41" w14:textId="77777777" w:rsidR="0007552B" w:rsidRDefault="00000000">
            <w:r>
              <w:t>MapLibre GL + OpenStreetMap tiles</w:t>
            </w:r>
          </w:p>
        </w:tc>
        <w:tc>
          <w:tcPr>
            <w:tcW w:w="3120" w:type="dxa"/>
          </w:tcPr>
          <w:p w14:paraId="43BA1476" w14:textId="77777777" w:rsidR="0007552B" w:rsidRDefault="00000000">
            <w:r>
              <w:t>BSD-3 / ODbL</w:t>
            </w:r>
          </w:p>
        </w:tc>
      </w:tr>
    </w:tbl>
    <w:p w14:paraId="773EAE12" w14:textId="77777777" w:rsidR="0007552B" w:rsidRDefault="00000000">
      <w:r>
        <w:t>MapLibre with OpenStreetMap is worth noting specifically: it replaces Google Maps, which bills per map load and would become a real line item on a directory site with global traffic.</w:t>
      </w:r>
    </w:p>
    <w:p w14:paraId="3AA8D689" w14:textId="77777777" w:rsidR="0007552B" w:rsidRDefault="00000000">
      <w:pPr>
        <w:pStyle w:val="Heading2"/>
      </w:pPr>
      <w:r>
        <w:t>5. Database</w:t>
      </w:r>
    </w:p>
    <w:p w14:paraId="7A3B121E" w14:textId="77777777" w:rsidR="0007552B" w:rsidRDefault="00000000">
      <w:pPr>
        <w:pStyle w:val="Heading3"/>
      </w:pPr>
      <w:r>
        <w:t>5.1 Engine — PostgreSQL 16+</w:t>
      </w:r>
    </w:p>
    <w:p w14:paraId="47330C9F" w14:textId="3C5BB5A5" w:rsidR="0007552B" w:rsidRDefault="009C59AC">
      <w:r>
        <w:rPr>
          <w:b/>
        </w:rPr>
        <w:t>License</w:t>
      </w:r>
      <w:r w:rsidR="00000000">
        <w:rPr>
          <w:b/>
        </w:rPr>
        <w:t>:</w:t>
      </w:r>
      <w:r w:rsidR="00000000">
        <w:t xml:space="preserve"> PostgreSQL </w:t>
      </w:r>
      <w:r>
        <w:t>License</w:t>
      </w:r>
      <w:r w:rsidR="00000000">
        <w:t xml:space="preserve"> (permissive) · </w:t>
      </w:r>
      <w:r w:rsidR="00000000">
        <w:rPr>
          <w:b/>
        </w:rPr>
        <w:t>Cost:</w:t>
      </w:r>
      <w:r w:rsidR="00000000">
        <w:t xml:space="preserve"> free · </w:t>
      </w:r>
      <w:r w:rsidR="00000000">
        <w:rPr>
          <w:b/>
        </w:rPr>
        <w:t>Self-hosted:</w:t>
      </w:r>
      <w:r w:rsidR="00000000">
        <w:t xml:space="preserve"> yes</w:t>
      </w:r>
    </w:p>
    <w:p w14:paraId="0C781631" w14:textId="77777777" w:rsidR="0007552B" w:rsidRDefault="00000000">
      <w:r>
        <w:t>PostgreSQL is recommended because this project needs four capabilities that would otherwise require four separate systems, and Postgres provides all four in one:</w:t>
      </w:r>
    </w:p>
    <w:tbl>
      <w:tblPr>
        <w:tblStyle w:val="TableGrid"/>
        <w:tblW w:w="0" w:type="auto"/>
        <w:tblLayout w:type="fixed"/>
        <w:tblLook w:val="0420" w:firstRow="1" w:lastRow="0" w:firstColumn="0" w:lastColumn="0" w:noHBand="0" w:noVBand="1"/>
      </w:tblPr>
      <w:tblGrid>
        <w:gridCol w:w="3120"/>
        <w:gridCol w:w="3120"/>
        <w:gridCol w:w="3120"/>
      </w:tblGrid>
      <w:tr w:rsidR="0007552B" w14:paraId="64015149" w14:textId="77777777">
        <w:trPr>
          <w:tblHeader/>
        </w:trPr>
        <w:tc>
          <w:tcPr>
            <w:tcW w:w="3120" w:type="dxa"/>
            <w:shd w:val="clear" w:color="auto" w:fill="F2F2F2"/>
          </w:tcPr>
          <w:p w14:paraId="75F814E3" w14:textId="77777777" w:rsidR="0007552B" w:rsidRDefault="00000000">
            <w:r>
              <w:lastRenderedPageBreak/>
              <w:t>Capability</w:t>
            </w:r>
          </w:p>
        </w:tc>
        <w:tc>
          <w:tcPr>
            <w:tcW w:w="3120" w:type="dxa"/>
            <w:shd w:val="clear" w:color="auto" w:fill="F2F2F2"/>
          </w:tcPr>
          <w:p w14:paraId="4946466B" w14:textId="77777777" w:rsidR="0007552B" w:rsidRDefault="00000000">
            <w:r>
              <w:t>How Postgres covers it</w:t>
            </w:r>
          </w:p>
        </w:tc>
        <w:tc>
          <w:tcPr>
            <w:tcW w:w="3120" w:type="dxa"/>
            <w:shd w:val="clear" w:color="auto" w:fill="F2F2F2"/>
          </w:tcPr>
          <w:p w14:paraId="28085DC0" w14:textId="77777777" w:rsidR="0007552B" w:rsidRDefault="00000000">
            <w:r>
              <w:t>What it saves</w:t>
            </w:r>
          </w:p>
        </w:tc>
      </w:tr>
      <w:tr w:rsidR="0007552B" w14:paraId="4F89CF38" w14:textId="77777777">
        <w:tc>
          <w:tcPr>
            <w:tcW w:w="3120" w:type="dxa"/>
          </w:tcPr>
          <w:p w14:paraId="219842C0" w14:textId="77777777" w:rsidR="0007552B" w:rsidRDefault="00000000">
            <w:r>
              <w:t>Relational integrity</w:t>
            </w:r>
          </w:p>
        </w:tc>
        <w:tc>
          <w:tcPr>
            <w:tcW w:w="3120" w:type="dxa"/>
          </w:tcPr>
          <w:p w14:paraId="6945826F" w14:textId="77777777" w:rsidR="0007552B" w:rsidRDefault="00000000">
            <w:r>
              <w:t>Companies, subscriptions, invoices, certificates, quotes and ad bookings are strongly related records where a broken reference is a commercial dispute</w:t>
            </w:r>
          </w:p>
        </w:tc>
        <w:tc>
          <w:tcPr>
            <w:tcW w:w="3120" w:type="dxa"/>
          </w:tcPr>
          <w:p w14:paraId="2AA9CF7E" w14:textId="77777777" w:rsidR="0007552B" w:rsidRDefault="00000000">
            <w:r>
              <w:t>—</w:t>
            </w:r>
          </w:p>
        </w:tc>
      </w:tr>
      <w:tr w:rsidR="0007552B" w14:paraId="0FD68802" w14:textId="77777777">
        <w:tc>
          <w:tcPr>
            <w:tcW w:w="3120" w:type="dxa"/>
          </w:tcPr>
          <w:p w14:paraId="74DF64E4" w14:textId="77777777" w:rsidR="0007552B" w:rsidRDefault="00000000">
            <w:r>
              <w:t>Flexible product attributes</w:t>
            </w:r>
          </w:p>
        </w:tc>
        <w:tc>
          <w:tcPr>
            <w:tcW w:w="3120" w:type="dxa"/>
          </w:tcPr>
          <w:p w14:paraId="392E7EF5" w14:textId="77777777" w:rsidR="0007552B" w:rsidRDefault="00000000">
            <w:r>
              <w:rPr>
                <w:rStyle w:val="CodeChar"/>
              </w:rPr>
              <w:t>JSONB</w:t>
            </w:r>
            <w:r>
              <w:t xml:space="preserve"> columns store per-category specifications (moisture % for dried herbs, calibre for citrus, purity for oils) without a new table per category</w:t>
            </w:r>
          </w:p>
        </w:tc>
        <w:tc>
          <w:tcPr>
            <w:tcW w:w="3120" w:type="dxa"/>
          </w:tcPr>
          <w:p w14:paraId="47C947DB" w14:textId="77777777" w:rsidR="0007552B" w:rsidRDefault="00000000">
            <w:r>
              <w:t>Avoids either a rigid schema or a second document database</w:t>
            </w:r>
          </w:p>
        </w:tc>
      </w:tr>
      <w:tr w:rsidR="0007552B" w14:paraId="7D73B5AF" w14:textId="77777777">
        <w:tc>
          <w:tcPr>
            <w:tcW w:w="3120" w:type="dxa"/>
          </w:tcPr>
          <w:p w14:paraId="342C7A56" w14:textId="77777777" w:rsidR="0007552B" w:rsidRDefault="00000000">
            <w:r>
              <w:t>Search</w:t>
            </w:r>
          </w:p>
        </w:tc>
        <w:tc>
          <w:tcPr>
            <w:tcW w:w="3120" w:type="dxa"/>
          </w:tcPr>
          <w:p w14:paraId="295E0544" w14:textId="77777777" w:rsidR="0007552B" w:rsidRDefault="00000000">
            <w:r>
              <w:t xml:space="preserve">Built-in full-text search with Arabic and English configurations, plus </w:t>
            </w:r>
            <w:r>
              <w:rPr>
                <w:rStyle w:val="CodeChar"/>
              </w:rPr>
              <w:t>pg_trgm</w:t>
            </w:r>
            <w:r>
              <w:t xml:space="preserve"> for fuzzy company-name matching</w:t>
            </w:r>
          </w:p>
        </w:tc>
        <w:tc>
          <w:tcPr>
            <w:tcW w:w="3120" w:type="dxa"/>
          </w:tcPr>
          <w:p w14:paraId="16FCDB3F" w14:textId="77777777" w:rsidR="0007552B" w:rsidRDefault="00000000">
            <w:r>
              <w:t>No separate search server needed at launch — see Section 7</w:t>
            </w:r>
          </w:p>
        </w:tc>
      </w:tr>
      <w:tr w:rsidR="0007552B" w14:paraId="26D4A6F4" w14:textId="77777777">
        <w:tc>
          <w:tcPr>
            <w:tcW w:w="3120" w:type="dxa"/>
          </w:tcPr>
          <w:p w14:paraId="5B0DE472" w14:textId="77777777" w:rsidR="0007552B" w:rsidRDefault="00000000">
            <w:r>
              <w:t>AI matching</w:t>
            </w:r>
          </w:p>
        </w:tc>
        <w:tc>
          <w:tcPr>
            <w:tcW w:w="3120" w:type="dxa"/>
          </w:tcPr>
          <w:p w14:paraId="3F01DC94" w14:textId="77777777" w:rsidR="0007552B" w:rsidRDefault="00000000">
            <w:r>
              <w:t xml:space="preserve">The </w:t>
            </w:r>
            <w:r>
              <w:rPr>
                <w:rStyle w:val="CodeChar"/>
              </w:rPr>
              <w:t>pgvector</w:t>
            </w:r>
            <w:r>
              <w:t xml:space="preserve"> extension stores embeddings directly beside the data</w:t>
            </w:r>
          </w:p>
        </w:tc>
        <w:tc>
          <w:tcPr>
            <w:tcW w:w="3120" w:type="dxa"/>
          </w:tcPr>
          <w:p w14:paraId="4577FA93" w14:textId="77777777" w:rsidR="0007552B" w:rsidRDefault="00000000">
            <w:r>
              <w:t>No separate vector database</w:t>
            </w:r>
          </w:p>
        </w:tc>
      </w:tr>
    </w:tbl>
    <w:p w14:paraId="4715B868" w14:textId="2F03314E" w:rsidR="0007552B" w:rsidRDefault="00000000">
      <w:r>
        <w:rPr>
          <w:b/>
        </w:rPr>
        <w:t>Alternatives considered.</w:t>
      </w:r>
      <w:r>
        <w:t xml:space="preserve"> MySQL/MariaDB is free and capable but has markedly weaker full-text search, weaker JSON handling and no partial indexes — we would end up adding a search server immediately. MongoDB is the wrong shape for relational commercial records, and its SSPL </w:t>
      </w:r>
      <w:r w:rsidR="009C59AC">
        <w:t>license</w:t>
      </w:r>
      <w:r>
        <w:t xml:space="preserve"> is a complication worth avoiding on a commercial platform.</w:t>
      </w:r>
    </w:p>
    <w:p w14:paraId="2750387D" w14:textId="680BEED7" w:rsidR="0007552B" w:rsidRDefault="00000000">
      <w:r>
        <w:rPr>
          <w:b/>
        </w:rPr>
        <w:t>Extensions used, all free:</w:t>
      </w:r>
      <w:r>
        <w:t xml:space="preserve"> </w:t>
      </w:r>
      <w:r>
        <w:rPr>
          <w:rStyle w:val="CodeChar"/>
        </w:rPr>
        <w:t>pg_trgm</w:t>
      </w:r>
      <w:r>
        <w:t xml:space="preserve"> (fuzzy matching), </w:t>
      </w:r>
      <w:r>
        <w:rPr>
          <w:rStyle w:val="CodeChar"/>
        </w:rPr>
        <w:t>unaccent</w:t>
      </w:r>
      <w:r>
        <w:t xml:space="preserve"> (Arabic/Latin </w:t>
      </w:r>
      <w:r w:rsidR="009C59AC">
        <w:t>normalization</w:t>
      </w:r>
      <w:r>
        <w:t xml:space="preserve">), </w:t>
      </w:r>
      <w:r>
        <w:rPr>
          <w:rStyle w:val="CodeChar"/>
        </w:rPr>
        <w:t>pgvector</w:t>
      </w:r>
      <w:r>
        <w:t xml:space="preserve"> (semantic search), </w:t>
      </w:r>
      <w:r>
        <w:rPr>
          <w:rStyle w:val="CodeChar"/>
        </w:rPr>
        <w:t>PostGIS</w:t>
      </w:r>
      <w:r>
        <w:t xml:space="preserve"> (optional, for port and region proximity).</w:t>
      </w:r>
    </w:p>
    <w:p w14:paraId="4B93CA8F" w14:textId="77777777" w:rsidR="0007552B" w:rsidRDefault="00000000">
      <w:pPr>
        <w:pStyle w:val="Heading3"/>
      </w:pPr>
      <w:r>
        <w:t>5.2 Entity model</w:t>
      </w:r>
    </w:p>
    <w:p w14:paraId="7FCE9DCC" w14:textId="77777777" w:rsidR="0007552B" w:rsidRDefault="00000000">
      <w:r>
        <w:t>Grouped by domain. This is the shape, not the final schema — the detailed model is a Phase 0 deliverable.</w:t>
      </w:r>
    </w:p>
    <w:p w14:paraId="348890BF" w14:textId="41714F50" w:rsidR="0007552B" w:rsidRDefault="00000000">
      <w:r>
        <w:rPr>
          <w:b/>
        </w:rPr>
        <w:t xml:space="preserve">Identity and </w:t>
      </w:r>
      <w:r w:rsidR="009C59AC">
        <w:rPr>
          <w:b/>
        </w:rPr>
        <w:t>organizations</w:t>
      </w:r>
    </w:p>
    <w:p w14:paraId="7625D01E" w14:textId="77777777" w:rsidR="0007552B" w:rsidRDefault="00000000">
      <w:r>
        <w:rPr>
          <w:rStyle w:val="CodeChar"/>
        </w:rPr>
        <w:t>User</w:t>
      </w:r>
      <w:r>
        <w:t xml:space="preserve"> · </w:t>
      </w:r>
      <w:r>
        <w:rPr>
          <w:rStyle w:val="CodeChar"/>
        </w:rPr>
        <w:t>Company</w:t>
      </w:r>
      <w:r>
        <w:t xml:space="preserve"> (type: exporter / importer / local supplier / service provider) · </w:t>
      </w:r>
      <w:r>
        <w:rPr>
          <w:rStyle w:val="CodeChar"/>
        </w:rPr>
        <w:t>CompanyMember</w:t>
      </w:r>
      <w:r>
        <w:t xml:space="preserve"> (user–company roles) · </w:t>
      </w:r>
      <w:r>
        <w:rPr>
          <w:rStyle w:val="CodeChar"/>
        </w:rPr>
        <w:t>CompanyProfile</w:t>
      </w:r>
      <w:r>
        <w:t xml:space="preserve"> (the tier-gated presentation layer) · </w:t>
      </w:r>
      <w:r>
        <w:rPr>
          <w:rStyle w:val="CodeChar"/>
        </w:rPr>
        <w:t>CompanyContact</w:t>
      </w:r>
      <w:r>
        <w:t xml:space="preserve"> (phones, emails, social handles — modelled as rows, not columns, because the brief requires all channels to be listed and copied)</w:t>
      </w:r>
    </w:p>
    <w:p w14:paraId="23ADFBD9" w14:textId="77777777" w:rsidR="0007552B" w:rsidRDefault="00000000">
      <w:r>
        <w:rPr>
          <w:b/>
        </w:rPr>
        <w:t>Taxonomy and catalogue</w:t>
      </w:r>
    </w:p>
    <w:p w14:paraId="64A36B80" w14:textId="77777777" w:rsidR="0007552B" w:rsidRDefault="00000000">
      <w:r>
        <w:rPr>
          <w:rStyle w:val="CodeChar"/>
        </w:rPr>
        <w:t>Category</w:t>
      </w:r>
      <w:r>
        <w:t xml:space="preserve"> (self-referencing tree) · </w:t>
      </w:r>
      <w:r>
        <w:rPr>
          <w:rStyle w:val="CodeChar"/>
        </w:rPr>
        <w:t>Product</w:t>
      </w:r>
      <w:r>
        <w:t xml:space="preserve"> · </w:t>
      </w:r>
      <w:r>
        <w:rPr>
          <w:rStyle w:val="CodeChar"/>
        </w:rPr>
        <w:t>CompanyProduct</w:t>
      </w:r>
      <w:r>
        <w:t xml:space="preserve"> (with </w:t>
      </w:r>
      <w:r>
        <w:rPr>
          <w:rStyle w:val="CodeChar"/>
        </w:rPr>
        <w:t>JSONB</w:t>
      </w:r>
      <w:r>
        <w:t xml:space="preserve"> attributes and seasonality) · </w:t>
      </w:r>
      <w:r>
        <w:rPr>
          <w:rStyle w:val="CodeChar"/>
        </w:rPr>
        <w:t>ProductMedia</w:t>
      </w:r>
    </w:p>
    <w:p w14:paraId="6C600C20" w14:textId="77777777" w:rsidR="0007552B" w:rsidRDefault="00000000">
      <w:r>
        <w:rPr>
          <w:b/>
        </w:rPr>
        <w:lastRenderedPageBreak/>
        <w:t>Certification — the strategic data asset</w:t>
      </w:r>
    </w:p>
    <w:p w14:paraId="3BBE26C7" w14:textId="77777777" w:rsidR="0007552B" w:rsidRDefault="00000000">
      <w:r>
        <w:rPr>
          <w:rStyle w:val="CodeChar"/>
        </w:rPr>
        <w:t>CertificateType</w:t>
      </w:r>
      <w:r>
        <w:t xml:space="preserve"> (GLOBALG.A.P., ISO 22000, HACCP, BRC, EU/USDA Organic, Halal, Kosher, FDA registration, Fairtrade…) · </w:t>
      </w:r>
      <w:r>
        <w:rPr>
          <w:rStyle w:val="CodeChar"/>
        </w:rPr>
        <w:t>CompanyCertificate</w:t>
      </w:r>
      <w:r>
        <w:t xml:space="preserve"> (issuer, number, </w:t>
      </w:r>
      <w:r>
        <w:rPr>
          <w:b/>
        </w:rPr>
        <w:t>valid_from / valid_to</w:t>
      </w:r>
      <w:r>
        <w:t xml:space="preserve">, scan, verification status, verified_by, verified_at) · </w:t>
      </w:r>
      <w:r>
        <w:rPr>
          <w:rStyle w:val="CodeChar"/>
        </w:rPr>
        <w:t>Country</w:t>
      </w:r>
      <w:r>
        <w:t xml:space="preserve"> · </w:t>
      </w:r>
      <w:r>
        <w:rPr>
          <w:rStyle w:val="CodeChar"/>
        </w:rPr>
        <w:t>Port</w:t>
      </w:r>
      <w:r>
        <w:t xml:space="preserve"> · </w:t>
      </w:r>
      <w:r>
        <w:rPr>
          <w:rStyle w:val="CodeChar"/>
        </w:rPr>
        <w:t>CountryRequirement</w:t>
      </w:r>
      <w:r>
        <w:t xml:space="preserve"> (which certificates each destination country demands for each product category)</w:t>
      </w:r>
    </w:p>
    <w:p w14:paraId="08E28394" w14:textId="1D9C5095" w:rsidR="0007552B" w:rsidRDefault="00000000">
      <w:pPr>
        <w:pStyle w:val="Quote"/>
      </w:pPr>
      <w:r>
        <w:rPr>
          <w:rStyle w:val="CodeChar"/>
        </w:rPr>
        <w:t>CountryRequirement</w:t>
      </w:r>
      <w:r>
        <w:t xml:space="preserve"> deserves attention. It is what makes the brief's third taxonomy level — "sub-links covering the precise </w:t>
      </w:r>
      <w:r w:rsidR="009C59AC">
        <w:t>specialization</w:t>
      </w:r>
      <w:r>
        <w:t xml:space="preserve"> of companies by the quality certificates required by each importing country" — actually work, and it is the same dataset the TV programme's per-country episodes are built on. </w:t>
      </w:r>
      <w:r>
        <w:rPr>
          <w:b/>
        </w:rPr>
        <w:t>No competitor has this in structured form.</w:t>
      </w:r>
      <w:r>
        <w:t xml:space="preserve"> Assembled properly it is a defensible asset and, later, a product in its own right.</w:t>
      </w:r>
    </w:p>
    <w:p w14:paraId="74DE6BBA" w14:textId="77777777" w:rsidR="0007552B" w:rsidRDefault="00000000">
      <w:r>
        <w:rPr>
          <w:b/>
        </w:rPr>
        <w:t>Certificate expiry is modelled deliberately.</w:t>
      </w:r>
      <w:r>
        <w:t xml:space="preserve"> Certificates lapse. A platform displaying an expired GLOBALG.A.P. badge to an importer who then loses a shipment has a real problem. The model carries validity dates, a scheduled job warns exporters before expiry, and the badge visually degrades from </w:t>
      </w:r>
      <w:r>
        <w:rPr>
          <w:i/>
        </w:rPr>
        <w:t>Verified</w:t>
      </w:r>
      <w:r>
        <w:t xml:space="preserve"> to </w:t>
      </w:r>
      <w:r>
        <w:rPr>
          <w:i/>
        </w:rPr>
        <w:t>Expired</w:t>
      </w:r>
      <w:r>
        <w:t xml:space="preserve"> automatically.</w:t>
      </w:r>
    </w:p>
    <w:p w14:paraId="13D7A9CC" w14:textId="77777777" w:rsidR="0007552B" w:rsidRDefault="00000000">
      <w:r>
        <w:rPr>
          <w:b/>
        </w:rPr>
        <w:t>Subscriptions and billing</w:t>
      </w:r>
    </w:p>
    <w:p w14:paraId="5399A7E3" w14:textId="77777777" w:rsidR="0007552B" w:rsidRDefault="00000000">
      <w:r>
        <w:rPr>
          <w:rStyle w:val="CodeChar"/>
        </w:rPr>
        <w:t>Plan</w:t>
      </w:r>
      <w:r>
        <w:t xml:space="preserve"> (Standard / Plus / Premium 1 &amp; 2 / Elite 1 &amp; 2) · </w:t>
      </w:r>
      <w:r>
        <w:rPr>
          <w:rStyle w:val="CodeChar"/>
        </w:rPr>
        <w:t>PlanEntitlement</w:t>
      </w:r>
      <w:r>
        <w:t xml:space="preserve"> (image quota, video minutes, refresh frequency — </w:t>
      </w:r>
      <w:r>
        <w:rPr>
          <w:b/>
        </w:rPr>
        <w:t>stored as data, not hardcoded</w:t>
      </w:r>
      <w:r>
        <w:t xml:space="preserve">, so commercial terms change in the admin) · </w:t>
      </w:r>
      <w:r>
        <w:rPr>
          <w:rStyle w:val="CodeChar"/>
        </w:rPr>
        <w:t>Subscription</w:t>
      </w:r>
      <w:r>
        <w:t xml:space="preserve"> · </w:t>
      </w:r>
      <w:r>
        <w:rPr>
          <w:rStyle w:val="CodeChar"/>
        </w:rPr>
        <w:t>Invoice</w:t>
      </w:r>
      <w:r>
        <w:t xml:space="preserve"> · </w:t>
      </w:r>
      <w:r>
        <w:rPr>
          <w:rStyle w:val="CodeChar"/>
        </w:rPr>
        <w:t>Payment</w:t>
      </w:r>
      <w:r>
        <w:t xml:space="preserve"> · </w:t>
      </w:r>
      <w:r>
        <w:rPr>
          <w:rStyle w:val="CodeChar"/>
        </w:rPr>
        <w:t>CreditNote</w:t>
      </w:r>
    </w:p>
    <w:p w14:paraId="48CA92D2" w14:textId="77777777" w:rsidR="0007552B" w:rsidRDefault="00000000">
      <w:r>
        <w:rPr>
          <w:b/>
        </w:rPr>
        <w:t>Media</w:t>
      </w:r>
    </w:p>
    <w:p w14:paraId="1E6F5696" w14:textId="77777777" w:rsidR="0007552B" w:rsidRDefault="00000000">
      <w:r>
        <w:rPr>
          <w:rStyle w:val="CodeChar"/>
        </w:rPr>
        <w:t>MediaAsset</w:t>
      </w:r>
      <w:r>
        <w:t xml:space="preserve"> · </w:t>
      </w:r>
      <w:r>
        <w:rPr>
          <w:rStyle w:val="CodeChar"/>
        </w:rPr>
        <w:t>VideoRendition</w:t>
      </w:r>
      <w:r>
        <w:t xml:space="preserve"> (per-bitrate HLS outputs) · </w:t>
      </w:r>
      <w:r>
        <w:rPr>
          <w:rStyle w:val="CodeChar"/>
        </w:rPr>
        <w:t>Caption</w:t>
      </w:r>
      <w:r>
        <w:t xml:space="preserve"> (per language) · </w:t>
      </w:r>
      <w:r>
        <w:rPr>
          <w:rStyle w:val="CodeChar"/>
        </w:rPr>
        <w:t>TranscodeJob</w:t>
      </w:r>
    </w:p>
    <w:p w14:paraId="3059793B" w14:textId="77777777" w:rsidR="0007552B" w:rsidRDefault="00000000">
      <w:r>
        <w:rPr>
          <w:b/>
        </w:rPr>
        <w:t>Trade workflow</w:t>
      </w:r>
    </w:p>
    <w:p w14:paraId="738CA3DF" w14:textId="77777777" w:rsidR="0007552B" w:rsidRDefault="00000000">
      <w:r>
        <w:rPr>
          <w:rStyle w:val="CodeChar"/>
        </w:rPr>
        <w:t>RFQ</w:t>
      </w:r>
      <w:r>
        <w:t xml:space="preserve"> · </w:t>
      </w:r>
      <w:r>
        <w:rPr>
          <w:rStyle w:val="CodeChar"/>
        </w:rPr>
        <w:t>RFQAttachment</w:t>
      </w:r>
      <w:r>
        <w:t xml:space="preserve"> · </w:t>
      </w:r>
      <w:r>
        <w:rPr>
          <w:rStyle w:val="CodeChar"/>
        </w:rPr>
        <w:t>RFQDistribution</w:t>
      </w:r>
      <w:r>
        <w:t xml:space="preserve"> (which exporters received it, when, delivery status) · </w:t>
      </w:r>
      <w:r>
        <w:rPr>
          <w:rStyle w:val="CodeChar"/>
        </w:rPr>
        <w:t>Quote</w:t>
      </w:r>
      <w:r>
        <w:t xml:space="preserve"> · </w:t>
      </w:r>
      <w:r>
        <w:rPr>
          <w:rStyle w:val="CodeChar"/>
        </w:rPr>
        <w:t>QuoteAttachment</w:t>
      </w:r>
      <w:r>
        <w:t xml:space="preserve"> · </w:t>
      </w:r>
      <w:r>
        <w:rPr>
          <w:rStyle w:val="CodeChar"/>
        </w:rPr>
        <w:t>QuoteDelivery</w:t>
      </w:r>
    </w:p>
    <w:p w14:paraId="7577A13D" w14:textId="77777777" w:rsidR="0007552B" w:rsidRDefault="00000000">
      <w:r>
        <w:rPr>
          <w:b/>
        </w:rPr>
        <w:t>Advertising and expos</w:t>
      </w:r>
    </w:p>
    <w:p w14:paraId="09718B7D" w14:textId="77777777" w:rsidR="0007552B" w:rsidRDefault="00000000">
      <w:r>
        <w:rPr>
          <w:rStyle w:val="CodeChar"/>
        </w:rPr>
        <w:t>AdSlot</w:t>
      </w:r>
      <w:r>
        <w:t xml:space="preserve"> (homepage wall, ticker, category banner) · </w:t>
      </w:r>
      <w:r>
        <w:rPr>
          <w:rStyle w:val="CodeChar"/>
        </w:rPr>
        <w:t>AdCampaign</w:t>
      </w:r>
      <w:r>
        <w:t xml:space="preserve"> · </w:t>
      </w:r>
      <w:r>
        <w:rPr>
          <w:rStyle w:val="CodeChar"/>
        </w:rPr>
        <w:t>AdBooking</w:t>
      </w:r>
      <w:r>
        <w:t xml:space="preserve"> (date range, price) · </w:t>
      </w:r>
      <w:r>
        <w:rPr>
          <w:rStyle w:val="CodeChar"/>
        </w:rPr>
        <w:t>AdImpression</w:t>
      </w:r>
      <w:r>
        <w:t xml:space="preserve"> · </w:t>
      </w:r>
      <w:r>
        <w:rPr>
          <w:rStyle w:val="CodeChar"/>
        </w:rPr>
        <w:t>Expo</w:t>
      </w:r>
      <w:r>
        <w:t xml:space="preserve"> · </w:t>
      </w:r>
      <w:r>
        <w:rPr>
          <w:rStyle w:val="CodeChar"/>
        </w:rPr>
        <w:t>ExpoSession</w:t>
      </w:r>
      <w:r>
        <w:t xml:space="preserve"> (company, scheduled window, video) · </w:t>
      </w:r>
      <w:r>
        <w:rPr>
          <w:rStyle w:val="CodeChar"/>
        </w:rPr>
        <w:t>ExpoAttendance</w:t>
      </w:r>
    </w:p>
    <w:p w14:paraId="6400E44B" w14:textId="77777777" w:rsidR="0007552B" w:rsidRDefault="00000000">
      <w:r>
        <w:rPr>
          <w:b/>
        </w:rPr>
        <w:t>Local market</w:t>
      </w:r>
    </w:p>
    <w:p w14:paraId="1142FFB2" w14:textId="77777777" w:rsidR="0007552B" w:rsidRDefault="00000000">
      <w:r>
        <w:rPr>
          <w:rStyle w:val="CodeChar"/>
        </w:rPr>
        <w:t>LocalListing</w:t>
      </w:r>
      <w:r>
        <w:t xml:space="preserve"> (product, price, quantity, grade, photos, video, contact, paid duration) · </w:t>
      </w:r>
      <w:r>
        <w:rPr>
          <w:rStyle w:val="CodeChar"/>
        </w:rPr>
        <w:t>ListingOrder</w:t>
      </w:r>
    </w:p>
    <w:p w14:paraId="5257F919" w14:textId="77777777" w:rsidR="0007552B" w:rsidRDefault="00000000">
      <w:r>
        <w:rPr>
          <w:b/>
        </w:rPr>
        <w:t>Analytics — the spine of the notification feature</w:t>
      </w:r>
    </w:p>
    <w:p w14:paraId="13FC1F15" w14:textId="77777777" w:rsidR="0007552B" w:rsidRDefault="00000000">
      <w:r>
        <w:rPr>
          <w:rStyle w:val="CodeChar"/>
        </w:rPr>
        <w:t>ProfileView</w:t>
      </w:r>
      <w:r>
        <w:t xml:space="preserve"> · </w:t>
      </w:r>
      <w:r>
        <w:rPr>
          <w:rStyle w:val="CodeChar"/>
        </w:rPr>
        <w:t>ContactReveal</w:t>
      </w:r>
      <w:r>
        <w:t xml:space="preserve"> · </w:t>
      </w:r>
      <w:r>
        <w:rPr>
          <w:rStyle w:val="CodeChar"/>
        </w:rPr>
        <w:t>SearchEvent</w:t>
      </w:r>
      <w:r>
        <w:t xml:space="preserve"> · </w:t>
      </w:r>
      <w:r>
        <w:rPr>
          <w:rStyle w:val="CodeChar"/>
        </w:rPr>
        <w:t>SearchResultImpression</w:t>
      </w:r>
      <w:r>
        <w:t xml:space="preserve"> · </w:t>
      </w:r>
      <w:r>
        <w:rPr>
          <w:rStyle w:val="CodeChar"/>
        </w:rPr>
        <w:t>VideoPlayEvent</w:t>
      </w:r>
      <w:r>
        <w:t xml:space="preserve"> · </w:t>
      </w:r>
      <w:r>
        <w:rPr>
          <w:rStyle w:val="CodeChar"/>
        </w:rPr>
        <w:t>DailyCompanyStats</w:t>
      </w:r>
      <w:r>
        <w:t xml:space="preserve"> (nightly rollup)</w:t>
      </w:r>
    </w:p>
    <w:p w14:paraId="4A412ACA" w14:textId="77777777" w:rsidR="0007552B" w:rsidRDefault="00000000">
      <w:r>
        <w:t xml:space="preserve">These tables grow faster than everything else combined. They are </w:t>
      </w:r>
      <w:r>
        <w:rPr>
          <w:b/>
        </w:rPr>
        <w:t>partitioned monthly</w:t>
      </w:r>
      <w:r>
        <w:t xml:space="preserve"> from day one, with raw events retained 90 days and aggregates retained indefinitely. Retrofitting partitioning onto a live table is painful; doing it upfront costs nothing.</w:t>
      </w:r>
    </w:p>
    <w:p w14:paraId="41137022" w14:textId="77777777" w:rsidR="0007552B" w:rsidRDefault="00000000">
      <w:r>
        <w:rPr>
          <w:b/>
        </w:rPr>
        <w:lastRenderedPageBreak/>
        <w:t>Platform</w:t>
      </w:r>
    </w:p>
    <w:p w14:paraId="21C19FA5" w14:textId="77777777" w:rsidR="0007552B" w:rsidRDefault="00000000">
      <w:r>
        <w:rPr>
          <w:rStyle w:val="CodeChar"/>
        </w:rPr>
        <w:t>Partner</w:t>
      </w:r>
      <w:r>
        <w:t xml:space="preserve"> · </w:t>
      </w:r>
      <w:r>
        <w:rPr>
          <w:rStyle w:val="CodeChar"/>
        </w:rPr>
        <w:t>PartnerOffer</w:t>
      </w:r>
      <w:r>
        <w:t xml:space="preserve"> (member discounts) · </w:t>
      </w:r>
      <w:r>
        <w:rPr>
          <w:rStyle w:val="CodeChar"/>
        </w:rPr>
        <w:t>PartnerLead</w:t>
      </w:r>
      <w:r>
        <w:t xml:space="preserve"> · </w:t>
      </w:r>
      <w:r>
        <w:rPr>
          <w:rStyle w:val="CodeChar"/>
        </w:rPr>
        <w:t>Notification</w:t>
      </w:r>
      <w:r>
        <w:t xml:space="preserve"> · </w:t>
      </w:r>
      <w:r>
        <w:rPr>
          <w:rStyle w:val="CodeChar"/>
        </w:rPr>
        <w:t>NotificationPreference</w:t>
      </w:r>
      <w:r>
        <w:t xml:space="preserve"> · </w:t>
      </w:r>
      <w:r>
        <w:rPr>
          <w:rStyle w:val="CodeChar"/>
        </w:rPr>
        <w:t>AuditLog</w:t>
      </w:r>
      <w:r>
        <w:t xml:space="preserve"> · </w:t>
      </w:r>
      <w:r>
        <w:rPr>
          <w:rStyle w:val="CodeChar"/>
        </w:rPr>
        <w:t>ModerationAction</w:t>
      </w:r>
    </w:p>
    <w:p w14:paraId="1C1647DF" w14:textId="77777777" w:rsidR="0007552B" w:rsidRDefault="00000000">
      <w:pPr>
        <w:pStyle w:val="Heading3"/>
      </w:pPr>
      <w:r>
        <w:t>5.3 Design decisions worth flagging</w:t>
      </w:r>
    </w:p>
    <w:p w14:paraId="1DD00211" w14:textId="77777777" w:rsidR="0007552B" w:rsidRDefault="00000000">
      <w:pPr>
        <w:pStyle w:val="ListParagraph"/>
        <w:numPr>
          <w:ilvl w:val="0"/>
          <w:numId w:val="7"/>
        </w:numPr>
      </w:pPr>
      <w:r>
        <w:rPr>
          <w:b/>
        </w:rPr>
        <w:t>Entitlements are data.</w:t>
      </w:r>
      <w:r>
        <w:t xml:space="preserve"> Every tier limit lives in </w:t>
      </w:r>
      <w:r>
        <w:rPr>
          <w:rStyle w:val="CodeChar"/>
        </w:rPr>
        <w:t>PlanEntitlement</w:t>
      </w:r>
      <w:r>
        <w:t>. When the client changes what Plus includes — and they will — it is an admin edit, not a release.</w:t>
      </w:r>
    </w:p>
    <w:p w14:paraId="4FEC07AA" w14:textId="77777777" w:rsidR="0007552B" w:rsidRDefault="00000000">
      <w:pPr>
        <w:pStyle w:val="ListParagraph"/>
        <w:numPr>
          <w:ilvl w:val="0"/>
          <w:numId w:val="7"/>
        </w:numPr>
      </w:pPr>
      <w:r>
        <w:rPr>
          <w:b/>
        </w:rPr>
        <w:t>Soft deletes plus a full audit log on company and contact records.</w:t>
      </w:r>
      <w:r>
        <w:t xml:space="preserve"> The contact database </w:t>
      </w:r>
      <w:r>
        <w:rPr>
          <w:i/>
        </w:rPr>
        <w:t>is</w:t>
      </w:r>
      <w:r>
        <w:t xml:space="preserve"> the business. Nothing about it is ever hard-deleted without a recoverable trail.</w:t>
      </w:r>
    </w:p>
    <w:p w14:paraId="2CEED528" w14:textId="77777777" w:rsidR="0007552B" w:rsidRDefault="00000000">
      <w:pPr>
        <w:pStyle w:val="ListParagraph"/>
        <w:numPr>
          <w:ilvl w:val="0"/>
          <w:numId w:val="7"/>
        </w:numPr>
      </w:pPr>
      <w:r>
        <w:rPr>
          <w:b/>
        </w:rPr>
        <w:t>Bilingual fields on every public-facing entity.</w:t>
      </w:r>
      <w:r>
        <w:t xml:space="preserve"> Arabic and English are stored side by side from the start. Retrofitting translation onto a live schema is one of the most expensive mistakes available in this project.</w:t>
      </w:r>
    </w:p>
    <w:p w14:paraId="6174358C" w14:textId="77777777" w:rsidR="0007552B" w:rsidRDefault="00000000">
      <w:pPr>
        <w:pStyle w:val="ListParagraph"/>
        <w:numPr>
          <w:ilvl w:val="0"/>
          <w:numId w:val="7"/>
        </w:numPr>
      </w:pPr>
      <w:r>
        <w:rPr>
          <w:b/>
        </w:rPr>
        <w:t>Analytics events are append-only and written asynchronously.</w:t>
      </w:r>
      <w:r>
        <w:t xml:space="preserve"> Recording a profile view must never slow down serving the page.</w:t>
      </w:r>
    </w:p>
    <w:p w14:paraId="423729C8" w14:textId="77777777" w:rsidR="0007552B" w:rsidRDefault="00000000">
      <w:pPr>
        <w:pStyle w:val="ListParagraph"/>
        <w:numPr>
          <w:ilvl w:val="0"/>
          <w:numId w:val="7"/>
        </w:numPr>
      </w:pPr>
      <w:r>
        <w:rPr>
          <w:b/>
        </w:rPr>
        <w:t>Row-level ownership checks in the ORM.</w:t>
      </w:r>
      <w:r>
        <w:t xml:space="preserve"> An exporter must never be able to read another exporter's quotes, RFQ distributions or analytics.</w:t>
      </w:r>
    </w:p>
    <w:p w14:paraId="594AA30A" w14:textId="77777777" w:rsidR="0007552B" w:rsidRDefault="00000000">
      <w:pPr>
        <w:pStyle w:val="Heading2"/>
      </w:pPr>
      <w:r>
        <w:t>6. Media, video and streaming</w:t>
      </w:r>
    </w:p>
    <w:p w14:paraId="1F5D981E" w14:textId="77777777" w:rsidR="0007552B" w:rsidRDefault="00000000">
      <w:r>
        <w:t>This is the largest technical and financial risk in the project, and the part the client's cost estimate does not account for at all. It deserves careful reading.</w:t>
      </w:r>
    </w:p>
    <w:p w14:paraId="64A17670" w14:textId="77777777" w:rsidR="0007552B" w:rsidRDefault="00000000">
      <w:pPr>
        <w:pStyle w:val="Heading3"/>
      </w:pPr>
      <w:r>
        <w:t>6.1 What the brief actually demands</w:t>
      </w:r>
    </w:p>
    <w:p w14:paraId="214981BA" w14:textId="047B1B67" w:rsidR="0007552B" w:rsidRDefault="00000000">
      <w:pPr>
        <w:pStyle w:val="ListParagraph"/>
        <w:numPr>
          <w:ilvl w:val="0"/>
          <w:numId w:val="8"/>
        </w:numPr>
      </w:pPr>
      <w:r>
        <w:t>A 3–</w:t>
      </w:r>
      <w:r w:rsidR="009C59AC">
        <w:t>10-minute</w:t>
      </w:r>
      <w:r>
        <w:t xml:space="preserve"> advertisement for every Premium and Elite subscriber.</w:t>
      </w:r>
    </w:p>
    <w:p w14:paraId="1C028AA6" w14:textId="77777777" w:rsidR="0007552B" w:rsidRDefault="00000000">
      <w:pPr>
        <w:pStyle w:val="ListParagraph"/>
        <w:numPr>
          <w:ilvl w:val="0"/>
          <w:numId w:val="8"/>
        </w:numPr>
      </w:pPr>
      <w:r>
        <w:t xml:space="preserve">Elite subscribers replacing their video </w:t>
      </w:r>
      <w:r>
        <w:rPr>
          <w:b/>
        </w:rPr>
        <w:t>every month</w:t>
      </w:r>
      <w:r>
        <w:t xml:space="preserve"> — so at 200 Elite members, 2,400 video ingests a year.</w:t>
      </w:r>
    </w:p>
    <w:p w14:paraId="288DC01F" w14:textId="77777777" w:rsidR="0007552B" w:rsidRDefault="00000000">
      <w:pPr>
        <w:pStyle w:val="ListParagraph"/>
        <w:numPr>
          <w:ilvl w:val="0"/>
          <w:numId w:val="8"/>
        </w:numPr>
      </w:pPr>
      <w:r>
        <w:t>A homepage video wall running continuously.</w:t>
      </w:r>
    </w:p>
    <w:p w14:paraId="6110397B" w14:textId="77777777" w:rsidR="0007552B" w:rsidRDefault="00000000">
      <w:pPr>
        <w:pStyle w:val="ListParagraph"/>
        <w:numPr>
          <w:ilvl w:val="0"/>
          <w:numId w:val="8"/>
        </w:numPr>
      </w:pPr>
      <w:r>
        <w:t xml:space="preserve">Multi-day virtual exhibitions with </w:t>
      </w:r>
      <w:r>
        <w:rPr>
          <w:b/>
        </w:rPr>
        <w:t>uninterrupted</w:t>
      </w:r>
      <w:r>
        <w:t xml:space="preserve"> presentation playback.</w:t>
      </w:r>
    </w:p>
    <w:p w14:paraId="467A03D1" w14:textId="77777777" w:rsidR="0007552B" w:rsidRDefault="00000000">
      <w:pPr>
        <w:pStyle w:val="ListParagraph"/>
        <w:numPr>
          <w:ilvl w:val="0"/>
          <w:numId w:val="8"/>
        </w:numPr>
      </w:pPr>
      <w:r>
        <w:rPr>
          <w:b/>
        </w:rPr>
        <w:t>Viewers able to download and keep the videos.</w:t>
      </w:r>
    </w:p>
    <w:p w14:paraId="51F1447D" w14:textId="77777777" w:rsidR="0007552B" w:rsidRDefault="00000000">
      <w:pPr>
        <w:pStyle w:val="ListParagraph"/>
        <w:numPr>
          <w:ilvl w:val="0"/>
          <w:numId w:val="8"/>
        </w:numPr>
      </w:pPr>
      <w:r>
        <w:t>Episodes translated or in English.</w:t>
      </w:r>
    </w:p>
    <w:p w14:paraId="2FDD47E7" w14:textId="77777777" w:rsidR="0007552B" w:rsidRDefault="00000000">
      <w:pPr>
        <w:pStyle w:val="ListParagraph"/>
        <w:numPr>
          <w:ilvl w:val="0"/>
          <w:numId w:val="8"/>
        </w:numPr>
      </w:pPr>
      <w:r>
        <w:t>Foreign advertisements dubbed into Arabic.</w:t>
      </w:r>
    </w:p>
    <w:p w14:paraId="571C3040" w14:textId="77777777" w:rsidR="0007552B" w:rsidRDefault="00000000">
      <w:pPr>
        <w:pStyle w:val="ListParagraph"/>
        <w:numPr>
          <w:ilvl w:val="0"/>
          <w:numId w:val="8"/>
        </w:numPr>
      </w:pPr>
      <w:r>
        <w:t>All of it usable by importers on mobile devices, worldwide, including on poor connections.</w:t>
      </w:r>
    </w:p>
    <w:p w14:paraId="6F73DE17" w14:textId="77777777" w:rsidR="0007552B" w:rsidRDefault="00000000">
      <w:r>
        <w:t>A site that stores video files on a hosting account and serves them with a plain HTML video tag will fail at the second or third of these. Video is not a file-storage problem; it is a delivery problem.</w:t>
      </w:r>
    </w:p>
    <w:p w14:paraId="4B1C0633" w14:textId="77777777" w:rsidR="0007552B" w:rsidRDefault="00000000">
      <w:pPr>
        <w:pStyle w:val="Heading3"/>
      </w:pPr>
      <w:r>
        <w:t>6.2 Recommended pipeline</w:t>
      </w:r>
    </w:p>
    <w:p w14:paraId="0D26B776" w14:textId="77777777" w:rsidR="0007552B" w:rsidRDefault="00000000">
      <w:pPr>
        <w:pStyle w:val="Code"/>
      </w:pPr>
      <w:r>
        <w:t>Upload  →  Object storage  →  FFmpeg transcode  →  HLS renditions  →  CDN  →  Player</w:t>
      </w:r>
      <w:r>
        <w:br/>
        <w:t>(resumable)   (MinIO / S3)     (Celery workers)    (1080/720/480/360)  (Cloudflare)  (Video.js)</w:t>
      </w:r>
      <w:r>
        <w:br/>
        <w:t xml:space="preserve">                    │                                      │</w:t>
      </w:r>
      <w:r>
        <w:br/>
        <w:t xml:space="preserve">                    └→ Original retained                   └→ Whisper → subtitles (AR/EN)</w:t>
      </w:r>
      <w:r>
        <w:br/>
        <w:t xml:space="preserve">                       for download                            (Section 7)</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51C13E2E" w14:textId="77777777">
        <w:trPr>
          <w:tblHeader/>
        </w:trPr>
        <w:tc>
          <w:tcPr>
            <w:tcW w:w="2340" w:type="dxa"/>
            <w:shd w:val="clear" w:color="auto" w:fill="F2F2F2"/>
          </w:tcPr>
          <w:p w14:paraId="2158D0AF" w14:textId="77777777" w:rsidR="0007552B" w:rsidRDefault="00000000">
            <w:r>
              <w:t>Stage</w:t>
            </w:r>
          </w:p>
        </w:tc>
        <w:tc>
          <w:tcPr>
            <w:tcW w:w="2340" w:type="dxa"/>
            <w:shd w:val="clear" w:color="auto" w:fill="F2F2F2"/>
          </w:tcPr>
          <w:p w14:paraId="674A807F" w14:textId="77777777" w:rsidR="0007552B" w:rsidRDefault="00000000">
            <w:r>
              <w:t>Tool</w:t>
            </w:r>
          </w:p>
        </w:tc>
        <w:tc>
          <w:tcPr>
            <w:tcW w:w="2340" w:type="dxa"/>
            <w:shd w:val="clear" w:color="auto" w:fill="F2F2F2"/>
          </w:tcPr>
          <w:p w14:paraId="30306772" w14:textId="2CD15DF6" w:rsidR="0007552B" w:rsidRDefault="00000000">
            <w:r>
              <w:t>Licen</w:t>
            </w:r>
            <w:r w:rsidR="009C59AC">
              <w:t>s</w:t>
            </w:r>
            <w:r>
              <w:t>e</w:t>
            </w:r>
          </w:p>
        </w:tc>
        <w:tc>
          <w:tcPr>
            <w:tcW w:w="2340" w:type="dxa"/>
            <w:shd w:val="clear" w:color="auto" w:fill="F2F2F2"/>
          </w:tcPr>
          <w:p w14:paraId="4BFD5C0D" w14:textId="77777777" w:rsidR="0007552B" w:rsidRDefault="00000000">
            <w:r>
              <w:t>Why</w:t>
            </w:r>
          </w:p>
        </w:tc>
      </w:tr>
      <w:tr w:rsidR="0007552B" w14:paraId="2A9F8C2C" w14:textId="77777777">
        <w:tc>
          <w:tcPr>
            <w:tcW w:w="2340" w:type="dxa"/>
          </w:tcPr>
          <w:p w14:paraId="7D7B5448" w14:textId="77777777" w:rsidR="0007552B" w:rsidRDefault="00000000">
            <w:r>
              <w:lastRenderedPageBreak/>
              <w:t>Resumable upload</w:t>
            </w:r>
          </w:p>
        </w:tc>
        <w:tc>
          <w:tcPr>
            <w:tcW w:w="2340" w:type="dxa"/>
          </w:tcPr>
          <w:p w14:paraId="7F5D4BBC" w14:textId="77777777" w:rsidR="0007552B" w:rsidRDefault="00000000">
            <w:r>
              <w:t>tus protocol</w:t>
            </w:r>
          </w:p>
        </w:tc>
        <w:tc>
          <w:tcPr>
            <w:tcW w:w="2340" w:type="dxa"/>
          </w:tcPr>
          <w:p w14:paraId="392F559F" w14:textId="77777777" w:rsidR="0007552B" w:rsidRDefault="00000000">
            <w:r>
              <w:t>MIT</w:t>
            </w:r>
          </w:p>
        </w:tc>
        <w:tc>
          <w:tcPr>
            <w:tcW w:w="2340" w:type="dxa"/>
          </w:tcPr>
          <w:p w14:paraId="67F48502" w14:textId="77777777" w:rsidR="0007552B" w:rsidRDefault="00000000">
            <w:r>
              <w:t xml:space="preserve">A 10-minute 4K source file from an Egyptian office connection </w:t>
            </w:r>
            <w:r>
              <w:rPr>
                <w:b/>
              </w:rPr>
              <w:t>will</w:t>
            </w:r>
            <w:r>
              <w:t xml:space="preserve"> drop mid-upload. Resumable transfer is not optional</w:t>
            </w:r>
          </w:p>
        </w:tc>
      </w:tr>
      <w:tr w:rsidR="0007552B" w14:paraId="4A340184" w14:textId="77777777">
        <w:tc>
          <w:tcPr>
            <w:tcW w:w="2340" w:type="dxa"/>
          </w:tcPr>
          <w:p w14:paraId="45D143C8" w14:textId="77777777" w:rsidR="0007552B" w:rsidRDefault="00000000">
            <w:r>
              <w:t>Object storage</w:t>
            </w:r>
          </w:p>
        </w:tc>
        <w:tc>
          <w:tcPr>
            <w:tcW w:w="2340" w:type="dxa"/>
          </w:tcPr>
          <w:p w14:paraId="08223AA8" w14:textId="77777777" w:rsidR="0007552B" w:rsidRDefault="00000000">
            <w:r>
              <w:t>MinIO, self-hosted, S3-compatible</w:t>
            </w:r>
          </w:p>
        </w:tc>
        <w:tc>
          <w:tcPr>
            <w:tcW w:w="2340" w:type="dxa"/>
          </w:tcPr>
          <w:p w14:paraId="24310132" w14:textId="77777777" w:rsidR="0007552B" w:rsidRDefault="00000000">
            <w:r>
              <w:t>AGPL-3.0</w:t>
            </w:r>
          </w:p>
        </w:tc>
        <w:tc>
          <w:tcPr>
            <w:tcW w:w="2340" w:type="dxa"/>
          </w:tcPr>
          <w:p w14:paraId="07079D8E" w14:textId="77777777" w:rsidR="0007552B" w:rsidRDefault="00000000">
            <w:r>
              <w:t>S3 API compatibility means we can move to any provider later without rewriting anything</w:t>
            </w:r>
          </w:p>
        </w:tc>
      </w:tr>
      <w:tr w:rsidR="0007552B" w14:paraId="77CA94FF" w14:textId="77777777">
        <w:tc>
          <w:tcPr>
            <w:tcW w:w="2340" w:type="dxa"/>
          </w:tcPr>
          <w:p w14:paraId="482AEFE2" w14:textId="77777777" w:rsidR="0007552B" w:rsidRDefault="00000000">
            <w:r>
              <w:t>Transcoding</w:t>
            </w:r>
          </w:p>
        </w:tc>
        <w:tc>
          <w:tcPr>
            <w:tcW w:w="2340" w:type="dxa"/>
          </w:tcPr>
          <w:p w14:paraId="32417D28" w14:textId="77777777" w:rsidR="0007552B" w:rsidRDefault="00000000">
            <w:r>
              <w:t>FFmpeg, driven by Celery workers</w:t>
            </w:r>
          </w:p>
        </w:tc>
        <w:tc>
          <w:tcPr>
            <w:tcW w:w="2340" w:type="dxa"/>
          </w:tcPr>
          <w:p w14:paraId="156B2906" w14:textId="77777777" w:rsidR="0007552B" w:rsidRDefault="00000000">
            <w:r>
              <w:t>LGPL/GPL</w:t>
            </w:r>
          </w:p>
        </w:tc>
        <w:tc>
          <w:tcPr>
            <w:tcW w:w="2340" w:type="dxa"/>
          </w:tcPr>
          <w:p w14:paraId="4B117537" w14:textId="009BCDFA" w:rsidR="0007552B" w:rsidRDefault="00000000">
            <w:r>
              <w:t xml:space="preserve">The industry standard. Also handles watermarking, thumbnail extraction and audio </w:t>
            </w:r>
            <w:r w:rsidR="009C59AC">
              <w:t>normalization</w:t>
            </w:r>
          </w:p>
        </w:tc>
      </w:tr>
      <w:tr w:rsidR="0007552B" w14:paraId="53CEA364" w14:textId="77777777">
        <w:tc>
          <w:tcPr>
            <w:tcW w:w="2340" w:type="dxa"/>
          </w:tcPr>
          <w:p w14:paraId="31C2E88F" w14:textId="77777777" w:rsidR="0007552B" w:rsidRDefault="00000000">
            <w:r>
              <w:t>Delivery</w:t>
            </w:r>
          </w:p>
        </w:tc>
        <w:tc>
          <w:tcPr>
            <w:tcW w:w="2340" w:type="dxa"/>
          </w:tcPr>
          <w:p w14:paraId="1D607B69" w14:textId="77777777" w:rsidR="0007552B" w:rsidRDefault="00000000">
            <w:r>
              <w:t>HLS adaptive bitrate behind Cloudflare</w:t>
            </w:r>
          </w:p>
        </w:tc>
        <w:tc>
          <w:tcPr>
            <w:tcW w:w="2340" w:type="dxa"/>
          </w:tcPr>
          <w:p w14:paraId="196B2D3C" w14:textId="77777777" w:rsidR="0007552B" w:rsidRDefault="00000000">
            <w:r>
              <w:t>—</w:t>
            </w:r>
          </w:p>
        </w:tc>
        <w:tc>
          <w:tcPr>
            <w:tcW w:w="2340" w:type="dxa"/>
          </w:tcPr>
          <w:p w14:paraId="3FB31237" w14:textId="77777777" w:rsidR="0007552B" w:rsidRDefault="00000000">
            <w:r>
              <w:t>An importer on a weak connection gets 360p and keeps watching, instead of buffering and leaving</w:t>
            </w:r>
          </w:p>
        </w:tc>
      </w:tr>
      <w:tr w:rsidR="0007552B" w14:paraId="719D7974" w14:textId="77777777">
        <w:tc>
          <w:tcPr>
            <w:tcW w:w="2340" w:type="dxa"/>
          </w:tcPr>
          <w:p w14:paraId="395F243F" w14:textId="77777777" w:rsidR="0007552B" w:rsidRDefault="00000000">
            <w:r>
              <w:t>Player</w:t>
            </w:r>
          </w:p>
        </w:tc>
        <w:tc>
          <w:tcPr>
            <w:tcW w:w="2340" w:type="dxa"/>
          </w:tcPr>
          <w:p w14:paraId="11FE5477" w14:textId="77777777" w:rsidR="0007552B" w:rsidRDefault="00000000">
            <w:r>
              <w:t>Video.js + hls.js</w:t>
            </w:r>
          </w:p>
        </w:tc>
        <w:tc>
          <w:tcPr>
            <w:tcW w:w="2340" w:type="dxa"/>
          </w:tcPr>
          <w:p w14:paraId="64FB08F5" w14:textId="77777777" w:rsidR="0007552B" w:rsidRDefault="00000000">
            <w:r>
              <w:t>Apache-2.0 / MIT</w:t>
            </w:r>
          </w:p>
        </w:tc>
        <w:tc>
          <w:tcPr>
            <w:tcW w:w="2340" w:type="dxa"/>
          </w:tcPr>
          <w:p w14:paraId="0D9393E5" w14:textId="77777777" w:rsidR="0007552B" w:rsidRDefault="00000000">
            <w:r>
              <w:t>Captions, playback speed, RTL controls, download button, play-event tracking</w:t>
            </w:r>
          </w:p>
        </w:tc>
      </w:tr>
      <w:tr w:rsidR="0007552B" w14:paraId="507CED81" w14:textId="77777777">
        <w:tc>
          <w:tcPr>
            <w:tcW w:w="2340" w:type="dxa"/>
          </w:tcPr>
          <w:p w14:paraId="414938FF" w14:textId="77777777" w:rsidR="0007552B" w:rsidRDefault="00000000">
            <w:r>
              <w:t>Images</w:t>
            </w:r>
          </w:p>
        </w:tc>
        <w:tc>
          <w:tcPr>
            <w:tcW w:w="2340" w:type="dxa"/>
          </w:tcPr>
          <w:p w14:paraId="311C712B" w14:textId="77777777" w:rsidR="0007552B" w:rsidRDefault="00000000">
            <w:r>
              <w:t>libvips (pyvips)</w:t>
            </w:r>
          </w:p>
        </w:tc>
        <w:tc>
          <w:tcPr>
            <w:tcW w:w="2340" w:type="dxa"/>
          </w:tcPr>
          <w:p w14:paraId="2B2E52FE" w14:textId="77777777" w:rsidR="0007552B" w:rsidRDefault="00000000">
            <w:r>
              <w:t>LGPL</w:t>
            </w:r>
          </w:p>
        </w:tc>
        <w:tc>
          <w:tcPr>
            <w:tcW w:w="2340" w:type="dxa"/>
          </w:tcPr>
          <w:p w14:paraId="2B32A1FB" w14:textId="77777777" w:rsidR="0007552B" w:rsidRDefault="00000000">
            <w:r>
              <w:t>Exporters upload 8 MB phone photos. Automatic resizing and WebP/AVIF conversion is the difference between a 400 KB and a 12 MB page</w:t>
            </w:r>
          </w:p>
        </w:tc>
      </w:tr>
    </w:tbl>
    <w:p w14:paraId="63B0471A" w14:textId="77777777" w:rsidR="0007552B" w:rsidRDefault="00000000">
      <w:pPr>
        <w:pStyle w:val="Heading3"/>
      </w:pPr>
      <w:r>
        <w:t>6.3 Bandwidth — where the money actually goes</w:t>
      </w:r>
    </w:p>
    <w:p w14:paraId="7CA49718" w14:textId="77777777" w:rsidR="0007552B" w:rsidRDefault="00000000">
      <w:r>
        <w:t>Video egress is the one cost in this project that scales with success. The strategy is to make it structurally near-zero rather than to manage it:</w:t>
      </w:r>
    </w:p>
    <w:p w14:paraId="51456E13" w14:textId="77777777" w:rsidR="0007552B" w:rsidRDefault="00000000">
      <w:pPr>
        <w:pStyle w:val="ListParagraph"/>
        <w:numPr>
          <w:ilvl w:val="0"/>
          <w:numId w:val="9"/>
        </w:numPr>
      </w:pPr>
      <w:r>
        <w:rPr>
          <w:b/>
        </w:rPr>
        <w:lastRenderedPageBreak/>
        <w:t>Cloudflare free plan in front of everything.</w:t>
      </w:r>
      <w:r>
        <w:t xml:space="preserve"> Cached video segments are served from Cloudflare's edge and never touch our server. Free, unlimited, and also gives global DDoS protection.</w:t>
      </w:r>
    </w:p>
    <w:p w14:paraId="6F9CC091" w14:textId="77777777" w:rsidR="0007552B" w:rsidRDefault="00000000">
      <w:pPr>
        <w:pStyle w:val="ListParagraph"/>
        <w:numPr>
          <w:ilvl w:val="0"/>
          <w:numId w:val="9"/>
        </w:numPr>
      </w:pPr>
      <w:r>
        <w:rPr>
          <w:b/>
        </w:rPr>
        <w:t>Hosting with generous included egress.</w:t>
      </w:r>
      <w:r>
        <w:t xml:space="preserve"> Hetzner Cloud includes 20 TB per month per server. That is roughly 40,000 full views of a 10-minute video — far beyond the first two years of realistic traffic, and already included in the server price.</w:t>
      </w:r>
    </w:p>
    <w:p w14:paraId="6B946991" w14:textId="77777777" w:rsidR="0007552B" w:rsidRDefault="00000000">
      <w:pPr>
        <w:pStyle w:val="ListParagraph"/>
        <w:numPr>
          <w:ilvl w:val="0"/>
          <w:numId w:val="9"/>
        </w:numPr>
      </w:pPr>
      <w:r>
        <w:rPr>
          <w:b/>
        </w:rPr>
        <w:t>Cloudflare R2 as the overflow valve</w:t>
      </w:r>
      <w:r>
        <w:t xml:space="preserve"> if the library outgrows the servers. R2 charges for storage (~USD 0.015/GB/month) but </w:t>
      </w:r>
      <w:r>
        <w:rPr>
          <w:b/>
        </w:rPr>
        <w:t>nothing for egress</w:t>
      </w:r>
      <w:r>
        <w:t>, which is the exact opposite of every other cloud provider's pricing and the reason it is named here. A 500-video library costs a few dollars a month.</w:t>
      </w:r>
    </w:p>
    <w:p w14:paraId="37A2D949" w14:textId="77777777" w:rsidR="0007552B" w:rsidRDefault="00000000">
      <w:pPr>
        <w:pStyle w:val="Heading3"/>
      </w:pPr>
      <w:r>
        <w:t>6.4 The YouTube question</w:t>
      </w:r>
    </w:p>
    <w:p w14:paraId="7D7697DD" w14:textId="77777777" w:rsidR="0007552B" w:rsidRDefault="00000000">
      <w:r>
        <w:t xml:space="preserve">The client already plans a YouTube channel, and it is tempting to host everything there for free. Our recommendation is </w:t>
      </w:r>
      <w:r>
        <w:rPr>
          <w:b/>
        </w:rPr>
        <w:t>both, with object storage as the source of truth</w:t>
      </w:r>
      <w:r>
        <w:t>:</w:t>
      </w:r>
    </w:p>
    <w:tbl>
      <w:tblPr>
        <w:tblStyle w:val="TableGrid"/>
        <w:tblW w:w="0" w:type="auto"/>
        <w:tblLayout w:type="fixed"/>
        <w:tblLook w:val="0420" w:firstRow="1" w:lastRow="0" w:firstColumn="0" w:lastColumn="0" w:noHBand="0" w:noVBand="1"/>
      </w:tblPr>
      <w:tblGrid>
        <w:gridCol w:w="3120"/>
        <w:gridCol w:w="3120"/>
        <w:gridCol w:w="3120"/>
      </w:tblGrid>
      <w:tr w:rsidR="0007552B" w14:paraId="47831FB0" w14:textId="77777777">
        <w:trPr>
          <w:tblHeader/>
        </w:trPr>
        <w:tc>
          <w:tcPr>
            <w:tcW w:w="3120" w:type="dxa"/>
            <w:shd w:val="clear" w:color="auto" w:fill="F2F2F2"/>
          </w:tcPr>
          <w:p w14:paraId="49ACEB07" w14:textId="77777777" w:rsidR="0007552B" w:rsidRDefault="00000000">
            <w:r>
              <w:t>Use</w:t>
            </w:r>
          </w:p>
        </w:tc>
        <w:tc>
          <w:tcPr>
            <w:tcW w:w="3120" w:type="dxa"/>
            <w:shd w:val="clear" w:color="auto" w:fill="F2F2F2"/>
          </w:tcPr>
          <w:p w14:paraId="09C13B32" w14:textId="77777777" w:rsidR="0007552B" w:rsidRDefault="00000000">
            <w:r>
              <w:t>Where</w:t>
            </w:r>
          </w:p>
        </w:tc>
        <w:tc>
          <w:tcPr>
            <w:tcW w:w="3120" w:type="dxa"/>
            <w:shd w:val="clear" w:color="auto" w:fill="F2F2F2"/>
          </w:tcPr>
          <w:p w14:paraId="5508A3DC" w14:textId="77777777" w:rsidR="0007552B" w:rsidRDefault="00000000">
            <w:r>
              <w:t>Reason</w:t>
            </w:r>
          </w:p>
        </w:tc>
      </w:tr>
      <w:tr w:rsidR="0007552B" w14:paraId="68F659CF" w14:textId="77777777">
        <w:tc>
          <w:tcPr>
            <w:tcW w:w="3120" w:type="dxa"/>
          </w:tcPr>
          <w:p w14:paraId="0C638AF1" w14:textId="77777777" w:rsidR="0007552B" w:rsidRDefault="00000000">
            <w:r>
              <w:t>Programme episodes, expo replays, public promotion</w:t>
            </w:r>
          </w:p>
        </w:tc>
        <w:tc>
          <w:tcPr>
            <w:tcW w:w="3120" w:type="dxa"/>
          </w:tcPr>
          <w:p w14:paraId="61D5F785" w14:textId="77777777" w:rsidR="0007552B" w:rsidRDefault="00000000">
            <w:r>
              <w:t>YouTube (embedded)</w:t>
            </w:r>
          </w:p>
        </w:tc>
        <w:tc>
          <w:tcPr>
            <w:tcW w:w="3120" w:type="dxa"/>
          </w:tcPr>
          <w:p w14:paraId="68859D74" w14:textId="77777777" w:rsidR="0007552B" w:rsidRDefault="00000000">
            <w:r>
              <w:t>Free global CDN, free automatic captions and translation, and it feeds the channel the client is building anyway</w:t>
            </w:r>
          </w:p>
        </w:tc>
      </w:tr>
      <w:tr w:rsidR="0007552B" w14:paraId="3EAD7D32" w14:textId="77777777">
        <w:tc>
          <w:tcPr>
            <w:tcW w:w="3120" w:type="dxa"/>
          </w:tcPr>
          <w:p w14:paraId="4DE03EE7" w14:textId="77777777" w:rsidR="0007552B" w:rsidRDefault="00000000">
            <w:r>
              <w:t>Paid subscriber advertisements</w:t>
            </w:r>
          </w:p>
        </w:tc>
        <w:tc>
          <w:tcPr>
            <w:tcW w:w="3120" w:type="dxa"/>
          </w:tcPr>
          <w:p w14:paraId="2EDA028E" w14:textId="77777777" w:rsidR="0007552B" w:rsidRDefault="00000000">
            <w:r>
              <w:t>Self-hosted HLS</w:t>
            </w:r>
          </w:p>
        </w:tc>
        <w:tc>
          <w:tcPr>
            <w:tcW w:w="3120" w:type="dxa"/>
          </w:tcPr>
          <w:p w14:paraId="7CA0C4DE" w14:textId="77777777" w:rsidR="0007552B" w:rsidRDefault="00000000">
            <w:r>
              <w:t>No YouTube branding, no suggested videos pulling importers away from a paying exporter's page, and no third party able to take the content down</w:t>
            </w:r>
          </w:p>
        </w:tc>
      </w:tr>
      <w:tr w:rsidR="0007552B" w14:paraId="1390CA48" w14:textId="77777777">
        <w:tc>
          <w:tcPr>
            <w:tcW w:w="3120" w:type="dxa"/>
          </w:tcPr>
          <w:p w14:paraId="20A8CD72" w14:textId="77777777" w:rsidR="0007552B" w:rsidRDefault="00000000">
            <w:r>
              <w:t>Downloadable files</w:t>
            </w:r>
          </w:p>
        </w:tc>
        <w:tc>
          <w:tcPr>
            <w:tcW w:w="3120" w:type="dxa"/>
          </w:tcPr>
          <w:p w14:paraId="06DE3F92" w14:textId="77777777" w:rsidR="0007552B" w:rsidRDefault="00000000">
            <w:r>
              <w:t>Self-hosted MP4</w:t>
            </w:r>
          </w:p>
        </w:tc>
        <w:tc>
          <w:tcPr>
            <w:tcW w:w="3120" w:type="dxa"/>
          </w:tcPr>
          <w:p w14:paraId="17397D83" w14:textId="77777777" w:rsidR="0007552B" w:rsidRDefault="00000000">
            <w:r>
              <w:t>The brief requires downloads; YouTube does not permit them</w:t>
            </w:r>
          </w:p>
        </w:tc>
      </w:tr>
    </w:tbl>
    <w:p w14:paraId="34ACEEC5" w14:textId="77777777" w:rsidR="0007552B" w:rsidRDefault="00000000">
      <w:r>
        <w:t xml:space="preserve">One point worth raising with the client: </w:t>
      </w:r>
      <w:r>
        <w:rPr>
          <w:b/>
        </w:rPr>
        <w:t>YouTube is blocked in China and a few other markets.</w:t>
      </w:r>
      <w:r>
        <w:t xml:space="preserve"> Since the target audience is explicitly "importers in every country," any page whose content exists only as a YouTube embed is invisible to those buyers. The self-hosted copy doubles as the fallback — another reason not to rely on YouTube alone.</w:t>
      </w:r>
    </w:p>
    <w:p w14:paraId="6950C166" w14:textId="77777777" w:rsidR="0007552B" w:rsidRDefault="00000000">
      <w:pPr>
        <w:pStyle w:val="Heading3"/>
      </w:pPr>
      <w:r>
        <w:t>6.5 Storage sizing</w:t>
      </w:r>
    </w:p>
    <w:p w14:paraId="5A184AFB" w14:textId="77777777" w:rsidR="0007552B" w:rsidRDefault="00000000">
      <w:r>
        <w:t xml:space="preserve">At 10-minute 1080p source plus four renditions, budget roughly </w:t>
      </w:r>
      <w:r>
        <w:rPr>
          <w:b/>
        </w:rPr>
        <w:t>1.5–2 GB per exporter video</w:t>
      </w:r>
      <w:r>
        <w:t xml:space="preserve">. 300 Premium/Elite members with monthly Elite refreshes lands around </w:t>
      </w:r>
      <w:r>
        <w:rPr>
          <w:b/>
        </w:rPr>
        <w:t>1.5–2 TB in year one</w:t>
      </w:r>
      <w:r>
        <w:t>, growing with the expo archive. This is comfortably within a standard VPS volume plus a storage box, and is the basis of the cost figures in Section 14.</w:t>
      </w:r>
    </w:p>
    <w:p w14:paraId="710172B8" w14:textId="77777777" w:rsidR="0007552B" w:rsidRDefault="00000000">
      <w:pPr>
        <w:pStyle w:val="Heading3"/>
      </w:pPr>
      <w:r>
        <w:t>6.6 A commercial observation</w:t>
      </w:r>
    </w:p>
    <w:p w14:paraId="5F9B007E" w14:textId="77777777" w:rsidR="0007552B" w:rsidRDefault="00000000">
      <w:r>
        <w:t xml:space="preserve">The brief commits the platform to producing a filmed advertisement for every Premium and Elite subscriber, and to filming additional footage </w:t>
      </w:r>
      <w:r>
        <w:rPr>
          <w:b/>
        </w:rPr>
        <w:t>free of charge</w:t>
      </w:r>
      <w:r>
        <w:t xml:space="preserve"> whenever an importer requests it. That is a television production commitment, not a software one, and it is uncapped as written.</w:t>
      </w:r>
    </w:p>
    <w:p w14:paraId="586EC128" w14:textId="77777777" w:rsidR="0007552B" w:rsidRDefault="00000000">
      <w:r>
        <w:lastRenderedPageBreak/>
        <w:t xml:space="preserve">At 300 Premium/Elite members, that is 300 shoots a year across Egypt, plus monthly re-edits for Elite. </w:t>
      </w:r>
      <w:r>
        <w:rPr>
          <w:b/>
        </w:rPr>
        <w:t>The platform will be able to serve far more video than the client is able to film.</w:t>
      </w:r>
      <w:r>
        <w:t xml:space="preserve"> We flag this because the engineering timeline in Section 13 is not the binding constraint on launch — content production is. It needs either a production partner, a per-shoot fee built into the tier price, or an exporter self-upload option for Elite monthly refreshes. We recommend all three.</w:t>
      </w:r>
    </w:p>
    <w:p w14:paraId="2BF4FE23" w14:textId="77777777" w:rsidR="0007552B" w:rsidRDefault="00000000">
      <w:pPr>
        <w:pStyle w:val="Heading2"/>
      </w:pPr>
      <w:r>
        <w:t>7. Search and AI services</w:t>
      </w:r>
    </w:p>
    <w:p w14:paraId="70C6600D" w14:textId="77777777" w:rsidR="0007552B" w:rsidRDefault="00000000">
      <w:r>
        <w:t xml:space="preserve">The brief titles the project </w:t>
      </w:r>
      <w:r>
        <w:rPr>
          <w:i/>
        </w:rPr>
        <w:t>"with the help of artificial intelligence"</w:t>
      </w:r>
      <w:r>
        <w:t xml:space="preserve"> and places the internal search engine at the centre of the homepage. Both are addressed here, with costs kept at zero wherever the quality holds up — and with an honest note where it does not.</w:t>
      </w:r>
    </w:p>
    <w:p w14:paraId="055FBCAD" w14:textId="77777777" w:rsidR="0007552B" w:rsidRDefault="00000000">
      <w:pPr>
        <w:pStyle w:val="Heading3"/>
      </w:pPr>
      <w:r>
        <w:t>7.1 Search — two phases</w:t>
      </w:r>
    </w:p>
    <w:p w14:paraId="44D5E654" w14:textId="7A40A257" w:rsidR="0007552B" w:rsidRDefault="00000000">
      <w:r>
        <w:rPr>
          <w:b/>
        </w:rPr>
        <w:t>Phase 1: PostgreSQL full-text search.</w:t>
      </w:r>
      <w:r>
        <w:t xml:space="preserve"> Arabic and English text search configurations, </w:t>
      </w:r>
      <w:r>
        <w:rPr>
          <w:rStyle w:val="CodeChar"/>
        </w:rPr>
        <w:t>pg_trgm</w:t>
      </w:r>
      <w:r>
        <w:t xml:space="preserve"> for fuzzy company-name matching, </w:t>
      </w:r>
      <w:r>
        <w:rPr>
          <w:rStyle w:val="CodeChar"/>
        </w:rPr>
        <w:t>unaccent</w:t>
      </w:r>
      <w:r>
        <w:t xml:space="preserve"> for </w:t>
      </w:r>
      <w:r w:rsidR="009C59AC">
        <w:t>normalization</w:t>
      </w:r>
      <w:r>
        <w:t xml:space="preserve">, GIN indexes for speed. This handles the brief's stated requirements — search by </w:t>
      </w:r>
      <w:r w:rsidR="009C59AC">
        <w:t>specialization</w:t>
      </w:r>
      <w:r>
        <w:t xml:space="preserve">, product type, certificate, location, company name — comfortably to a few thousand companies. </w:t>
      </w:r>
      <w:r>
        <w:rPr>
          <w:b/>
        </w:rPr>
        <w:t>Cost: zero. New infrastructure: none.</w:t>
      </w:r>
    </w:p>
    <w:p w14:paraId="5CF2082B" w14:textId="634A8E34" w:rsidR="0007552B" w:rsidRDefault="00000000">
      <w:r>
        <w:rPr>
          <w:b/>
        </w:rPr>
        <w:t>Phase 2: Meilisearch</w:t>
      </w:r>
      <w:r>
        <w:t xml:space="preserve"> (MIT </w:t>
      </w:r>
      <w:r w:rsidR="009C59AC">
        <w:t>license</w:t>
      </w:r>
      <w:r>
        <w:t>, self-hosted, free). Added when the catalogue passes roughly 5,000 companies or when facet-filter latency becomes visible. Meilisearch is recommended over Elasticsearch deliberately:</w:t>
      </w:r>
    </w:p>
    <w:tbl>
      <w:tblPr>
        <w:tblStyle w:val="TableGrid"/>
        <w:tblW w:w="0" w:type="auto"/>
        <w:tblLayout w:type="fixed"/>
        <w:tblLook w:val="0420" w:firstRow="1" w:lastRow="0" w:firstColumn="0" w:lastColumn="0" w:noHBand="0" w:noVBand="1"/>
      </w:tblPr>
      <w:tblGrid>
        <w:gridCol w:w="3120"/>
        <w:gridCol w:w="3120"/>
        <w:gridCol w:w="3120"/>
      </w:tblGrid>
      <w:tr w:rsidR="0007552B" w14:paraId="4469C967" w14:textId="77777777">
        <w:trPr>
          <w:tblHeader/>
        </w:trPr>
        <w:tc>
          <w:tcPr>
            <w:tcW w:w="3120" w:type="dxa"/>
            <w:shd w:val="clear" w:color="auto" w:fill="F2F2F2"/>
          </w:tcPr>
          <w:p w14:paraId="4C3049CA" w14:textId="77777777" w:rsidR="0007552B" w:rsidRDefault="0007552B"/>
        </w:tc>
        <w:tc>
          <w:tcPr>
            <w:tcW w:w="3120" w:type="dxa"/>
            <w:shd w:val="clear" w:color="auto" w:fill="F2F2F2"/>
          </w:tcPr>
          <w:p w14:paraId="738BA0FF" w14:textId="77777777" w:rsidR="0007552B" w:rsidRDefault="00000000">
            <w:r>
              <w:t>Meilisearch</w:t>
            </w:r>
          </w:p>
        </w:tc>
        <w:tc>
          <w:tcPr>
            <w:tcW w:w="3120" w:type="dxa"/>
            <w:shd w:val="clear" w:color="auto" w:fill="F2F2F2"/>
          </w:tcPr>
          <w:p w14:paraId="4EAC55F0" w14:textId="77777777" w:rsidR="0007552B" w:rsidRDefault="00000000">
            <w:r>
              <w:t>Elasticsearch</w:t>
            </w:r>
          </w:p>
        </w:tc>
      </w:tr>
      <w:tr w:rsidR="0007552B" w14:paraId="01A5F28B" w14:textId="77777777">
        <w:tc>
          <w:tcPr>
            <w:tcW w:w="3120" w:type="dxa"/>
          </w:tcPr>
          <w:p w14:paraId="29605FDE" w14:textId="77777777" w:rsidR="0007552B" w:rsidRDefault="00000000">
            <w:r>
              <w:t>Memory</w:t>
            </w:r>
          </w:p>
        </w:tc>
        <w:tc>
          <w:tcPr>
            <w:tcW w:w="3120" w:type="dxa"/>
          </w:tcPr>
          <w:p w14:paraId="714A8D41" w14:textId="77777777" w:rsidR="0007552B" w:rsidRDefault="00000000">
            <w:r>
              <w:t>Runs in a few hundred MB</w:t>
            </w:r>
          </w:p>
        </w:tc>
        <w:tc>
          <w:tcPr>
            <w:tcW w:w="3120" w:type="dxa"/>
          </w:tcPr>
          <w:p w14:paraId="5419ED00" w14:textId="77777777" w:rsidR="0007552B" w:rsidRDefault="00000000">
            <w:r>
              <w:t>4–8 GB minimum, realistically more</w:t>
            </w:r>
          </w:p>
        </w:tc>
      </w:tr>
      <w:tr w:rsidR="0007552B" w14:paraId="13187FF7" w14:textId="77777777">
        <w:tc>
          <w:tcPr>
            <w:tcW w:w="3120" w:type="dxa"/>
          </w:tcPr>
          <w:p w14:paraId="5656744B" w14:textId="77777777" w:rsidR="0007552B" w:rsidRDefault="00000000">
            <w:r>
              <w:t>Operations</w:t>
            </w:r>
          </w:p>
        </w:tc>
        <w:tc>
          <w:tcPr>
            <w:tcW w:w="3120" w:type="dxa"/>
          </w:tcPr>
          <w:p w14:paraId="4DB84B1F" w14:textId="77777777" w:rsidR="0007552B" w:rsidRDefault="00000000">
            <w:r>
              <w:t>Single binary, near-zero tuning</w:t>
            </w:r>
          </w:p>
        </w:tc>
        <w:tc>
          <w:tcPr>
            <w:tcW w:w="3120" w:type="dxa"/>
          </w:tcPr>
          <w:p w14:paraId="3226BC74" w14:textId="77777777" w:rsidR="0007552B" w:rsidRDefault="00000000">
            <w:r>
              <w:t>A specialist discipline</w:t>
            </w:r>
          </w:p>
        </w:tc>
      </w:tr>
      <w:tr w:rsidR="0007552B" w14:paraId="55B74B22" w14:textId="77777777">
        <w:tc>
          <w:tcPr>
            <w:tcW w:w="3120" w:type="dxa"/>
          </w:tcPr>
          <w:p w14:paraId="2DF1E7B2" w14:textId="76963020" w:rsidR="0007552B" w:rsidRDefault="009C59AC">
            <w:r>
              <w:t>License</w:t>
            </w:r>
          </w:p>
        </w:tc>
        <w:tc>
          <w:tcPr>
            <w:tcW w:w="3120" w:type="dxa"/>
          </w:tcPr>
          <w:p w14:paraId="34525DA6" w14:textId="77777777" w:rsidR="0007552B" w:rsidRDefault="00000000">
            <w:r>
              <w:t>MIT, unambiguous</w:t>
            </w:r>
          </w:p>
        </w:tc>
        <w:tc>
          <w:tcPr>
            <w:tcW w:w="3120" w:type="dxa"/>
          </w:tcPr>
          <w:p w14:paraId="56DF75CE" w14:textId="61213158" w:rsidR="0007552B" w:rsidRDefault="00000000">
            <w:r>
              <w:t xml:space="preserve">SSPL/Elastic </w:t>
            </w:r>
            <w:r w:rsidR="009C59AC">
              <w:t>license</w:t>
            </w:r>
            <w:r>
              <w:t xml:space="preserve"> — commercial restrictions worth avoiding</w:t>
            </w:r>
          </w:p>
        </w:tc>
      </w:tr>
      <w:tr w:rsidR="0007552B" w14:paraId="1FA8C4A8" w14:textId="77777777">
        <w:tc>
          <w:tcPr>
            <w:tcW w:w="3120" w:type="dxa"/>
          </w:tcPr>
          <w:p w14:paraId="73CA3562" w14:textId="77777777" w:rsidR="0007552B" w:rsidRDefault="00000000">
            <w:r>
              <w:t>Arabic</w:t>
            </w:r>
          </w:p>
        </w:tc>
        <w:tc>
          <w:tcPr>
            <w:tcW w:w="3120" w:type="dxa"/>
          </w:tcPr>
          <w:p w14:paraId="2F6EEF3B" w14:textId="2974D859" w:rsidR="0007552B" w:rsidRDefault="00000000">
            <w:r>
              <w:t xml:space="preserve">Good </w:t>
            </w:r>
            <w:r w:rsidR="009C59AC">
              <w:t>tokenization</w:t>
            </w:r>
            <w:r>
              <w:t>, typo tolerance built in</w:t>
            </w:r>
          </w:p>
        </w:tc>
        <w:tc>
          <w:tcPr>
            <w:tcW w:w="3120" w:type="dxa"/>
          </w:tcPr>
          <w:p w14:paraId="4DDC835F" w14:textId="77777777" w:rsidR="0007552B" w:rsidRDefault="00000000">
            <w:r>
              <w:t>Requires plugin configuration</w:t>
            </w:r>
          </w:p>
        </w:tc>
      </w:tr>
    </w:tbl>
    <w:p w14:paraId="288D1F26" w14:textId="77777777" w:rsidR="0007552B" w:rsidRDefault="00000000">
      <w:r>
        <w:t>The alternative, Typesense, is equally good technically (GPL-3.0). Either is fine; Meilisearch is the lighter operational commitment.</w:t>
      </w:r>
    </w:p>
    <w:p w14:paraId="48F0BE89" w14:textId="77777777" w:rsidR="0007552B" w:rsidRDefault="00000000">
      <w:pPr>
        <w:pStyle w:val="Heading3"/>
      </w:pPr>
      <w:r>
        <w:t>7.2 Semantic matching — the highest-value AI feature</w:t>
      </w:r>
    </w:p>
    <w:p w14:paraId="56CA5D6B" w14:textId="77777777" w:rsidR="0007552B" w:rsidRDefault="00000000">
      <w:r>
        <w:t xml:space="preserve">Using </w:t>
      </w:r>
      <w:r>
        <w:rPr>
          <w:rStyle w:val="CodeChar"/>
        </w:rPr>
        <w:t>pgvector</w:t>
      </w:r>
      <w:r>
        <w:t xml:space="preserve"> with an open multilingual embedding model (</w:t>
      </w:r>
      <w:r>
        <w:rPr>
          <w:b/>
        </w:rPr>
        <w:t>BGE-M3</w:t>
      </w:r>
      <w:r>
        <w:t xml:space="preserve"> or </w:t>
      </w:r>
      <w:r>
        <w:rPr>
          <w:b/>
        </w:rPr>
        <w:t>multilingual-e5</w:t>
      </w:r>
      <w:r>
        <w:t>, both MIT/Apache, self-hosted, free), we can do two things keyword search cannot:</w:t>
      </w:r>
    </w:p>
    <w:p w14:paraId="2C6EAEEF" w14:textId="77777777" w:rsidR="0007552B" w:rsidRDefault="00000000">
      <w:pPr>
        <w:pStyle w:val="ListParagraph"/>
        <w:numPr>
          <w:ilvl w:val="0"/>
          <w:numId w:val="10"/>
        </w:numPr>
      </w:pPr>
      <w:r>
        <w:rPr>
          <w:b/>
        </w:rPr>
        <w:t>Match RFQs to exporters by meaning.</w:t>
      </w:r>
      <w:r>
        <w:t xml:space="preserve"> An importer requesting </w:t>
      </w:r>
      <w:r>
        <w:rPr>
          <w:i/>
        </w:rPr>
        <w:t>"dried hibiscus flowers, food grade, EU organic certified"</w:t>
      </w:r>
      <w:r>
        <w:t xml:space="preserve"> is matched against exporters whose listings say كركديه in Arabic. Keyword search fails this outright; embeddings handle it.</w:t>
      </w:r>
    </w:p>
    <w:p w14:paraId="2D39D13B" w14:textId="77777777" w:rsidR="0007552B" w:rsidRDefault="00000000">
      <w:pPr>
        <w:pStyle w:val="ListParagraph"/>
        <w:numPr>
          <w:ilvl w:val="0"/>
          <w:numId w:val="10"/>
        </w:numPr>
      </w:pPr>
      <w:r>
        <w:rPr>
          <w:b/>
        </w:rPr>
        <w:t>Cross-language search.</w:t>
      </w:r>
      <w:r>
        <w:t xml:space="preserve"> A Spanish importer types </w:t>
      </w:r>
      <w:r>
        <w:rPr>
          <w:i/>
        </w:rPr>
        <w:t>"comino en grano"</w:t>
      </w:r>
      <w:r>
        <w:t xml:space="preserve"> and finds Egyptian cumin exporters whose listings are in Arabic. Given a target audience of "every country in the world," </w:t>
      </w:r>
      <w:r>
        <w:lastRenderedPageBreak/>
        <w:t>this is worth considerably more than it costs — which is nothing, since the model runs on our own hardware.</w:t>
      </w:r>
    </w:p>
    <w:p w14:paraId="1E1C8613" w14:textId="4D48C48A" w:rsidR="0007552B" w:rsidRDefault="00000000">
      <w:r>
        <w:t xml:space="preserve">This is the part of the brief's AI ambition that genuinely pays for itself. We recommend </w:t>
      </w:r>
      <w:r w:rsidR="009C59AC">
        <w:t>prioritizing</w:t>
      </w:r>
      <w:r>
        <w:t xml:space="preserve"> it over the others.</w:t>
      </w:r>
    </w:p>
    <w:p w14:paraId="47503EE0" w14:textId="77777777" w:rsidR="0007552B" w:rsidRDefault="00000000">
      <w:pPr>
        <w:pStyle w:val="Heading3"/>
      </w:pPr>
      <w:r>
        <w:t>7.3 Subtitles and translation</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02AD5516" w14:textId="77777777">
        <w:trPr>
          <w:tblHeader/>
        </w:trPr>
        <w:tc>
          <w:tcPr>
            <w:tcW w:w="2340" w:type="dxa"/>
            <w:shd w:val="clear" w:color="auto" w:fill="F2F2F2"/>
          </w:tcPr>
          <w:p w14:paraId="6C88E526" w14:textId="77777777" w:rsidR="0007552B" w:rsidRDefault="00000000">
            <w:r>
              <w:t>Need</w:t>
            </w:r>
          </w:p>
        </w:tc>
        <w:tc>
          <w:tcPr>
            <w:tcW w:w="2340" w:type="dxa"/>
            <w:shd w:val="clear" w:color="auto" w:fill="F2F2F2"/>
          </w:tcPr>
          <w:p w14:paraId="5ACBD179" w14:textId="77777777" w:rsidR="0007552B" w:rsidRDefault="00000000">
            <w:r>
              <w:t>Tool</w:t>
            </w:r>
          </w:p>
        </w:tc>
        <w:tc>
          <w:tcPr>
            <w:tcW w:w="2340" w:type="dxa"/>
            <w:shd w:val="clear" w:color="auto" w:fill="F2F2F2"/>
          </w:tcPr>
          <w:p w14:paraId="582FF3BC" w14:textId="115D3DDD" w:rsidR="0007552B" w:rsidRDefault="009C59AC">
            <w:r>
              <w:t>License</w:t>
            </w:r>
          </w:p>
        </w:tc>
        <w:tc>
          <w:tcPr>
            <w:tcW w:w="2340" w:type="dxa"/>
            <w:shd w:val="clear" w:color="auto" w:fill="F2F2F2"/>
          </w:tcPr>
          <w:p w14:paraId="42A658E6" w14:textId="77777777" w:rsidR="0007552B" w:rsidRDefault="00000000">
            <w:r>
              <w:t>Assessment</w:t>
            </w:r>
          </w:p>
        </w:tc>
      </w:tr>
      <w:tr w:rsidR="0007552B" w14:paraId="7E16D558" w14:textId="77777777">
        <w:tc>
          <w:tcPr>
            <w:tcW w:w="2340" w:type="dxa"/>
          </w:tcPr>
          <w:p w14:paraId="4EA5E530" w14:textId="77777777" w:rsidR="0007552B" w:rsidRDefault="00000000">
            <w:r>
              <w:t>Arabic and English speech-to-text</w:t>
            </w:r>
          </w:p>
        </w:tc>
        <w:tc>
          <w:tcPr>
            <w:tcW w:w="2340" w:type="dxa"/>
          </w:tcPr>
          <w:p w14:paraId="4D56451F" w14:textId="77777777" w:rsidR="0007552B" w:rsidRDefault="00000000">
            <w:r>
              <w:rPr>
                <w:b/>
              </w:rPr>
              <w:t>faster-whisper</w:t>
            </w:r>
            <w:r>
              <w:t xml:space="preserve"> (Whisper)</w:t>
            </w:r>
          </w:p>
        </w:tc>
        <w:tc>
          <w:tcPr>
            <w:tcW w:w="2340" w:type="dxa"/>
          </w:tcPr>
          <w:p w14:paraId="01A68936" w14:textId="77777777" w:rsidR="0007552B" w:rsidRDefault="00000000">
            <w:r>
              <w:t>MIT</w:t>
            </w:r>
          </w:p>
        </w:tc>
        <w:tc>
          <w:tcPr>
            <w:tcW w:w="2340" w:type="dxa"/>
          </w:tcPr>
          <w:p w14:paraId="6CEA9303" w14:textId="77777777" w:rsidR="0007552B" w:rsidRDefault="00000000">
            <w:r>
              <w:t>Genuinely good. Produces episode and advertisement subtitles at near-zero cost</w:t>
            </w:r>
          </w:p>
        </w:tc>
      </w:tr>
      <w:tr w:rsidR="0007552B" w14:paraId="271E9704" w14:textId="77777777">
        <w:tc>
          <w:tcPr>
            <w:tcW w:w="2340" w:type="dxa"/>
          </w:tcPr>
          <w:p w14:paraId="4D039511" w14:textId="77777777" w:rsidR="0007552B" w:rsidRDefault="00000000">
            <w:r>
              <w:t>Subtitle translation</w:t>
            </w:r>
          </w:p>
        </w:tc>
        <w:tc>
          <w:tcPr>
            <w:tcW w:w="2340" w:type="dxa"/>
          </w:tcPr>
          <w:p w14:paraId="1D7A9002" w14:textId="77777777" w:rsidR="0007552B" w:rsidRDefault="00000000">
            <w:r>
              <w:rPr>
                <w:b/>
              </w:rPr>
              <w:t>Argos Translate / OPUS-MT</w:t>
            </w:r>
          </w:p>
        </w:tc>
        <w:tc>
          <w:tcPr>
            <w:tcW w:w="2340" w:type="dxa"/>
          </w:tcPr>
          <w:p w14:paraId="01F3669C" w14:textId="77777777" w:rsidR="0007552B" w:rsidRDefault="00000000">
            <w:r>
              <w:t>MIT / Apache</w:t>
            </w:r>
          </w:p>
        </w:tc>
        <w:tc>
          <w:tcPr>
            <w:tcW w:w="2340" w:type="dxa"/>
          </w:tcPr>
          <w:p w14:paraId="71B425E4" w14:textId="77777777" w:rsidR="0007552B" w:rsidRDefault="00000000">
            <w:r>
              <w:t>Acceptable for subtitles. For marketing copy on paid exporter pages, a paid API (DeepL) is worth the few dollars a month</w:t>
            </w:r>
          </w:p>
        </w:tc>
      </w:tr>
      <w:tr w:rsidR="0007552B" w14:paraId="2B77E355" w14:textId="77777777">
        <w:tc>
          <w:tcPr>
            <w:tcW w:w="2340" w:type="dxa"/>
          </w:tcPr>
          <w:p w14:paraId="5B943052" w14:textId="77777777" w:rsidR="0007552B" w:rsidRDefault="00000000">
            <w:r>
              <w:t>YouTube-hosted episodes</w:t>
            </w:r>
          </w:p>
        </w:tc>
        <w:tc>
          <w:tcPr>
            <w:tcW w:w="2340" w:type="dxa"/>
          </w:tcPr>
          <w:p w14:paraId="5F0E98A6" w14:textId="77777777" w:rsidR="0007552B" w:rsidRDefault="00000000">
            <w:r>
              <w:t>YouTube auto-captions and auto-translate</w:t>
            </w:r>
          </w:p>
        </w:tc>
        <w:tc>
          <w:tcPr>
            <w:tcW w:w="2340" w:type="dxa"/>
          </w:tcPr>
          <w:p w14:paraId="4E02F07F" w14:textId="77777777" w:rsidR="0007552B" w:rsidRDefault="00000000">
            <w:r>
              <w:t>free</w:t>
            </w:r>
          </w:p>
        </w:tc>
        <w:tc>
          <w:tcPr>
            <w:tcW w:w="2340" w:type="dxa"/>
          </w:tcPr>
          <w:p w14:paraId="61D109F5" w14:textId="77777777" w:rsidR="0007552B" w:rsidRDefault="00000000">
            <w:r>
              <w:t>Already covers the brief's "translated episodes" requirement at zero cost, for anything hosted there</w:t>
            </w:r>
          </w:p>
        </w:tc>
      </w:tr>
    </w:tbl>
    <w:p w14:paraId="3158F9DD" w14:textId="41EDA9B4" w:rsidR="0007552B" w:rsidRDefault="00000000">
      <w:pPr>
        <w:pStyle w:val="Quote"/>
      </w:pPr>
      <w:r>
        <w:rPr>
          <w:b/>
        </w:rPr>
        <w:t xml:space="preserve">Two </w:t>
      </w:r>
      <w:r w:rsidR="009C59AC">
        <w:rPr>
          <w:b/>
        </w:rPr>
        <w:t>license</w:t>
      </w:r>
      <w:r>
        <w:rPr>
          <w:b/>
        </w:rPr>
        <w:t xml:space="preserve"> traps we are deliberately avoiding.</w:t>
      </w:r>
      <w:r>
        <w:t xml:space="preserve"> Meta's </w:t>
      </w:r>
      <w:r>
        <w:rPr>
          <w:b/>
        </w:rPr>
        <w:t>NLLB-200</w:t>
      </w:r>
      <w:r>
        <w:t xml:space="preserve"> translation model is licensed </w:t>
      </w:r>
      <w:r>
        <w:rPr>
          <w:b/>
        </w:rPr>
        <w:t>CC-BY-NC — non-commercial only</w:t>
      </w:r>
      <w:r>
        <w:t xml:space="preserve">, and cannot legally be used here despite being the obvious technical choice. Coqui's </w:t>
      </w:r>
      <w:r>
        <w:rPr>
          <w:b/>
        </w:rPr>
        <w:t>XTTS-v2</w:t>
      </w:r>
      <w:r>
        <w:t xml:space="preserve"> voice model carries a similar non-commercial restriction. These are easy mistakes to make and expensive to discover later, so they are named explicitly.</w:t>
      </w:r>
    </w:p>
    <w:p w14:paraId="3D765FCA" w14:textId="77777777" w:rsidR="0007552B" w:rsidRDefault="00000000">
      <w:pPr>
        <w:pStyle w:val="Heading3"/>
      </w:pPr>
      <w:r>
        <w:t>7.4 Arabic dubbing — an honest assessment</w:t>
      </w:r>
    </w:p>
    <w:p w14:paraId="01458D52" w14:textId="77777777" w:rsidR="0007552B" w:rsidRDefault="00000000">
      <w:r>
        <w:t xml:space="preserve">The brief asks for foreign advertisements to be dubbed into Arabic. We recommend </w:t>
      </w:r>
      <w:r>
        <w:rPr>
          <w:b/>
        </w:rPr>
        <w:t>not</w:t>
      </w:r>
      <w:r>
        <w:t xml:space="preserve"> promising AI dubbing for this.</w:t>
      </w:r>
    </w:p>
    <w:p w14:paraId="644B3A75" w14:textId="77777777" w:rsidR="0007552B" w:rsidRDefault="00000000">
      <w:r>
        <w:t>Open-source Arabic text-to-speech (Piper, MPL-licensed Coqui models) is not yet at a quality that a paying advertiser would accept on their own commercial. Arabic is particularly hard for synthetic speech because standard text omits the short vowels that determine pronunciation. The result sounds wrong in a way that damages the advertiser rather than serving them.</w:t>
      </w:r>
    </w:p>
    <w:p w14:paraId="350E9923" w14:textId="77777777" w:rsidR="0007552B" w:rsidRDefault="00000000">
      <w:r>
        <w:rPr>
          <w:b/>
        </w:rPr>
        <w:t>Recommendation:</w:t>
      </w:r>
      <w:r>
        <w:t xml:space="preserve"> use AI for subtitles, which it does well, and human voiceover for dubbing. The TV production team is already engaged and voiceover is a modest, billable production line item. This keeps the promise credible.</w:t>
      </w:r>
    </w:p>
    <w:p w14:paraId="0C15919C" w14:textId="77777777" w:rsidR="0007552B" w:rsidRDefault="00000000">
      <w:pPr>
        <w:pStyle w:val="Heading3"/>
      </w:pPr>
      <w:r>
        <w:lastRenderedPageBreak/>
        <w:t>7.5 AI features worth adding that the brief does not mention</w:t>
      </w:r>
    </w:p>
    <w:p w14:paraId="327FC27F" w14:textId="77777777" w:rsidR="0007552B" w:rsidRDefault="00000000">
      <w:pPr>
        <w:pStyle w:val="ListParagraph"/>
        <w:numPr>
          <w:ilvl w:val="0"/>
          <w:numId w:val="11"/>
        </w:numPr>
      </w:pPr>
      <w:r>
        <w:rPr>
          <w:b/>
        </w:rPr>
        <w:t>Automatic listing enrichment.</w:t>
      </w:r>
      <w:r>
        <w:t xml:space="preserve"> An exporter uploads a certificate scan; OCR plus a model extracts issuer, number and expiry and pre-fills the form. This directly attacks the onboarding friction that will otherwise be the platform's biggest drag.</w:t>
      </w:r>
    </w:p>
    <w:p w14:paraId="6A555E25" w14:textId="77777777" w:rsidR="0007552B" w:rsidRDefault="00000000">
      <w:pPr>
        <w:pStyle w:val="ListParagraph"/>
        <w:numPr>
          <w:ilvl w:val="0"/>
          <w:numId w:val="11"/>
        </w:numPr>
      </w:pPr>
      <w:r>
        <w:rPr>
          <w:b/>
        </w:rPr>
        <w:t>Moderation assistance.</w:t>
      </w:r>
      <w:r>
        <w:t xml:space="preserve"> Flagging duplicate companies, suspicious listings and low-quality images before a human reviews them.</w:t>
      </w:r>
    </w:p>
    <w:p w14:paraId="6809B3BD" w14:textId="77777777" w:rsidR="0007552B" w:rsidRDefault="00000000">
      <w:pPr>
        <w:pStyle w:val="ListParagraph"/>
        <w:numPr>
          <w:ilvl w:val="0"/>
          <w:numId w:val="11"/>
        </w:numPr>
      </w:pPr>
      <w:r>
        <w:rPr>
          <w:b/>
        </w:rPr>
        <w:t>RFQ quality scoring.</w:t>
      </w:r>
      <w:r>
        <w:t xml:space="preserve"> The brief worries, correctly, that competing platforms forward fake enquiries. Scoring RFQ completeness and buyer history before broadcasting protects exporters from exactly that — and it is a differentiator the client can market.</w:t>
      </w:r>
    </w:p>
    <w:p w14:paraId="574154FE" w14:textId="77777777" w:rsidR="0007552B" w:rsidRDefault="00000000">
      <w:pPr>
        <w:pStyle w:val="Heading2"/>
      </w:pPr>
      <w:r>
        <w:t>8. Email, notifications and outreach</w:t>
      </w:r>
    </w:p>
    <w:p w14:paraId="00666D5E" w14:textId="77777777" w:rsidR="0007552B" w:rsidRDefault="00000000">
      <w:r>
        <w:t>Email carries more of this product than it first appears. The brief routes RFQ quotes to importer inboxes, promises notifications to every member about profile views and advertisements, announces expos by notification, and names mass outreach as the primary growth channel. If email delivery is unreliable, the product does not work.</w:t>
      </w:r>
    </w:p>
    <w:p w14:paraId="747E617F" w14:textId="77777777" w:rsidR="0007552B" w:rsidRDefault="00000000">
      <w:pPr>
        <w:pStyle w:val="Heading3"/>
      </w:pPr>
      <w:r>
        <w:t>8.1 The rule that governs this whole section</w:t>
      </w:r>
    </w:p>
    <w:p w14:paraId="2F6F47BD" w14:textId="77777777" w:rsidR="0007552B" w:rsidRDefault="00000000">
      <w:r>
        <w:rPr>
          <w:b/>
        </w:rPr>
        <w:t>Transactional and marketing email must never share a sending domain.</w:t>
      </w:r>
    </w:p>
    <w:p w14:paraId="5B1FF699" w14:textId="77777777" w:rsidR="0007552B" w:rsidRDefault="00000000">
      <w:r>
        <w:t xml:space="preserve">This is not a preference. Cold outreach generates spam complaints. Complaints damage the sending domain's reputation. If the marketing campaigns and the RFQ quotes go out from the same domain, </w:t>
      </w:r>
      <w:r>
        <w:rPr>
          <w:b/>
        </w:rPr>
        <w:t>a bad outreach campaign silently stops importers from receiving quotes</w:t>
      </w:r>
      <w:r>
        <w:t xml:space="preserve"> — and the platform's core promise fails with no error message anywhere.</w:t>
      </w:r>
    </w:p>
    <w:p w14:paraId="74443CB9" w14:textId="77777777" w:rsidR="0007552B" w:rsidRDefault="00000000">
      <w:r>
        <w:t>Recommended split:</w:t>
      </w:r>
    </w:p>
    <w:tbl>
      <w:tblPr>
        <w:tblStyle w:val="TableGrid"/>
        <w:tblW w:w="0" w:type="auto"/>
        <w:tblLayout w:type="fixed"/>
        <w:tblLook w:val="0420" w:firstRow="1" w:lastRow="0" w:firstColumn="0" w:lastColumn="0" w:noHBand="0" w:noVBand="1"/>
      </w:tblPr>
      <w:tblGrid>
        <w:gridCol w:w="3120"/>
        <w:gridCol w:w="3120"/>
        <w:gridCol w:w="3120"/>
      </w:tblGrid>
      <w:tr w:rsidR="0007552B" w14:paraId="76343D76" w14:textId="77777777">
        <w:trPr>
          <w:tblHeader/>
        </w:trPr>
        <w:tc>
          <w:tcPr>
            <w:tcW w:w="3120" w:type="dxa"/>
            <w:shd w:val="clear" w:color="auto" w:fill="F2F2F2"/>
          </w:tcPr>
          <w:p w14:paraId="78DA69AF" w14:textId="77777777" w:rsidR="0007552B" w:rsidRDefault="00000000">
            <w:r>
              <w:t>Stream</w:t>
            </w:r>
          </w:p>
        </w:tc>
        <w:tc>
          <w:tcPr>
            <w:tcW w:w="3120" w:type="dxa"/>
            <w:shd w:val="clear" w:color="auto" w:fill="F2F2F2"/>
          </w:tcPr>
          <w:p w14:paraId="6E154EBD" w14:textId="77777777" w:rsidR="0007552B" w:rsidRDefault="00000000">
            <w:r>
              <w:t>Domain</w:t>
            </w:r>
          </w:p>
        </w:tc>
        <w:tc>
          <w:tcPr>
            <w:tcW w:w="3120" w:type="dxa"/>
            <w:shd w:val="clear" w:color="auto" w:fill="F2F2F2"/>
          </w:tcPr>
          <w:p w14:paraId="427AA5B7" w14:textId="77777777" w:rsidR="0007552B" w:rsidRDefault="00000000">
            <w:r>
              <w:t>Contents</w:t>
            </w:r>
          </w:p>
        </w:tc>
      </w:tr>
      <w:tr w:rsidR="0007552B" w14:paraId="05FC72E8" w14:textId="77777777">
        <w:tc>
          <w:tcPr>
            <w:tcW w:w="3120" w:type="dxa"/>
          </w:tcPr>
          <w:p w14:paraId="4D26CBDB" w14:textId="77777777" w:rsidR="0007552B" w:rsidRDefault="00000000">
            <w:r>
              <w:t>Transactional</w:t>
            </w:r>
          </w:p>
        </w:tc>
        <w:tc>
          <w:tcPr>
            <w:tcW w:w="3120" w:type="dxa"/>
          </w:tcPr>
          <w:p w14:paraId="6467714A" w14:textId="77777777" w:rsidR="0007552B" w:rsidRDefault="00000000">
            <w:r>
              <w:rPr>
                <w:rStyle w:val="CodeChar"/>
              </w:rPr>
              <w:t>mail.openmarket.com</w:t>
            </w:r>
          </w:p>
        </w:tc>
        <w:tc>
          <w:tcPr>
            <w:tcW w:w="3120" w:type="dxa"/>
          </w:tcPr>
          <w:p w14:paraId="6F7210D3" w14:textId="77777777" w:rsidR="0007552B" w:rsidRDefault="00000000">
            <w:r>
              <w:t>RFQ quotes, notifications, verification, invoices, password resets</w:t>
            </w:r>
          </w:p>
        </w:tc>
      </w:tr>
      <w:tr w:rsidR="0007552B" w14:paraId="4E1EAA9E" w14:textId="77777777">
        <w:tc>
          <w:tcPr>
            <w:tcW w:w="3120" w:type="dxa"/>
          </w:tcPr>
          <w:p w14:paraId="40D0D252" w14:textId="77777777" w:rsidR="0007552B" w:rsidRDefault="00000000">
            <w:r>
              <w:t>Marketing</w:t>
            </w:r>
          </w:p>
        </w:tc>
        <w:tc>
          <w:tcPr>
            <w:tcW w:w="3120" w:type="dxa"/>
          </w:tcPr>
          <w:p w14:paraId="26217BCB" w14:textId="77777777" w:rsidR="0007552B" w:rsidRDefault="00000000">
            <w:r>
              <w:t xml:space="preserve">a </w:t>
            </w:r>
            <w:r>
              <w:rPr>
                <w:b/>
              </w:rPr>
              <w:t>separate domain</w:t>
            </w:r>
          </w:p>
        </w:tc>
        <w:tc>
          <w:tcPr>
            <w:tcW w:w="3120" w:type="dxa"/>
          </w:tcPr>
          <w:p w14:paraId="6D96D2B7" w14:textId="77777777" w:rsidR="0007552B" w:rsidRDefault="00000000">
            <w:r>
              <w:t>Cold outreach, newsletters, expo announcements</w:t>
            </w:r>
          </w:p>
        </w:tc>
      </w:tr>
    </w:tbl>
    <w:p w14:paraId="09845E39" w14:textId="77777777" w:rsidR="0007552B" w:rsidRDefault="00000000">
      <w:pPr>
        <w:pStyle w:val="Heading3"/>
      </w:pPr>
      <w:r>
        <w:t>8.2 Recommended tooling</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46EBBC48" w14:textId="77777777">
        <w:trPr>
          <w:tblHeader/>
        </w:trPr>
        <w:tc>
          <w:tcPr>
            <w:tcW w:w="2340" w:type="dxa"/>
            <w:shd w:val="clear" w:color="auto" w:fill="F2F2F2"/>
          </w:tcPr>
          <w:p w14:paraId="361F569F" w14:textId="77777777" w:rsidR="0007552B" w:rsidRDefault="00000000">
            <w:r>
              <w:t>Need</w:t>
            </w:r>
          </w:p>
        </w:tc>
        <w:tc>
          <w:tcPr>
            <w:tcW w:w="2340" w:type="dxa"/>
            <w:shd w:val="clear" w:color="auto" w:fill="F2F2F2"/>
          </w:tcPr>
          <w:p w14:paraId="6B4AE827" w14:textId="77777777" w:rsidR="0007552B" w:rsidRDefault="00000000">
            <w:r>
              <w:t>Tool</w:t>
            </w:r>
          </w:p>
        </w:tc>
        <w:tc>
          <w:tcPr>
            <w:tcW w:w="2340" w:type="dxa"/>
            <w:shd w:val="clear" w:color="auto" w:fill="F2F2F2"/>
          </w:tcPr>
          <w:p w14:paraId="33B90A91" w14:textId="31ED84BA" w:rsidR="0007552B" w:rsidRDefault="009C59AC">
            <w:r>
              <w:t>License</w:t>
            </w:r>
          </w:p>
        </w:tc>
        <w:tc>
          <w:tcPr>
            <w:tcW w:w="2340" w:type="dxa"/>
            <w:shd w:val="clear" w:color="auto" w:fill="F2F2F2"/>
          </w:tcPr>
          <w:p w14:paraId="5CD733D1" w14:textId="77777777" w:rsidR="0007552B" w:rsidRDefault="00000000">
            <w:r>
              <w:t>Cost</w:t>
            </w:r>
          </w:p>
        </w:tc>
      </w:tr>
      <w:tr w:rsidR="0007552B" w14:paraId="4CCE7572" w14:textId="77777777">
        <w:tc>
          <w:tcPr>
            <w:tcW w:w="2340" w:type="dxa"/>
          </w:tcPr>
          <w:p w14:paraId="5CA2EA73" w14:textId="77777777" w:rsidR="0007552B" w:rsidRDefault="00000000">
            <w:r>
              <w:t>Campaign management — lists, segments, templates, bounce handling, unsubscribe</w:t>
            </w:r>
          </w:p>
        </w:tc>
        <w:tc>
          <w:tcPr>
            <w:tcW w:w="2340" w:type="dxa"/>
          </w:tcPr>
          <w:p w14:paraId="710924E0" w14:textId="77777777" w:rsidR="0007552B" w:rsidRDefault="00000000">
            <w:r>
              <w:rPr>
                <w:b/>
              </w:rPr>
              <w:t>Listmonk</w:t>
            </w:r>
            <w:r>
              <w:t>, self-hosted</w:t>
            </w:r>
          </w:p>
        </w:tc>
        <w:tc>
          <w:tcPr>
            <w:tcW w:w="2340" w:type="dxa"/>
          </w:tcPr>
          <w:p w14:paraId="06D8A32F" w14:textId="77777777" w:rsidR="0007552B" w:rsidRDefault="00000000">
            <w:r>
              <w:t>AGPL-3.0</w:t>
            </w:r>
          </w:p>
        </w:tc>
        <w:tc>
          <w:tcPr>
            <w:tcW w:w="2340" w:type="dxa"/>
          </w:tcPr>
          <w:p w14:paraId="3FF8F4A7" w14:textId="77777777" w:rsidR="0007552B" w:rsidRDefault="00000000">
            <w:r>
              <w:t>Free</w:t>
            </w:r>
          </w:p>
        </w:tc>
      </w:tr>
      <w:tr w:rsidR="0007552B" w14:paraId="5BF07108" w14:textId="77777777">
        <w:tc>
          <w:tcPr>
            <w:tcW w:w="2340" w:type="dxa"/>
          </w:tcPr>
          <w:p w14:paraId="277C7AE5" w14:textId="77777777" w:rsidR="0007552B" w:rsidRDefault="00000000">
            <w:r>
              <w:t xml:space="preserve">Transactional </w:t>
            </w:r>
            <w:r>
              <w:lastRenderedPageBreak/>
              <w:t>templates and queueing</w:t>
            </w:r>
          </w:p>
        </w:tc>
        <w:tc>
          <w:tcPr>
            <w:tcW w:w="2340" w:type="dxa"/>
          </w:tcPr>
          <w:p w14:paraId="6D836CEB" w14:textId="77777777" w:rsidR="0007552B" w:rsidRDefault="00000000">
            <w:r>
              <w:lastRenderedPageBreak/>
              <w:t>Django + Celery</w:t>
            </w:r>
          </w:p>
        </w:tc>
        <w:tc>
          <w:tcPr>
            <w:tcW w:w="2340" w:type="dxa"/>
          </w:tcPr>
          <w:p w14:paraId="65F66962" w14:textId="77777777" w:rsidR="0007552B" w:rsidRDefault="00000000">
            <w:r>
              <w:t>BSD</w:t>
            </w:r>
          </w:p>
        </w:tc>
        <w:tc>
          <w:tcPr>
            <w:tcW w:w="2340" w:type="dxa"/>
          </w:tcPr>
          <w:p w14:paraId="3935B1BD" w14:textId="77777777" w:rsidR="0007552B" w:rsidRDefault="00000000">
            <w:r>
              <w:t>Free</w:t>
            </w:r>
          </w:p>
        </w:tc>
      </w:tr>
      <w:tr w:rsidR="0007552B" w14:paraId="3412E814" w14:textId="77777777">
        <w:tc>
          <w:tcPr>
            <w:tcW w:w="2340" w:type="dxa"/>
          </w:tcPr>
          <w:p w14:paraId="322D23C9" w14:textId="77777777" w:rsidR="0007552B" w:rsidRDefault="00000000">
            <w:r>
              <w:t>Delivery relay</w:t>
            </w:r>
          </w:p>
        </w:tc>
        <w:tc>
          <w:tcPr>
            <w:tcW w:w="2340" w:type="dxa"/>
          </w:tcPr>
          <w:p w14:paraId="08C2B4BC" w14:textId="77777777" w:rsidR="0007552B" w:rsidRDefault="00000000">
            <w:r>
              <w:rPr>
                <w:b/>
              </w:rPr>
              <w:t>Amazon SES</w:t>
            </w:r>
          </w:p>
        </w:tc>
        <w:tc>
          <w:tcPr>
            <w:tcW w:w="2340" w:type="dxa"/>
          </w:tcPr>
          <w:p w14:paraId="309C3430" w14:textId="77777777" w:rsidR="0007552B" w:rsidRDefault="00000000">
            <w:r>
              <w:t>commercial</w:t>
            </w:r>
          </w:p>
        </w:tc>
        <w:tc>
          <w:tcPr>
            <w:tcW w:w="2340" w:type="dxa"/>
          </w:tcPr>
          <w:p w14:paraId="738AEF80" w14:textId="77777777" w:rsidR="0007552B" w:rsidRDefault="00000000">
            <w:r>
              <w:t>~USD 0.10 per 1,000 emails</w:t>
            </w:r>
          </w:p>
        </w:tc>
      </w:tr>
      <w:tr w:rsidR="0007552B" w14:paraId="32902E03" w14:textId="77777777">
        <w:tc>
          <w:tcPr>
            <w:tcW w:w="2340" w:type="dxa"/>
          </w:tcPr>
          <w:p w14:paraId="545E145E" w14:textId="77777777" w:rsidR="0007552B" w:rsidRDefault="00000000">
            <w:r>
              <w:t>In-app notification centre</w:t>
            </w:r>
          </w:p>
        </w:tc>
        <w:tc>
          <w:tcPr>
            <w:tcW w:w="2340" w:type="dxa"/>
          </w:tcPr>
          <w:p w14:paraId="38403077" w14:textId="77777777" w:rsidR="0007552B" w:rsidRDefault="00000000">
            <w:r>
              <w:t>Built in-app</w:t>
            </w:r>
          </w:p>
        </w:tc>
        <w:tc>
          <w:tcPr>
            <w:tcW w:w="2340" w:type="dxa"/>
          </w:tcPr>
          <w:p w14:paraId="119028AA" w14:textId="77777777" w:rsidR="0007552B" w:rsidRDefault="00000000">
            <w:r>
              <w:t>—</w:t>
            </w:r>
          </w:p>
        </w:tc>
        <w:tc>
          <w:tcPr>
            <w:tcW w:w="2340" w:type="dxa"/>
          </w:tcPr>
          <w:p w14:paraId="6274B6A8" w14:textId="77777777" w:rsidR="0007552B" w:rsidRDefault="00000000">
            <w:r>
              <w:t>Free</w:t>
            </w:r>
          </w:p>
        </w:tc>
      </w:tr>
      <w:tr w:rsidR="0007552B" w14:paraId="372FBE0A" w14:textId="77777777">
        <w:tc>
          <w:tcPr>
            <w:tcW w:w="2340" w:type="dxa"/>
          </w:tcPr>
          <w:p w14:paraId="604200E7" w14:textId="77777777" w:rsidR="0007552B" w:rsidRDefault="00000000">
            <w:r>
              <w:t>Push notifications</w:t>
            </w:r>
          </w:p>
        </w:tc>
        <w:tc>
          <w:tcPr>
            <w:tcW w:w="2340" w:type="dxa"/>
          </w:tcPr>
          <w:p w14:paraId="5F29999F" w14:textId="77777777" w:rsidR="0007552B" w:rsidRDefault="00000000">
            <w:r>
              <w:t>Web Push (VAPID) via the PWA</w:t>
            </w:r>
          </w:p>
        </w:tc>
        <w:tc>
          <w:tcPr>
            <w:tcW w:w="2340" w:type="dxa"/>
          </w:tcPr>
          <w:p w14:paraId="59F764B1" w14:textId="77777777" w:rsidR="0007552B" w:rsidRDefault="00000000">
            <w:r>
              <w:t>open standard</w:t>
            </w:r>
          </w:p>
        </w:tc>
        <w:tc>
          <w:tcPr>
            <w:tcW w:w="2340" w:type="dxa"/>
          </w:tcPr>
          <w:p w14:paraId="02DEC4C7" w14:textId="77777777" w:rsidR="0007552B" w:rsidRDefault="00000000">
            <w:r>
              <w:t>Free</w:t>
            </w:r>
          </w:p>
        </w:tc>
      </w:tr>
    </w:tbl>
    <w:p w14:paraId="3D9A64DF" w14:textId="77777777" w:rsidR="0007552B" w:rsidRDefault="00000000">
      <w:r>
        <w:rPr>
          <w:b/>
        </w:rPr>
        <w:t>Why we recommend paying for the relay.</w:t>
      </w:r>
      <w:r>
        <w:t xml:space="preserve"> Self-hosting a mail server (Postal, Mailu, mailcow — all excellent open-source projects) is technically straightforward and operationally miserable. IP warming, reputation monitoring, blocklist removal and deliverability triage are an ongoing specialist job, and a new IP sending cold email to global recipients will land in spam folders for months. At roughly </w:t>
      </w:r>
      <w:r>
        <w:rPr>
          <w:b/>
        </w:rPr>
        <w:t>USD 5–20 per month at realistic volumes</w:t>
      </w:r>
      <w:r>
        <w:t>, SES is one of the three paid items we recommend in this entire document. Brevo's free tier (300 emails/day) covers the pilot period at zero cost.</w:t>
      </w:r>
    </w:p>
    <w:p w14:paraId="671C8451" w14:textId="77777777" w:rsidR="0007552B" w:rsidRDefault="00000000">
      <w:r>
        <w:t>Note that Listmonk — which is the expensive part of any commercial email platform — is free and self-hosted. We are paying only for delivery.</w:t>
      </w:r>
    </w:p>
    <w:p w14:paraId="4C0D184D" w14:textId="77777777" w:rsidR="0007552B" w:rsidRDefault="00000000">
      <w:pPr>
        <w:pStyle w:val="Heading3"/>
      </w:pPr>
      <w:r>
        <w:t>8.3 The legal problem with the growth plan</w:t>
      </w:r>
    </w:p>
    <w:p w14:paraId="2D6A2BFF" w14:textId="77777777" w:rsidR="0007552B" w:rsidRDefault="00000000">
      <w:r>
        <w:t xml:space="preserve">The brief's first growth channel is </w:t>
      </w:r>
      <w:r>
        <w:rPr>
          <w:i/>
        </w:rPr>
        <w:t>"direct correspondence with as many importers around the world as possible."</w:t>
      </w:r>
      <w:r>
        <w:t xml:space="preserve"> This needs to be raised with the client before it is built, because it carries real exposure:</w:t>
      </w:r>
    </w:p>
    <w:tbl>
      <w:tblPr>
        <w:tblStyle w:val="TableGrid"/>
        <w:tblW w:w="0" w:type="auto"/>
        <w:tblLayout w:type="fixed"/>
        <w:tblLook w:val="0420" w:firstRow="1" w:lastRow="0" w:firstColumn="0" w:lastColumn="0" w:noHBand="0" w:noVBand="1"/>
      </w:tblPr>
      <w:tblGrid>
        <w:gridCol w:w="4680"/>
        <w:gridCol w:w="4680"/>
      </w:tblGrid>
      <w:tr w:rsidR="0007552B" w14:paraId="13CDF277" w14:textId="77777777">
        <w:trPr>
          <w:tblHeader/>
        </w:trPr>
        <w:tc>
          <w:tcPr>
            <w:tcW w:w="4680" w:type="dxa"/>
            <w:shd w:val="clear" w:color="auto" w:fill="F2F2F2"/>
          </w:tcPr>
          <w:p w14:paraId="5D26B04C" w14:textId="77777777" w:rsidR="0007552B" w:rsidRDefault="00000000">
            <w:r>
              <w:t>Jurisdiction</w:t>
            </w:r>
          </w:p>
        </w:tc>
        <w:tc>
          <w:tcPr>
            <w:tcW w:w="4680" w:type="dxa"/>
            <w:shd w:val="clear" w:color="auto" w:fill="F2F2F2"/>
          </w:tcPr>
          <w:p w14:paraId="30464B92" w14:textId="77777777" w:rsidR="0007552B" w:rsidRDefault="00000000">
            <w:r>
              <w:t>Position on unsolicited B2B email</w:t>
            </w:r>
          </w:p>
        </w:tc>
      </w:tr>
      <w:tr w:rsidR="0007552B" w14:paraId="5E5AE0EB" w14:textId="77777777">
        <w:tc>
          <w:tcPr>
            <w:tcW w:w="4680" w:type="dxa"/>
          </w:tcPr>
          <w:p w14:paraId="5EDB6B36" w14:textId="77777777" w:rsidR="0007552B" w:rsidRDefault="00000000">
            <w:r>
              <w:rPr>
                <w:b/>
              </w:rPr>
              <w:t>EU (GDPR + ePrivacy)</w:t>
            </w:r>
          </w:p>
        </w:tc>
        <w:tc>
          <w:tcPr>
            <w:tcW w:w="4680" w:type="dxa"/>
          </w:tcPr>
          <w:p w14:paraId="22ACE85C" w14:textId="0E48A714" w:rsidR="0007552B" w:rsidRDefault="00000000">
            <w:r>
              <w:t xml:space="preserve">Requires a lawful basis. Legitimate interest can work for B2B, but demands a documented assessment, a clear privacy notice, disclosure of where the data came from, and </w:t>
            </w:r>
            <w:r w:rsidR="009C59AC">
              <w:t>honored</w:t>
            </w:r>
            <w:r>
              <w:t xml:space="preserve"> opt-outs. Fines are percentage-of-revenue</w:t>
            </w:r>
          </w:p>
        </w:tc>
      </w:tr>
      <w:tr w:rsidR="0007552B" w14:paraId="7AD5EFEC" w14:textId="77777777">
        <w:tc>
          <w:tcPr>
            <w:tcW w:w="4680" w:type="dxa"/>
          </w:tcPr>
          <w:p w14:paraId="5F738CDB" w14:textId="77777777" w:rsidR="0007552B" w:rsidRDefault="00000000">
            <w:r>
              <w:rPr>
                <w:b/>
              </w:rPr>
              <w:t>United States (CAN-SPAM)</w:t>
            </w:r>
          </w:p>
        </w:tc>
        <w:tc>
          <w:tcPr>
            <w:tcW w:w="4680" w:type="dxa"/>
          </w:tcPr>
          <w:p w14:paraId="6EEFA691" w14:textId="38CA13E7" w:rsidR="0007552B" w:rsidRDefault="00000000">
            <w:r>
              <w:t xml:space="preserve">More permissive: cold B2B email is lawful, but requires a valid physical postal address, a working unsubscribe </w:t>
            </w:r>
            <w:r w:rsidR="009C59AC">
              <w:t>honored</w:t>
            </w:r>
            <w:r>
              <w:t xml:space="preserve"> within 10 days, and honest subject lines</w:t>
            </w:r>
          </w:p>
        </w:tc>
      </w:tr>
      <w:tr w:rsidR="0007552B" w14:paraId="63099033" w14:textId="77777777">
        <w:tc>
          <w:tcPr>
            <w:tcW w:w="4680" w:type="dxa"/>
          </w:tcPr>
          <w:p w14:paraId="7C623C9F" w14:textId="77777777" w:rsidR="0007552B" w:rsidRDefault="00000000">
            <w:r>
              <w:rPr>
                <w:b/>
              </w:rPr>
              <w:t>Canada (CASL)</w:t>
            </w:r>
          </w:p>
        </w:tc>
        <w:tc>
          <w:tcPr>
            <w:tcW w:w="4680" w:type="dxa"/>
          </w:tcPr>
          <w:p w14:paraId="5FBCA4C2" w14:textId="77777777" w:rsidR="0007552B" w:rsidRDefault="00000000">
            <w:r>
              <w:t>Among the strictest globally. Consent generally required. Penalties are severe</w:t>
            </w:r>
          </w:p>
        </w:tc>
      </w:tr>
      <w:tr w:rsidR="0007552B" w14:paraId="7B91702B" w14:textId="77777777">
        <w:tc>
          <w:tcPr>
            <w:tcW w:w="4680" w:type="dxa"/>
          </w:tcPr>
          <w:p w14:paraId="00EDD9AF" w14:textId="77777777" w:rsidR="0007552B" w:rsidRDefault="00000000">
            <w:r>
              <w:rPr>
                <w:b/>
              </w:rPr>
              <w:t>UK, Australia, others</w:t>
            </w:r>
          </w:p>
        </w:tc>
        <w:tc>
          <w:tcPr>
            <w:tcW w:w="4680" w:type="dxa"/>
          </w:tcPr>
          <w:p w14:paraId="3FC4CA4B" w14:textId="77777777" w:rsidR="0007552B" w:rsidRDefault="00000000">
            <w:r>
              <w:t>Broadly follow the EU or US models</w:t>
            </w:r>
          </w:p>
        </w:tc>
      </w:tr>
    </w:tbl>
    <w:p w14:paraId="15890D85" w14:textId="77777777" w:rsidR="0007552B" w:rsidRDefault="00000000">
      <w:r>
        <w:rPr>
          <w:b/>
        </w:rPr>
        <w:t>What this means practically — and it is manageable:</w:t>
      </w:r>
    </w:p>
    <w:p w14:paraId="45D8705F" w14:textId="77777777" w:rsidR="0007552B" w:rsidRDefault="00000000">
      <w:pPr>
        <w:pStyle w:val="ListParagraph"/>
        <w:numPr>
          <w:ilvl w:val="0"/>
          <w:numId w:val="12"/>
        </w:numPr>
      </w:pPr>
      <w:r>
        <w:t>Every outreach email carries a one-click unsubscribe, a physical address and a clear identification of the sender. Listmonk handles all three natively.</w:t>
      </w:r>
    </w:p>
    <w:p w14:paraId="1B5BCA2D" w14:textId="77777777" w:rsidR="0007552B" w:rsidRDefault="00000000">
      <w:pPr>
        <w:pStyle w:val="ListParagraph"/>
        <w:numPr>
          <w:ilvl w:val="0"/>
          <w:numId w:val="12"/>
        </w:numPr>
      </w:pPr>
      <w:r>
        <w:lastRenderedPageBreak/>
        <w:t>Suppression lists are permanent and enforced at send time.</w:t>
      </w:r>
    </w:p>
    <w:p w14:paraId="2B67D5C6" w14:textId="77777777" w:rsidR="0007552B" w:rsidRDefault="00000000">
      <w:pPr>
        <w:pStyle w:val="ListParagraph"/>
        <w:numPr>
          <w:ilvl w:val="0"/>
          <w:numId w:val="12"/>
        </w:numPr>
      </w:pPr>
      <w:r>
        <w:t>The source of each contact record is logged — which trade directory, which exhibition list, which public registry — because under GDPR the recipient may ask.</w:t>
      </w:r>
    </w:p>
    <w:p w14:paraId="4980D3F6" w14:textId="77777777" w:rsidR="0007552B" w:rsidRDefault="00000000">
      <w:pPr>
        <w:pStyle w:val="ListParagraph"/>
        <w:numPr>
          <w:ilvl w:val="0"/>
          <w:numId w:val="12"/>
        </w:numPr>
      </w:pPr>
      <w:r>
        <w:t>Canadian and, where practical, EU contacts are handled with more conservative rules than US contacts.</w:t>
      </w:r>
    </w:p>
    <w:p w14:paraId="6E5065B2" w14:textId="77777777" w:rsidR="0007552B" w:rsidRDefault="00000000">
      <w:pPr>
        <w:pStyle w:val="ListParagraph"/>
        <w:numPr>
          <w:ilvl w:val="0"/>
          <w:numId w:val="12"/>
        </w:numPr>
      </w:pPr>
      <w:r>
        <w:t>One hour of legal review during Phase 0 is cheap insurance.</w:t>
      </w:r>
    </w:p>
    <w:p w14:paraId="1D5A5BFF" w14:textId="77777777" w:rsidR="0007552B" w:rsidRDefault="00000000">
      <w:r>
        <w:t>None of this stops the plan. It shapes how the outreach tool is configured, which is why it belongs in the technical scope rather than being discovered later.</w:t>
      </w:r>
    </w:p>
    <w:p w14:paraId="2E8802B4" w14:textId="77777777" w:rsidR="0007552B" w:rsidRDefault="00000000">
      <w:pPr>
        <w:pStyle w:val="Heading3"/>
      </w:pPr>
      <w:r>
        <w:t>8.4 The quote-routing promise</w:t>
      </w:r>
    </w:p>
    <w:p w14:paraId="32DC8EA8" w14:textId="77777777" w:rsidR="0007552B" w:rsidRDefault="00000000">
      <w:r>
        <w:t xml:space="preserve">The brief tells importers they will receive quotes </w:t>
      </w:r>
      <w:r>
        <w:rPr>
          <w:i/>
        </w:rPr>
        <w:t>"in less than an hour"</w:t>
      </w:r>
      <w:r>
        <w:t xml:space="preserve"> after posting a request. The platform can guarantee </w:t>
      </w:r>
      <w:r>
        <w:rPr>
          <w:b/>
        </w:rPr>
        <w:t>delivery</w:t>
      </w:r>
      <w:r>
        <w:t xml:space="preserve"> in under a minute; it cannot guarantee that exporters </w:t>
      </w:r>
      <w:r>
        <w:rPr>
          <w:b/>
        </w:rPr>
        <w:t>reply</w:t>
      </w:r>
      <w:r>
        <w:t xml:space="preserve"> within the hour — that depends on human beings in another time zone.</w:t>
      </w:r>
    </w:p>
    <w:p w14:paraId="52597FA6" w14:textId="77777777" w:rsidR="0007552B" w:rsidRDefault="00000000">
      <w:r>
        <w:t xml:space="preserve">We recommend the interface promise something the platform actually controls, for example: </w:t>
      </w:r>
      <w:r>
        <w:rPr>
          <w:i/>
        </w:rPr>
        <w:t>"Your request reaches every matching exporter immediately. Most receive their first quotes within hours."</w:t>
      </w:r>
      <w:r>
        <w:t xml:space="preserve"> The engineering supports either wording; only one of them is a promise the platform can keep.</w:t>
      </w:r>
    </w:p>
    <w:p w14:paraId="4E82DB1F" w14:textId="77777777" w:rsidR="0007552B" w:rsidRDefault="00000000">
      <w:pPr>
        <w:pStyle w:val="Heading2"/>
      </w:pPr>
      <w:r>
        <w:t>9. Infrastructure, servers and environments</w:t>
      </w:r>
    </w:p>
    <w:p w14:paraId="0D1D099C" w14:textId="77777777" w:rsidR="0007552B" w:rsidRDefault="00000000">
      <w:pPr>
        <w:pStyle w:val="Heading3"/>
      </w:pPr>
      <w:r>
        <w:t>9.1 Hosting</w:t>
      </w:r>
    </w:p>
    <w:p w14:paraId="2E0654E1" w14:textId="77777777" w:rsidR="0007552B" w:rsidRDefault="00000000">
      <w:r>
        <w:rPr>
          <w:b/>
        </w:rPr>
        <w:t>Recommended: Hetzner Cloud (Germany or Finland).</w:t>
      </w:r>
    </w:p>
    <w:tbl>
      <w:tblPr>
        <w:tblStyle w:val="TableGrid"/>
        <w:tblW w:w="0" w:type="auto"/>
        <w:tblLayout w:type="fixed"/>
        <w:tblLook w:val="0420" w:firstRow="1" w:lastRow="0" w:firstColumn="0" w:lastColumn="0" w:noHBand="0" w:noVBand="1"/>
      </w:tblPr>
      <w:tblGrid>
        <w:gridCol w:w="4680"/>
        <w:gridCol w:w="4680"/>
      </w:tblGrid>
      <w:tr w:rsidR="0007552B" w14:paraId="3846CDC9" w14:textId="77777777">
        <w:trPr>
          <w:tblHeader/>
        </w:trPr>
        <w:tc>
          <w:tcPr>
            <w:tcW w:w="4680" w:type="dxa"/>
            <w:shd w:val="clear" w:color="auto" w:fill="F2F2F2"/>
          </w:tcPr>
          <w:p w14:paraId="43F2FFD9" w14:textId="77777777" w:rsidR="0007552B" w:rsidRDefault="00000000">
            <w:r>
              <w:t>Factor</w:t>
            </w:r>
          </w:p>
        </w:tc>
        <w:tc>
          <w:tcPr>
            <w:tcW w:w="4680" w:type="dxa"/>
            <w:shd w:val="clear" w:color="auto" w:fill="F2F2F2"/>
          </w:tcPr>
          <w:p w14:paraId="5C4E05F1" w14:textId="77777777" w:rsidR="0007552B" w:rsidRDefault="00000000">
            <w:r>
              <w:t>Reasoning</w:t>
            </w:r>
          </w:p>
        </w:tc>
      </w:tr>
      <w:tr w:rsidR="0007552B" w14:paraId="03FFD428" w14:textId="77777777">
        <w:tc>
          <w:tcPr>
            <w:tcW w:w="4680" w:type="dxa"/>
          </w:tcPr>
          <w:p w14:paraId="0F516CB1" w14:textId="77777777" w:rsidR="0007552B" w:rsidRDefault="00000000">
            <w:r>
              <w:t>Cost</w:t>
            </w:r>
          </w:p>
        </w:tc>
        <w:tc>
          <w:tcPr>
            <w:tcW w:w="4680" w:type="dxa"/>
          </w:tcPr>
          <w:p w14:paraId="41C37F84" w14:textId="77777777" w:rsidR="0007552B" w:rsidRDefault="00000000">
            <w:r>
              <w:t>A 8 vCPU / 16 GB server is around EUR 30/month. Comparable AWS or Azure capacity is 3–4× that</w:t>
            </w:r>
          </w:p>
        </w:tc>
      </w:tr>
      <w:tr w:rsidR="0007552B" w14:paraId="1757E523" w14:textId="77777777">
        <w:tc>
          <w:tcPr>
            <w:tcW w:w="4680" w:type="dxa"/>
          </w:tcPr>
          <w:p w14:paraId="087AB6E9" w14:textId="77777777" w:rsidR="0007552B" w:rsidRDefault="00000000">
            <w:r>
              <w:t>Bandwidth</w:t>
            </w:r>
          </w:p>
        </w:tc>
        <w:tc>
          <w:tcPr>
            <w:tcW w:w="4680" w:type="dxa"/>
          </w:tcPr>
          <w:p w14:paraId="66C7BAD8" w14:textId="77777777" w:rsidR="0007552B" w:rsidRDefault="00000000">
            <w:r>
              <w:t xml:space="preserve">20 TB egress </w:t>
            </w:r>
            <w:r>
              <w:rPr>
                <w:b/>
              </w:rPr>
              <w:t>included per server</w:t>
            </w:r>
            <w:r>
              <w:t>, which is what makes self-hosted video viable. Most providers bill egress separately and it is where video projects bleed money</w:t>
            </w:r>
          </w:p>
        </w:tc>
      </w:tr>
      <w:tr w:rsidR="0007552B" w14:paraId="70C70FBB" w14:textId="77777777">
        <w:tc>
          <w:tcPr>
            <w:tcW w:w="4680" w:type="dxa"/>
          </w:tcPr>
          <w:p w14:paraId="21FE1C13" w14:textId="77777777" w:rsidR="0007552B" w:rsidRDefault="00000000">
            <w:r>
              <w:t>Location</w:t>
            </w:r>
          </w:p>
        </w:tc>
        <w:tc>
          <w:tcPr>
            <w:tcW w:w="4680" w:type="dxa"/>
          </w:tcPr>
          <w:p w14:paraId="2C87CCC3" w14:textId="77777777" w:rsidR="0007552B" w:rsidRDefault="00000000">
            <w:r>
              <w:t>The audience is global importers, not Egyptian visitors. European placement is the best average latency to Europe, the Gulf, Africa and Asia, and Cloudflare's edge absorbs the rest</w:t>
            </w:r>
          </w:p>
        </w:tc>
      </w:tr>
      <w:tr w:rsidR="0007552B" w14:paraId="75D89120" w14:textId="77777777">
        <w:tc>
          <w:tcPr>
            <w:tcW w:w="4680" w:type="dxa"/>
          </w:tcPr>
          <w:p w14:paraId="1FB3704C" w14:textId="77777777" w:rsidR="0007552B" w:rsidRDefault="00000000">
            <w:r>
              <w:t>Compliance</w:t>
            </w:r>
          </w:p>
        </w:tc>
        <w:tc>
          <w:tcPr>
            <w:tcW w:w="4680" w:type="dxa"/>
          </w:tcPr>
          <w:p w14:paraId="41E7D4B9" w14:textId="77777777" w:rsidR="0007552B" w:rsidRDefault="00000000">
            <w:r>
              <w:t>EU data residency simplifies the GDPR position from Section 8</w:t>
            </w:r>
          </w:p>
        </w:tc>
      </w:tr>
    </w:tbl>
    <w:p w14:paraId="10446340" w14:textId="77777777" w:rsidR="0007552B" w:rsidRDefault="00000000">
      <w:r>
        <w:rPr>
          <w:b/>
        </w:rPr>
        <w:t>Considered and not recommended:</w:t>
      </w:r>
      <w:r>
        <w:t xml:space="preserve"> Egyptian hosting (latency to the actual audience, narrower operational tooling, though worth revisiting if a local presence becomes commercially useful); AWS or Google Cloud (3–4× the cost with egress billing that punishes a video product); shared hosting of the kind the client's EGP 150/month figure implies (cannot run containers, background workers, a search engine or transcoding).</w:t>
      </w:r>
    </w:p>
    <w:p w14:paraId="2AA05403" w14:textId="77777777" w:rsidR="0007552B" w:rsidRDefault="00000000">
      <w:r>
        <w:rPr>
          <w:b/>
        </w:rPr>
        <w:lastRenderedPageBreak/>
        <w:t>Free capacity worth using:</w:t>
      </w:r>
      <w:r>
        <w:t xml:space="preserve"> Oracle Cloud's Always Free tier provides 4 ARM cores, 24 GB RAM and 10 TB egress monthly, permanently. We propose running </w:t>
      </w:r>
      <w:r>
        <w:rPr>
          <w:b/>
        </w:rPr>
        <w:t>staging, monitoring and the Listmonk campaign server</w:t>
      </w:r>
      <w:r>
        <w:t xml:space="preserve"> there at zero cost.</w:t>
      </w:r>
    </w:p>
    <w:p w14:paraId="63C3AEAF" w14:textId="77777777" w:rsidR="0007552B" w:rsidRDefault="00000000">
      <w:pPr>
        <w:pStyle w:val="Heading3"/>
      </w:pPr>
      <w:r>
        <w:t>9.2 Server layout at launch</w:t>
      </w:r>
    </w:p>
    <w:tbl>
      <w:tblPr>
        <w:tblStyle w:val="TableGrid"/>
        <w:tblW w:w="0" w:type="auto"/>
        <w:tblLayout w:type="fixed"/>
        <w:tblLook w:val="0420" w:firstRow="1" w:lastRow="0" w:firstColumn="0" w:lastColumn="0" w:noHBand="0" w:noVBand="1"/>
      </w:tblPr>
      <w:tblGrid>
        <w:gridCol w:w="3120"/>
        <w:gridCol w:w="3120"/>
        <w:gridCol w:w="3120"/>
      </w:tblGrid>
      <w:tr w:rsidR="0007552B" w14:paraId="6BE12B5E" w14:textId="77777777">
        <w:trPr>
          <w:tblHeader/>
        </w:trPr>
        <w:tc>
          <w:tcPr>
            <w:tcW w:w="3120" w:type="dxa"/>
            <w:shd w:val="clear" w:color="auto" w:fill="F2F2F2"/>
          </w:tcPr>
          <w:p w14:paraId="6511673C" w14:textId="77777777" w:rsidR="0007552B" w:rsidRDefault="00000000">
            <w:r>
              <w:t>Server</w:t>
            </w:r>
          </w:p>
        </w:tc>
        <w:tc>
          <w:tcPr>
            <w:tcW w:w="3120" w:type="dxa"/>
            <w:shd w:val="clear" w:color="auto" w:fill="F2F2F2"/>
          </w:tcPr>
          <w:p w14:paraId="67B245B5" w14:textId="77777777" w:rsidR="0007552B" w:rsidRDefault="00000000">
            <w:r>
              <w:t>Specification</w:t>
            </w:r>
          </w:p>
        </w:tc>
        <w:tc>
          <w:tcPr>
            <w:tcW w:w="3120" w:type="dxa"/>
            <w:shd w:val="clear" w:color="auto" w:fill="F2F2F2"/>
          </w:tcPr>
          <w:p w14:paraId="3D291396" w14:textId="77777777" w:rsidR="0007552B" w:rsidRDefault="00000000">
            <w:r>
              <w:t>Runs</w:t>
            </w:r>
          </w:p>
        </w:tc>
      </w:tr>
      <w:tr w:rsidR="0007552B" w14:paraId="49A82A63" w14:textId="77777777">
        <w:tc>
          <w:tcPr>
            <w:tcW w:w="3120" w:type="dxa"/>
          </w:tcPr>
          <w:p w14:paraId="3849B919" w14:textId="77777777" w:rsidR="0007552B" w:rsidRDefault="00000000">
            <w:r>
              <w:rPr>
                <w:b/>
              </w:rPr>
              <w:t>Application</w:t>
            </w:r>
          </w:p>
        </w:tc>
        <w:tc>
          <w:tcPr>
            <w:tcW w:w="3120" w:type="dxa"/>
          </w:tcPr>
          <w:p w14:paraId="7F4EC8F9" w14:textId="77777777" w:rsidR="0007552B" w:rsidRDefault="00000000">
            <w:r>
              <w:t>8 vCPU / 16 GB</w:t>
            </w:r>
          </w:p>
        </w:tc>
        <w:tc>
          <w:tcPr>
            <w:tcW w:w="3120" w:type="dxa"/>
          </w:tcPr>
          <w:p w14:paraId="0C80F0F2" w14:textId="77777777" w:rsidR="0007552B" w:rsidRDefault="00000000">
            <w:r>
              <w:t>Next.js, Django/Wagtail, Caddy, Valkey</w:t>
            </w:r>
          </w:p>
        </w:tc>
      </w:tr>
      <w:tr w:rsidR="0007552B" w14:paraId="72175A18" w14:textId="77777777">
        <w:tc>
          <w:tcPr>
            <w:tcW w:w="3120" w:type="dxa"/>
          </w:tcPr>
          <w:p w14:paraId="536EF3D3" w14:textId="77777777" w:rsidR="0007552B" w:rsidRDefault="00000000">
            <w:r>
              <w:rPr>
                <w:b/>
              </w:rPr>
              <w:t>Data and media</w:t>
            </w:r>
          </w:p>
        </w:tc>
        <w:tc>
          <w:tcPr>
            <w:tcW w:w="3120" w:type="dxa"/>
          </w:tcPr>
          <w:p w14:paraId="628CDA04" w14:textId="77777777" w:rsidR="0007552B" w:rsidRDefault="00000000">
            <w:r>
              <w:t>8 vCPU / 32 GB + 1 TB volume</w:t>
            </w:r>
          </w:p>
        </w:tc>
        <w:tc>
          <w:tcPr>
            <w:tcW w:w="3120" w:type="dxa"/>
          </w:tcPr>
          <w:p w14:paraId="5094A8AA" w14:textId="77777777" w:rsidR="0007552B" w:rsidRDefault="00000000">
            <w:r>
              <w:t>PostgreSQL, MinIO, Meilisearch (Phase 2)</w:t>
            </w:r>
          </w:p>
        </w:tc>
      </w:tr>
      <w:tr w:rsidR="0007552B" w14:paraId="1ADCA603" w14:textId="77777777">
        <w:tc>
          <w:tcPr>
            <w:tcW w:w="3120" w:type="dxa"/>
          </w:tcPr>
          <w:p w14:paraId="04E850D8" w14:textId="77777777" w:rsidR="0007552B" w:rsidRDefault="00000000">
            <w:r>
              <w:rPr>
                <w:b/>
              </w:rPr>
              <w:t>Worker</w:t>
            </w:r>
          </w:p>
        </w:tc>
        <w:tc>
          <w:tcPr>
            <w:tcW w:w="3120" w:type="dxa"/>
          </w:tcPr>
          <w:p w14:paraId="5F722756" w14:textId="77777777" w:rsidR="0007552B" w:rsidRDefault="00000000">
            <w:r>
              <w:t>4 vCPU / 8 GB</w:t>
            </w:r>
          </w:p>
        </w:tc>
        <w:tc>
          <w:tcPr>
            <w:tcW w:w="3120" w:type="dxa"/>
          </w:tcPr>
          <w:p w14:paraId="395C0946" w14:textId="77777777" w:rsidR="0007552B" w:rsidRDefault="00000000">
            <w:r>
              <w:t>Celery workers, FFmpeg transcoding, Whisper</w:t>
            </w:r>
          </w:p>
        </w:tc>
      </w:tr>
      <w:tr w:rsidR="0007552B" w14:paraId="521D0400" w14:textId="77777777">
        <w:tc>
          <w:tcPr>
            <w:tcW w:w="3120" w:type="dxa"/>
          </w:tcPr>
          <w:p w14:paraId="1DD983EE" w14:textId="77777777" w:rsidR="0007552B" w:rsidRDefault="00000000">
            <w:r>
              <w:rPr>
                <w:b/>
              </w:rPr>
              <w:t>Staging + ancillary</w:t>
            </w:r>
          </w:p>
        </w:tc>
        <w:tc>
          <w:tcPr>
            <w:tcW w:w="3120" w:type="dxa"/>
          </w:tcPr>
          <w:p w14:paraId="3CA6F5D6" w14:textId="77777777" w:rsidR="0007552B" w:rsidRDefault="00000000">
            <w:r>
              <w:t>Oracle Free Tier</w:t>
            </w:r>
          </w:p>
        </w:tc>
        <w:tc>
          <w:tcPr>
            <w:tcW w:w="3120" w:type="dxa"/>
          </w:tcPr>
          <w:p w14:paraId="6C31EB4E" w14:textId="77777777" w:rsidR="0007552B" w:rsidRDefault="00000000">
            <w:r>
              <w:t>Staging environment, Uptime Kuma, Grafana, Listmonk</w:t>
            </w:r>
          </w:p>
        </w:tc>
      </w:tr>
    </w:tbl>
    <w:p w14:paraId="3E2F46CC" w14:textId="77777777" w:rsidR="0007552B" w:rsidRDefault="00000000">
      <w:r>
        <w:t>Transcoding is isolated on its own server deliberately — FFmpeg will saturate every core it is given, and it must never be able to make the website slow for a browsing importer.</w:t>
      </w:r>
    </w:p>
    <w:p w14:paraId="36BBCEEF" w14:textId="77777777" w:rsidR="0007552B" w:rsidRDefault="00000000">
      <w:pPr>
        <w:pStyle w:val="Heading3"/>
      </w:pPr>
      <w:r>
        <w:t>9.3 Platform components</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40C4C3B9" w14:textId="77777777">
        <w:trPr>
          <w:tblHeader/>
        </w:trPr>
        <w:tc>
          <w:tcPr>
            <w:tcW w:w="2340" w:type="dxa"/>
            <w:shd w:val="clear" w:color="auto" w:fill="F2F2F2"/>
          </w:tcPr>
          <w:p w14:paraId="5DFE83F5" w14:textId="77777777" w:rsidR="0007552B" w:rsidRDefault="00000000">
            <w:r>
              <w:t>Component</w:t>
            </w:r>
          </w:p>
        </w:tc>
        <w:tc>
          <w:tcPr>
            <w:tcW w:w="2340" w:type="dxa"/>
            <w:shd w:val="clear" w:color="auto" w:fill="F2F2F2"/>
          </w:tcPr>
          <w:p w14:paraId="081945BE" w14:textId="77777777" w:rsidR="0007552B" w:rsidRDefault="00000000">
            <w:r>
              <w:t>Choice</w:t>
            </w:r>
          </w:p>
        </w:tc>
        <w:tc>
          <w:tcPr>
            <w:tcW w:w="2340" w:type="dxa"/>
            <w:shd w:val="clear" w:color="auto" w:fill="F2F2F2"/>
          </w:tcPr>
          <w:p w14:paraId="4C95478A" w14:textId="78DCF7F3" w:rsidR="0007552B" w:rsidRDefault="009C59AC">
            <w:r>
              <w:t>License</w:t>
            </w:r>
          </w:p>
        </w:tc>
        <w:tc>
          <w:tcPr>
            <w:tcW w:w="2340" w:type="dxa"/>
            <w:shd w:val="clear" w:color="auto" w:fill="F2F2F2"/>
          </w:tcPr>
          <w:p w14:paraId="15E657D8" w14:textId="77777777" w:rsidR="0007552B" w:rsidRDefault="00000000">
            <w:r>
              <w:t>Note</w:t>
            </w:r>
          </w:p>
        </w:tc>
      </w:tr>
      <w:tr w:rsidR="0007552B" w14:paraId="3A5D3C9A" w14:textId="77777777">
        <w:tc>
          <w:tcPr>
            <w:tcW w:w="2340" w:type="dxa"/>
          </w:tcPr>
          <w:p w14:paraId="57956A45" w14:textId="77777777" w:rsidR="0007552B" w:rsidRDefault="00000000">
            <w:r>
              <w:t>Containers</w:t>
            </w:r>
          </w:p>
        </w:tc>
        <w:tc>
          <w:tcPr>
            <w:tcW w:w="2340" w:type="dxa"/>
          </w:tcPr>
          <w:p w14:paraId="1A1ABFA5" w14:textId="77777777" w:rsidR="0007552B" w:rsidRDefault="00000000">
            <w:r>
              <w:t>Docker + Docker Compose</w:t>
            </w:r>
          </w:p>
        </w:tc>
        <w:tc>
          <w:tcPr>
            <w:tcW w:w="2340" w:type="dxa"/>
          </w:tcPr>
          <w:p w14:paraId="0F36E9F9" w14:textId="77777777" w:rsidR="0007552B" w:rsidRDefault="00000000">
            <w:r>
              <w:t>Apache-2.0</w:t>
            </w:r>
          </w:p>
        </w:tc>
        <w:tc>
          <w:tcPr>
            <w:tcW w:w="2340" w:type="dxa"/>
          </w:tcPr>
          <w:p w14:paraId="48BA9E71" w14:textId="77777777" w:rsidR="0007552B" w:rsidRDefault="00000000">
            <w:r>
              <w:rPr>
                <w:b/>
              </w:rPr>
              <w:t>Not Kubernetes.</w:t>
            </w:r>
            <w:r>
              <w:t xml:space="preserve"> At this scale K8s adds a full-time operational burden for no benefit. Revisit only if traffic genuinely demands it</w:t>
            </w:r>
          </w:p>
        </w:tc>
      </w:tr>
      <w:tr w:rsidR="0007552B" w14:paraId="5821A21C" w14:textId="77777777">
        <w:tc>
          <w:tcPr>
            <w:tcW w:w="2340" w:type="dxa"/>
          </w:tcPr>
          <w:p w14:paraId="25EABAD6" w14:textId="77777777" w:rsidR="0007552B" w:rsidRDefault="00000000">
            <w:r>
              <w:t>Reverse proxy / TLS</w:t>
            </w:r>
          </w:p>
        </w:tc>
        <w:tc>
          <w:tcPr>
            <w:tcW w:w="2340" w:type="dxa"/>
          </w:tcPr>
          <w:p w14:paraId="390E63E2" w14:textId="77777777" w:rsidR="0007552B" w:rsidRDefault="00000000">
            <w:r>
              <w:rPr>
                <w:b/>
              </w:rPr>
              <w:t>Caddy</w:t>
            </w:r>
          </w:p>
        </w:tc>
        <w:tc>
          <w:tcPr>
            <w:tcW w:w="2340" w:type="dxa"/>
          </w:tcPr>
          <w:p w14:paraId="781A9B28" w14:textId="77777777" w:rsidR="0007552B" w:rsidRDefault="00000000">
            <w:r>
              <w:t>Apache-2.0</w:t>
            </w:r>
          </w:p>
        </w:tc>
        <w:tc>
          <w:tcPr>
            <w:tcW w:w="2340" w:type="dxa"/>
          </w:tcPr>
          <w:p w14:paraId="2FBF475E" w14:textId="77777777" w:rsidR="0007552B" w:rsidRDefault="00000000">
            <w:r>
              <w:t>Automatic Let's Encrypt certificates with zero configuration and no renewal cron to forget</w:t>
            </w:r>
          </w:p>
        </w:tc>
      </w:tr>
      <w:tr w:rsidR="0007552B" w14:paraId="2A3F184A" w14:textId="77777777">
        <w:tc>
          <w:tcPr>
            <w:tcW w:w="2340" w:type="dxa"/>
          </w:tcPr>
          <w:p w14:paraId="1D54F885" w14:textId="77777777" w:rsidR="0007552B" w:rsidRDefault="00000000">
            <w:r>
              <w:t>Cache, queue, counters</w:t>
            </w:r>
          </w:p>
        </w:tc>
        <w:tc>
          <w:tcPr>
            <w:tcW w:w="2340" w:type="dxa"/>
          </w:tcPr>
          <w:p w14:paraId="5FCED2D1" w14:textId="77777777" w:rsidR="0007552B" w:rsidRDefault="00000000">
            <w:r>
              <w:rPr>
                <w:b/>
              </w:rPr>
              <w:t>Valkey</w:t>
            </w:r>
          </w:p>
        </w:tc>
        <w:tc>
          <w:tcPr>
            <w:tcW w:w="2340" w:type="dxa"/>
          </w:tcPr>
          <w:p w14:paraId="1C7A873A" w14:textId="77777777" w:rsidR="0007552B" w:rsidRDefault="00000000">
            <w:r>
              <w:t>BSD-3</w:t>
            </w:r>
          </w:p>
        </w:tc>
        <w:tc>
          <w:tcPr>
            <w:tcW w:w="2340" w:type="dxa"/>
          </w:tcPr>
          <w:p w14:paraId="23A273BE" w14:textId="230F2CC7" w:rsidR="0007552B" w:rsidRDefault="00000000">
            <w:r>
              <w:t xml:space="preserve">The Linux Foundation fork of Redis. Recommended over Redis specifically because </w:t>
            </w:r>
            <w:r>
              <w:rPr>
                <w:b/>
              </w:rPr>
              <w:t xml:space="preserve">Redis changed to a restrictive </w:t>
            </w:r>
            <w:r w:rsidR="009C59AC">
              <w:rPr>
                <w:b/>
              </w:rPr>
              <w:t>license</w:t>
            </w:r>
            <w:r>
              <w:rPr>
                <w:b/>
              </w:rPr>
              <w:t xml:space="preserve"> in 2024</w:t>
            </w:r>
            <w:r>
              <w:t>; Valkey remains fully open-source</w:t>
            </w:r>
          </w:p>
        </w:tc>
      </w:tr>
      <w:tr w:rsidR="0007552B" w14:paraId="1197B592" w14:textId="77777777">
        <w:tc>
          <w:tcPr>
            <w:tcW w:w="2340" w:type="dxa"/>
          </w:tcPr>
          <w:p w14:paraId="5193A7AC" w14:textId="597DC031" w:rsidR="0007552B" w:rsidRDefault="00000000">
            <w:r>
              <w:lastRenderedPageBreak/>
              <w:t xml:space="preserve">CDN, DDoS, WAF, bot </w:t>
            </w:r>
            <w:r w:rsidR="009C59AC">
              <w:t>defense</w:t>
            </w:r>
          </w:p>
        </w:tc>
        <w:tc>
          <w:tcPr>
            <w:tcW w:w="2340" w:type="dxa"/>
          </w:tcPr>
          <w:p w14:paraId="289454B1" w14:textId="77777777" w:rsidR="0007552B" w:rsidRDefault="00000000">
            <w:r>
              <w:rPr>
                <w:b/>
              </w:rPr>
              <w:t>Cloudflare free plan</w:t>
            </w:r>
          </w:p>
        </w:tc>
        <w:tc>
          <w:tcPr>
            <w:tcW w:w="2340" w:type="dxa"/>
          </w:tcPr>
          <w:p w14:paraId="5D81D0A8" w14:textId="77777777" w:rsidR="0007552B" w:rsidRDefault="00000000">
            <w:r>
              <w:t>free</w:t>
            </w:r>
          </w:p>
        </w:tc>
        <w:tc>
          <w:tcPr>
            <w:tcW w:w="2340" w:type="dxa"/>
          </w:tcPr>
          <w:p w14:paraId="582EAC60" w14:textId="77777777" w:rsidR="0007552B" w:rsidRDefault="00000000">
            <w:r>
              <w:t>The single highest-value free component in this document</w:t>
            </w:r>
          </w:p>
        </w:tc>
      </w:tr>
      <w:tr w:rsidR="0007552B" w14:paraId="3519202B" w14:textId="77777777">
        <w:tc>
          <w:tcPr>
            <w:tcW w:w="2340" w:type="dxa"/>
          </w:tcPr>
          <w:p w14:paraId="041D5B97" w14:textId="77777777" w:rsidR="0007552B" w:rsidRDefault="00000000">
            <w:r>
              <w:t>Realtime (expo viewer counts, notifications)</w:t>
            </w:r>
          </w:p>
        </w:tc>
        <w:tc>
          <w:tcPr>
            <w:tcW w:w="2340" w:type="dxa"/>
          </w:tcPr>
          <w:p w14:paraId="754F5026" w14:textId="77777777" w:rsidR="0007552B" w:rsidRDefault="00000000">
            <w:r>
              <w:t>Server-Sent Events over Django + Valkey</w:t>
            </w:r>
          </w:p>
        </w:tc>
        <w:tc>
          <w:tcPr>
            <w:tcW w:w="2340" w:type="dxa"/>
          </w:tcPr>
          <w:p w14:paraId="7EC2A6A8" w14:textId="77777777" w:rsidR="0007552B" w:rsidRDefault="00000000">
            <w:r>
              <w:t>free</w:t>
            </w:r>
          </w:p>
        </w:tc>
        <w:tc>
          <w:tcPr>
            <w:tcW w:w="2340" w:type="dxa"/>
          </w:tcPr>
          <w:p w14:paraId="0C8067C1" w14:textId="77777777" w:rsidR="0007552B" w:rsidRDefault="00000000">
            <w:r>
              <w:t>Simpler than WebSockets and sufficient for one-way updates</w:t>
            </w:r>
          </w:p>
        </w:tc>
      </w:tr>
    </w:tbl>
    <w:p w14:paraId="1FF3EF49" w14:textId="77777777" w:rsidR="0007552B" w:rsidRDefault="00000000">
      <w:pPr>
        <w:pStyle w:val="Heading3"/>
      </w:pPr>
      <w:r>
        <w:t>9.4 Environments</w:t>
      </w:r>
    </w:p>
    <w:p w14:paraId="6C2F78F1" w14:textId="77777777" w:rsidR="0007552B" w:rsidRDefault="00000000">
      <w:r>
        <w:t xml:space="preserve">Three: </w:t>
      </w:r>
      <w:r>
        <w:rPr>
          <w:b/>
        </w:rPr>
        <w:t>local</w:t>
      </w:r>
      <w:r>
        <w:t xml:space="preserve"> (Docker Compose on each developer's machine), </w:t>
      </w:r>
      <w:r>
        <w:rPr>
          <w:b/>
        </w:rPr>
        <w:t>staging</w:t>
      </w:r>
      <w:r>
        <w:t xml:space="preserve"> (Oracle Free Tier, production-identical, with anonymised data), </w:t>
      </w:r>
      <w:r>
        <w:rPr>
          <w:b/>
        </w:rPr>
        <w:t>production</w:t>
      </w:r>
      <w:r>
        <w:t>. Database migrations are always rehearsed on staging against a production-shaped dataset before release.</w:t>
      </w:r>
    </w:p>
    <w:p w14:paraId="743FA2F1" w14:textId="77777777" w:rsidR="0007552B" w:rsidRDefault="00000000">
      <w:pPr>
        <w:pStyle w:val="Heading3"/>
      </w:pPr>
      <w:r>
        <w:t>9.5 Backups — non-negotiable</w:t>
      </w:r>
    </w:p>
    <w:p w14:paraId="485AFF3F" w14:textId="77777777" w:rsidR="0007552B" w:rsidRDefault="00000000">
      <w:r>
        <w:t xml:space="preserve">The exporter database and the video library </w:t>
      </w:r>
      <w:r>
        <w:rPr>
          <w:b/>
        </w:rPr>
        <w:t>are</w:t>
      </w:r>
      <w:r>
        <w:t xml:space="preserve"> the business. Losing either ends the project.</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5C48E890" w14:textId="77777777">
        <w:trPr>
          <w:tblHeader/>
        </w:trPr>
        <w:tc>
          <w:tcPr>
            <w:tcW w:w="2340" w:type="dxa"/>
            <w:shd w:val="clear" w:color="auto" w:fill="F2F2F2"/>
          </w:tcPr>
          <w:p w14:paraId="65FEEBED" w14:textId="77777777" w:rsidR="0007552B" w:rsidRDefault="00000000">
            <w:r>
              <w:t>What</w:t>
            </w:r>
          </w:p>
        </w:tc>
        <w:tc>
          <w:tcPr>
            <w:tcW w:w="2340" w:type="dxa"/>
            <w:shd w:val="clear" w:color="auto" w:fill="F2F2F2"/>
          </w:tcPr>
          <w:p w14:paraId="7FADCD58" w14:textId="77777777" w:rsidR="0007552B" w:rsidRDefault="00000000">
            <w:r>
              <w:t>How</w:t>
            </w:r>
          </w:p>
        </w:tc>
        <w:tc>
          <w:tcPr>
            <w:tcW w:w="2340" w:type="dxa"/>
            <w:shd w:val="clear" w:color="auto" w:fill="F2F2F2"/>
          </w:tcPr>
          <w:p w14:paraId="49AB9889" w14:textId="77777777" w:rsidR="0007552B" w:rsidRDefault="00000000">
            <w:r>
              <w:t>Where</w:t>
            </w:r>
          </w:p>
        </w:tc>
        <w:tc>
          <w:tcPr>
            <w:tcW w:w="2340" w:type="dxa"/>
            <w:shd w:val="clear" w:color="auto" w:fill="F2F2F2"/>
          </w:tcPr>
          <w:p w14:paraId="5707AB71" w14:textId="77777777" w:rsidR="0007552B" w:rsidRDefault="00000000">
            <w:r>
              <w:t>Retention</w:t>
            </w:r>
          </w:p>
        </w:tc>
      </w:tr>
      <w:tr w:rsidR="0007552B" w14:paraId="404620E5" w14:textId="77777777">
        <w:tc>
          <w:tcPr>
            <w:tcW w:w="2340" w:type="dxa"/>
          </w:tcPr>
          <w:p w14:paraId="740EC655" w14:textId="77777777" w:rsidR="0007552B" w:rsidRDefault="00000000">
            <w:r>
              <w:t>PostgreSQL</w:t>
            </w:r>
          </w:p>
        </w:tc>
        <w:tc>
          <w:tcPr>
            <w:tcW w:w="2340" w:type="dxa"/>
          </w:tcPr>
          <w:p w14:paraId="75DBABE7" w14:textId="77777777" w:rsidR="0007552B" w:rsidRDefault="00000000">
            <w:r>
              <w:rPr>
                <w:b/>
              </w:rPr>
              <w:t>pgBackRest</w:t>
            </w:r>
            <w:r>
              <w:t xml:space="preserve"> — nightly full, continuous WAL archiving for point-in-time recovery</w:t>
            </w:r>
          </w:p>
        </w:tc>
        <w:tc>
          <w:tcPr>
            <w:tcW w:w="2340" w:type="dxa"/>
          </w:tcPr>
          <w:p w14:paraId="075EB508" w14:textId="77777777" w:rsidR="0007552B" w:rsidRDefault="00000000">
            <w:r>
              <w:t>Hetzner Storage Box + Backblaze B2</w:t>
            </w:r>
          </w:p>
        </w:tc>
        <w:tc>
          <w:tcPr>
            <w:tcW w:w="2340" w:type="dxa"/>
          </w:tcPr>
          <w:p w14:paraId="5753ADF9" w14:textId="77777777" w:rsidR="0007552B" w:rsidRDefault="00000000">
            <w:r>
              <w:t>30 days PITR, 12 monthly archives</w:t>
            </w:r>
          </w:p>
        </w:tc>
      </w:tr>
      <w:tr w:rsidR="0007552B" w14:paraId="080A0E69" w14:textId="77777777">
        <w:tc>
          <w:tcPr>
            <w:tcW w:w="2340" w:type="dxa"/>
          </w:tcPr>
          <w:p w14:paraId="5D68B932" w14:textId="77777777" w:rsidR="0007552B" w:rsidRDefault="00000000">
            <w:r>
              <w:t>Media (MinIO)</w:t>
            </w:r>
          </w:p>
        </w:tc>
        <w:tc>
          <w:tcPr>
            <w:tcW w:w="2340" w:type="dxa"/>
          </w:tcPr>
          <w:p w14:paraId="1595A25C" w14:textId="77777777" w:rsidR="0007552B" w:rsidRDefault="00000000">
            <w:r>
              <w:rPr>
                <w:b/>
              </w:rPr>
              <w:t>restic</w:t>
            </w:r>
            <w:r>
              <w:t>, encrypted, incremental</w:t>
            </w:r>
          </w:p>
        </w:tc>
        <w:tc>
          <w:tcPr>
            <w:tcW w:w="2340" w:type="dxa"/>
          </w:tcPr>
          <w:p w14:paraId="28826C2E" w14:textId="77777777" w:rsidR="0007552B" w:rsidRDefault="00000000">
            <w:r>
              <w:t>Backblaze B2</w:t>
            </w:r>
          </w:p>
        </w:tc>
        <w:tc>
          <w:tcPr>
            <w:tcW w:w="2340" w:type="dxa"/>
          </w:tcPr>
          <w:p w14:paraId="2E7CE280" w14:textId="77777777" w:rsidR="0007552B" w:rsidRDefault="00000000">
            <w:r>
              <w:t>90 days</w:t>
            </w:r>
          </w:p>
        </w:tc>
      </w:tr>
      <w:tr w:rsidR="0007552B" w14:paraId="73D61E6E" w14:textId="77777777">
        <w:tc>
          <w:tcPr>
            <w:tcW w:w="2340" w:type="dxa"/>
          </w:tcPr>
          <w:p w14:paraId="04D797AF" w14:textId="77777777" w:rsidR="0007552B" w:rsidRDefault="00000000">
            <w:r>
              <w:t>Configuration</w:t>
            </w:r>
          </w:p>
        </w:tc>
        <w:tc>
          <w:tcPr>
            <w:tcW w:w="2340" w:type="dxa"/>
          </w:tcPr>
          <w:p w14:paraId="5DE2B744" w14:textId="77777777" w:rsidR="0007552B" w:rsidRDefault="00000000">
            <w:r>
              <w:t>Git repository</w:t>
            </w:r>
          </w:p>
        </w:tc>
        <w:tc>
          <w:tcPr>
            <w:tcW w:w="2340" w:type="dxa"/>
          </w:tcPr>
          <w:p w14:paraId="5D9D895D" w14:textId="77777777" w:rsidR="0007552B" w:rsidRDefault="00000000">
            <w:r>
              <w:t>GitHub + local mirror</w:t>
            </w:r>
          </w:p>
        </w:tc>
        <w:tc>
          <w:tcPr>
            <w:tcW w:w="2340" w:type="dxa"/>
          </w:tcPr>
          <w:p w14:paraId="7FAB9092" w14:textId="77777777" w:rsidR="0007552B" w:rsidRDefault="00000000">
            <w:r>
              <w:t>Indefinite</w:t>
            </w:r>
          </w:p>
        </w:tc>
      </w:tr>
    </w:tbl>
    <w:p w14:paraId="785A69A7" w14:textId="77777777" w:rsidR="0007552B" w:rsidRDefault="00000000">
      <w:r>
        <w:t xml:space="preserve">Two rules we apply without exception: backups live with a </w:t>
      </w:r>
      <w:r>
        <w:rPr>
          <w:b/>
        </w:rPr>
        <w:t>different provider</w:t>
      </w:r>
      <w:r>
        <w:t xml:space="preserve"> than production, and a restore is </w:t>
      </w:r>
      <w:r>
        <w:rPr>
          <w:b/>
        </w:rPr>
        <w:t>tested quarterly</w:t>
      </w:r>
      <w:r>
        <w:t>. An untested backup is not a backup. Cost is roughly USD 8–12 per month.</w:t>
      </w:r>
    </w:p>
    <w:p w14:paraId="3F942A13" w14:textId="77777777" w:rsidR="0007552B" w:rsidRDefault="00000000">
      <w:pPr>
        <w:pStyle w:val="Heading3"/>
      </w:pPr>
      <w:r>
        <w:t>9.6 Domains</w:t>
      </w:r>
    </w:p>
    <w:p w14:paraId="321EDEDD" w14:textId="77777777" w:rsidR="0007552B" w:rsidRDefault="00000000">
      <w:r>
        <w:t>One primary domain, one separate marketing-email domain (Section 8.1), plus defensive registrations of the obvious variants. Roughly USD 40–60 per year.</w:t>
      </w:r>
    </w:p>
    <w:p w14:paraId="65589475" w14:textId="77777777" w:rsidR="0007552B" w:rsidRDefault="00000000">
      <w:pPr>
        <w:pStyle w:val="Quote"/>
      </w:pPr>
      <w:r>
        <w:rPr>
          <w:b/>
        </w:rPr>
        <w:t>A naming point worth raising early.</w:t>
      </w:r>
      <w:r>
        <w:t xml:space="preserve"> The brief proposes "Open Market" or "365 Open Mall." Both are highly generic: difficult to register as trademarks, near-impossible to rank for in search, and likely to have the matching </w:t>
      </w:r>
      <w:r>
        <w:rPr>
          <w:rStyle w:val="CodeChar"/>
        </w:rPr>
        <w:t>.com</w:t>
      </w:r>
      <w:r>
        <w:t xml:space="preserve"> already taken at a significant price. Given that organic search is the platform's best acquisition channel (Section 4.1), a distinctive name is a commercial asset, not a cosmetic choice. Worth settling in Phase 0, before any branding work begins.</w:t>
      </w:r>
    </w:p>
    <w:p w14:paraId="124433FC" w14:textId="77777777" w:rsidR="0007552B" w:rsidRDefault="00000000">
      <w:pPr>
        <w:pStyle w:val="Heading2"/>
      </w:pPr>
      <w:r>
        <w:lastRenderedPageBreak/>
        <w:t>10. Security, operations and monitoring</w:t>
      </w:r>
    </w:p>
    <w:p w14:paraId="5D8AF81A" w14:textId="77777777" w:rsidR="0007552B" w:rsidRDefault="00000000">
      <w:pPr>
        <w:pStyle w:val="Heading3"/>
      </w:pPr>
      <w:r>
        <w:t>10.1 The structural security problem</w:t>
      </w:r>
    </w:p>
    <w:p w14:paraId="375CE812" w14:textId="77777777" w:rsidR="0007552B" w:rsidRDefault="00000000">
      <w:r>
        <w:t xml:space="preserve">The platform's differentiator is that </w:t>
      </w:r>
      <w:r>
        <w:rPr>
          <w:b/>
        </w:rPr>
        <w:t>every exporter's full contact details are visible and copyable</w:t>
      </w:r>
      <w:r>
        <w:t>. The brief is emphatic about this, and it is the right product decision — it is precisely what competitors refuse to do.</w:t>
      </w:r>
    </w:p>
    <w:p w14:paraId="023FC03A" w14:textId="77777777" w:rsidR="0007552B" w:rsidRDefault="00000000">
      <w:r>
        <w:t>It also means the entire database can be scraped, and a competitor could rebuild the directory in a weekend. This cannot be designed away without destroying the product. It can only be managed:</w:t>
      </w:r>
    </w:p>
    <w:tbl>
      <w:tblPr>
        <w:tblStyle w:val="TableGrid"/>
        <w:tblW w:w="0" w:type="auto"/>
        <w:tblLayout w:type="fixed"/>
        <w:tblLook w:val="0420" w:firstRow="1" w:lastRow="0" w:firstColumn="0" w:lastColumn="0" w:noHBand="0" w:noVBand="1"/>
      </w:tblPr>
      <w:tblGrid>
        <w:gridCol w:w="3120"/>
        <w:gridCol w:w="3120"/>
        <w:gridCol w:w="3120"/>
      </w:tblGrid>
      <w:tr w:rsidR="0007552B" w14:paraId="05F3E2EE" w14:textId="77777777">
        <w:trPr>
          <w:tblHeader/>
        </w:trPr>
        <w:tc>
          <w:tcPr>
            <w:tcW w:w="3120" w:type="dxa"/>
            <w:shd w:val="clear" w:color="auto" w:fill="F2F2F2"/>
          </w:tcPr>
          <w:p w14:paraId="62BE21B2" w14:textId="77777777" w:rsidR="0007552B" w:rsidRDefault="00000000">
            <w:r>
              <w:t>Control</w:t>
            </w:r>
          </w:p>
        </w:tc>
        <w:tc>
          <w:tcPr>
            <w:tcW w:w="3120" w:type="dxa"/>
            <w:shd w:val="clear" w:color="auto" w:fill="F2F2F2"/>
          </w:tcPr>
          <w:p w14:paraId="331FA573" w14:textId="77777777" w:rsidR="0007552B" w:rsidRDefault="00000000">
            <w:r>
              <w:t>Implementation</w:t>
            </w:r>
          </w:p>
        </w:tc>
        <w:tc>
          <w:tcPr>
            <w:tcW w:w="3120" w:type="dxa"/>
            <w:shd w:val="clear" w:color="auto" w:fill="F2F2F2"/>
          </w:tcPr>
          <w:p w14:paraId="601AF9F4" w14:textId="77777777" w:rsidR="0007552B" w:rsidRDefault="00000000">
            <w:r>
              <w:t>Cost</w:t>
            </w:r>
          </w:p>
        </w:tc>
      </w:tr>
      <w:tr w:rsidR="0007552B" w14:paraId="0121D1F7" w14:textId="77777777">
        <w:tc>
          <w:tcPr>
            <w:tcW w:w="3120" w:type="dxa"/>
          </w:tcPr>
          <w:p w14:paraId="78557D67" w14:textId="77777777" w:rsidR="0007552B" w:rsidRDefault="00000000">
            <w:r>
              <w:t>Registration gate</w:t>
            </w:r>
          </w:p>
        </w:tc>
        <w:tc>
          <w:tcPr>
            <w:tcW w:w="3120" w:type="dxa"/>
          </w:tcPr>
          <w:p w14:paraId="02B8DA6C" w14:textId="77777777" w:rsidR="0007552B" w:rsidRDefault="00000000">
            <w:r>
              <w:t xml:space="preserve">Full contact details visible only to registered importers. </w:t>
            </w:r>
            <w:r>
              <w:rPr>
                <w:b/>
              </w:rPr>
              <w:t>The brief already requires importer registration</w:t>
            </w:r>
            <w:r>
              <w:t>, so this costs nothing in product terms</w:t>
            </w:r>
          </w:p>
        </w:tc>
        <w:tc>
          <w:tcPr>
            <w:tcW w:w="3120" w:type="dxa"/>
          </w:tcPr>
          <w:p w14:paraId="08A01A69" w14:textId="77777777" w:rsidR="0007552B" w:rsidRDefault="00000000">
            <w:r>
              <w:t>Free</w:t>
            </w:r>
          </w:p>
        </w:tc>
      </w:tr>
      <w:tr w:rsidR="0007552B" w14:paraId="56A886C4" w14:textId="77777777">
        <w:tc>
          <w:tcPr>
            <w:tcW w:w="3120" w:type="dxa"/>
          </w:tcPr>
          <w:p w14:paraId="0980B476" w14:textId="77777777" w:rsidR="0007552B" w:rsidRDefault="00000000">
            <w:r>
              <w:t>Rate limiting</w:t>
            </w:r>
          </w:p>
        </w:tc>
        <w:tc>
          <w:tcPr>
            <w:tcW w:w="3120" w:type="dxa"/>
          </w:tcPr>
          <w:p w14:paraId="2997BEE2" w14:textId="77777777" w:rsidR="0007552B" w:rsidRDefault="00000000">
            <w:r>
              <w:t>Per-account and per-IP ceilings on profile views and contact reveals, with automatic throttling and alerting</w:t>
            </w:r>
          </w:p>
        </w:tc>
        <w:tc>
          <w:tcPr>
            <w:tcW w:w="3120" w:type="dxa"/>
          </w:tcPr>
          <w:p w14:paraId="3D829C07" w14:textId="77777777" w:rsidR="0007552B" w:rsidRDefault="00000000">
            <w:r>
              <w:t>Free</w:t>
            </w:r>
          </w:p>
        </w:tc>
      </w:tr>
      <w:tr w:rsidR="0007552B" w14:paraId="5CB6D883" w14:textId="77777777">
        <w:tc>
          <w:tcPr>
            <w:tcW w:w="3120" w:type="dxa"/>
          </w:tcPr>
          <w:p w14:paraId="1A46FF52" w14:textId="4D2E3BE0" w:rsidR="0007552B" w:rsidRDefault="00000000">
            <w:r>
              <w:t xml:space="preserve">Bot </w:t>
            </w:r>
            <w:r w:rsidR="009C59AC">
              <w:t>defense</w:t>
            </w:r>
          </w:p>
        </w:tc>
        <w:tc>
          <w:tcPr>
            <w:tcW w:w="3120" w:type="dxa"/>
          </w:tcPr>
          <w:p w14:paraId="30BDB8C5" w14:textId="77777777" w:rsidR="0007552B" w:rsidRDefault="00000000">
            <w:r>
              <w:t>Cloudflare Bot Fight Mode plus WAF rules</w:t>
            </w:r>
          </w:p>
        </w:tc>
        <w:tc>
          <w:tcPr>
            <w:tcW w:w="3120" w:type="dxa"/>
          </w:tcPr>
          <w:p w14:paraId="79661815" w14:textId="77777777" w:rsidR="0007552B" w:rsidRDefault="00000000">
            <w:r>
              <w:t>Free</w:t>
            </w:r>
          </w:p>
        </w:tc>
      </w:tr>
      <w:tr w:rsidR="0007552B" w14:paraId="2B6A2123" w14:textId="77777777">
        <w:tc>
          <w:tcPr>
            <w:tcW w:w="3120" w:type="dxa"/>
          </w:tcPr>
          <w:p w14:paraId="6D9CEF3B" w14:textId="77777777" w:rsidR="0007552B" w:rsidRDefault="00000000">
            <w:r>
              <w:t>Registration friction</w:t>
            </w:r>
          </w:p>
        </w:tc>
        <w:tc>
          <w:tcPr>
            <w:tcW w:w="3120" w:type="dxa"/>
          </w:tcPr>
          <w:p w14:paraId="38929BE0" w14:textId="77777777" w:rsidR="0007552B" w:rsidRDefault="00000000">
            <w:r>
              <w:rPr>
                <w:b/>
              </w:rPr>
              <w:t>Altcha</w:t>
            </w:r>
            <w:r>
              <w:t xml:space="preserve"> (MIT, self-hosted) or Cloudflare Turnstile — both invisible to genuine users</w:t>
            </w:r>
          </w:p>
        </w:tc>
        <w:tc>
          <w:tcPr>
            <w:tcW w:w="3120" w:type="dxa"/>
          </w:tcPr>
          <w:p w14:paraId="6B72BA83" w14:textId="77777777" w:rsidR="0007552B" w:rsidRDefault="00000000">
            <w:r>
              <w:t>Free</w:t>
            </w:r>
          </w:p>
        </w:tc>
      </w:tr>
      <w:tr w:rsidR="0007552B" w14:paraId="47E669F4" w14:textId="77777777">
        <w:tc>
          <w:tcPr>
            <w:tcW w:w="3120" w:type="dxa"/>
          </w:tcPr>
          <w:p w14:paraId="218604C6" w14:textId="77777777" w:rsidR="0007552B" w:rsidRDefault="00000000">
            <w:r>
              <w:t>Honeytokens</w:t>
            </w:r>
          </w:p>
        </w:tc>
        <w:tc>
          <w:tcPr>
            <w:tcW w:w="3120" w:type="dxa"/>
          </w:tcPr>
          <w:p w14:paraId="2D71D73A" w14:textId="77777777" w:rsidR="0007552B" w:rsidRDefault="00000000">
            <w:r>
              <w:t>A small number of synthetic company records that exist only in our database. If they appear on a competitor's site, scraping is proved and the source identified</w:t>
            </w:r>
          </w:p>
        </w:tc>
        <w:tc>
          <w:tcPr>
            <w:tcW w:w="3120" w:type="dxa"/>
          </w:tcPr>
          <w:p w14:paraId="035AA7DD" w14:textId="77777777" w:rsidR="0007552B" w:rsidRDefault="00000000">
            <w:r>
              <w:t>Free</w:t>
            </w:r>
          </w:p>
        </w:tc>
      </w:tr>
      <w:tr w:rsidR="0007552B" w14:paraId="51E53505" w14:textId="77777777">
        <w:tc>
          <w:tcPr>
            <w:tcW w:w="3120" w:type="dxa"/>
          </w:tcPr>
          <w:p w14:paraId="6D7B96F8" w14:textId="210246E2" w:rsidR="0007552B" w:rsidRDefault="009C59AC">
            <w:r>
              <w:t>Behavioral</w:t>
            </w:r>
            <w:r w:rsidR="00000000">
              <w:t xml:space="preserve"> detection</w:t>
            </w:r>
          </w:p>
        </w:tc>
        <w:tc>
          <w:tcPr>
            <w:tcW w:w="3120" w:type="dxa"/>
          </w:tcPr>
          <w:p w14:paraId="395BA66C" w14:textId="77777777" w:rsidR="0007552B" w:rsidRDefault="00000000">
            <w:r>
              <w:t xml:space="preserve">The </w:t>
            </w:r>
            <w:r>
              <w:rPr>
                <w:rStyle w:val="CodeChar"/>
              </w:rPr>
              <w:t>ContactReveal</w:t>
            </w:r>
            <w:r>
              <w:t xml:space="preserve"> log already exists for the member analytics feature. The same data identifies accounts behaving like harvesters rather than buyers</w:t>
            </w:r>
          </w:p>
        </w:tc>
        <w:tc>
          <w:tcPr>
            <w:tcW w:w="3120" w:type="dxa"/>
          </w:tcPr>
          <w:p w14:paraId="0C0C60AB" w14:textId="77777777" w:rsidR="0007552B" w:rsidRDefault="00000000">
            <w:r>
              <w:t>Free</w:t>
            </w:r>
          </w:p>
        </w:tc>
      </w:tr>
      <w:tr w:rsidR="0007552B" w14:paraId="49C5F99E" w14:textId="77777777">
        <w:tc>
          <w:tcPr>
            <w:tcW w:w="3120" w:type="dxa"/>
          </w:tcPr>
          <w:p w14:paraId="612FE3CC" w14:textId="77777777" w:rsidR="0007552B" w:rsidRDefault="00000000">
            <w:r>
              <w:t>Legal</w:t>
            </w:r>
          </w:p>
        </w:tc>
        <w:tc>
          <w:tcPr>
            <w:tcW w:w="3120" w:type="dxa"/>
          </w:tcPr>
          <w:p w14:paraId="0542E0EE" w14:textId="77777777" w:rsidR="0007552B" w:rsidRDefault="00000000">
            <w:r>
              <w:t>Terms of service prohibiting automated extraction and commercial redistribution</w:t>
            </w:r>
          </w:p>
        </w:tc>
        <w:tc>
          <w:tcPr>
            <w:tcW w:w="3120" w:type="dxa"/>
          </w:tcPr>
          <w:p w14:paraId="71BBB970" w14:textId="77777777" w:rsidR="0007552B" w:rsidRDefault="00000000">
            <w:r>
              <w:t>Legal review</w:t>
            </w:r>
          </w:p>
        </w:tc>
      </w:tr>
    </w:tbl>
    <w:p w14:paraId="4B060D05" w14:textId="77777777" w:rsidR="0007552B" w:rsidRDefault="00000000">
      <w:r>
        <w:lastRenderedPageBreak/>
        <w:t>None of these is a wall. Together they turn casual scraping into deliberate, detectable, attributable effort — which is the realistic goal.</w:t>
      </w:r>
    </w:p>
    <w:p w14:paraId="422E64DD" w14:textId="77777777" w:rsidR="0007552B" w:rsidRDefault="00000000">
      <w:pPr>
        <w:pStyle w:val="Heading3"/>
      </w:pPr>
      <w:r>
        <w:t>10.2 Application security</w:t>
      </w:r>
    </w:p>
    <w:p w14:paraId="08E04948" w14:textId="77777777" w:rsidR="0007552B" w:rsidRDefault="00000000">
      <w:pPr>
        <w:pStyle w:val="ListParagraph"/>
        <w:numPr>
          <w:ilvl w:val="0"/>
          <w:numId w:val="13"/>
        </w:numPr>
      </w:pPr>
      <w:r>
        <w:t>HTTPS everywhere, HSTS, strict Content Security Policy, secure cookie flags.</w:t>
      </w:r>
    </w:p>
    <w:p w14:paraId="1F67FE37" w14:textId="77777777" w:rsidR="0007552B" w:rsidRDefault="00000000">
      <w:pPr>
        <w:pStyle w:val="ListParagraph"/>
        <w:numPr>
          <w:ilvl w:val="0"/>
          <w:numId w:val="13"/>
        </w:numPr>
      </w:pPr>
      <w:r>
        <w:t>Two-factor authentication available on exporter accounts — these accounts control a paid commercial listing.</w:t>
      </w:r>
    </w:p>
    <w:p w14:paraId="73903A27" w14:textId="77777777" w:rsidR="0007552B" w:rsidRDefault="00000000">
      <w:pPr>
        <w:pStyle w:val="ListParagraph"/>
        <w:numPr>
          <w:ilvl w:val="0"/>
          <w:numId w:val="13"/>
        </w:numPr>
      </w:pPr>
      <w:r>
        <w:t xml:space="preserve">All uploads scanned with </w:t>
      </w:r>
      <w:r>
        <w:rPr>
          <w:b/>
        </w:rPr>
        <w:t>ClamAV</w:t>
      </w:r>
      <w:r>
        <w:t xml:space="preserve"> (GPL, free). Exporters upload certificate PDFs; those files are served to importers, and the platform must not become a malware distribution channel.</w:t>
      </w:r>
    </w:p>
    <w:p w14:paraId="7F13D084" w14:textId="77777777" w:rsidR="0007552B" w:rsidRDefault="00000000">
      <w:pPr>
        <w:pStyle w:val="ListParagraph"/>
        <w:numPr>
          <w:ilvl w:val="0"/>
          <w:numId w:val="13"/>
        </w:numPr>
      </w:pPr>
      <w:r>
        <w:t>Uploaded files served from a separate origin so a malicious file cannot execute against the main domain's session.</w:t>
      </w:r>
    </w:p>
    <w:p w14:paraId="36335CF4" w14:textId="77777777" w:rsidR="0007552B" w:rsidRDefault="00000000">
      <w:pPr>
        <w:pStyle w:val="ListParagraph"/>
        <w:numPr>
          <w:ilvl w:val="0"/>
          <w:numId w:val="13"/>
        </w:numPr>
      </w:pPr>
      <w:r>
        <w:t>Role-based permissions with ownership checks enforced in the data layer, not only in the interface.</w:t>
      </w:r>
    </w:p>
    <w:p w14:paraId="6B81C000" w14:textId="77777777" w:rsidR="0007552B" w:rsidRDefault="00000000">
      <w:pPr>
        <w:pStyle w:val="ListParagraph"/>
        <w:numPr>
          <w:ilvl w:val="0"/>
          <w:numId w:val="13"/>
        </w:numPr>
      </w:pPr>
      <w:r>
        <w:rPr>
          <w:rStyle w:val="CodeChar"/>
        </w:rPr>
        <w:t>AuditLog</w:t>
      </w:r>
      <w:r>
        <w:t xml:space="preserve"> records every administrative action, tier change and moderation decision.</w:t>
      </w:r>
    </w:p>
    <w:p w14:paraId="6BAFA527" w14:textId="77777777" w:rsidR="0007552B" w:rsidRDefault="00000000">
      <w:pPr>
        <w:pStyle w:val="ListParagraph"/>
        <w:numPr>
          <w:ilvl w:val="0"/>
          <w:numId w:val="13"/>
        </w:numPr>
      </w:pPr>
      <w:r>
        <w:t>Dependency scanning on every build (</w:t>
      </w:r>
      <w:r>
        <w:rPr>
          <w:rStyle w:val="CodeChar"/>
        </w:rPr>
        <w:t>pip-audit</w:t>
      </w:r>
      <w:r>
        <w:t xml:space="preserve">, </w:t>
      </w:r>
      <w:r>
        <w:rPr>
          <w:rStyle w:val="CodeChar"/>
        </w:rPr>
        <w:t>npm audit</w:t>
      </w:r>
      <w:r>
        <w:t>, Dependabot — all free).</w:t>
      </w:r>
    </w:p>
    <w:p w14:paraId="4C5FAB66" w14:textId="77777777" w:rsidR="0007552B" w:rsidRDefault="00000000">
      <w:pPr>
        <w:pStyle w:val="Heading3"/>
      </w:pPr>
      <w:r>
        <w:t>10.3 Monitoring and observability</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4E5572BF" w14:textId="77777777">
        <w:trPr>
          <w:tblHeader/>
        </w:trPr>
        <w:tc>
          <w:tcPr>
            <w:tcW w:w="2340" w:type="dxa"/>
            <w:shd w:val="clear" w:color="auto" w:fill="F2F2F2"/>
          </w:tcPr>
          <w:p w14:paraId="0D3F46FE" w14:textId="77777777" w:rsidR="0007552B" w:rsidRDefault="00000000">
            <w:r>
              <w:t>Need</w:t>
            </w:r>
          </w:p>
        </w:tc>
        <w:tc>
          <w:tcPr>
            <w:tcW w:w="2340" w:type="dxa"/>
            <w:shd w:val="clear" w:color="auto" w:fill="F2F2F2"/>
          </w:tcPr>
          <w:p w14:paraId="4F933712" w14:textId="77777777" w:rsidR="0007552B" w:rsidRDefault="00000000">
            <w:r>
              <w:t>Tool</w:t>
            </w:r>
          </w:p>
        </w:tc>
        <w:tc>
          <w:tcPr>
            <w:tcW w:w="2340" w:type="dxa"/>
            <w:shd w:val="clear" w:color="auto" w:fill="F2F2F2"/>
          </w:tcPr>
          <w:p w14:paraId="5DB47B3D" w14:textId="3B5D67A7" w:rsidR="0007552B" w:rsidRDefault="009C59AC">
            <w:r>
              <w:t>License</w:t>
            </w:r>
          </w:p>
        </w:tc>
        <w:tc>
          <w:tcPr>
            <w:tcW w:w="2340" w:type="dxa"/>
            <w:shd w:val="clear" w:color="auto" w:fill="F2F2F2"/>
          </w:tcPr>
          <w:p w14:paraId="6FE8BADC" w14:textId="77777777" w:rsidR="0007552B" w:rsidRDefault="00000000">
            <w:r>
              <w:t>Cost</w:t>
            </w:r>
          </w:p>
        </w:tc>
      </w:tr>
      <w:tr w:rsidR="0007552B" w14:paraId="7FBBA130" w14:textId="77777777">
        <w:tc>
          <w:tcPr>
            <w:tcW w:w="2340" w:type="dxa"/>
          </w:tcPr>
          <w:p w14:paraId="3F1FE7B9" w14:textId="77777777" w:rsidR="0007552B" w:rsidRDefault="00000000">
            <w:r>
              <w:t>Uptime and alerting</w:t>
            </w:r>
          </w:p>
        </w:tc>
        <w:tc>
          <w:tcPr>
            <w:tcW w:w="2340" w:type="dxa"/>
          </w:tcPr>
          <w:p w14:paraId="460971FC" w14:textId="77777777" w:rsidR="0007552B" w:rsidRDefault="00000000">
            <w:r>
              <w:rPr>
                <w:b/>
              </w:rPr>
              <w:t>Uptime Kuma</w:t>
            </w:r>
          </w:p>
        </w:tc>
        <w:tc>
          <w:tcPr>
            <w:tcW w:w="2340" w:type="dxa"/>
          </w:tcPr>
          <w:p w14:paraId="736698DA" w14:textId="77777777" w:rsidR="0007552B" w:rsidRDefault="00000000">
            <w:r>
              <w:t>MIT</w:t>
            </w:r>
          </w:p>
        </w:tc>
        <w:tc>
          <w:tcPr>
            <w:tcW w:w="2340" w:type="dxa"/>
          </w:tcPr>
          <w:p w14:paraId="4202C7E6" w14:textId="77777777" w:rsidR="0007552B" w:rsidRDefault="00000000">
            <w:r>
              <w:t>Free</w:t>
            </w:r>
          </w:p>
        </w:tc>
      </w:tr>
      <w:tr w:rsidR="0007552B" w14:paraId="76B544EC" w14:textId="77777777">
        <w:tc>
          <w:tcPr>
            <w:tcW w:w="2340" w:type="dxa"/>
          </w:tcPr>
          <w:p w14:paraId="5C239816" w14:textId="77777777" w:rsidR="0007552B" w:rsidRDefault="00000000">
            <w:r>
              <w:t>Metrics and dashboards</w:t>
            </w:r>
          </w:p>
        </w:tc>
        <w:tc>
          <w:tcPr>
            <w:tcW w:w="2340" w:type="dxa"/>
          </w:tcPr>
          <w:p w14:paraId="5C8E6253" w14:textId="77777777" w:rsidR="0007552B" w:rsidRDefault="00000000">
            <w:r>
              <w:rPr>
                <w:b/>
              </w:rPr>
              <w:t>Prometheus + Grafana</w:t>
            </w:r>
          </w:p>
        </w:tc>
        <w:tc>
          <w:tcPr>
            <w:tcW w:w="2340" w:type="dxa"/>
          </w:tcPr>
          <w:p w14:paraId="5D5EFE4A" w14:textId="77777777" w:rsidR="0007552B" w:rsidRDefault="00000000">
            <w:r>
              <w:t>Apache-2.0 / AGPL-3.0</w:t>
            </w:r>
          </w:p>
        </w:tc>
        <w:tc>
          <w:tcPr>
            <w:tcW w:w="2340" w:type="dxa"/>
          </w:tcPr>
          <w:p w14:paraId="204E4B8E" w14:textId="77777777" w:rsidR="0007552B" w:rsidRDefault="00000000">
            <w:r>
              <w:t>Free</w:t>
            </w:r>
          </w:p>
        </w:tc>
      </w:tr>
      <w:tr w:rsidR="0007552B" w14:paraId="65E46B31" w14:textId="77777777">
        <w:tc>
          <w:tcPr>
            <w:tcW w:w="2340" w:type="dxa"/>
          </w:tcPr>
          <w:p w14:paraId="232216BC" w14:textId="77777777" w:rsidR="0007552B" w:rsidRDefault="00000000">
            <w:r>
              <w:t>Log aggregation</w:t>
            </w:r>
          </w:p>
        </w:tc>
        <w:tc>
          <w:tcPr>
            <w:tcW w:w="2340" w:type="dxa"/>
          </w:tcPr>
          <w:p w14:paraId="6DCEEDA8" w14:textId="77777777" w:rsidR="0007552B" w:rsidRDefault="00000000">
            <w:r>
              <w:rPr>
                <w:b/>
              </w:rPr>
              <w:t>Grafana Loki</w:t>
            </w:r>
          </w:p>
        </w:tc>
        <w:tc>
          <w:tcPr>
            <w:tcW w:w="2340" w:type="dxa"/>
          </w:tcPr>
          <w:p w14:paraId="36802B2F" w14:textId="77777777" w:rsidR="0007552B" w:rsidRDefault="00000000">
            <w:r>
              <w:t>AGPL-3.0</w:t>
            </w:r>
          </w:p>
        </w:tc>
        <w:tc>
          <w:tcPr>
            <w:tcW w:w="2340" w:type="dxa"/>
          </w:tcPr>
          <w:p w14:paraId="6E058C4D" w14:textId="77777777" w:rsidR="0007552B" w:rsidRDefault="00000000">
            <w:r>
              <w:t>Free</w:t>
            </w:r>
          </w:p>
        </w:tc>
      </w:tr>
      <w:tr w:rsidR="0007552B" w14:paraId="4C75AA01" w14:textId="77777777">
        <w:tc>
          <w:tcPr>
            <w:tcW w:w="2340" w:type="dxa"/>
          </w:tcPr>
          <w:p w14:paraId="06F13582" w14:textId="77777777" w:rsidR="0007552B" w:rsidRDefault="00000000">
            <w:r>
              <w:t>Error tracking</w:t>
            </w:r>
          </w:p>
        </w:tc>
        <w:tc>
          <w:tcPr>
            <w:tcW w:w="2340" w:type="dxa"/>
          </w:tcPr>
          <w:p w14:paraId="6E9E759E" w14:textId="77777777" w:rsidR="0007552B" w:rsidRDefault="00000000">
            <w:r>
              <w:rPr>
                <w:b/>
              </w:rPr>
              <w:t>GlitchTip</w:t>
            </w:r>
          </w:p>
        </w:tc>
        <w:tc>
          <w:tcPr>
            <w:tcW w:w="2340" w:type="dxa"/>
          </w:tcPr>
          <w:p w14:paraId="501333D8" w14:textId="77777777" w:rsidR="0007552B" w:rsidRDefault="00000000">
            <w:r>
              <w:t>MIT</w:t>
            </w:r>
          </w:p>
        </w:tc>
        <w:tc>
          <w:tcPr>
            <w:tcW w:w="2340" w:type="dxa"/>
          </w:tcPr>
          <w:p w14:paraId="0BB8D2A5" w14:textId="77777777" w:rsidR="0007552B" w:rsidRDefault="00000000">
            <w:r>
              <w:t>Free</w:t>
            </w:r>
          </w:p>
        </w:tc>
      </w:tr>
      <w:tr w:rsidR="0007552B" w14:paraId="4F428ECF" w14:textId="77777777">
        <w:tc>
          <w:tcPr>
            <w:tcW w:w="2340" w:type="dxa"/>
          </w:tcPr>
          <w:p w14:paraId="5907CCB1" w14:textId="77777777" w:rsidR="0007552B" w:rsidRDefault="00000000">
            <w:r>
              <w:t>Web analytics</w:t>
            </w:r>
          </w:p>
        </w:tc>
        <w:tc>
          <w:tcPr>
            <w:tcW w:w="2340" w:type="dxa"/>
          </w:tcPr>
          <w:p w14:paraId="1B448476" w14:textId="77777777" w:rsidR="0007552B" w:rsidRDefault="00000000">
            <w:r>
              <w:rPr>
                <w:b/>
              </w:rPr>
              <w:t>Matomo</w:t>
            </w:r>
            <w:r>
              <w:t>, self-hosted</w:t>
            </w:r>
          </w:p>
        </w:tc>
        <w:tc>
          <w:tcPr>
            <w:tcW w:w="2340" w:type="dxa"/>
          </w:tcPr>
          <w:p w14:paraId="2E9A5465" w14:textId="77777777" w:rsidR="0007552B" w:rsidRDefault="00000000">
            <w:r>
              <w:t>GPL-3.0</w:t>
            </w:r>
          </w:p>
        </w:tc>
        <w:tc>
          <w:tcPr>
            <w:tcW w:w="2340" w:type="dxa"/>
          </w:tcPr>
          <w:p w14:paraId="71A48300" w14:textId="77777777" w:rsidR="0007552B" w:rsidRDefault="00000000">
            <w:r>
              <w:t>Free</w:t>
            </w:r>
          </w:p>
        </w:tc>
      </w:tr>
    </w:tbl>
    <w:p w14:paraId="476D861F" w14:textId="7E0E33BA" w:rsidR="0007552B" w:rsidRDefault="00000000">
      <w:pPr>
        <w:pStyle w:val="Quote"/>
      </w:pPr>
      <w:r>
        <w:rPr>
          <w:b/>
        </w:rPr>
        <w:t>Two substitutions made deliberately.</w:t>
      </w:r>
      <w:r>
        <w:t xml:space="preserve"> </w:t>
      </w:r>
      <w:r>
        <w:rPr>
          <w:b/>
        </w:rPr>
        <w:t>GlitchTip</w:t>
      </w:r>
      <w:r>
        <w:t xml:space="preserve"> is recommended over Sentry: it is Sentry-API-compatible, so the standard SDKs work unchanged, but Sentry's own </w:t>
      </w:r>
      <w:r w:rsidR="009C59AC">
        <w:t>license</w:t>
      </w:r>
      <w:r>
        <w:t xml:space="preserve"> is a source-available BSL, not open-source. </w:t>
      </w:r>
      <w:r>
        <w:rPr>
          <w:b/>
        </w:rPr>
        <w:t>Matomo</w:t>
      </w:r>
      <w:r>
        <w:t xml:space="preserve"> self-hosted replaces Google Analytics: it keeps visitor data under our control, runs cookieless (which removes a GDPR consent obligation), and costs nothing.</w:t>
      </w:r>
    </w:p>
    <w:p w14:paraId="4FBF34D1" w14:textId="77777777" w:rsidR="0007552B" w:rsidRDefault="00000000">
      <w:r>
        <w:t xml:space="preserve">Note that Matomo covers </w:t>
      </w:r>
      <w:r>
        <w:rPr>
          <w:i/>
        </w:rPr>
        <w:t>site</w:t>
      </w:r>
      <w:r>
        <w:t xml:space="preserve"> analytics. The per-exporter, named-visitor analytics the brief describes is a separate, purpose-built feature backed by the tables in Section 5.2 — no off-the-shelf product does it.</w:t>
      </w:r>
    </w:p>
    <w:p w14:paraId="755A22CB" w14:textId="77777777" w:rsidR="0007552B" w:rsidRDefault="00000000">
      <w:pPr>
        <w:pStyle w:val="Heading3"/>
      </w:pPr>
      <w:r>
        <w:t>10.4 CI/CD</w:t>
      </w:r>
    </w:p>
    <w:p w14:paraId="1DF5C307" w14:textId="77777777" w:rsidR="0007552B" w:rsidRDefault="00000000">
      <w:r>
        <w:rPr>
          <w:b/>
        </w:rPr>
        <w:t>GitHub + GitHub Actions.</w:t>
      </w:r>
      <w:r>
        <w:t xml:space="preserve"> Free private repositories and 2,000 free build minutes per month, which is ample. Pipeline: lint → automated tests → build container images → deploy to staging → manual approval → deploy to production, with automatic rollback on failed health checks.</w:t>
      </w:r>
    </w:p>
    <w:p w14:paraId="7847B1FD" w14:textId="77777777" w:rsidR="0007552B" w:rsidRDefault="00000000">
      <w:r>
        <w:t xml:space="preserve">If full self-hosting is preferred, </w:t>
      </w:r>
      <w:r>
        <w:rPr>
          <w:b/>
        </w:rPr>
        <w:t>Gitea + Gitea Actions</w:t>
      </w:r>
      <w:r>
        <w:t xml:space="preserve"> (MIT) is a complete zero-cost replacement.</w:t>
      </w:r>
    </w:p>
    <w:p w14:paraId="71843DEE" w14:textId="77777777" w:rsidR="0007552B" w:rsidRDefault="00000000">
      <w:pPr>
        <w:pStyle w:val="Heading3"/>
      </w:pPr>
      <w:r>
        <w:lastRenderedPageBreak/>
        <w:t>10.5 Operational runbook</w:t>
      </w:r>
    </w:p>
    <w:p w14:paraId="7948B996" w14:textId="77777777" w:rsidR="0007552B" w:rsidRDefault="00000000">
      <w:r>
        <w:t>Handover includes documented procedures for database restore, media restore, deployment and rollback, certificate renewal, and incident escalation. Written in English and Arabic, since the client's team will operate the platform after handover — this is part of the manageability commitment made in Section 3, not an optional extra.</w:t>
      </w:r>
    </w:p>
    <w:p w14:paraId="76049F82" w14:textId="77777777" w:rsidR="0007552B" w:rsidRDefault="00000000">
      <w:pPr>
        <w:pStyle w:val="Heading2"/>
      </w:pPr>
      <w:r>
        <w:t>11. Payments and subscription billing</w:t>
      </w:r>
    </w:p>
    <w:p w14:paraId="2A682D59" w14:textId="77777777" w:rsidR="0007552B" w:rsidRDefault="00000000">
      <w:pPr>
        <w:pStyle w:val="Heading3"/>
      </w:pPr>
      <w:r>
        <w:t>11.1 What actually needs to be collected</w:t>
      </w:r>
    </w:p>
    <w:p w14:paraId="79A07131" w14:textId="77777777" w:rsidR="0007552B" w:rsidRDefault="00000000">
      <w:r>
        <w:t xml:space="preserve">Only exporters pay, and only for three things: an </w:t>
      </w:r>
      <w:r>
        <w:rPr>
          <w:b/>
        </w:rPr>
        <w:t>annual subscription</w:t>
      </w:r>
      <w:r>
        <w:t xml:space="preserve">, </w:t>
      </w:r>
      <w:r>
        <w:rPr>
          <w:b/>
        </w:rPr>
        <w:t>advertising slots</w:t>
      </w:r>
      <w:r>
        <w:t xml:space="preserve">, and </w:t>
      </w:r>
      <w:r>
        <w:rPr>
          <w:b/>
        </w:rPr>
        <w:t>Local Market listings</w:t>
      </w:r>
      <w:r>
        <w:t>. Importers pay nothing and there is no commission on any transaction.</w:t>
      </w:r>
    </w:p>
    <w:p w14:paraId="1B23580B" w14:textId="77777777" w:rsidR="0007552B" w:rsidRDefault="00000000">
      <w:r>
        <w:t xml:space="preserve">This matters for the technical design: payment volume is </w:t>
      </w:r>
      <w:r>
        <w:rPr>
          <w:b/>
        </w:rPr>
        <w:t>low, high-value and predictable</w:t>
      </w:r>
      <w:r>
        <w:t xml:space="preserve"> — a few hundred annual invoices, not thousands of daily card transactions. That shape justifies a much simpler first phase than an e-commerce platform would need.</w:t>
      </w:r>
    </w:p>
    <w:p w14:paraId="35F55F8F" w14:textId="77777777" w:rsidR="0007552B" w:rsidRDefault="00000000">
      <w:pPr>
        <w:pStyle w:val="Heading3"/>
      </w:pPr>
      <w:r>
        <w:t>11.2 Phase 1 — invoicing and bank transfer</w:t>
      </w:r>
    </w:p>
    <w:p w14:paraId="215FC851" w14:textId="77777777" w:rsidR="0007552B" w:rsidRDefault="00000000">
      <w:r>
        <w:rPr>
          <w:b/>
        </w:rPr>
        <w:t>Recommendation: no payment gateway at launch.</w:t>
      </w:r>
    </w:p>
    <w:tbl>
      <w:tblPr>
        <w:tblStyle w:val="TableGrid"/>
        <w:tblW w:w="0" w:type="auto"/>
        <w:tblLayout w:type="fixed"/>
        <w:tblLook w:val="0420" w:firstRow="1" w:lastRow="0" w:firstColumn="0" w:lastColumn="0" w:noHBand="0" w:noVBand="1"/>
      </w:tblPr>
      <w:tblGrid>
        <w:gridCol w:w="4680"/>
        <w:gridCol w:w="4680"/>
      </w:tblGrid>
      <w:tr w:rsidR="0007552B" w14:paraId="0321AADC" w14:textId="77777777">
        <w:trPr>
          <w:tblHeader/>
        </w:trPr>
        <w:tc>
          <w:tcPr>
            <w:tcW w:w="4680" w:type="dxa"/>
            <w:shd w:val="clear" w:color="auto" w:fill="F2F2F2"/>
          </w:tcPr>
          <w:p w14:paraId="72949D52" w14:textId="77777777" w:rsidR="0007552B" w:rsidRDefault="00000000">
            <w:r>
              <w:t>Reason</w:t>
            </w:r>
          </w:p>
        </w:tc>
        <w:tc>
          <w:tcPr>
            <w:tcW w:w="4680" w:type="dxa"/>
            <w:shd w:val="clear" w:color="auto" w:fill="F2F2F2"/>
          </w:tcPr>
          <w:p w14:paraId="4A644115" w14:textId="77777777" w:rsidR="0007552B" w:rsidRDefault="00000000">
            <w:r>
              <w:t>Detail</w:t>
            </w:r>
          </w:p>
        </w:tc>
      </w:tr>
      <w:tr w:rsidR="0007552B" w14:paraId="383747E1" w14:textId="77777777">
        <w:tc>
          <w:tcPr>
            <w:tcW w:w="4680" w:type="dxa"/>
          </w:tcPr>
          <w:p w14:paraId="3DA4606F" w14:textId="77777777" w:rsidR="0007552B" w:rsidRDefault="00000000">
            <w:r>
              <w:t>It matches how Egyptian B2B actually pays</w:t>
            </w:r>
          </w:p>
        </w:tc>
        <w:tc>
          <w:tcPr>
            <w:tcW w:w="4680" w:type="dxa"/>
          </w:tcPr>
          <w:p w14:paraId="66146A1A" w14:textId="77777777" w:rsidR="0007552B" w:rsidRDefault="00000000">
            <w:r>
              <w:t>Annual subscriptions at this value are settled by bank transfer or cheque, typically after an invoice and often after a negotiation. Card checkout is not how this market buys</w:t>
            </w:r>
          </w:p>
        </w:tc>
      </w:tr>
      <w:tr w:rsidR="0007552B" w14:paraId="77A91BDE" w14:textId="77777777">
        <w:tc>
          <w:tcPr>
            <w:tcW w:w="4680" w:type="dxa"/>
          </w:tcPr>
          <w:p w14:paraId="3BCD53D0" w14:textId="77777777" w:rsidR="0007552B" w:rsidRDefault="00000000">
            <w:r>
              <w:t>It is free</w:t>
            </w:r>
          </w:p>
        </w:tc>
        <w:tc>
          <w:tcPr>
            <w:tcW w:w="4680" w:type="dxa"/>
          </w:tcPr>
          <w:p w14:paraId="4F151A91" w14:textId="77777777" w:rsidR="0007552B" w:rsidRDefault="00000000">
            <w:r>
              <w:t>No gateway fees, no percentage on every invoice</w:t>
            </w:r>
          </w:p>
        </w:tc>
      </w:tr>
      <w:tr w:rsidR="0007552B" w14:paraId="7455A5D6" w14:textId="77777777">
        <w:tc>
          <w:tcPr>
            <w:tcW w:w="4680" w:type="dxa"/>
          </w:tcPr>
          <w:p w14:paraId="2D9F02C5" w14:textId="77777777" w:rsidR="0007552B" w:rsidRDefault="00000000">
            <w:r>
              <w:t>It removes PCI scope entirely</w:t>
            </w:r>
          </w:p>
        </w:tc>
        <w:tc>
          <w:tcPr>
            <w:tcW w:w="4680" w:type="dxa"/>
          </w:tcPr>
          <w:p w14:paraId="483A016E" w14:textId="77777777" w:rsidR="0007552B" w:rsidRDefault="00000000">
            <w:r>
              <w:t>No card data ever touches our systems</w:t>
            </w:r>
          </w:p>
        </w:tc>
      </w:tr>
      <w:tr w:rsidR="0007552B" w14:paraId="4FF18E65" w14:textId="77777777">
        <w:tc>
          <w:tcPr>
            <w:tcW w:w="4680" w:type="dxa"/>
          </w:tcPr>
          <w:p w14:paraId="14C7EA85" w14:textId="77777777" w:rsidR="0007552B" w:rsidRDefault="00000000">
            <w:r>
              <w:t>It is faster to build</w:t>
            </w:r>
          </w:p>
        </w:tc>
        <w:tc>
          <w:tcPr>
            <w:tcW w:w="4680" w:type="dxa"/>
          </w:tcPr>
          <w:p w14:paraId="547CB9D2" w14:textId="77777777" w:rsidR="0007552B" w:rsidRDefault="00000000">
            <w:r>
              <w:t>Weeks saved in Phase 1</w:t>
            </w:r>
          </w:p>
        </w:tc>
      </w:tr>
      <w:tr w:rsidR="0007552B" w14:paraId="43940AEA" w14:textId="77777777">
        <w:tc>
          <w:tcPr>
            <w:tcW w:w="4680" w:type="dxa"/>
          </w:tcPr>
          <w:p w14:paraId="00F0A21F" w14:textId="77777777" w:rsidR="0007552B" w:rsidRDefault="00000000">
            <w:r>
              <w:t>It preserves commercial flexibility</w:t>
            </w:r>
          </w:p>
        </w:tc>
        <w:tc>
          <w:tcPr>
            <w:tcW w:w="4680" w:type="dxa"/>
          </w:tcPr>
          <w:p w14:paraId="2A88222E" w14:textId="77777777" w:rsidR="0007552B" w:rsidRDefault="00000000">
            <w:r>
              <w:t>Early exporters will be offered discounts, free first years and bundled deals. Hardcoded gateway pricing fights that; an invoice does not</w:t>
            </w:r>
          </w:p>
        </w:tc>
      </w:tr>
    </w:tbl>
    <w:p w14:paraId="21738DEF" w14:textId="77777777" w:rsidR="0007552B" w:rsidRDefault="00000000">
      <w:r>
        <w:t>Mechanically: the exporter selects a tier, the system generates a proforma invoice PDF (</w:t>
      </w:r>
      <w:r>
        <w:rPr>
          <w:b/>
        </w:rPr>
        <w:t>WeasyPrint</w:t>
      </w:r>
      <w:r>
        <w:t>, BSD, free), the client's staff confirm payment received in the admin, and the subscription activates. Renewal reminders are automated at 60, 30 and 7 days.</w:t>
      </w:r>
    </w:p>
    <w:p w14:paraId="6918E097" w14:textId="77777777" w:rsidR="0007552B" w:rsidRDefault="00000000">
      <w:pPr>
        <w:pStyle w:val="Heading3"/>
      </w:pPr>
      <w:r>
        <w:t>11.3 Phase 2 — online payment</w:t>
      </w:r>
    </w:p>
    <w:p w14:paraId="7A6CE7BB" w14:textId="77777777" w:rsidR="0007552B" w:rsidRDefault="00000000">
      <w:r>
        <w:t xml:space="preserve">Added once volume justifies it. Egyptian options: </w:t>
      </w:r>
      <w:r>
        <w:rPr>
          <w:b/>
        </w:rPr>
        <w:t>Paymob</w:t>
      </w:r>
      <w:r>
        <w:t xml:space="preserve">, </w:t>
      </w:r>
      <w:r>
        <w:rPr>
          <w:b/>
        </w:rPr>
        <w:t>Fawry</w:t>
      </w:r>
      <w:r>
        <w:t xml:space="preserve">, </w:t>
      </w:r>
      <w:r>
        <w:rPr>
          <w:b/>
        </w:rPr>
        <w:t>Kashier</w:t>
      </w:r>
      <w:r>
        <w:t xml:space="preserve">, </w:t>
      </w:r>
      <w:r>
        <w:rPr>
          <w:b/>
        </w:rPr>
        <w:t>PayTabs</w:t>
      </w:r>
      <w:r>
        <w:t xml:space="preserve"> — all commercial, roughly 2–3% per transaction. Paymob has the widest local coverage (cards, mobile wallets, instalments) and the best developer documentation.</w:t>
      </w:r>
    </w:p>
    <w:p w14:paraId="3F02D9D5" w14:textId="77777777" w:rsidR="0007552B" w:rsidRDefault="00000000">
      <w:r>
        <w:t>The payment layer is built behind an internal abstraction from day one, so the gateway can be added or swapped without touching subscription logic.</w:t>
      </w:r>
    </w:p>
    <w:p w14:paraId="6B6BA59B" w14:textId="77777777" w:rsidR="0007552B" w:rsidRDefault="00000000">
      <w:r>
        <w:lastRenderedPageBreak/>
        <w:t>If foreign exporters are onboarded later — the brief contemplates this — international card acceptance becomes necessary, which is a separate integration and a separate compliance conversation.</w:t>
      </w:r>
    </w:p>
    <w:p w14:paraId="1BBD145C" w14:textId="77777777" w:rsidR="0007552B" w:rsidRDefault="00000000">
      <w:pPr>
        <w:pStyle w:val="Heading3"/>
      </w:pPr>
      <w:r>
        <w:t>11.4 Egyptian e-invoicing — a compliance obligation, not an option</w:t>
      </w:r>
    </w:p>
    <w:p w14:paraId="3FC2DA60" w14:textId="77777777" w:rsidR="0007552B" w:rsidRDefault="00000000">
      <w:pPr>
        <w:pStyle w:val="Quote"/>
      </w:pPr>
      <w:r>
        <w:t xml:space="preserve">The Egyptian Tax Authority's </w:t>
      </w:r>
      <w:r>
        <w:rPr>
          <w:b/>
        </w:rPr>
        <w:t>electronic invoicing</w:t>
      </w:r>
      <w:r>
        <w:t xml:space="preserve"> system is mandatory for companies issuing invoices to other Egyptian businesses. Since the client will be invoicing Egyptian exporters for annual subscriptions, </w:t>
      </w:r>
      <w:r>
        <w:rPr>
          <w:b/>
        </w:rPr>
        <w:t>the platform's invoices must be submitted to the ETA system in the required format, with a digital signature</w:t>
      </w:r>
      <w:r>
        <w:t>.</w:t>
      </w:r>
    </w:p>
    <w:p w14:paraId="31405D42" w14:textId="77777777" w:rsidR="0007552B" w:rsidRDefault="00000000">
      <w:r>
        <w:t>This is a genuine integration with a real specification, and it is not in the client's document. It needs:</w:t>
      </w:r>
    </w:p>
    <w:p w14:paraId="0D46724A" w14:textId="77777777" w:rsidR="0007552B" w:rsidRDefault="00000000">
      <w:pPr>
        <w:pStyle w:val="ListParagraph"/>
        <w:numPr>
          <w:ilvl w:val="0"/>
          <w:numId w:val="14"/>
        </w:numPr>
      </w:pPr>
      <w:r>
        <w:t>Registration on the ETA portal and issuance of a digital signature certificate (a hardware token, obtained from a licensed provider).</w:t>
      </w:r>
    </w:p>
    <w:p w14:paraId="629B3508" w14:textId="77777777" w:rsidR="0007552B" w:rsidRDefault="00000000">
      <w:pPr>
        <w:pStyle w:val="ListParagraph"/>
        <w:numPr>
          <w:ilvl w:val="0"/>
          <w:numId w:val="14"/>
        </w:numPr>
      </w:pPr>
      <w:r>
        <w:t>Integration with the ETA e-invoice API, including their product coding requirements.</w:t>
      </w:r>
    </w:p>
    <w:p w14:paraId="774E5DED" w14:textId="77777777" w:rsidR="0007552B" w:rsidRDefault="00000000">
      <w:pPr>
        <w:pStyle w:val="ListParagraph"/>
        <w:numPr>
          <w:ilvl w:val="0"/>
          <w:numId w:val="14"/>
        </w:numPr>
      </w:pPr>
      <w:r>
        <w:t xml:space="preserve">Roughly </w:t>
      </w:r>
      <w:r>
        <w:rPr>
          <w:b/>
        </w:rPr>
        <w:t>2–3 weeks of development</w:t>
      </w:r>
      <w:r>
        <w:t xml:space="preserve"> plus the certificate cost.</w:t>
      </w:r>
    </w:p>
    <w:p w14:paraId="14764E21" w14:textId="77777777" w:rsidR="0007552B" w:rsidRDefault="00000000">
      <w:r>
        <w:t>It is cheaper to build this into the billing module from the start than to retrofit it after a year of invoices have been issued outside the system. We have scheduled it in Phase 2 accordingly, and the client's accountant should confirm their current obligations before that phase begins.</w:t>
      </w:r>
    </w:p>
    <w:p w14:paraId="199FF360" w14:textId="77777777" w:rsidR="0007552B" w:rsidRDefault="00000000">
      <w:pPr>
        <w:pStyle w:val="Heading3"/>
      </w:pPr>
      <w:r>
        <w:t>11.5 Accounting</w:t>
      </w:r>
    </w:p>
    <w:p w14:paraId="284863DF" w14:textId="77777777" w:rsidR="0007552B" w:rsidRDefault="00000000">
      <w:r>
        <w:rPr>
          <w:b/>
        </w:rPr>
        <w:t>Invoice Ninja</w:t>
      </w:r>
      <w:r>
        <w:t xml:space="preserve"> or </w:t>
      </w:r>
      <w:r>
        <w:rPr>
          <w:b/>
        </w:rPr>
        <w:t>Akaunting</w:t>
      </w:r>
      <w:r>
        <w:t xml:space="preserve"> (both open-source, self-hostable) can be connected if the client wants full bookkeeping. For Phase 1, invoice records in the platform database plus an export to the client's existing accountant is sufficient and free.</w:t>
      </w:r>
    </w:p>
    <w:p w14:paraId="7C2C2C1D" w14:textId="77777777" w:rsidR="0007552B" w:rsidRDefault="00000000">
      <w:pPr>
        <w:pStyle w:val="Heading2"/>
      </w:pPr>
      <w:r>
        <w:t>12. Full register of services and tools</w:t>
      </w:r>
    </w:p>
    <w:p w14:paraId="45A54707" w14:textId="0C57C6C4" w:rsidR="0007552B" w:rsidRDefault="00000000">
      <w:r>
        <w:t xml:space="preserve">Every component, its </w:t>
      </w:r>
      <w:r w:rsidR="009C59AC">
        <w:t>license</w:t>
      </w:r>
      <w:r>
        <w:t>, and what it costs. The brief asked for open-source wherever possible; this table is the evidence.</w:t>
      </w:r>
    </w:p>
    <w:p w14:paraId="70A29FFF" w14:textId="77777777" w:rsidR="0007552B" w:rsidRDefault="00000000">
      <w:pPr>
        <w:pStyle w:val="Heading3"/>
      </w:pPr>
      <w:r>
        <w:t>12.1 Free and open-source — the entire application</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7AC622EA" w14:textId="77777777">
        <w:trPr>
          <w:tblHeader/>
        </w:trPr>
        <w:tc>
          <w:tcPr>
            <w:tcW w:w="2340" w:type="dxa"/>
            <w:shd w:val="clear" w:color="auto" w:fill="F2F2F2"/>
          </w:tcPr>
          <w:p w14:paraId="29E0EC47" w14:textId="77777777" w:rsidR="0007552B" w:rsidRDefault="00000000">
            <w:r>
              <w:t>Layer</w:t>
            </w:r>
          </w:p>
        </w:tc>
        <w:tc>
          <w:tcPr>
            <w:tcW w:w="2340" w:type="dxa"/>
            <w:shd w:val="clear" w:color="auto" w:fill="F2F2F2"/>
          </w:tcPr>
          <w:p w14:paraId="34D53656" w14:textId="77777777" w:rsidR="0007552B" w:rsidRDefault="00000000">
            <w:r>
              <w:t>Component</w:t>
            </w:r>
          </w:p>
        </w:tc>
        <w:tc>
          <w:tcPr>
            <w:tcW w:w="2340" w:type="dxa"/>
            <w:shd w:val="clear" w:color="auto" w:fill="F2F2F2"/>
          </w:tcPr>
          <w:p w14:paraId="72925336" w14:textId="70B5560E" w:rsidR="0007552B" w:rsidRDefault="009C59AC">
            <w:r>
              <w:t>License</w:t>
            </w:r>
          </w:p>
        </w:tc>
        <w:tc>
          <w:tcPr>
            <w:tcW w:w="2340" w:type="dxa"/>
            <w:shd w:val="clear" w:color="auto" w:fill="F2F2F2"/>
          </w:tcPr>
          <w:p w14:paraId="728F33E1" w14:textId="77777777" w:rsidR="0007552B" w:rsidRDefault="00000000">
            <w:r>
              <w:t>Cost</w:t>
            </w:r>
          </w:p>
        </w:tc>
      </w:tr>
      <w:tr w:rsidR="0007552B" w14:paraId="5A729EAE" w14:textId="77777777">
        <w:tc>
          <w:tcPr>
            <w:tcW w:w="2340" w:type="dxa"/>
          </w:tcPr>
          <w:p w14:paraId="1E3665AB" w14:textId="77777777" w:rsidR="0007552B" w:rsidRDefault="00000000">
            <w:r>
              <w:t>Frontend</w:t>
            </w:r>
          </w:p>
        </w:tc>
        <w:tc>
          <w:tcPr>
            <w:tcW w:w="2340" w:type="dxa"/>
          </w:tcPr>
          <w:p w14:paraId="27E711F0" w14:textId="77777777" w:rsidR="0007552B" w:rsidRDefault="00000000">
            <w:r>
              <w:t>Next.js (React)</w:t>
            </w:r>
          </w:p>
        </w:tc>
        <w:tc>
          <w:tcPr>
            <w:tcW w:w="2340" w:type="dxa"/>
          </w:tcPr>
          <w:p w14:paraId="66A7DC3B" w14:textId="77777777" w:rsidR="0007552B" w:rsidRDefault="00000000">
            <w:r>
              <w:t>MIT</w:t>
            </w:r>
          </w:p>
        </w:tc>
        <w:tc>
          <w:tcPr>
            <w:tcW w:w="2340" w:type="dxa"/>
          </w:tcPr>
          <w:p w14:paraId="50B8BE8A" w14:textId="77777777" w:rsidR="0007552B" w:rsidRDefault="00000000">
            <w:r>
              <w:t>Free</w:t>
            </w:r>
          </w:p>
        </w:tc>
      </w:tr>
      <w:tr w:rsidR="0007552B" w14:paraId="02FE88AA" w14:textId="77777777">
        <w:tc>
          <w:tcPr>
            <w:tcW w:w="2340" w:type="dxa"/>
          </w:tcPr>
          <w:p w14:paraId="7A3E5E49" w14:textId="77777777" w:rsidR="0007552B" w:rsidRDefault="00000000">
            <w:r>
              <w:t>Styling</w:t>
            </w:r>
          </w:p>
        </w:tc>
        <w:tc>
          <w:tcPr>
            <w:tcW w:w="2340" w:type="dxa"/>
          </w:tcPr>
          <w:p w14:paraId="45B417FF" w14:textId="77777777" w:rsidR="0007552B" w:rsidRDefault="00000000">
            <w:r>
              <w:t>Tailwind CSS</w:t>
            </w:r>
          </w:p>
        </w:tc>
        <w:tc>
          <w:tcPr>
            <w:tcW w:w="2340" w:type="dxa"/>
          </w:tcPr>
          <w:p w14:paraId="290966AF" w14:textId="77777777" w:rsidR="0007552B" w:rsidRDefault="00000000">
            <w:r>
              <w:t>MIT</w:t>
            </w:r>
          </w:p>
        </w:tc>
        <w:tc>
          <w:tcPr>
            <w:tcW w:w="2340" w:type="dxa"/>
          </w:tcPr>
          <w:p w14:paraId="68B50144" w14:textId="77777777" w:rsidR="0007552B" w:rsidRDefault="00000000">
            <w:r>
              <w:t>Free</w:t>
            </w:r>
          </w:p>
        </w:tc>
      </w:tr>
      <w:tr w:rsidR="0007552B" w14:paraId="616665C4" w14:textId="77777777">
        <w:tc>
          <w:tcPr>
            <w:tcW w:w="2340" w:type="dxa"/>
          </w:tcPr>
          <w:p w14:paraId="79CD9801" w14:textId="77777777" w:rsidR="0007552B" w:rsidRDefault="00000000">
            <w:r>
              <w:t>Components</w:t>
            </w:r>
          </w:p>
        </w:tc>
        <w:tc>
          <w:tcPr>
            <w:tcW w:w="2340" w:type="dxa"/>
          </w:tcPr>
          <w:p w14:paraId="5F4D4BAF" w14:textId="77777777" w:rsidR="0007552B" w:rsidRDefault="00000000">
            <w:r>
              <w:t>Radix UI / shadcn/ui</w:t>
            </w:r>
          </w:p>
        </w:tc>
        <w:tc>
          <w:tcPr>
            <w:tcW w:w="2340" w:type="dxa"/>
          </w:tcPr>
          <w:p w14:paraId="335D69F1" w14:textId="77777777" w:rsidR="0007552B" w:rsidRDefault="00000000">
            <w:r>
              <w:t>MIT</w:t>
            </w:r>
          </w:p>
        </w:tc>
        <w:tc>
          <w:tcPr>
            <w:tcW w:w="2340" w:type="dxa"/>
          </w:tcPr>
          <w:p w14:paraId="21B61593" w14:textId="77777777" w:rsidR="0007552B" w:rsidRDefault="00000000">
            <w:r>
              <w:t>Free</w:t>
            </w:r>
          </w:p>
        </w:tc>
      </w:tr>
      <w:tr w:rsidR="0007552B" w14:paraId="1D40BFF5" w14:textId="77777777">
        <w:tc>
          <w:tcPr>
            <w:tcW w:w="2340" w:type="dxa"/>
          </w:tcPr>
          <w:p w14:paraId="305B0757" w14:textId="77777777" w:rsidR="0007552B" w:rsidRDefault="00000000">
            <w:r>
              <w:t>Video player</w:t>
            </w:r>
          </w:p>
        </w:tc>
        <w:tc>
          <w:tcPr>
            <w:tcW w:w="2340" w:type="dxa"/>
          </w:tcPr>
          <w:p w14:paraId="2F35671A" w14:textId="77777777" w:rsidR="0007552B" w:rsidRDefault="00000000">
            <w:r>
              <w:t>Video.js + hls.js</w:t>
            </w:r>
          </w:p>
        </w:tc>
        <w:tc>
          <w:tcPr>
            <w:tcW w:w="2340" w:type="dxa"/>
          </w:tcPr>
          <w:p w14:paraId="2EC129C3" w14:textId="77777777" w:rsidR="0007552B" w:rsidRDefault="00000000">
            <w:r>
              <w:t>Apache-2.0 / MIT</w:t>
            </w:r>
          </w:p>
        </w:tc>
        <w:tc>
          <w:tcPr>
            <w:tcW w:w="2340" w:type="dxa"/>
          </w:tcPr>
          <w:p w14:paraId="436BE519" w14:textId="77777777" w:rsidR="0007552B" w:rsidRDefault="00000000">
            <w:r>
              <w:t>Free</w:t>
            </w:r>
          </w:p>
        </w:tc>
      </w:tr>
      <w:tr w:rsidR="0007552B" w14:paraId="13E771EF" w14:textId="77777777">
        <w:tc>
          <w:tcPr>
            <w:tcW w:w="2340" w:type="dxa"/>
          </w:tcPr>
          <w:p w14:paraId="5810E59B" w14:textId="77777777" w:rsidR="0007552B" w:rsidRDefault="00000000">
            <w:r>
              <w:t>Charts</w:t>
            </w:r>
          </w:p>
        </w:tc>
        <w:tc>
          <w:tcPr>
            <w:tcW w:w="2340" w:type="dxa"/>
          </w:tcPr>
          <w:p w14:paraId="1B454FB7" w14:textId="77777777" w:rsidR="0007552B" w:rsidRDefault="00000000">
            <w:r>
              <w:t>Recharts</w:t>
            </w:r>
          </w:p>
        </w:tc>
        <w:tc>
          <w:tcPr>
            <w:tcW w:w="2340" w:type="dxa"/>
          </w:tcPr>
          <w:p w14:paraId="4D0FE23E" w14:textId="77777777" w:rsidR="0007552B" w:rsidRDefault="00000000">
            <w:r>
              <w:t>MIT</w:t>
            </w:r>
          </w:p>
        </w:tc>
        <w:tc>
          <w:tcPr>
            <w:tcW w:w="2340" w:type="dxa"/>
          </w:tcPr>
          <w:p w14:paraId="7567384A" w14:textId="77777777" w:rsidR="0007552B" w:rsidRDefault="00000000">
            <w:r>
              <w:t>Free</w:t>
            </w:r>
          </w:p>
        </w:tc>
      </w:tr>
      <w:tr w:rsidR="0007552B" w14:paraId="1CF4C5B1" w14:textId="77777777">
        <w:tc>
          <w:tcPr>
            <w:tcW w:w="2340" w:type="dxa"/>
          </w:tcPr>
          <w:p w14:paraId="310AABD3" w14:textId="77777777" w:rsidR="0007552B" w:rsidRDefault="00000000">
            <w:r>
              <w:t>Maps</w:t>
            </w:r>
          </w:p>
        </w:tc>
        <w:tc>
          <w:tcPr>
            <w:tcW w:w="2340" w:type="dxa"/>
          </w:tcPr>
          <w:p w14:paraId="016E9ADE" w14:textId="77777777" w:rsidR="0007552B" w:rsidRDefault="00000000">
            <w:r>
              <w:t>MapLibre GL + OpenStreetMap</w:t>
            </w:r>
          </w:p>
        </w:tc>
        <w:tc>
          <w:tcPr>
            <w:tcW w:w="2340" w:type="dxa"/>
          </w:tcPr>
          <w:p w14:paraId="0B37E8A1" w14:textId="77777777" w:rsidR="0007552B" w:rsidRDefault="00000000">
            <w:r>
              <w:t>BSD-3 / ODbL</w:t>
            </w:r>
          </w:p>
        </w:tc>
        <w:tc>
          <w:tcPr>
            <w:tcW w:w="2340" w:type="dxa"/>
          </w:tcPr>
          <w:p w14:paraId="7AE421E2" w14:textId="77777777" w:rsidR="0007552B" w:rsidRDefault="00000000">
            <w:r>
              <w:t>Free</w:t>
            </w:r>
          </w:p>
        </w:tc>
      </w:tr>
      <w:tr w:rsidR="0007552B" w14:paraId="4CCF20C3" w14:textId="77777777">
        <w:tc>
          <w:tcPr>
            <w:tcW w:w="2340" w:type="dxa"/>
          </w:tcPr>
          <w:p w14:paraId="7550C66E" w14:textId="77777777" w:rsidR="0007552B" w:rsidRDefault="00000000">
            <w:r>
              <w:t>Backend</w:t>
            </w:r>
          </w:p>
        </w:tc>
        <w:tc>
          <w:tcPr>
            <w:tcW w:w="2340" w:type="dxa"/>
          </w:tcPr>
          <w:p w14:paraId="36D94D77" w14:textId="77777777" w:rsidR="0007552B" w:rsidRDefault="00000000">
            <w:r>
              <w:t>Django + Django REST Framework</w:t>
            </w:r>
          </w:p>
        </w:tc>
        <w:tc>
          <w:tcPr>
            <w:tcW w:w="2340" w:type="dxa"/>
          </w:tcPr>
          <w:p w14:paraId="497DB076" w14:textId="77777777" w:rsidR="0007552B" w:rsidRDefault="00000000">
            <w:r>
              <w:t>BSD-3</w:t>
            </w:r>
          </w:p>
        </w:tc>
        <w:tc>
          <w:tcPr>
            <w:tcW w:w="2340" w:type="dxa"/>
          </w:tcPr>
          <w:p w14:paraId="75E77DB9" w14:textId="77777777" w:rsidR="0007552B" w:rsidRDefault="00000000">
            <w:r>
              <w:t>Free</w:t>
            </w:r>
          </w:p>
        </w:tc>
      </w:tr>
      <w:tr w:rsidR="0007552B" w14:paraId="709903A3" w14:textId="77777777">
        <w:tc>
          <w:tcPr>
            <w:tcW w:w="2340" w:type="dxa"/>
          </w:tcPr>
          <w:p w14:paraId="4128AABD" w14:textId="77777777" w:rsidR="0007552B" w:rsidRDefault="00000000">
            <w:r>
              <w:lastRenderedPageBreak/>
              <w:t>CMS</w:t>
            </w:r>
          </w:p>
        </w:tc>
        <w:tc>
          <w:tcPr>
            <w:tcW w:w="2340" w:type="dxa"/>
          </w:tcPr>
          <w:p w14:paraId="502ADC97" w14:textId="77777777" w:rsidR="0007552B" w:rsidRDefault="00000000">
            <w:r>
              <w:t>Wagtail</w:t>
            </w:r>
          </w:p>
        </w:tc>
        <w:tc>
          <w:tcPr>
            <w:tcW w:w="2340" w:type="dxa"/>
          </w:tcPr>
          <w:p w14:paraId="175D7515" w14:textId="77777777" w:rsidR="0007552B" w:rsidRDefault="00000000">
            <w:r>
              <w:t>BSD-3</w:t>
            </w:r>
          </w:p>
        </w:tc>
        <w:tc>
          <w:tcPr>
            <w:tcW w:w="2340" w:type="dxa"/>
          </w:tcPr>
          <w:p w14:paraId="77617381" w14:textId="77777777" w:rsidR="0007552B" w:rsidRDefault="00000000">
            <w:r>
              <w:t>Free</w:t>
            </w:r>
          </w:p>
        </w:tc>
      </w:tr>
      <w:tr w:rsidR="0007552B" w14:paraId="47F960D1" w14:textId="77777777">
        <w:tc>
          <w:tcPr>
            <w:tcW w:w="2340" w:type="dxa"/>
          </w:tcPr>
          <w:p w14:paraId="392D7415" w14:textId="77777777" w:rsidR="0007552B" w:rsidRDefault="00000000">
            <w:r>
              <w:t>Background jobs</w:t>
            </w:r>
          </w:p>
        </w:tc>
        <w:tc>
          <w:tcPr>
            <w:tcW w:w="2340" w:type="dxa"/>
          </w:tcPr>
          <w:p w14:paraId="1FCB2AD0" w14:textId="77777777" w:rsidR="0007552B" w:rsidRDefault="00000000">
            <w:r>
              <w:t>Celery</w:t>
            </w:r>
          </w:p>
        </w:tc>
        <w:tc>
          <w:tcPr>
            <w:tcW w:w="2340" w:type="dxa"/>
          </w:tcPr>
          <w:p w14:paraId="50363797" w14:textId="77777777" w:rsidR="0007552B" w:rsidRDefault="00000000">
            <w:r>
              <w:t>BSD-3</w:t>
            </w:r>
          </w:p>
        </w:tc>
        <w:tc>
          <w:tcPr>
            <w:tcW w:w="2340" w:type="dxa"/>
          </w:tcPr>
          <w:p w14:paraId="4AFF8761" w14:textId="77777777" w:rsidR="0007552B" w:rsidRDefault="00000000">
            <w:r>
              <w:t>Free</w:t>
            </w:r>
          </w:p>
        </w:tc>
      </w:tr>
      <w:tr w:rsidR="0007552B" w14:paraId="03014B3C" w14:textId="77777777">
        <w:tc>
          <w:tcPr>
            <w:tcW w:w="2340" w:type="dxa"/>
          </w:tcPr>
          <w:p w14:paraId="4503FDD4" w14:textId="77777777" w:rsidR="0007552B" w:rsidRDefault="00000000">
            <w:r>
              <w:t>Database</w:t>
            </w:r>
          </w:p>
        </w:tc>
        <w:tc>
          <w:tcPr>
            <w:tcW w:w="2340" w:type="dxa"/>
          </w:tcPr>
          <w:p w14:paraId="452D87EE" w14:textId="77777777" w:rsidR="0007552B" w:rsidRDefault="00000000">
            <w:r>
              <w:t>PostgreSQL 16 + pgvector, pg_trgm, unaccent</w:t>
            </w:r>
          </w:p>
        </w:tc>
        <w:tc>
          <w:tcPr>
            <w:tcW w:w="2340" w:type="dxa"/>
          </w:tcPr>
          <w:p w14:paraId="7EC48E19" w14:textId="3366D358" w:rsidR="0007552B" w:rsidRDefault="00000000">
            <w:r>
              <w:t xml:space="preserve">PostgreSQL </w:t>
            </w:r>
            <w:r w:rsidR="009C59AC">
              <w:t>License</w:t>
            </w:r>
          </w:p>
        </w:tc>
        <w:tc>
          <w:tcPr>
            <w:tcW w:w="2340" w:type="dxa"/>
          </w:tcPr>
          <w:p w14:paraId="558C50B6" w14:textId="77777777" w:rsidR="0007552B" w:rsidRDefault="00000000">
            <w:r>
              <w:t>Free</w:t>
            </w:r>
          </w:p>
        </w:tc>
      </w:tr>
      <w:tr w:rsidR="0007552B" w14:paraId="020E4513" w14:textId="77777777">
        <w:tc>
          <w:tcPr>
            <w:tcW w:w="2340" w:type="dxa"/>
          </w:tcPr>
          <w:p w14:paraId="63AFEC99" w14:textId="77777777" w:rsidR="0007552B" w:rsidRDefault="00000000">
            <w:r>
              <w:t>Cache / queue / counters</w:t>
            </w:r>
          </w:p>
        </w:tc>
        <w:tc>
          <w:tcPr>
            <w:tcW w:w="2340" w:type="dxa"/>
          </w:tcPr>
          <w:p w14:paraId="6F14A570" w14:textId="77777777" w:rsidR="0007552B" w:rsidRDefault="00000000">
            <w:r>
              <w:t>Valkey</w:t>
            </w:r>
          </w:p>
        </w:tc>
        <w:tc>
          <w:tcPr>
            <w:tcW w:w="2340" w:type="dxa"/>
          </w:tcPr>
          <w:p w14:paraId="061BB433" w14:textId="77777777" w:rsidR="0007552B" w:rsidRDefault="00000000">
            <w:r>
              <w:t>BSD-3</w:t>
            </w:r>
          </w:p>
        </w:tc>
        <w:tc>
          <w:tcPr>
            <w:tcW w:w="2340" w:type="dxa"/>
          </w:tcPr>
          <w:p w14:paraId="6FDCBB67" w14:textId="77777777" w:rsidR="0007552B" w:rsidRDefault="00000000">
            <w:r>
              <w:t>Free</w:t>
            </w:r>
          </w:p>
        </w:tc>
      </w:tr>
      <w:tr w:rsidR="0007552B" w14:paraId="4AFA482C" w14:textId="77777777">
        <w:tc>
          <w:tcPr>
            <w:tcW w:w="2340" w:type="dxa"/>
          </w:tcPr>
          <w:p w14:paraId="787C97AE" w14:textId="77777777" w:rsidR="0007552B" w:rsidRDefault="00000000">
            <w:r>
              <w:t>Search (Phase 2)</w:t>
            </w:r>
          </w:p>
        </w:tc>
        <w:tc>
          <w:tcPr>
            <w:tcW w:w="2340" w:type="dxa"/>
          </w:tcPr>
          <w:p w14:paraId="5ED3EDBD" w14:textId="77777777" w:rsidR="0007552B" w:rsidRDefault="00000000">
            <w:r>
              <w:t>Meilisearch</w:t>
            </w:r>
          </w:p>
        </w:tc>
        <w:tc>
          <w:tcPr>
            <w:tcW w:w="2340" w:type="dxa"/>
          </w:tcPr>
          <w:p w14:paraId="0354626D" w14:textId="77777777" w:rsidR="0007552B" w:rsidRDefault="00000000">
            <w:r>
              <w:t>MIT</w:t>
            </w:r>
          </w:p>
        </w:tc>
        <w:tc>
          <w:tcPr>
            <w:tcW w:w="2340" w:type="dxa"/>
          </w:tcPr>
          <w:p w14:paraId="57509F40" w14:textId="77777777" w:rsidR="0007552B" w:rsidRDefault="00000000">
            <w:r>
              <w:t>Free</w:t>
            </w:r>
          </w:p>
        </w:tc>
      </w:tr>
      <w:tr w:rsidR="0007552B" w14:paraId="01D163A9" w14:textId="77777777">
        <w:tc>
          <w:tcPr>
            <w:tcW w:w="2340" w:type="dxa"/>
          </w:tcPr>
          <w:p w14:paraId="7EAF9C5E" w14:textId="77777777" w:rsidR="0007552B" w:rsidRDefault="00000000">
            <w:r>
              <w:t>Object storage</w:t>
            </w:r>
          </w:p>
        </w:tc>
        <w:tc>
          <w:tcPr>
            <w:tcW w:w="2340" w:type="dxa"/>
          </w:tcPr>
          <w:p w14:paraId="320EC0EE" w14:textId="77777777" w:rsidR="0007552B" w:rsidRDefault="00000000">
            <w:r>
              <w:t>MinIO</w:t>
            </w:r>
          </w:p>
        </w:tc>
        <w:tc>
          <w:tcPr>
            <w:tcW w:w="2340" w:type="dxa"/>
          </w:tcPr>
          <w:p w14:paraId="7B0C2AD2" w14:textId="77777777" w:rsidR="0007552B" w:rsidRDefault="00000000">
            <w:r>
              <w:t>AGPL-3.0</w:t>
            </w:r>
          </w:p>
        </w:tc>
        <w:tc>
          <w:tcPr>
            <w:tcW w:w="2340" w:type="dxa"/>
          </w:tcPr>
          <w:p w14:paraId="1CD3BB9E" w14:textId="77777777" w:rsidR="0007552B" w:rsidRDefault="00000000">
            <w:r>
              <w:t>Free</w:t>
            </w:r>
          </w:p>
        </w:tc>
      </w:tr>
      <w:tr w:rsidR="0007552B" w14:paraId="54F442FC" w14:textId="77777777">
        <w:tc>
          <w:tcPr>
            <w:tcW w:w="2340" w:type="dxa"/>
          </w:tcPr>
          <w:p w14:paraId="58E8F3E7" w14:textId="77777777" w:rsidR="0007552B" w:rsidRDefault="00000000">
            <w:r>
              <w:t>Transcoding</w:t>
            </w:r>
          </w:p>
        </w:tc>
        <w:tc>
          <w:tcPr>
            <w:tcW w:w="2340" w:type="dxa"/>
          </w:tcPr>
          <w:p w14:paraId="7BE1D6E2" w14:textId="77777777" w:rsidR="0007552B" w:rsidRDefault="00000000">
            <w:r>
              <w:t>FFmpeg</w:t>
            </w:r>
          </w:p>
        </w:tc>
        <w:tc>
          <w:tcPr>
            <w:tcW w:w="2340" w:type="dxa"/>
          </w:tcPr>
          <w:p w14:paraId="21FD9783" w14:textId="77777777" w:rsidR="0007552B" w:rsidRDefault="00000000">
            <w:r>
              <w:t>LGPL / GPL</w:t>
            </w:r>
          </w:p>
        </w:tc>
        <w:tc>
          <w:tcPr>
            <w:tcW w:w="2340" w:type="dxa"/>
          </w:tcPr>
          <w:p w14:paraId="18AA365D" w14:textId="77777777" w:rsidR="0007552B" w:rsidRDefault="00000000">
            <w:r>
              <w:t>Free</w:t>
            </w:r>
          </w:p>
        </w:tc>
      </w:tr>
      <w:tr w:rsidR="0007552B" w14:paraId="432396E1" w14:textId="77777777">
        <w:tc>
          <w:tcPr>
            <w:tcW w:w="2340" w:type="dxa"/>
          </w:tcPr>
          <w:p w14:paraId="39BA960A" w14:textId="77777777" w:rsidR="0007552B" w:rsidRDefault="00000000">
            <w:r>
              <w:t>Image processing</w:t>
            </w:r>
          </w:p>
        </w:tc>
        <w:tc>
          <w:tcPr>
            <w:tcW w:w="2340" w:type="dxa"/>
          </w:tcPr>
          <w:p w14:paraId="461AC4F7" w14:textId="77777777" w:rsidR="0007552B" w:rsidRDefault="00000000">
            <w:r>
              <w:t>libvips (pyvips)</w:t>
            </w:r>
          </w:p>
        </w:tc>
        <w:tc>
          <w:tcPr>
            <w:tcW w:w="2340" w:type="dxa"/>
          </w:tcPr>
          <w:p w14:paraId="0C030E93" w14:textId="77777777" w:rsidR="0007552B" w:rsidRDefault="00000000">
            <w:r>
              <w:t>LGPL</w:t>
            </w:r>
          </w:p>
        </w:tc>
        <w:tc>
          <w:tcPr>
            <w:tcW w:w="2340" w:type="dxa"/>
          </w:tcPr>
          <w:p w14:paraId="6C52E4E2" w14:textId="77777777" w:rsidR="0007552B" w:rsidRDefault="00000000">
            <w:r>
              <w:t>Free</w:t>
            </w:r>
          </w:p>
        </w:tc>
      </w:tr>
      <w:tr w:rsidR="0007552B" w14:paraId="3FCA7ED4" w14:textId="77777777">
        <w:tc>
          <w:tcPr>
            <w:tcW w:w="2340" w:type="dxa"/>
          </w:tcPr>
          <w:p w14:paraId="47601B6A" w14:textId="77777777" w:rsidR="0007552B" w:rsidRDefault="00000000">
            <w:r>
              <w:t>Resumable upload</w:t>
            </w:r>
          </w:p>
        </w:tc>
        <w:tc>
          <w:tcPr>
            <w:tcW w:w="2340" w:type="dxa"/>
          </w:tcPr>
          <w:p w14:paraId="4D089E01" w14:textId="77777777" w:rsidR="0007552B" w:rsidRDefault="00000000">
            <w:r>
              <w:t>tus</w:t>
            </w:r>
          </w:p>
        </w:tc>
        <w:tc>
          <w:tcPr>
            <w:tcW w:w="2340" w:type="dxa"/>
          </w:tcPr>
          <w:p w14:paraId="5EA266CD" w14:textId="77777777" w:rsidR="0007552B" w:rsidRDefault="00000000">
            <w:r>
              <w:t>MIT</w:t>
            </w:r>
          </w:p>
        </w:tc>
        <w:tc>
          <w:tcPr>
            <w:tcW w:w="2340" w:type="dxa"/>
          </w:tcPr>
          <w:p w14:paraId="174EA988" w14:textId="77777777" w:rsidR="0007552B" w:rsidRDefault="00000000">
            <w:r>
              <w:t>Free</w:t>
            </w:r>
          </w:p>
        </w:tc>
      </w:tr>
      <w:tr w:rsidR="0007552B" w14:paraId="014A030F" w14:textId="77777777">
        <w:tc>
          <w:tcPr>
            <w:tcW w:w="2340" w:type="dxa"/>
          </w:tcPr>
          <w:p w14:paraId="56705C3D" w14:textId="77777777" w:rsidR="0007552B" w:rsidRDefault="00000000">
            <w:r>
              <w:t>Speech-to-text</w:t>
            </w:r>
          </w:p>
        </w:tc>
        <w:tc>
          <w:tcPr>
            <w:tcW w:w="2340" w:type="dxa"/>
          </w:tcPr>
          <w:p w14:paraId="2F8F661B" w14:textId="77777777" w:rsidR="0007552B" w:rsidRDefault="00000000">
            <w:r>
              <w:t>faster-whisper</w:t>
            </w:r>
          </w:p>
        </w:tc>
        <w:tc>
          <w:tcPr>
            <w:tcW w:w="2340" w:type="dxa"/>
          </w:tcPr>
          <w:p w14:paraId="2B4CDA66" w14:textId="77777777" w:rsidR="0007552B" w:rsidRDefault="00000000">
            <w:r>
              <w:t>MIT</w:t>
            </w:r>
          </w:p>
        </w:tc>
        <w:tc>
          <w:tcPr>
            <w:tcW w:w="2340" w:type="dxa"/>
          </w:tcPr>
          <w:p w14:paraId="3E63448F" w14:textId="77777777" w:rsidR="0007552B" w:rsidRDefault="00000000">
            <w:r>
              <w:t>Free</w:t>
            </w:r>
          </w:p>
        </w:tc>
      </w:tr>
      <w:tr w:rsidR="0007552B" w14:paraId="5F063F1D" w14:textId="77777777">
        <w:tc>
          <w:tcPr>
            <w:tcW w:w="2340" w:type="dxa"/>
          </w:tcPr>
          <w:p w14:paraId="0F641983" w14:textId="77777777" w:rsidR="0007552B" w:rsidRDefault="00000000">
            <w:r>
              <w:t>Embeddings</w:t>
            </w:r>
          </w:p>
        </w:tc>
        <w:tc>
          <w:tcPr>
            <w:tcW w:w="2340" w:type="dxa"/>
          </w:tcPr>
          <w:p w14:paraId="0E337FE0" w14:textId="77777777" w:rsidR="0007552B" w:rsidRDefault="00000000">
            <w:r>
              <w:t>BGE-M3 / multilingual-e5</w:t>
            </w:r>
          </w:p>
        </w:tc>
        <w:tc>
          <w:tcPr>
            <w:tcW w:w="2340" w:type="dxa"/>
          </w:tcPr>
          <w:p w14:paraId="68BD65B7" w14:textId="77777777" w:rsidR="0007552B" w:rsidRDefault="00000000">
            <w:r>
              <w:t>MIT / Apache-2.0</w:t>
            </w:r>
          </w:p>
        </w:tc>
        <w:tc>
          <w:tcPr>
            <w:tcW w:w="2340" w:type="dxa"/>
          </w:tcPr>
          <w:p w14:paraId="44F3FB8E" w14:textId="77777777" w:rsidR="0007552B" w:rsidRDefault="00000000">
            <w:r>
              <w:t>Free</w:t>
            </w:r>
          </w:p>
        </w:tc>
      </w:tr>
      <w:tr w:rsidR="0007552B" w14:paraId="7C141686" w14:textId="77777777">
        <w:tc>
          <w:tcPr>
            <w:tcW w:w="2340" w:type="dxa"/>
          </w:tcPr>
          <w:p w14:paraId="0DB03526" w14:textId="77777777" w:rsidR="0007552B" w:rsidRDefault="00000000">
            <w:r>
              <w:t>Machine translation</w:t>
            </w:r>
          </w:p>
        </w:tc>
        <w:tc>
          <w:tcPr>
            <w:tcW w:w="2340" w:type="dxa"/>
          </w:tcPr>
          <w:p w14:paraId="3BF39EB7" w14:textId="77777777" w:rsidR="0007552B" w:rsidRDefault="00000000">
            <w:r>
              <w:t>Argos Translate / OPUS-MT</w:t>
            </w:r>
          </w:p>
        </w:tc>
        <w:tc>
          <w:tcPr>
            <w:tcW w:w="2340" w:type="dxa"/>
          </w:tcPr>
          <w:p w14:paraId="0C1C96E5" w14:textId="77777777" w:rsidR="0007552B" w:rsidRDefault="00000000">
            <w:r>
              <w:t>MIT / Apache-2.0</w:t>
            </w:r>
          </w:p>
        </w:tc>
        <w:tc>
          <w:tcPr>
            <w:tcW w:w="2340" w:type="dxa"/>
          </w:tcPr>
          <w:p w14:paraId="3FD57C73" w14:textId="77777777" w:rsidR="0007552B" w:rsidRDefault="00000000">
            <w:r>
              <w:t>Free</w:t>
            </w:r>
          </w:p>
        </w:tc>
      </w:tr>
      <w:tr w:rsidR="0007552B" w14:paraId="278D0E88" w14:textId="77777777">
        <w:tc>
          <w:tcPr>
            <w:tcW w:w="2340" w:type="dxa"/>
          </w:tcPr>
          <w:p w14:paraId="29B10F36" w14:textId="77777777" w:rsidR="0007552B" w:rsidRDefault="00000000">
            <w:r>
              <w:t>Email campaigns</w:t>
            </w:r>
          </w:p>
        </w:tc>
        <w:tc>
          <w:tcPr>
            <w:tcW w:w="2340" w:type="dxa"/>
          </w:tcPr>
          <w:p w14:paraId="08A16044" w14:textId="77777777" w:rsidR="0007552B" w:rsidRDefault="00000000">
            <w:r>
              <w:t>Listmonk</w:t>
            </w:r>
          </w:p>
        </w:tc>
        <w:tc>
          <w:tcPr>
            <w:tcW w:w="2340" w:type="dxa"/>
          </w:tcPr>
          <w:p w14:paraId="31F6B56B" w14:textId="77777777" w:rsidR="0007552B" w:rsidRDefault="00000000">
            <w:r>
              <w:t>AGPL-3.0</w:t>
            </w:r>
          </w:p>
        </w:tc>
        <w:tc>
          <w:tcPr>
            <w:tcW w:w="2340" w:type="dxa"/>
          </w:tcPr>
          <w:p w14:paraId="609AA3DC" w14:textId="77777777" w:rsidR="0007552B" w:rsidRDefault="00000000">
            <w:r>
              <w:t>Free</w:t>
            </w:r>
          </w:p>
        </w:tc>
      </w:tr>
      <w:tr w:rsidR="0007552B" w14:paraId="4BA86554" w14:textId="77777777">
        <w:tc>
          <w:tcPr>
            <w:tcW w:w="2340" w:type="dxa"/>
          </w:tcPr>
          <w:p w14:paraId="6973488D" w14:textId="77777777" w:rsidR="0007552B" w:rsidRDefault="00000000">
            <w:r>
              <w:t>PDF generation</w:t>
            </w:r>
          </w:p>
        </w:tc>
        <w:tc>
          <w:tcPr>
            <w:tcW w:w="2340" w:type="dxa"/>
          </w:tcPr>
          <w:p w14:paraId="06B33E90" w14:textId="77777777" w:rsidR="0007552B" w:rsidRDefault="00000000">
            <w:r>
              <w:t>WeasyPrint</w:t>
            </w:r>
          </w:p>
        </w:tc>
        <w:tc>
          <w:tcPr>
            <w:tcW w:w="2340" w:type="dxa"/>
          </w:tcPr>
          <w:p w14:paraId="2573DF06" w14:textId="77777777" w:rsidR="0007552B" w:rsidRDefault="00000000">
            <w:r>
              <w:t>BSD</w:t>
            </w:r>
          </w:p>
        </w:tc>
        <w:tc>
          <w:tcPr>
            <w:tcW w:w="2340" w:type="dxa"/>
          </w:tcPr>
          <w:p w14:paraId="693FB24F" w14:textId="77777777" w:rsidR="0007552B" w:rsidRDefault="00000000">
            <w:r>
              <w:t>Free</w:t>
            </w:r>
          </w:p>
        </w:tc>
      </w:tr>
      <w:tr w:rsidR="0007552B" w14:paraId="5806C14A" w14:textId="77777777">
        <w:tc>
          <w:tcPr>
            <w:tcW w:w="2340" w:type="dxa"/>
          </w:tcPr>
          <w:p w14:paraId="16441F2F" w14:textId="77777777" w:rsidR="0007552B" w:rsidRDefault="00000000">
            <w:r>
              <w:t>Reverse proxy / TLS</w:t>
            </w:r>
          </w:p>
        </w:tc>
        <w:tc>
          <w:tcPr>
            <w:tcW w:w="2340" w:type="dxa"/>
          </w:tcPr>
          <w:p w14:paraId="4E6D157B" w14:textId="77777777" w:rsidR="0007552B" w:rsidRDefault="00000000">
            <w:r>
              <w:t>Caddy</w:t>
            </w:r>
          </w:p>
        </w:tc>
        <w:tc>
          <w:tcPr>
            <w:tcW w:w="2340" w:type="dxa"/>
          </w:tcPr>
          <w:p w14:paraId="49DDED7E" w14:textId="77777777" w:rsidR="0007552B" w:rsidRDefault="00000000">
            <w:r>
              <w:t>Apache-2.0</w:t>
            </w:r>
          </w:p>
        </w:tc>
        <w:tc>
          <w:tcPr>
            <w:tcW w:w="2340" w:type="dxa"/>
          </w:tcPr>
          <w:p w14:paraId="61ECE47F" w14:textId="77777777" w:rsidR="0007552B" w:rsidRDefault="00000000">
            <w:r>
              <w:t>Free</w:t>
            </w:r>
          </w:p>
        </w:tc>
      </w:tr>
      <w:tr w:rsidR="0007552B" w14:paraId="27737C79" w14:textId="77777777">
        <w:tc>
          <w:tcPr>
            <w:tcW w:w="2340" w:type="dxa"/>
          </w:tcPr>
          <w:p w14:paraId="163215F8" w14:textId="77777777" w:rsidR="0007552B" w:rsidRDefault="00000000">
            <w:r>
              <w:t>Containers</w:t>
            </w:r>
          </w:p>
        </w:tc>
        <w:tc>
          <w:tcPr>
            <w:tcW w:w="2340" w:type="dxa"/>
          </w:tcPr>
          <w:p w14:paraId="1A8175A8" w14:textId="77777777" w:rsidR="0007552B" w:rsidRDefault="00000000">
            <w:r>
              <w:t>Docker + Compose</w:t>
            </w:r>
          </w:p>
        </w:tc>
        <w:tc>
          <w:tcPr>
            <w:tcW w:w="2340" w:type="dxa"/>
          </w:tcPr>
          <w:p w14:paraId="738B6819" w14:textId="77777777" w:rsidR="0007552B" w:rsidRDefault="00000000">
            <w:r>
              <w:t>Apache-2.0</w:t>
            </w:r>
          </w:p>
        </w:tc>
        <w:tc>
          <w:tcPr>
            <w:tcW w:w="2340" w:type="dxa"/>
          </w:tcPr>
          <w:p w14:paraId="46257E85" w14:textId="77777777" w:rsidR="0007552B" w:rsidRDefault="00000000">
            <w:r>
              <w:t>Free</w:t>
            </w:r>
          </w:p>
        </w:tc>
      </w:tr>
      <w:tr w:rsidR="0007552B" w14:paraId="48A6421E" w14:textId="77777777">
        <w:tc>
          <w:tcPr>
            <w:tcW w:w="2340" w:type="dxa"/>
          </w:tcPr>
          <w:p w14:paraId="147B04BA" w14:textId="77777777" w:rsidR="0007552B" w:rsidRDefault="00000000">
            <w:r>
              <w:t>Anti-virus scanning</w:t>
            </w:r>
          </w:p>
        </w:tc>
        <w:tc>
          <w:tcPr>
            <w:tcW w:w="2340" w:type="dxa"/>
          </w:tcPr>
          <w:p w14:paraId="4E711415" w14:textId="77777777" w:rsidR="0007552B" w:rsidRDefault="00000000">
            <w:r>
              <w:t>ClamAV</w:t>
            </w:r>
          </w:p>
        </w:tc>
        <w:tc>
          <w:tcPr>
            <w:tcW w:w="2340" w:type="dxa"/>
          </w:tcPr>
          <w:p w14:paraId="631C5287" w14:textId="77777777" w:rsidR="0007552B" w:rsidRDefault="00000000">
            <w:r>
              <w:t>GPL-2.0</w:t>
            </w:r>
          </w:p>
        </w:tc>
        <w:tc>
          <w:tcPr>
            <w:tcW w:w="2340" w:type="dxa"/>
          </w:tcPr>
          <w:p w14:paraId="5096EA45" w14:textId="77777777" w:rsidR="0007552B" w:rsidRDefault="00000000">
            <w:r>
              <w:t>Free</w:t>
            </w:r>
          </w:p>
        </w:tc>
      </w:tr>
      <w:tr w:rsidR="0007552B" w14:paraId="176283CC" w14:textId="77777777">
        <w:tc>
          <w:tcPr>
            <w:tcW w:w="2340" w:type="dxa"/>
          </w:tcPr>
          <w:p w14:paraId="2D4345B4" w14:textId="77777777" w:rsidR="0007552B" w:rsidRDefault="00000000">
            <w:r>
              <w:t>Bot mitigation</w:t>
            </w:r>
          </w:p>
        </w:tc>
        <w:tc>
          <w:tcPr>
            <w:tcW w:w="2340" w:type="dxa"/>
          </w:tcPr>
          <w:p w14:paraId="08D5C4D7" w14:textId="77777777" w:rsidR="0007552B" w:rsidRDefault="00000000">
            <w:r>
              <w:t>Altcha</w:t>
            </w:r>
          </w:p>
        </w:tc>
        <w:tc>
          <w:tcPr>
            <w:tcW w:w="2340" w:type="dxa"/>
          </w:tcPr>
          <w:p w14:paraId="0BED134C" w14:textId="77777777" w:rsidR="0007552B" w:rsidRDefault="00000000">
            <w:r>
              <w:t>MIT</w:t>
            </w:r>
          </w:p>
        </w:tc>
        <w:tc>
          <w:tcPr>
            <w:tcW w:w="2340" w:type="dxa"/>
          </w:tcPr>
          <w:p w14:paraId="2109FE03" w14:textId="77777777" w:rsidR="0007552B" w:rsidRDefault="00000000">
            <w:r>
              <w:t>Free</w:t>
            </w:r>
          </w:p>
        </w:tc>
      </w:tr>
      <w:tr w:rsidR="0007552B" w14:paraId="1297F851" w14:textId="77777777">
        <w:tc>
          <w:tcPr>
            <w:tcW w:w="2340" w:type="dxa"/>
          </w:tcPr>
          <w:p w14:paraId="3966E042" w14:textId="77777777" w:rsidR="0007552B" w:rsidRDefault="00000000">
            <w:r>
              <w:t>Web analytics</w:t>
            </w:r>
          </w:p>
        </w:tc>
        <w:tc>
          <w:tcPr>
            <w:tcW w:w="2340" w:type="dxa"/>
          </w:tcPr>
          <w:p w14:paraId="3AB611D4" w14:textId="77777777" w:rsidR="0007552B" w:rsidRDefault="00000000">
            <w:r>
              <w:t>Matomo</w:t>
            </w:r>
          </w:p>
        </w:tc>
        <w:tc>
          <w:tcPr>
            <w:tcW w:w="2340" w:type="dxa"/>
          </w:tcPr>
          <w:p w14:paraId="75D6C149" w14:textId="77777777" w:rsidR="0007552B" w:rsidRDefault="00000000">
            <w:r>
              <w:t>GPL-3.0</w:t>
            </w:r>
          </w:p>
        </w:tc>
        <w:tc>
          <w:tcPr>
            <w:tcW w:w="2340" w:type="dxa"/>
          </w:tcPr>
          <w:p w14:paraId="4AC21477" w14:textId="77777777" w:rsidR="0007552B" w:rsidRDefault="00000000">
            <w:r>
              <w:t>Free</w:t>
            </w:r>
          </w:p>
        </w:tc>
      </w:tr>
      <w:tr w:rsidR="0007552B" w14:paraId="2D04C9F5" w14:textId="77777777">
        <w:tc>
          <w:tcPr>
            <w:tcW w:w="2340" w:type="dxa"/>
          </w:tcPr>
          <w:p w14:paraId="6B1E0228" w14:textId="77777777" w:rsidR="0007552B" w:rsidRDefault="00000000">
            <w:r>
              <w:t>Uptime monitoring</w:t>
            </w:r>
          </w:p>
        </w:tc>
        <w:tc>
          <w:tcPr>
            <w:tcW w:w="2340" w:type="dxa"/>
          </w:tcPr>
          <w:p w14:paraId="7945A45A" w14:textId="77777777" w:rsidR="0007552B" w:rsidRDefault="00000000">
            <w:r>
              <w:t>Uptime Kuma</w:t>
            </w:r>
          </w:p>
        </w:tc>
        <w:tc>
          <w:tcPr>
            <w:tcW w:w="2340" w:type="dxa"/>
          </w:tcPr>
          <w:p w14:paraId="7FBEF937" w14:textId="77777777" w:rsidR="0007552B" w:rsidRDefault="00000000">
            <w:r>
              <w:t>MIT</w:t>
            </w:r>
          </w:p>
        </w:tc>
        <w:tc>
          <w:tcPr>
            <w:tcW w:w="2340" w:type="dxa"/>
          </w:tcPr>
          <w:p w14:paraId="5C6BC22B" w14:textId="77777777" w:rsidR="0007552B" w:rsidRDefault="00000000">
            <w:r>
              <w:t>Free</w:t>
            </w:r>
          </w:p>
        </w:tc>
      </w:tr>
      <w:tr w:rsidR="0007552B" w14:paraId="2FF519B6" w14:textId="77777777">
        <w:tc>
          <w:tcPr>
            <w:tcW w:w="2340" w:type="dxa"/>
          </w:tcPr>
          <w:p w14:paraId="2BC489C8" w14:textId="77777777" w:rsidR="0007552B" w:rsidRDefault="00000000">
            <w:r>
              <w:t>Metrics / dashboards</w:t>
            </w:r>
          </w:p>
        </w:tc>
        <w:tc>
          <w:tcPr>
            <w:tcW w:w="2340" w:type="dxa"/>
          </w:tcPr>
          <w:p w14:paraId="2DE685F7" w14:textId="77777777" w:rsidR="0007552B" w:rsidRDefault="00000000">
            <w:r>
              <w:t>Prometheus + Grafana</w:t>
            </w:r>
          </w:p>
        </w:tc>
        <w:tc>
          <w:tcPr>
            <w:tcW w:w="2340" w:type="dxa"/>
          </w:tcPr>
          <w:p w14:paraId="7FAE1311" w14:textId="77777777" w:rsidR="0007552B" w:rsidRDefault="00000000">
            <w:r>
              <w:t>Apache-2.0 / AGPL-3.0</w:t>
            </w:r>
          </w:p>
        </w:tc>
        <w:tc>
          <w:tcPr>
            <w:tcW w:w="2340" w:type="dxa"/>
          </w:tcPr>
          <w:p w14:paraId="541E782C" w14:textId="77777777" w:rsidR="0007552B" w:rsidRDefault="00000000">
            <w:r>
              <w:t>Free</w:t>
            </w:r>
          </w:p>
        </w:tc>
      </w:tr>
      <w:tr w:rsidR="0007552B" w14:paraId="6B866995" w14:textId="77777777">
        <w:tc>
          <w:tcPr>
            <w:tcW w:w="2340" w:type="dxa"/>
          </w:tcPr>
          <w:p w14:paraId="68E819E8" w14:textId="77777777" w:rsidR="0007552B" w:rsidRDefault="00000000">
            <w:r>
              <w:t>Logs</w:t>
            </w:r>
          </w:p>
        </w:tc>
        <w:tc>
          <w:tcPr>
            <w:tcW w:w="2340" w:type="dxa"/>
          </w:tcPr>
          <w:p w14:paraId="2B36BB5D" w14:textId="77777777" w:rsidR="0007552B" w:rsidRDefault="00000000">
            <w:r>
              <w:t>Grafana Loki</w:t>
            </w:r>
          </w:p>
        </w:tc>
        <w:tc>
          <w:tcPr>
            <w:tcW w:w="2340" w:type="dxa"/>
          </w:tcPr>
          <w:p w14:paraId="6DBEAFB5" w14:textId="77777777" w:rsidR="0007552B" w:rsidRDefault="00000000">
            <w:r>
              <w:t>AGPL-3.0</w:t>
            </w:r>
          </w:p>
        </w:tc>
        <w:tc>
          <w:tcPr>
            <w:tcW w:w="2340" w:type="dxa"/>
          </w:tcPr>
          <w:p w14:paraId="47679330" w14:textId="77777777" w:rsidR="0007552B" w:rsidRDefault="00000000">
            <w:r>
              <w:t>Free</w:t>
            </w:r>
          </w:p>
        </w:tc>
      </w:tr>
      <w:tr w:rsidR="0007552B" w14:paraId="10443412" w14:textId="77777777">
        <w:tc>
          <w:tcPr>
            <w:tcW w:w="2340" w:type="dxa"/>
          </w:tcPr>
          <w:p w14:paraId="1E8D6E78" w14:textId="77777777" w:rsidR="0007552B" w:rsidRDefault="00000000">
            <w:r>
              <w:t>Error tracking</w:t>
            </w:r>
          </w:p>
        </w:tc>
        <w:tc>
          <w:tcPr>
            <w:tcW w:w="2340" w:type="dxa"/>
          </w:tcPr>
          <w:p w14:paraId="32D3B674" w14:textId="77777777" w:rsidR="0007552B" w:rsidRDefault="00000000">
            <w:r>
              <w:t>GlitchTip</w:t>
            </w:r>
          </w:p>
        </w:tc>
        <w:tc>
          <w:tcPr>
            <w:tcW w:w="2340" w:type="dxa"/>
          </w:tcPr>
          <w:p w14:paraId="7F0B5734" w14:textId="77777777" w:rsidR="0007552B" w:rsidRDefault="00000000">
            <w:r>
              <w:t>MIT</w:t>
            </w:r>
          </w:p>
        </w:tc>
        <w:tc>
          <w:tcPr>
            <w:tcW w:w="2340" w:type="dxa"/>
          </w:tcPr>
          <w:p w14:paraId="711D68A3" w14:textId="77777777" w:rsidR="0007552B" w:rsidRDefault="00000000">
            <w:r>
              <w:t>Free</w:t>
            </w:r>
          </w:p>
        </w:tc>
      </w:tr>
      <w:tr w:rsidR="0007552B" w14:paraId="6CE6201D" w14:textId="77777777">
        <w:tc>
          <w:tcPr>
            <w:tcW w:w="2340" w:type="dxa"/>
          </w:tcPr>
          <w:p w14:paraId="238E5DF3" w14:textId="77777777" w:rsidR="0007552B" w:rsidRDefault="00000000">
            <w:r>
              <w:t>Backups</w:t>
            </w:r>
          </w:p>
        </w:tc>
        <w:tc>
          <w:tcPr>
            <w:tcW w:w="2340" w:type="dxa"/>
          </w:tcPr>
          <w:p w14:paraId="27B6EABA" w14:textId="77777777" w:rsidR="0007552B" w:rsidRDefault="00000000">
            <w:r>
              <w:t>pgBackRest + restic</w:t>
            </w:r>
          </w:p>
        </w:tc>
        <w:tc>
          <w:tcPr>
            <w:tcW w:w="2340" w:type="dxa"/>
          </w:tcPr>
          <w:p w14:paraId="2F57A4EF" w14:textId="77777777" w:rsidR="0007552B" w:rsidRDefault="00000000">
            <w:r>
              <w:t>MIT / BSD-2</w:t>
            </w:r>
          </w:p>
        </w:tc>
        <w:tc>
          <w:tcPr>
            <w:tcW w:w="2340" w:type="dxa"/>
          </w:tcPr>
          <w:p w14:paraId="505F239D" w14:textId="77777777" w:rsidR="0007552B" w:rsidRDefault="00000000">
            <w:r>
              <w:t>Free</w:t>
            </w:r>
          </w:p>
        </w:tc>
      </w:tr>
      <w:tr w:rsidR="0007552B" w14:paraId="5E194F16" w14:textId="77777777">
        <w:tc>
          <w:tcPr>
            <w:tcW w:w="2340" w:type="dxa"/>
          </w:tcPr>
          <w:p w14:paraId="536AEFD2" w14:textId="77777777" w:rsidR="0007552B" w:rsidRDefault="00000000">
            <w:r>
              <w:lastRenderedPageBreak/>
              <w:t>Translation workflow</w:t>
            </w:r>
          </w:p>
        </w:tc>
        <w:tc>
          <w:tcPr>
            <w:tcW w:w="2340" w:type="dxa"/>
          </w:tcPr>
          <w:p w14:paraId="487F2BB9" w14:textId="77777777" w:rsidR="0007552B" w:rsidRDefault="00000000">
            <w:r>
              <w:t>Weblate</w:t>
            </w:r>
          </w:p>
        </w:tc>
        <w:tc>
          <w:tcPr>
            <w:tcW w:w="2340" w:type="dxa"/>
          </w:tcPr>
          <w:p w14:paraId="51BD2947" w14:textId="77777777" w:rsidR="0007552B" w:rsidRDefault="00000000">
            <w:r>
              <w:t>GPL-3.0</w:t>
            </w:r>
          </w:p>
        </w:tc>
        <w:tc>
          <w:tcPr>
            <w:tcW w:w="2340" w:type="dxa"/>
          </w:tcPr>
          <w:p w14:paraId="60E57729" w14:textId="77777777" w:rsidR="0007552B" w:rsidRDefault="00000000">
            <w:r>
              <w:t>Free</w:t>
            </w:r>
          </w:p>
        </w:tc>
      </w:tr>
      <w:tr w:rsidR="0007552B" w14:paraId="14BCF464" w14:textId="77777777">
        <w:tc>
          <w:tcPr>
            <w:tcW w:w="2340" w:type="dxa"/>
          </w:tcPr>
          <w:p w14:paraId="0BFBEE1D" w14:textId="77777777" w:rsidR="0007552B" w:rsidRDefault="00000000">
            <w:r>
              <w:t>CI/CD</w:t>
            </w:r>
          </w:p>
        </w:tc>
        <w:tc>
          <w:tcPr>
            <w:tcW w:w="2340" w:type="dxa"/>
          </w:tcPr>
          <w:p w14:paraId="5AEA9052" w14:textId="77777777" w:rsidR="0007552B" w:rsidRDefault="00000000">
            <w:r>
              <w:t>GitHub Actions (free tier)</w:t>
            </w:r>
          </w:p>
        </w:tc>
        <w:tc>
          <w:tcPr>
            <w:tcW w:w="2340" w:type="dxa"/>
          </w:tcPr>
          <w:p w14:paraId="73AF860F" w14:textId="77777777" w:rsidR="0007552B" w:rsidRDefault="00000000">
            <w:r>
              <w:t>—</w:t>
            </w:r>
          </w:p>
        </w:tc>
        <w:tc>
          <w:tcPr>
            <w:tcW w:w="2340" w:type="dxa"/>
          </w:tcPr>
          <w:p w14:paraId="2FB6D959" w14:textId="77777777" w:rsidR="0007552B" w:rsidRDefault="00000000">
            <w:r>
              <w:t>Free</w:t>
            </w:r>
          </w:p>
        </w:tc>
      </w:tr>
      <w:tr w:rsidR="0007552B" w14:paraId="369383B2" w14:textId="77777777">
        <w:tc>
          <w:tcPr>
            <w:tcW w:w="2340" w:type="dxa"/>
          </w:tcPr>
          <w:p w14:paraId="2FF857A0" w14:textId="77777777" w:rsidR="0007552B" w:rsidRDefault="00000000">
            <w:r>
              <w:t>CDN / DDoS / WAF</w:t>
            </w:r>
          </w:p>
        </w:tc>
        <w:tc>
          <w:tcPr>
            <w:tcW w:w="2340" w:type="dxa"/>
          </w:tcPr>
          <w:p w14:paraId="654670E9" w14:textId="77777777" w:rsidR="0007552B" w:rsidRDefault="00000000">
            <w:r>
              <w:t>Cloudflare free plan</w:t>
            </w:r>
          </w:p>
        </w:tc>
        <w:tc>
          <w:tcPr>
            <w:tcW w:w="2340" w:type="dxa"/>
          </w:tcPr>
          <w:p w14:paraId="5A66880A" w14:textId="77777777" w:rsidR="0007552B" w:rsidRDefault="00000000">
            <w:r>
              <w:t>—</w:t>
            </w:r>
          </w:p>
        </w:tc>
        <w:tc>
          <w:tcPr>
            <w:tcW w:w="2340" w:type="dxa"/>
          </w:tcPr>
          <w:p w14:paraId="2A7DC8F7" w14:textId="77777777" w:rsidR="0007552B" w:rsidRDefault="00000000">
            <w:r>
              <w:t>Free</w:t>
            </w:r>
          </w:p>
        </w:tc>
      </w:tr>
      <w:tr w:rsidR="0007552B" w14:paraId="03454C83" w14:textId="77777777">
        <w:tc>
          <w:tcPr>
            <w:tcW w:w="2340" w:type="dxa"/>
          </w:tcPr>
          <w:p w14:paraId="543026F1" w14:textId="77777777" w:rsidR="0007552B" w:rsidRDefault="00000000">
            <w:r>
              <w:t>Staging + ancillary hosting</w:t>
            </w:r>
          </w:p>
        </w:tc>
        <w:tc>
          <w:tcPr>
            <w:tcW w:w="2340" w:type="dxa"/>
          </w:tcPr>
          <w:p w14:paraId="5652DF3D" w14:textId="77777777" w:rsidR="0007552B" w:rsidRDefault="00000000">
            <w:r>
              <w:t>Oracle Cloud Always Free</w:t>
            </w:r>
          </w:p>
        </w:tc>
        <w:tc>
          <w:tcPr>
            <w:tcW w:w="2340" w:type="dxa"/>
          </w:tcPr>
          <w:p w14:paraId="444B1262" w14:textId="77777777" w:rsidR="0007552B" w:rsidRDefault="00000000">
            <w:r>
              <w:t>—</w:t>
            </w:r>
          </w:p>
        </w:tc>
        <w:tc>
          <w:tcPr>
            <w:tcW w:w="2340" w:type="dxa"/>
          </w:tcPr>
          <w:p w14:paraId="0F0D10AC" w14:textId="77777777" w:rsidR="0007552B" w:rsidRDefault="00000000">
            <w:r>
              <w:t>Free</w:t>
            </w:r>
          </w:p>
        </w:tc>
      </w:tr>
    </w:tbl>
    <w:p w14:paraId="1494EFA5" w14:textId="77777777" w:rsidR="0007552B" w:rsidRDefault="00000000">
      <w:pPr>
        <w:pStyle w:val="Heading3"/>
      </w:pPr>
      <w:r>
        <w:t>12.2 Where we recommend spending money — and why</w:t>
      </w:r>
    </w:p>
    <w:tbl>
      <w:tblPr>
        <w:tblStyle w:val="TableGrid"/>
        <w:tblW w:w="0" w:type="auto"/>
        <w:tblLayout w:type="fixed"/>
        <w:tblLook w:val="0420" w:firstRow="1" w:lastRow="0" w:firstColumn="0" w:lastColumn="0" w:noHBand="0" w:noVBand="1"/>
      </w:tblPr>
      <w:tblGrid>
        <w:gridCol w:w="3120"/>
        <w:gridCol w:w="3120"/>
        <w:gridCol w:w="3120"/>
      </w:tblGrid>
      <w:tr w:rsidR="0007552B" w14:paraId="5E0BF4FF" w14:textId="77777777">
        <w:trPr>
          <w:tblHeader/>
        </w:trPr>
        <w:tc>
          <w:tcPr>
            <w:tcW w:w="3120" w:type="dxa"/>
            <w:shd w:val="clear" w:color="auto" w:fill="F2F2F2"/>
          </w:tcPr>
          <w:p w14:paraId="30BA4D4F" w14:textId="77777777" w:rsidR="0007552B" w:rsidRDefault="00000000">
            <w:r>
              <w:t>Item</w:t>
            </w:r>
          </w:p>
        </w:tc>
        <w:tc>
          <w:tcPr>
            <w:tcW w:w="3120" w:type="dxa"/>
            <w:shd w:val="clear" w:color="auto" w:fill="F2F2F2"/>
          </w:tcPr>
          <w:p w14:paraId="76349B4D" w14:textId="77777777" w:rsidR="0007552B" w:rsidRDefault="00000000">
            <w:r>
              <w:t>Cost</w:t>
            </w:r>
          </w:p>
        </w:tc>
        <w:tc>
          <w:tcPr>
            <w:tcW w:w="3120" w:type="dxa"/>
            <w:shd w:val="clear" w:color="auto" w:fill="F2F2F2"/>
          </w:tcPr>
          <w:p w14:paraId="5B36BD60" w14:textId="77777777" w:rsidR="0007552B" w:rsidRDefault="00000000">
            <w:r>
              <w:t>Why it cannot sensibly be free</w:t>
            </w:r>
          </w:p>
        </w:tc>
      </w:tr>
      <w:tr w:rsidR="0007552B" w14:paraId="34031960" w14:textId="77777777">
        <w:tc>
          <w:tcPr>
            <w:tcW w:w="3120" w:type="dxa"/>
          </w:tcPr>
          <w:p w14:paraId="0BC2D4C6" w14:textId="77777777" w:rsidR="0007552B" w:rsidRDefault="00000000">
            <w:r>
              <w:rPr>
                <w:b/>
              </w:rPr>
              <w:t>Servers</w:t>
            </w:r>
            <w:r>
              <w:t xml:space="preserve"> (Hetzner ×3)</w:t>
            </w:r>
          </w:p>
        </w:tc>
        <w:tc>
          <w:tcPr>
            <w:tcW w:w="3120" w:type="dxa"/>
          </w:tcPr>
          <w:p w14:paraId="4C696641" w14:textId="77777777" w:rsidR="0007552B" w:rsidRDefault="00000000">
            <w:r>
              <w:t>~USD 70–100/month</w:t>
            </w:r>
          </w:p>
        </w:tc>
        <w:tc>
          <w:tcPr>
            <w:tcW w:w="3120" w:type="dxa"/>
          </w:tcPr>
          <w:p w14:paraId="0284998B" w14:textId="77777777" w:rsidR="0007552B" w:rsidRDefault="00000000">
            <w:r>
              <w:t>Physical compute. The recommendation here is already the cheapest credible option — a comparable AWS footprint is 3–4×</w:t>
            </w:r>
          </w:p>
        </w:tc>
      </w:tr>
      <w:tr w:rsidR="0007552B" w14:paraId="4B6FBFB4" w14:textId="77777777">
        <w:tc>
          <w:tcPr>
            <w:tcW w:w="3120" w:type="dxa"/>
          </w:tcPr>
          <w:p w14:paraId="75F15456" w14:textId="77777777" w:rsidR="0007552B" w:rsidRDefault="00000000">
            <w:r>
              <w:rPr>
                <w:b/>
              </w:rPr>
              <w:t>Backup storage</w:t>
            </w:r>
            <w:r>
              <w:t xml:space="preserve"> (Storage Box + Backblaze B2)</w:t>
            </w:r>
          </w:p>
        </w:tc>
        <w:tc>
          <w:tcPr>
            <w:tcW w:w="3120" w:type="dxa"/>
          </w:tcPr>
          <w:p w14:paraId="463D5DA1" w14:textId="77777777" w:rsidR="0007552B" w:rsidRDefault="00000000">
            <w:r>
              <w:t>~USD 8–12/month</w:t>
            </w:r>
          </w:p>
        </w:tc>
        <w:tc>
          <w:tcPr>
            <w:tcW w:w="3120" w:type="dxa"/>
          </w:tcPr>
          <w:p w14:paraId="3B3DC307" w14:textId="77777777" w:rsidR="0007552B" w:rsidRDefault="00000000">
            <w:r>
              <w:t>Must be a different provider than production, or it is not a backup</w:t>
            </w:r>
          </w:p>
        </w:tc>
      </w:tr>
      <w:tr w:rsidR="0007552B" w14:paraId="067A6E26" w14:textId="77777777">
        <w:tc>
          <w:tcPr>
            <w:tcW w:w="3120" w:type="dxa"/>
          </w:tcPr>
          <w:p w14:paraId="191A4644" w14:textId="77777777" w:rsidR="0007552B" w:rsidRDefault="00000000">
            <w:r>
              <w:rPr>
                <w:b/>
              </w:rPr>
              <w:t>Email relay</w:t>
            </w:r>
            <w:r>
              <w:t xml:space="preserve"> (Amazon SES)</w:t>
            </w:r>
          </w:p>
        </w:tc>
        <w:tc>
          <w:tcPr>
            <w:tcW w:w="3120" w:type="dxa"/>
          </w:tcPr>
          <w:p w14:paraId="20066B6F" w14:textId="77777777" w:rsidR="0007552B" w:rsidRDefault="00000000">
            <w:r>
              <w:t>~USD 5–20/month</w:t>
            </w:r>
          </w:p>
        </w:tc>
        <w:tc>
          <w:tcPr>
            <w:tcW w:w="3120" w:type="dxa"/>
          </w:tcPr>
          <w:p w14:paraId="315434CD" w14:textId="77777777" w:rsidR="0007552B" w:rsidRDefault="00000000">
            <w:r>
              <w:t>Deliverability is a specialist operational discipline. Self-hosting risks RFQ quotes silently landing in spam — which breaks the product's core promise (Section 8.2)</w:t>
            </w:r>
          </w:p>
        </w:tc>
      </w:tr>
      <w:tr w:rsidR="0007552B" w14:paraId="4F6D62CA" w14:textId="77777777">
        <w:tc>
          <w:tcPr>
            <w:tcW w:w="3120" w:type="dxa"/>
          </w:tcPr>
          <w:p w14:paraId="21E05AD5" w14:textId="77777777" w:rsidR="0007552B" w:rsidRDefault="00000000">
            <w:r>
              <w:rPr>
                <w:b/>
              </w:rPr>
              <w:t>Domains</w:t>
            </w:r>
          </w:p>
        </w:tc>
        <w:tc>
          <w:tcPr>
            <w:tcW w:w="3120" w:type="dxa"/>
          </w:tcPr>
          <w:p w14:paraId="37096B9B" w14:textId="77777777" w:rsidR="0007552B" w:rsidRDefault="00000000">
            <w:r>
              <w:t>~USD 40–60/year</w:t>
            </w:r>
          </w:p>
        </w:tc>
        <w:tc>
          <w:tcPr>
            <w:tcW w:w="3120" w:type="dxa"/>
          </w:tcPr>
          <w:p w14:paraId="7F71E50F" w14:textId="77777777" w:rsidR="0007552B" w:rsidRDefault="00000000">
            <w:r>
              <w:t>Unavoidable</w:t>
            </w:r>
          </w:p>
        </w:tc>
      </w:tr>
    </w:tbl>
    <w:p w14:paraId="3273C06B" w14:textId="77777777" w:rsidR="0007552B" w:rsidRDefault="00000000">
      <w:r>
        <w:rPr>
          <w:b/>
        </w:rPr>
        <w:t>Total recurring: approximately USD 90–140 per month.</w:t>
      </w:r>
    </w:p>
    <w:p w14:paraId="1DA984F7" w14:textId="77777777" w:rsidR="0007552B" w:rsidRDefault="00000000">
      <w:pPr>
        <w:pStyle w:val="Heading3"/>
      </w:pPr>
      <w:r>
        <w:t>12.3 Optional, phase-dependent</w:t>
      </w:r>
    </w:p>
    <w:tbl>
      <w:tblPr>
        <w:tblStyle w:val="TableGrid"/>
        <w:tblW w:w="0" w:type="auto"/>
        <w:tblLayout w:type="fixed"/>
        <w:tblLook w:val="0420" w:firstRow="1" w:lastRow="0" w:firstColumn="0" w:lastColumn="0" w:noHBand="0" w:noVBand="1"/>
      </w:tblPr>
      <w:tblGrid>
        <w:gridCol w:w="3120"/>
        <w:gridCol w:w="3120"/>
        <w:gridCol w:w="3120"/>
      </w:tblGrid>
      <w:tr w:rsidR="0007552B" w14:paraId="129B61CC" w14:textId="77777777">
        <w:trPr>
          <w:tblHeader/>
        </w:trPr>
        <w:tc>
          <w:tcPr>
            <w:tcW w:w="3120" w:type="dxa"/>
            <w:shd w:val="clear" w:color="auto" w:fill="F2F2F2"/>
          </w:tcPr>
          <w:p w14:paraId="0B5EC523" w14:textId="77777777" w:rsidR="0007552B" w:rsidRDefault="00000000">
            <w:r>
              <w:t>Item</w:t>
            </w:r>
          </w:p>
        </w:tc>
        <w:tc>
          <w:tcPr>
            <w:tcW w:w="3120" w:type="dxa"/>
            <w:shd w:val="clear" w:color="auto" w:fill="F2F2F2"/>
          </w:tcPr>
          <w:p w14:paraId="4DBD752E" w14:textId="77777777" w:rsidR="0007552B" w:rsidRDefault="00000000">
            <w:r>
              <w:t>Cost</w:t>
            </w:r>
          </w:p>
        </w:tc>
        <w:tc>
          <w:tcPr>
            <w:tcW w:w="3120" w:type="dxa"/>
            <w:shd w:val="clear" w:color="auto" w:fill="F2F2F2"/>
          </w:tcPr>
          <w:p w14:paraId="784538A7" w14:textId="77777777" w:rsidR="0007552B" w:rsidRDefault="00000000">
            <w:r>
              <w:t>When</w:t>
            </w:r>
          </w:p>
        </w:tc>
      </w:tr>
      <w:tr w:rsidR="0007552B" w14:paraId="10D7AB4C" w14:textId="77777777">
        <w:tc>
          <w:tcPr>
            <w:tcW w:w="3120" w:type="dxa"/>
          </w:tcPr>
          <w:p w14:paraId="6E037DCA" w14:textId="77777777" w:rsidR="0007552B" w:rsidRDefault="00000000">
            <w:r>
              <w:t>Cloudflare R2 storage</w:t>
            </w:r>
          </w:p>
        </w:tc>
        <w:tc>
          <w:tcPr>
            <w:tcW w:w="3120" w:type="dxa"/>
          </w:tcPr>
          <w:p w14:paraId="16FD8E72" w14:textId="77777777" w:rsidR="0007552B" w:rsidRDefault="00000000">
            <w:r>
              <w:t>~USD 5–15/month</w:t>
            </w:r>
          </w:p>
        </w:tc>
        <w:tc>
          <w:tcPr>
            <w:tcW w:w="3120" w:type="dxa"/>
          </w:tcPr>
          <w:p w14:paraId="184E59CC" w14:textId="77777777" w:rsidR="0007552B" w:rsidRDefault="00000000">
            <w:r>
              <w:t>Only if the video library outgrows server volumes (Section 6.3)</w:t>
            </w:r>
          </w:p>
        </w:tc>
      </w:tr>
      <w:tr w:rsidR="0007552B" w14:paraId="13677873" w14:textId="77777777">
        <w:tc>
          <w:tcPr>
            <w:tcW w:w="3120" w:type="dxa"/>
          </w:tcPr>
          <w:p w14:paraId="3CD34153" w14:textId="77777777" w:rsidR="0007552B" w:rsidRDefault="00000000">
            <w:r>
              <w:t>Payment gateway (Paymob)</w:t>
            </w:r>
          </w:p>
        </w:tc>
        <w:tc>
          <w:tcPr>
            <w:tcW w:w="3120" w:type="dxa"/>
          </w:tcPr>
          <w:p w14:paraId="0F7DE845" w14:textId="77777777" w:rsidR="0007552B" w:rsidRDefault="00000000">
            <w:r>
              <w:t>2–3% per transaction</w:t>
            </w:r>
          </w:p>
        </w:tc>
        <w:tc>
          <w:tcPr>
            <w:tcW w:w="3120" w:type="dxa"/>
          </w:tcPr>
          <w:p w14:paraId="6C444DBF" w14:textId="77777777" w:rsidR="0007552B" w:rsidRDefault="00000000">
            <w:r>
              <w:t>Phase 2, only if self-serve card payment is wanted</w:t>
            </w:r>
          </w:p>
        </w:tc>
      </w:tr>
      <w:tr w:rsidR="0007552B" w14:paraId="17BC5A16" w14:textId="77777777">
        <w:tc>
          <w:tcPr>
            <w:tcW w:w="3120" w:type="dxa"/>
          </w:tcPr>
          <w:p w14:paraId="03848229" w14:textId="77777777" w:rsidR="0007552B" w:rsidRDefault="00000000">
            <w:r>
              <w:t>ETA digital signature certificate</w:t>
            </w:r>
          </w:p>
        </w:tc>
        <w:tc>
          <w:tcPr>
            <w:tcW w:w="3120" w:type="dxa"/>
          </w:tcPr>
          <w:p w14:paraId="0D822315" w14:textId="77777777" w:rsidR="0007552B" w:rsidRDefault="00000000">
            <w:r>
              <w:t>One-off + annual renewal</w:t>
            </w:r>
          </w:p>
        </w:tc>
        <w:tc>
          <w:tcPr>
            <w:tcW w:w="3120" w:type="dxa"/>
          </w:tcPr>
          <w:p w14:paraId="54889B58" w14:textId="77777777" w:rsidR="0007552B" w:rsidRDefault="00000000">
            <w:r>
              <w:t>Required for Egyptian e-invoicing (Section 11.4)</w:t>
            </w:r>
          </w:p>
        </w:tc>
      </w:tr>
      <w:tr w:rsidR="0007552B" w14:paraId="22E265F8" w14:textId="77777777">
        <w:tc>
          <w:tcPr>
            <w:tcW w:w="3120" w:type="dxa"/>
          </w:tcPr>
          <w:p w14:paraId="2FD8ACAD" w14:textId="77777777" w:rsidR="0007552B" w:rsidRDefault="00000000">
            <w:r>
              <w:lastRenderedPageBreak/>
              <w:t>DeepL API</w:t>
            </w:r>
          </w:p>
        </w:tc>
        <w:tc>
          <w:tcPr>
            <w:tcW w:w="3120" w:type="dxa"/>
          </w:tcPr>
          <w:p w14:paraId="2665228B" w14:textId="77777777" w:rsidR="0007552B" w:rsidRDefault="00000000">
            <w:r>
              <w:t>~USD 6–25/month</w:t>
            </w:r>
          </w:p>
        </w:tc>
        <w:tc>
          <w:tcPr>
            <w:tcW w:w="3120" w:type="dxa"/>
          </w:tcPr>
          <w:p w14:paraId="10EB0318" w14:textId="77777777" w:rsidR="0007552B" w:rsidRDefault="00000000">
            <w:r>
              <w:t>Only if machine-translated marketing copy needs better quality than the free models give</w:t>
            </w:r>
          </w:p>
        </w:tc>
      </w:tr>
      <w:tr w:rsidR="0007552B" w14:paraId="558F892C" w14:textId="77777777">
        <w:tc>
          <w:tcPr>
            <w:tcW w:w="3120" w:type="dxa"/>
          </w:tcPr>
          <w:p w14:paraId="626EA20D" w14:textId="77777777" w:rsidR="0007552B" w:rsidRDefault="00000000">
            <w:r>
              <w:t>Apple Developer Program</w:t>
            </w:r>
          </w:p>
        </w:tc>
        <w:tc>
          <w:tcPr>
            <w:tcW w:w="3120" w:type="dxa"/>
          </w:tcPr>
          <w:p w14:paraId="494BA716" w14:textId="77777777" w:rsidR="0007552B" w:rsidRDefault="00000000">
            <w:r>
              <w:t>USD 99/year</w:t>
            </w:r>
          </w:p>
        </w:tc>
        <w:tc>
          <w:tcPr>
            <w:tcW w:w="3120" w:type="dxa"/>
          </w:tcPr>
          <w:p w14:paraId="7655D313" w14:textId="77777777" w:rsidR="0007552B" w:rsidRDefault="00000000">
            <w:r>
              <w:t>Only if a native iOS app is built later</w:t>
            </w:r>
          </w:p>
        </w:tc>
      </w:tr>
    </w:tbl>
    <w:p w14:paraId="7E8E2DD4" w14:textId="77777777" w:rsidR="0007552B" w:rsidRDefault="00000000">
      <w:pPr>
        <w:pStyle w:val="Heading3"/>
      </w:pPr>
      <w:r>
        <w:t>12.4 Comparison with the client's assumption</w:t>
      </w:r>
    </w:p>
    <w:p w14:paraId="2F811DD8" w14:textId="77777777" w:rsidR="0007552B" w:rsidRDefault="00000000">
      <w:r>
        <w:t xml:space="preserve">The brief budgets </w:t>
      </w:r>
      <w:r>
        <w:rPr>
          <w:b/>
        </w:rPr>
        <w:t>EGP 36,000/year</w:t>
      </w:r>
      <w:r>
        <w:t xml:space="preserve"> for hosting (about USD 60–65/month at time of writing).</w:t>
      </w:r>
    </w:p>
    <w:p w14:paraId="0762BCD1" w14:textId="77777777" w:rsidR="0007552B" w:rsidRDefault="00000000">
      <w:r>
        <w:t xml:space="preserve">That figure is </w:t>
      </w:r>
      <w:r>
        <w:rPr>
          <w:b/>
        </w:rPr>
        <w:t>the right order of magnitude but roughly half of what this scope needs.</w:t>
      </w:r>
      <w:r>
        <w:t xml:space="preserve"> The gap is entirely video: transcoding capacity, storage, and the worker server that keeps FFmpeg away from the website. The client's instinct about hosting cost was sound for a content site; it simply did not account for the media platform their own document describes.</w:t>
      </w:r>
    </w:p>
    <w:p w14:paraId="71F24D21" w14:textId="77777777" w:rsidR="0007552B" w:rsidRDefault="00000000">
      <w:r>
        <w:t xml:space="preserve">Worth stating plainly to them: </w:t>
      </w:r>
      <w:r>
        <w:rPr>
          <w:b/>
        </w:rPr>
        <w:t>at USD 90–140 per month, the infrastructure is not the expensive part of this project.</w:t>
      </w:r>
      <w:r>
        <w:t xml:space="preserve"> Two Premium subscriptions cover the entire annual server bill. The cost is in building it and in producing the video.</w:t>
      </w:r>
    </w:p>
    <w:p w14:paraId="7785D575" w14:textId="77777777" w:rsidR="0007552B" w:rsidRDefault="00000000">
      <w:pPr>
        <w:pStyle w:val="Heading2"/>
      </w:pPr>
      <w:r>
        <w:t>13. Delivery timeline</w:t>
      </w:r>
    </w:p>
    <w:p w14:paraId="645AEE0D" w14:textId="77777777" w:rsidR="0007552B" w:rsidRDefault="00000000">
      <w:r>
        <w:rPr>
          <w:b/>
        </w:rPr>
        <w:t>34 weeks to full scope. Public launch at week 22.</w:t>
      </w:r>
    </w:p>
    <w:p w14:paraId="0F6B4F01" w14:textId="77777777" w:rsidR="0007552B" w:rsidRDefault="00000000">
      <w:r>
        <w:t>This assumes the team in Section 14, and assumes the client responds to decisions within a week. It excludes video production, which runs in parallel and is discussed below.</w:t>
      </w:r>
    </w:p>
    <w:p w14:paraId="22C28A85" w14:textId="77777777" w:rsidR="0007552B" w:rsidRDefault="00000000">
      <w:pPr>
        <w:pStyle w:val="Heading3"/>
      </w:pPr>
      <w:r>
        <w:t>13.1 Phases</w:t>
      </w:r>
    </w:p>
    <w:tbl>
      <w:tblPr>
        <w:tblStyle w:val="TableGrid"/>
        <w:tblW w:w="0" w:type="auto"/>
        <w:tblLayout w:type="fixed"/>
        <w:tblLook w:val="0420" w:firstRow="1" w:lastRow="0" w:firstColumn="0" w:lastColumn="0" w:noHBand="0" w:noVBand="1"/>
      </w:tblPr>
      <w:tblGrid>
        <w:gridCol w:w="3120"/>
        <w:gridCol w:w="3120"/>
        <w:gridCol w:w="3120"/>
      </w:tblGrid>
      <w:tr w:rsidR="0007552B" w14:paraId="28B9B6CA" w14:textId="77777777">
        <w:trPr>
          <w:tblHeader/>
        </w:trPr>
        <w:tc>
          <w:tcPr>
            <w:tcW w:w="3120" w:type="dxa"/>
            <w:shd w:val="clear" w:color="auto" w:fill="F2F2F2"/>
          </w:tcPr>
          <w:p w14:paraId="1C48C9CA" w14:textId="77777777" w:rsidR="0007552B" w:rsidRDefault="00000000">
            <w:r>
              <w:t>Phase</w:t>
            </w:r>
          </w:p>
        </w:tc>
        <w:tc>
          <w:tcPr>
            <w:tcW w:w="3120" w:type="dxa"/>
            <w:shd w:val="clear" w:color="auto" w:fill="F2F2F2"/>
          </w:tcPr>
          <w:p w14:paraId="2F720A13" w14:textId="77777777" w:rsidR="0007552B" w:rsidRDefault="00000000">
            <w:r>
              <w:t>Weeks</w:t>
            </w:r>
          </w:p>
        </w:tc>
        <w:tc>
          <w:tcPr>
            <w:tcW w:w="3120" w:type="dxa"/>
            <w:shd w:val="clear" w:color="auto" w:fill="F2F2F2"/>
          </w:tcPr>
          <w:p w14:paraId="44F93D83" w14:textId="77777777" w:rsidR="0007552B" w:rsidRDefault="00000000">
            <w:r>
              <w:t>Focus</w:t>
            </w:r>
          </w:p>
        </w:tc>
      </w:tr>
      <w:tr w:rsidR="0007552B" w14:paraId="7DBFABA5" w14:textId="77777777">
        <w:tc>
          <w:tcPr>
            <w:tcW w:w="3120" w:type="dxa"/>
          </w:tcPr>
          <w:p w14:paraId="77A621F2" w14:textId="77777777" w:rsidR="0007552B" w:rsidRDefault="00000000">
            <w:r>
              <w:rPr>
                <w:b/>
              </w:rPr>
              <w:t>0 — Discovery and design</w:t>
            </w:r>
          </w:p>
        </w:tc>
        <w:tc>
          <w:tcPr>
            <w:tcW w:w="3120" w:type="dxa"/>
          </w:tcPr>
          <w:p w14:paraId="3B713474" w14:textId="77777777" w:rsidR="0007552B" w:rsidRDefault="00000000">
            <w:r>
              <w:t>1–4</w:t>
            </w:r>
          </w:p>
        </w:tc>
        <w:tc>
          <w:tcPr>
            <w:tcW w:w="3120" w:type="dxa"/>
          </w:tcPr>
          <w:p w14:paraId="00F62395" w14:textId="77777777" w:rsidR="0007552B" w:rsidRDefault="00000000">
            <w:r>
              <w:t>Taxonomy, data model, wireframes, UI kit, legal review, infrastructure setup</w:t>
            </w:r>
          </w:p>
        </w:tc>
      </w:tr>
      <w:tr w:rsidR="0007552B" w14:paraId="501C8CF0" w14:textId="77777777">
        <w:tc>
          <w:tcPr>
            <w:tcW w:w="3120" w:type="dxa"/>
          </w:tcPr>
          <w:p w14:paraId="3D28D2B4" w14:textId="77777777" w:rsidR="0007552B" w:rsidRDefault="00000000">
            <w:r>
              <w:rPr>
                <w:b/>
              </w:rPr>
              <w:t>1 — Directory and RFQ</w:t>
            </w:r>
          </w:p>
        </w:tc>
        <w:tc>
          <w:tcPr>
            <w:tcW w:w="3120" w:type="dxa"/>
          </w:tcPr>
          <w:p w14:paraId="622808D9" w14:textId="77777777" w:rsidR="0007552B" w:rsidRDefault="00000000">
            <w:r>
              <w:t>5–14</w:t>
            </w:r>
          </w:p>
        </w:tc>
        <w:tc>
          <w:tcPr>
            <w:tcW w:w="3120" w:type="dxa"/>
          </w:tcPr>
          <w:p w14:paraId="34E85548" w14:textId="77777777" w:rsidR="0007552B" w:rsidRDefault="00000000">
            <w:r>
              <w:t>The working marketplace: profiles, browse, search, RFQs, admin, CMS</w:t>
            </w:r>
          </w:p>
        </w:tc>
      </w:tr>
      <w:tr w:rsidR="0007552B" w14:paraId="471B88DE" w14:textId="77777777">
        <w:tc>
          <w:tcPr>
            <w:tcW w:w="3120" w:type="dxa"/>
          </w:tcPr>
          <w:p w14:paraId="7257AE99" w14:textId="0054EB16" w:rsidR="0007552B" w:rsidRDefault="00000000">
            <w:r>
              <w:rPr>
                <w:b/>
              </w:rPr>
              <w:t xml:space="preserve">2 — Media and </w:t>
            </w:r>
            <w:r w:rsidR="009C59AC">
              <w:rPr>
                <w:b/>
              </w:rPr>
              <w:t>monetization</w:t>
            </w:r>
          </w:p>
        </w:tc>
        <w:tc>
          <w:tcPr>
            <w:tcW w:w="3120" w:type="dxa"/>
          </w:tcPr>
          <w:p w14:paraId="28D21480" w14:textId="77777777" w:rsidR="0007552B" w:rsidRDefault="00000000">
            <w:r>
              <w:t>15–22</w:t>
            </w:r>
          </w:p>
        </w:tc>
        <w:tc>
          <w:tcPr>
            <w:tcW w:w="3120" w:type="dxa"/>
          </w:tcPr>
          <w:p w14:paraId="1E694227" w14:textId="77777777" w:rsidR="0007552B" w:rsidRDefault="00000000">
            <w:r>
              <w:t xml:space="preserve">Video pipeline, Premium/Elite tiers, advertising, analytics, billing — </w:t>
            </w:r>
            <w:r>
              <w:rPr>
                <w:b/>
              </w:rPr>
              <w:t>launch</w:t>
            </w:r>
          </w:p>
        </w:tc>
      </w:tr>
      <w:tr w:rsidR="0007552B" w14:paraId="5CB5FA58" w14:textId="77777777">
        <w:tc>
          <w:tcPr>
            <w:tcW w:w="3120" w:type="dxa"/>
          </w:tcPr>
          <w:p w14:paraId="065E770E" w14:textId="77777777" w:rsidR="0007552B" w:rsidRDefault="00000000">
            <w:r>
              <w:rPr>
                <w:b/>
              </w:rPr>
              <w:t>3 — Expos and growth</w:t>
            </w:r>
          </w:p>
        </w:tc>
        <w:tc>
          <w:tcPr>
            <w:tcW w:w="3120" w:type="dxa"/>
          </w:tcPr>
          <w:p w14:paraId="710A15B8" w14:textId="77777777" w:rsidR="0007552B" w:rsidRDefault="00000000">
            <w:r>
              <w:t>23–28</w:t>
            </w:r>
          </w:p>
        </w:tc>
        <w:tc>
          <w:tcPr>
            <w:tcW w:w="3120" w:type="dxa"/>
          </w:tcPr>
          <w:p w14:paraId="2AF0388B" w14:textId="77777777" w:rsidR="0007552B" w:rsidRDefault="00000000">
            <w:r>
              <w:t>Virtual exhibitions, campaign infrastructure, partner network, PWA</w:t>
            </w:r>
          </w:p>
        </w:tc>
      </w:tr>
      <w:tr w:rsidR="0007552B" w14:paraId="6EB579DE" w14:textId="77777777">
        <w:tc>
          <w:tcPr>
            <w:tcW w:w="3120" w:type="dxa"/>
          </w:tcPr>
          <w:p w14:paraId="4C51F79B" w14:textId="77777777" w:rsidR="0007552B" w:rsidRDefault="00000000">
            <w:r>
              <w:rPr>
                <w:b/>
              </w:rPr>
              <w:lastRenderedPageBreak/>
              <w:t>4 — AI and scale</w:t>
            </w:r>
          </w:p>
        </w:tc>
        <w:tc>
          <w:tcPr>
            <w:tcW w:w="3120" w:type="dxa"/>
          </w:tcPr>
          <w:p w14:paraId="7F94D5E3" w14:textId="77777777" w:rsidR="0007552B" w:rsidRDefault="00000000">
            <w:r>
              <w:t>29–34</w:t>
            </w:r>
          </w:p>
        </w:tc>
        <w:tc>
          <w:tcPr>
            <w:tcW w:w="3120" w:type="dxa"/>
          </w:tcPr>
          <w:p w14:paraId="0BDE6AD7" w14:textId="77777777" w:rsidR="0007552B" w:rsidRDefault="00000000">
            <w:r>
              <w:t>Subtitling, semantic matching, dedicated search engine, dashboards</w:t>
            </w:r>
          </w:p>
        </w:tc>
      </w:tr>
    </w:tbl>
    <w:p w14:paraId="43112997" w14:textId="77777777" w:rsidR="0007552B" w:rsidRDefault="00000000">
      <w:pPr>
        <w:pStyle w:val="Heading3"/>
      </w:pPr>
      <w:r>
        <w:t>13.2 Phase 0 — Discovery and design (4 weeks)</w:t>
      </w:r>
    </w:p>
    <w:p w14:paraId="04756E16" w14:textId="77777777" w:rsidR="0007552B" w:rsidRDefault="00000000">
      <w:r>
        <w:t xml:space="preserve">The most under-estimated phase in the project. The </w:t>
      </w:r>
      <w:r>
        <w:rPr>
          <w:b/>
        </w:rPr>
        <w:t>taxonomy</w:t>
      </w:r>
      <w:r>
        <w:t xml:space="preserve"> alone is a substantial piece of work: the category × product × certificate × country matrix the brief describes has to be built from real trade data with input from people who actually export. Get it wrong and every subsequent screen inherits the error.</w:t>
      </w:r>
    </w:p>
    <w:p w14:paraId="280CE882" w14:textId="77777777" w:rsidR="0007552B" w:rsidRDefault="00000000">
      <w:r>
        <w:t>Deliverables: agreed taxonomy and certificate register · full data model · wireframes for all major screens · Arabic/English UI kit · legal review of privacy policy, terms, outreach compliance and the visitor-analytics feature · infrastructure provisioned · resolved answers to Section 15.</w:t>
      </w:r>
    </w:p>
    <w:p w14:paraId="124084A4" w14:textId="77777777" w:rsidR="0007552B" w:rsidRDefault="00000000">
      <w:pPr>
        <w:pStyle w:val="Heading3"/>
      </w:pPr>
      <w:r>
        <w:t>13.3 Phase 1 — Directory and RFQ (10 weeks)</w:t>
      </w:r>
    </w:p>
    <w:p w14:paraId="502D5102" w14:textId="77777777" w:rsidR="0007552B" w:rsidRDefault="00000000">
      <w:r>
        <w:t>The marketplace working end to end, without video.</w:t>
      </w:r>
    </w:p>
    <w:p w14:paraId="758993DD" w14:textId="77777777" w:rsidR="0007552B" w:rsidRDefault="00000000">
      <w:r>
        <w:t>Exporter registration and onboarding · profile pages for Standard and Plus · four-level browse · PostgreSQL search with facets · free importer registration · the RFQ form, broadcast, quote collection and all three routing modes · Wagtail CMS with Latest Updates and support links · Django admin back-office · Arabic and English throughout · SEO foundation (structured data, sitemaps, hreflang) · visitor counters · transactional email.</w:t>
      </w:r>
    </w:p>
    <w:p w14:paraId="39FA72D5" w14:textId="77777777" w:rsidR="0007552B" w:rsidRDefault="00000000">
      <w:r>
        <w:rPr>
          <w:b/>
        </w:rPr>
        <w:t>Milestone at week 14:</w:t>
      </w:r>
      <w:r>
        <w:t xml:space="preserve"> a private beta with 20–30 seeded exporters. Real exporters, real products, real feedback — before the expensive half of the build begins.</w:t>
      </w:r>
    </w:p>
    <w:p w14:paraId="58141E6F" w14:textId="1955AEDF" w:rsidR="0007552B" w:rsidRDefault="00000000">
      <w:pPr>
        <w:pStyle w:val="Heading3"/>
      </w:pPr>
      <w:r>
        <w:t xml:space="preserve">13.4 Phase 2 — Media and </w:t>
      </w:r>
      <w:r w:rsidR="009C59AC">
        <w:t>monetization</w:t>
      </w:r>
      <w:r>
        <w:t xml:space="preserve"> (8 weeks) — LAUNCH</w:t>
      </w:r>
    </w:p>
    <w:p w14:paraId="16E065FD" w14:textId="77777777" w:rsidR="0007552B" w:rsidRDefault="00000000">
      <w:r>
        <w:t>Video upload, transcoding, HLS delivery, player and downloads · Premium and Elite tiers with monthly refresh · homepage video wall · ticker advertisements · ad slot booking and scheduling · per-exporter analytics with named visitors · notification system · subscriptions, invoicing and renewals · Local Market · partner directory with member discounts · ETA e-invoicing integration.</w:t>
      </w:r>
    </w:p>
    <w:p w14:paraId="39B55056" w14:textId="77777777" w:rsidR="0007552B" w:rsidRDefault="00000000">
      <w:r>
        <w:rPr>
          <w:b/>
        </w:rPr>
        <w:t>Public launch at week 22.</w:t>
      </w:r>
      <w:r>
        <w:t xml:space="preserve"> The platform at this point carries everything needed to sell subscriptions and serve importers.</w:t>
      </w:r>
    </w:p>
    <w:p w14:paraId="7BD7BA45" w14:textId="77777777" w:rsidR="0007552B" w:rsidRDefault="00000000">
      <w:pPr>
        <w:pStyle w:val="Heading3"/>
      </w:pPr>
      <w:r>
        <w:t>13.5 Phase 3 — Expos and growth (6 weeks)</w:t>
      </w:r>
    </w:p>
    <w:p w14:paraId="1E11F0C4" w14:textId="77777777" w:rsidR="0007552B" w:rsidRDefault="00000000">
      <w:r>
        <w:t>Virtual exhibition module: scheduling, continuous playback, live viewer counter, downloads, one-click company data · Listmonk campaign infrastructure with suppression and compliance controls · PWA with push notifications · Meilisearch · partner referral tracking · social cross-posting.</w:t>
      </w:r>
    </w:p>
    <w:p w14:paraId="314E40E2" w14:textId="77777777" w:rsidR="0007552B" w:rsidRDefault="00000000">
      <w:pPr>
        <w:pStyle w:val="Heading3"/>
      </w:pPr>
      <w:r>
        <w:lastRenderedPageBreak/>
        <w:t>13.6 Phase 4 — AI and scale (6 weeks)</w:t>
      </w:r>
    </w:p>
    <w:p w14:paraId="221BE1FD" w14:textId="77777777" w:rsidR="0007552B" w:rsidRDefault="00000000">
      <w:r>
        <w:t>Whisper subtitling pipeline · semantic RFQ matching and cross-language search · certificate OCR and auto-fill · moderation assistance · RFQ quality scoring · exporter analytics dashboards · performance and load testing.</w:t>
      </w:r>
    </w:p>
    <w:p w14:paraId="22B9701E" w14:textId="77777777" w:rsidR="0007552B" w:rsidRDefault="00000000">
      <w:pPr>
        <w:pStyle w:val="Heading3"/>
      </w:pPr>
      <w:r>
        <w:t>13.7 The real critical path</w:t>
      </w:r>
    </w:p>
    <w:p w14:paraId="3F0EF422" w14:textId="77777777" w:rsidR="0007552B" w:rsidRDefault="00000000">
      <w:pPr>
        <w:pStyle w:val="Quote"/>
      </w:pPr>
      <w:r>
        <w:rPr>
          <w:b/>
        </w:rPr>
        <w:t>Engineering is not what will delay this launch.</w:t>
      </w:r>
      <w:r>
        <w:t xml:space="preserve"> Two other things will.</w:t>
      </w:r>
    </w:p>
    <w:p w14:paraId="3BB88FE6" w14:textId="77777777" w:rsidR="0007552B" w:rsidRDefault="00000000">
      <w:pPr>
        <w:pStyle w:val="Quote"/>
      </w:pPr>
      <w:r>
        <w:rPr>
          <w:b/>
        </w:rPr>
        <w:t>Supply-side cold start.</w:t>
      </w:r>
      <w:r>
        <w:t xml:space="preserve"> Importers will not come to an empty directory, and exporters will not pay to join an empty directory. This has to be broken deliberately — recruit 50–100 exporters during Phases 0–1 with free or heavily discounted first-year listings, so that launch day has something worth visiting. This is commercial work that must start </w:t>
      </w:r>
      <w:r>
        <w:rPr>
          <w:b/>
        </w:rPr>
        <w:t>now</w:t>
      </w:r>
      <w:r>
        <w:t>, in parallel with the build, not after it.</w:t>
      </w:r>
    </w:p>
    <w:p w14:paraId="32753256" w14:textId="77777777" w:rsidR="0007552B" w:rsidRDefault="00000000">
      <w:pPr>
        <w:pStyle w:val="Quote"/>
      </w:pPr>
      <w:r>
        <w:rPr>
          <w:b/>
        </w:rPr>
        <w:t>Video production capacity.</w:t>
      </w:r>
      <w:r>
        <w:t xml:space="preserve"> 300 filmed advertisements is a television operation (Section 6.6). If production runs at 10 shoots a month, the video library takes 30 months to fill regardless of what the software can do.</w:t>
      </w:r>
    </w:p>
    <w:p w14:paraId="5518E788" w14:textId="77777777" w:rsidR="0007552B" w:rsidRDefault="00000000">
      <w:pPr>
        <w:pStyle w:val="Heading3"/>
      </w:pPr>
      <w:r>
        <w:t>13.8 If the budget requires a smaller first step</w:t>
      </w:r>
    </w:p>
    <w:p w14:paraId="37772187" w14:textId="77777777" w:rsidR="0007552B" w:rsidRDefault="00000000">
      <w:r>
        <w:t>A credible reduced scope exists, and it is worth putting in front of the client as an option:</w:t>
      </w:r>
    </w:p>
    <w:p w14:paraId="704DF8B4" w14:textId="77777777" w:rsidR="0007552B" w:rsidRDefault="00000000">
      <w:r>
        <w:rPr>
          <w:b/>
        </w:rPr>
        <w:t>Phases 0 and 1 only — 14 weeks.</w:t>
      </w:r>
      <w:r>
        <w:t xml:space="preserve"> Directory, taxonomy, search, RFQs, Standard and Plus tiers, CMS, admin. No video. Sell Standard and Plus subscriptions, prove that importers arrive and that exporters will pay, then fund Phase 2 from revenue.</w:t>
      </w:r>
    </w:p>
    <w:p w14:paraId="7A4B0839" w14:textId="77777777" w:rsidR="0007552B" w:rsidRDefault="00000000">
      <w:r>
        <w:t>This defers the most expensive and least proven part of the platform until there is evidence it will be bought. If the client's EGP 100,000 figure is a hard ceiling, this is the conversation to have rather than attempting the full scope with inadequate resources.</w:t>
      </w:r>
    </w:p>
    <w:p w14:paraId="2B877635" w14:textId="77777777" w:rsidR="0007552B" w:rsidRDefault="00000000">
      <w:pPr>
        <w:pStyle w:val="Heading2"/>
      </w:pPr>
      <w:r>
        <w:t>14. Team, effort and running costs</w:t>
      </w:r>
    </w:p>
    <w:p w14:paraId="06CEA0B4" w14:textId="77777777" w:rsidR="0007552B" w:rsidRDefault="00000000">
      <w:pPr>
        <w:pStyle w:val="Heading3"/>
      </w:pPr>
      <w:r>
        <w:t>14.1 Team</w:t>
      </w:r>
    </w:p>
    <w:tbl>
      <w:tblPr>
        <w:tblStyle w:val="TableGrid"/>
        <w:tblW w:w="0" w:type="auto"/>
        <w:tblLayout w:type="fixed"/>
        <w:tblLook w:val="0420" w:firstRow="1" w:lastRow="0" w:firstColumn="0" w:lastColumn="0" w:noHBand="0" w:noVBand="1"/>
      </w:tblPr>
      <w:tblGrid>
        <w:gridCol w:w="3120"/>
        <w:gridCol w:w="3120"/>
        <w:gridCol w:w="3120"/>
      </w:tblGrid>
      <w:tr w:rsidR="0007552B" w14:paraId="5DB6C9F6" w14:textId="77777777">
        <w:trPr>
          <w:tblHeader/>
        </w:trPr>
        <w:tc>
          <w:tcPr>
            <w:tcW w:w="3120" w:type="dxa"/>
            <w:shd w:val="clear" w:color="auto" w:fill="F2F2F2"/>
          </w:tcPr>
          <w:p w14:paraId="3FF7DDE0" w14:textId="77777777" w:rsidR="0007552B" w:rsidRDefault="00000000">
            <w:r>
              <w:t>Role</w:t>
            </w:r>
          </w:p>
        </w:tc>
        <w:tc>
          <w:tcPr>
            <w:tcW w:w="3120" w:type="dxa"/>
            <w:shd w:val="clear" w:color="auto" w:fill="F2F2F2"/>
          </w:tcPr>
          <w:p w14:paraId="2307B4F7" w14:textId="77777777" w:rsidR="0007552B" w:rsidRDefault="00000000">
            <w:r>
              <w:t>Allocation</w:t>
            </w:r>
          </w:p>
        </w:tc>
        <w:tc>
          <w:tcPr>
            <w:tcW w:w="3120" w:type="dxa"/>
            <w:shd w:val="clear" w:color="auto" w:fill="F2F2F2"/>
          </w:tcPr>
          <w:p w14:paraId="79B6325B" w14:textId="77777777" w:rsidR="0007552B" w:rsidRDefault="00000000">
            <w:r>
              <w:t>Responsible for</w:t>
            </w:r>
          </w:p>
        </w:tc>
      </w:tr>
      <w:tr w:rsidR="0007552B" w14:paraId="20AF235E" w14:textId="77777777">
        <w:tc>
          <w:tcPr>
            <w:tcW w:w="3120" w:type="dxa"/>
          </w:tcPr>
          <w:p w14:paraId="486EDAC7" w14:textId="77777777" w:rsidR="0007552B" w:rsidRDefault="00000000">
            <w:r>
              <w:t>Tech lead / senior backend</w:t>
            </w:r>
          </w:p>
        </w:tc>
        <w:tc>
          <w:tcPr>
            <w:tcW w:w="3120" w:type="dxa"/>
          </w:tcPr>
          <w:p w14:paraId="5FCBDA29" w14:textId="77777777" w:rsidR="0007552B" w:rsidRDefault="00000000">
            <w:r>
              <w:t>Full time, 34 weeks</w:t>
            </w:r>
          </w:p>
        </w:tc>
        <w:tc>
          <w:tcPr>
            <w:tcW w:w="3120" w:type="dxa"/>
          </w:tcPr>
          <w:p w14:paraId="2A7D36E1" w14:textId="77777777" w:rsidR="0007552B" w:rsidRDefault="00000000">
            <w:r>
              <w:t>Architecture, data model, entitlements, RFQ workflow, code review</w:t>
            </w:r>
          </w:p>
        </w:tc>
      </w:tr>
      <w:tr w:rsidR="0007552B" w14:paraId="2F9B5120" w14:textId="77777777">
        <w:tc>
          <w:tcPr>
            <w:tcW w:w="3120" w:type="dxa"/>
          </w:tcPr>
          <w:p w14:paraId="79EC8784" w14:textId="77777777" w:rsidR="0007552B" w:rsidRDefault="00000000">
            <w:r>
              <w:t>Backend developer</w:t>
            </w:r>
          </w:p>
        </w:tc>
        <w:tc>
          <w:tcPr>
            <w:tcW w:w="3120" w:type="dxa"/>
          </w:tcPr>
          <w:p w14:paraId="0217BFE7" w14:textId="77777777" w:rsidR="0007552B" w:rsidRDefault="00000000">
            <w:r>
              <w:t>Full time, from week 5</w:t>
            </w:r>
          </w:p>
        </w:tc>
        <w:tc>
          <w:tcPr>
            <w:tcW w:w="3120" w:type="dxa"/>
          </w:tcPr>
          <w:p w14:paraId="6429B896" w14:textId="77777777" w:rsidR="0007552B" w:rsidRDefault="00000000">
            <w:r>
              <w:t>Media pipeline, analytics, billing, integrations</w:t>
            </w:r>
          </w:p>
        </w:tc>
      </w:tr>
      <w:tr w:rsidR="0007552B" w14:paraId="44FDD364" w14:textId="77777777">
        <w:tc>
          <w:tcPr>
            <w:tcW w:w="3120" w:type="dxa"/>
          </w:tcPr>
          <w:p w14:paraId="7484020D" w14:textId="77777777" w:rsidR="0007552B" w:rsidRDefault="00000000">
            <w:r>
              <w:t>Frontend developer</w:t>
            </w:r>
          </w:p>
        </w:tc>
        <w:tc>
          <w:tcPr>
            <w:tcW w:w="3120" w:type="dxa"/>
          </w:tcPr>
          <w:p w14:paraId="074FAD3A" w14:textId="77777777" w:rsidR="0007552B" w:rsidRDefault="00000000">
            <w:r>
              <w:t>Full time, from week 3</w:t>
            </w:r>
          </w:p>
        </w:tc>
        <w:tc>
          <w:tcPr>
            <w:tcW w:w="3120" w:type="dxa"/>
          </w:tcPr>
          <w:p w14:paraId="16B55154" w14:textId="77777777" w:rsidR="0007552B" w:rsidRDefault="00000000">
            <w:r>
              <w:t>Next.js application, RTL, PWA, member dashboards</w:t>
            </w:r>
          </w:p>
        </w:tc>
      </w:tr>
      <w:tr w:rsidR="0007552B" w14:paraId="06F5BEEB" w14:textId="77777777">
        <w:tc>
          <w:tcPr>
            <w:tcW w:w="3120" w:type="dxa"/>
          </w:tcPr>
          <w:p w14:paraId="58A36EEE" w14:textId="77777777" w:rsidR="0007552B" w:rsidRDefault="00000000">
            <w:r>
              <w:t>DevOps / infrastructure</w:t>
            </w:r>
          </w:p>
        </w:tc>
        <w:tc>
          <w:tcPr>
            <w:tcW w:w="3120" w:type="dxa"/>
          </w:tcPr>
          <w:p w14:paraId="10E384DE" w14:textId="77777777" w:rsidR="0007552B" w:rsidRDefault="00000000">
            <w:r>
              <w:t>50%, throughout</w:t>
            </w:r>
          </w:p>
        </w:tc>
        <w:tc>
          <w:tcPr>
            <w:tcW w:w="3120" w:type="dxa"/>
          </w:tcPr>
          <w:p w14:paraId="036CFB6A" w14:textId="77777777" w:rsidR="0007552B" w:rsidRDefault="00000000">
            <w:r>
              <w:t>Servers, CI/CD, backups, monitoring, security</w:t>
            </w:r>
          </w:p>
        </w:tc>
      </w:tr>
      <w:tr w:rsidR="0007552B" w14:paraId="55D75F8B" w14:textId="77777777">
        <w:tc>
          <w:tcPr>
            <w:tcW w:w="3120" w:type="dxa"/>
          </w:tcPr>
          <w:p w14:paraId="1CA9F3B2" w14:textId="77777777" w:rsidR="0007552B" w:rsidRDefault="00000000">
            <w:r>
              <w:lastRenderedPageBreak/>
              <w:t>UI/UX designer</w:t>
            </w:r>
          </w:p>
        </w:tc>
        <w:tc>
          <w:tcPr>
            <w:tcW w:w="3120" w:type="dxa"/>
          </w:tcPr>
          <w:p w14:paraId="3EF6C197" w14:textId="77777777" w:rsidR="0007552B" w:rsidRDefault="00000000">
            <w:r>
              <w:t>Full time weeks 1–8, then 25%</w:t>
            </w:r>
          </w:p>
        </w:tc>
        <w:tc>
          <w:tcPr>
            <w:tcW w:w="3120" w:type="dxa"/>
          </w:tcPr>
          <w:p w14:paraId="1B6D941A" w14:textId="77777777" w:rsidR="0007552B" w:rsidRDefault="00000000">
            <w:r>
              <w:t>Wireframes, bilingual UI kit, design of every major screen</w:t>
            </w:r>
          </w:p>
        </w:tc>
      </w:tr>
      <w:tr w:rsidR="0007552B" w14:paraId="77079148" w14:textId="77777777">
        <w:tc>
          <w:tcPr>
            <w:tcW w:w="3120" w:type="dxa"/>
          </w:tcPr>
          <w:p w14:paraId="427936E1" w14:textId="77777777" w:rsidR="0007552B" w:rsidRDefault="00000000">
            <w:r>
              <w:t>QA</w:t>
            </w:r>
          </w:p>
        </w:tc>
        <w:tc>
          <w:tcPr>
            <w:tcW w:w="3120" w:type="dxa"/>
          </w:tcPr>
          <w:p w14:paraId="3F3B3858" w14:textId="77777777" w:rsidR="0007552B" w:rsidRDefault="00000000">
            <w:r>
              <w:t>50%, from week 9</w:t>
            </w:r>
          </w:p>
        </w:tc>
        <w:tc>
          <w:tcPr>
            <w:tcW w:w="3120" w:type="dxa"/>
          </w:tcPr>
          <w:p w14:paraId="5DED634E" w14:textId="77777777" w:rsidR="0007552B" w:rsidRDefault="00000000">
            <w:r>
              <w:t>Test plans, cross-browser and cross-device testing, release verification</w:t>
            </w:r>
          </w:p>
        </w:tc>
      </w:tr>
      <w:tr w:rsidR="0007552B" w14:paraId="45EC0988" w14:textId="77777777">
        <w:tc>
          <w:tcPr>
            <w:tcW w:w="3120" w:type="dxa"/>
          </w:tcPr>
          <w:p w14:paraId="785D7136" w14:textId="77777777" w:rsidR="0007552B" w:rsidRDefault="00000000">
            <w:r>
              <w:t>Product / business analyst</w:t>
            </w:r>
          </w:p>
        </w:tc>
        <w:tc>
          <w:tcPr>
            <w:tcW w:w="3120" w:type="dxa"/>
          </w:tcPr>
          <w:p w14:paraId="33CD20C6" w14:textId="77777777" w:rsidR="0007552B" w:rsidRDefault="00000000">
            <w:r>
              <w:t>50%, throughout</w:t>
            </w:r>
          </w:p>
        </w:tc>
        <w:tc>
          <w:tcPr>
            <w:tcW w:w="3120" w:type="dxa"/>
          </w:tcPr>
          <w:p w14:paraId="5F6F2505" w14:textId="77777777" w:rsidR="0007552B" w:rsidRDefault="00000000">
            <w:r>
              <w:t>Taxonomy, client liaison, acceptance criteria, content operations</w:t>
            </w:r>
          </w:p>
        </w:tc>
      </w:tr>
    </w:tbl>
    <w:p w14:paraId="0B3682A6" w14:textId="77777777" w:rsidR="0007552B" w:rsidRDefault="00000000">
      <w:pPr>
        <w:pStyle w:val="Heading3"/>
      </w:pPr>
      <w:r>
        <w:t>14.2 Effort</w:t>
      </w:r>
    </w:p>
    <w:tbl>
      <w:tblPr>
        <w:tblStyle w:val="TableGrid"/>
        <w:tblW w:w="0" w:type="auto"/>
        <w:tblLayout w:type="fixed"/>
        <w:tblLook w:val="0420" w:firstRow="1" w:lastRow="0" w:firstColumn="0" w:lastColumn="0" w:noHBand="0" w:noVBand="1"/>
      </w:tblPr>
      <w:tblGrid>
        <w:gridCol w:w="4680"/>
        <w:gridCol w:w="4680"/>
      </w:tblGrid>
      <w:tr w:rsidR="0007552B" w14:paraId="33E5FB52" w14:textId="77777777">
        <w:trPr>
          <w:tblHeader/>
        </w:trPr>
        <w:tc>
          <w:tcPr>
            <w:tcW w:w="4680" w:type="dxa"/>
            <w:shd w:val="clear" w:color="auto" w:fill="F2F2F2"/>
          </w:tcPr>
          <w:p w14:paraId="453EBE6C" w14:textId="77777777" w:rsidR="0007552B" w:rsidRDefault="00000000">
            <w:r>
              <w:t>Phase</w:t>
            </w:r>
          </w:p>
        </w:tc>
        <w:tc>
          <w:tcPr>
            <w:tcW w:w="4680" w:type="dxa"/>
            <w:shd w:val="clear" w:color="auto" w:fill="F2F2F2"/>
          </w:tcPr>
          <w:p w14:paraId="131BFDD8" w14:textId="77777777" w:rsidR="0007552B" w:rsidRDefault="00000000">
            <w:r>
              <w:t>Person-weeks</w:t>
            </w:r>
          </w:p>
        </w:tc>
      </w:tr>
      <w:tr w:rsidR="0007552B" w14:paraId="43ABC357" w14:textId="77777777">
        <w:tc>
          <w:tcPr>
            <w:tcW w:w="4680" w:type="dxa"/>
          </w:tcPr>
          <w:p w14:paraId="18E746F1" w14:textId="77777777" w:rsidR="0007552B" w:rsidRDefault="00000000">
            <w:r>
              <w:t>Phase 0 — Discovery and design</w:t>
            </w:r>
          </w:p>
        </w:tc>
        <w:tc>
          <w:tcPr>
            <w:tcW w:w="4680" w:type="dxa"/>
          </w:tcPr>
          <w:p w14:paraId="7B995055" w14:textId="77777777" w:rsidR="0007552B" w:rsidRDefault="00000000">
            <w:r>
              <w:t>14</w:t>
            </w:r>
          </w:p>
        </w:tc>
      </w:tr>
      <w:tr w:rsidR="0007552B" w14:paraId="2695548B" w14:textId="77777777">
        <w:tc>
          <w:tcPr>
            <w:tcW w:w="4680" w:type="dxa"/>
          </w:tcPr>
          <w:p w14:paraId="2F71C130" w14:textId="77777777" w:rsidR="0007552B" w:rsidRDefault="00000000">
            <w:r>
              <w:t>Phase 1 — Directory and RFQ</w:t>
            </w:r>
          </w:p>
        </w:tc>
        <w:tc>
          <w:tcPr>
            <w:tcW w:w="4680" w:type="dxa"/>
          </w:tcPr>
          <w:p w14:paraId="3A0D2D72" w14:textId="77777777" w:rsidR="0007552B" w:rsidRDefault="00000000">
            <w:r>
              <w:t>45</w:t>
            </w:r>
          </w:p>
        </w:tc>
      </w:tr>
      <w:tr w:rsidR="0007552B" w14:paraId="6E00CE1F" w14:textId="77777777">
        <w:tc>
          <w:tcPr>
            <w:tcW w:w="4680" w:type="dxa"/>
          </w:tcPr>
          <w:p w14:paraId="49D92213" w14:textId="4F266202" w:rsidR="0007552B" w:rsidRDefault="00000000">
            <w:r>
              <w:t>Phase 2 — Media and moneti</w:t>
            </w:r>
            <w:r w:rsidR="009C59AC">
              <w:t>z</w:t>
            </w:r>
            <w:r>
              <w:t>ation</w:t>
            </w:r>
          </w:p>
        </w:tc>
        <w:tc>
          <w:tcPr>
            <w:tcW w:w="4680" w:type="dxa"/>
          </w:tcPr>
          <w:p w14:paraId="29FD1AFB" w14:textId="77777777" w:rsidR="0007552B" w:rsidRDefault="00000000">
            <w:r>
              <w:t>38</w:t>
            </w:r>
          </w:p>
        </w:tc>
      </w:tr>
      <w:tr w:rsidR="0007552B" w14:paraId="6A2EDFCB" w14:textId="77777777">
        <w:tc>
          <w:tcPr>
            <w:tcW w:w="4680" w:type="dxa"/>
          </w:tcPr>
          <w:p w14:paraId="2FF06B48" w14:textId="77777777" w:rsidR="0007552B" w:rsidRDefault="00000000">
            <w:r>
              <w:t>Phase 3 — Expos and growth</w:t>
            </w:r>
          </w:p>
        </w:tc>
        <w:tc>
          <w:tcPr>
            <w:tcW w:w="4680" w:type="dxa"/>
          </w:tcPr>
          <w:p w14:paraId="355071EA" w14:textId="77777777" w:rsidR="0007552B" w:rsidRDefault="00000000">
            <w:r>
              <w:t>26</w:t>
            </w:r>
          </w:p>
        </w:tc>
      </w:tr>
      <w:tr w:rsidR="0007552B" w14:paraId="6BE409BF" w14:textId="77777777">
        <w:tc>
          <w:tcPr>
            <w:tcW w:w="4680" w:type="dxa"/>
          </w:tcPr>
          <w:p w14:paraId="234C5B05" w14:textId="77777777" w:rsidR="0007552B" w:rsidRDefault="00000000">
            <w:r>
              <w:t>Phase 4 — AI and scale</w:t>
            </w:r>
          </w:p>
        </w:tc>
        <w:tc>
          <w:tcPr>
            <w:tcW w:w="4680" w:type="dxa"/>
          </w:tcPr>
          <w:p w14:paraId="434C945A" w14:textId="77777777" w:rsidR="0007552B" w:rsidRDefault="00000000">
            <w:r>
              <w:t>25</w:t>
            </w:r>
          </w:p>
        </w:tc>
      </w:tr>
      <w:tr w:rsidR="0007552B" w14:paraId="0E875A9A" w14:textId="77777777">
        <w:tc>
          <w:tcPr>
            <w:tcW w:w="4680" w:type="dxa"/>
          </w:tcPr>
          <w:p w14:paraId="2656E86A" w14:textId="77777777" w:rsidR="0007552B" w:rsidRDefault="00000000">
            <w:r>
              <w:rPr>
                <w:b/>
              </w:rPr>
              <w:t>Total</w:t>
            </w:r>
          </w:p>
        </w:tc>
        <w:tc>
          <w:tcPr>
            <w:tcW w:w="4680" w:type="dxa"/>
          </w:tcPr>
          <w:p w14:paraId="6F1EE014" w14:textId="77777777" w:rsidR="0007552B" w:rsidRDefault="00000000">
            <w:r>
              <w:rPr>
                <w:b/>
              </w:rPr>
              <w:t>~148 person-weeks (~34 calendar weeks)</w:t>
            </w:r>
          </w:p>
        </w:tc>
      </w:tr>
      <w:tr w:rsidR="0007552B" w14:paraId="377C4FB2" w14:textId="77777777">
        <w:tc>
          <w:tcPr>
            <w:tcW w:w="4680" w:type="dxa"/>
          </w:tcPr>
          <w:p w14:paraId="79AB78D2" w14:textId="77777777" w:rsidR="0007552B" w:rsidRDefault="00000000">
            <w:r>
              <w:rPr>
                <w:i/>
              </w:rPr>
              <w:t>Reduced scope — Phases 0–1 only</w:t>
            </w:r>
          </w:p>
        </w:tc>
        <w:tc>
          <w:tcPr>
            <w:tcW w:w="4680" w:type="dxa"/>
          </w:tcPr>
          <w:p w14:paraId="4246F6F1" w14:textId="77777777" w:rsidR="0007552B" w:rsidRDefault="00000000">
            <w:r>
              <w:rPr>
                <w:i/>
              </w:rPr>
              <w:t>~59 person-weeks (~14 calendar weeks)</w:t>
            </w:r>
          </w:p>
        </w:tc>
      </w:tr>
    </w:tbl>
    <w:p w14:paraId="370A38D4" w14:textId="77777777" w:rsidR="0007552B" w:rsidRDefault="00000000">
      <w:r>
        <w:t>Effort is given in person-weeks rather than currency so it can be priced against our own rate card, and so the client can see what they are buying rather than only what it costs.</w:t>
      </w:r>
    </w:p>
    <w:p w14:paraId="1E32FCB4" w14:textId="77777777" w:rsidR="0007552B" w:rsidRDefault="00000000">
      <w:pPr>
        <w:pStyle w:val="Heading3"/>
      </w:pPr>
      <w:r>
        <w:t>14.3 Recurring infrastructure</w:t>
      </w:r>
    </w:p>
    <w:tbl>
      <w:tblPr>
        <w:tblStyle w:val="TableGrid"/>
        <w:tblW w:w="0" w:type="auto"/>
        <w:tblLayout w:type="fixed"/>
        <w:tblLook w:val="0420" w:firstRow="1" w:lastRow="0" w:firstColumn="0" w:lastColumn="0" w:noHBand="0" w:noVBand="1"/>
      </w:tblPr>
      <w:tblGrid>
        <w:gridCol w:w="3120"/>
        <w:gridCol w:w="3120"/>
        <w:gridCol w:w="3120"/>
      </w:tblGrid>
      <w:tr w:rsidR="0007552B" w14:paraId="1F239346" w14:textId="77777777">
        <w:trPr>
          <w:tblHeader/>
        </w:trPr>
        <w:tc>
          <w:tcPr>
            <w:tcW w:w="3120" w:type="dxa"/>
            <w:shd w:val="clear" w:color="auto" w:fill="F2F2F2"/>
          </w:tcPr>
          <w:p w14:paraId="25153725" w14:textId="77777777" w:rsidR="0007552B" w:rsidRDefault="00000000">
            <w:r>
              <w:t>Item</w:t>
            </w:r>
          </w:p>
        </w:tc>
        <w:tc>
          <w:tcPr>
            <w:tcW w:w="3120" w:type="dxa"/>
            <w:shd w:val="clear" w:color="auto" w:fill="F2F2F2"/>
          </w:tcPr>
          <w:p w14:paraId="39F1514C" w14:textId="77777777" w:rsidR="0007552B" w:rsidRDefault="00000000">
            <w:r>
              <w:t>Monthly</w:t>
            </w:r>
          </w:p>
        </w:tc>
        <w:tc>
          <w:tcPr>
            <w:tcW w:w="3120" w:type="dxa"/>
            <w:shd w:val="clear" w:color="auto" w:fill="F2F2F2"/>
          </w:tcPr>
          <w:p w14:paraId="79C895B1" w14:textId="77777777" w:rsidR="0007552B" w:rsidRDefault="00000000">
            <w:r>
              <w:t>Annual</w:t>
            </w:r>
          </w:p>
        </w:tc>
      </w:tr>
      <w:tr w:rsidR="0007552B" w14:paraId="331E2097" w14:textId="77777777">
        <w:tc>
          <w:tcPr>
            <w:tcW w:w="3120" w:type="dxa"/>
          </w:tcPr>
          <w:p w14:paraId="32D5B487" w14:textId="77777777" w:rsidR="0007552B" w:rsidRDefault="00000000">
            <w:r>
              <w:t>Application server</w:t>
            </w:r>
          </w:p>
        </w:tc>
        <w:tc>
          <w:tcPr>
            <w:tcW w:w="3120" w:type="dxa"/>
          </w:tcPr>
          <w:p w14:paraId="4B7B7F8D" w14:textId="77777777" w:rsidR="0007552B" w:rsidRDefault="00000000">
            <w:r>
              <w:t>~USD 30</w:t>
            </w:r>
          </w:p>
        </w:tc>
        <w:tc>
          <w:tcPr>
            <w:tcW w:w="3120" w:type="dxa"/>
          </w:tcPr>
          <w:p w14:paraId="5BD91C43" w14:textId="77777777" w:rsidR="0007552B" w:rsidRDefault="00000000">
            <w:r>
              <w:t>~USD 360</w:t>
            </w:r>
          </w:p>
        </w:tc>
      </w:tr>
      <w:tr w:rsidR="0007552B" w14:paraId="0CBA4424" w14:textId="77777777">
        <w:tc>
          <w:tcPr>
            <w:tcW w:w="3120" w:type="dxa"/>
          </w:tcPr>
          <w:p w14:paraId="25D50A10" w14:textId="77777777" w:rsidR="0007552B" w:rsidRDefault="00000000">
            <w:r>
              <w:t>Data and media server</w:t>
            </w:r>
          </w:p>
        </w:tc>
        <w:tc>
          <w:tcPr>
            <w:tcW w:w="3120" w:type="dxa"/>
          </w:tcPr>
          <w:p w14:paraId="78EFCD0B" w14:textId="77777777" w:rsidR="0007552B" w:rsidRDefault="00000000">
            <w:r>
              <w:t>~USD 40</w:t>
            </w:r>
          </w:p>
        </w:tc>
        <w:tc>
          <w:tcPr>
            <w:tcW w:w="3120" w:type="dxa"/>
          </w:tcPr>
          <w:p w14:paraId="229A18E8" w14:textId="77777777" w:rsidR="0007552B" w:rsidRDefault="00000000">
            <w:r>
              <w:t>~USD 480</w:t>
            </w:r>
          </w:p>
        </w:tc>
      </w:tr>
      <w:tr w:rsidR="0007552B" w14:paraId="01B12E74" w14:textId="77777777">
        <w:tc>
          <w:tcPr>
            <w:tcW w:w="3120" w:type="dxa"/>
          </w:tcPr>
          <w:p w14:paraId="60D4D3F8" w14:textId="77777777" w:rsidR="0007552B" w:rsidRDefault="00000000">
            <w:r>
              <w:t>Worker server</w:t>
            </w:r>
          </w:p>
        </w:tc>
        <w:tc>
          <w:tcPr>
            <w:tcW w:w="3120" w:type="dxa"/>
          </w:tcPr>
          <w:p w14:paraId="5FD4C874" w14:textId="77777777" w:rsidR="0007552B" w:rsidRDefault="00000000">
            <w:r>
              <w:t>~USD 20</w:t>
            </w:r>
          </w:p>
        </w:tc>
        <w:tc>
          <w:tcPr>
            <w:tcW w:w="3120" w:type="dxa"/>
          </w:tcPr>
          <w:p w14:paraId="011AF18C" w14:textId="77777777" w:rsidR="0007552B" w:rsidRDefault="00000000">
            <w:r>
              <w:t>~USD 240</w:t>
            </w:r>
          </w:p>
        </w:tc>
      </w:tr>
      <w:tr w:rsidR="0007552B" w14:paraId="1E5B0857" w14:textId="77777777">
        <w:tc>
          <w:tcPr>
            <w:tcW w:w="3120" w:type="dxa"/>
          </w:tcPr>
          <w:p w14:paraId="054FBA2A" w14:textId="77777777" w:rsidR="0007552B" w:rsidRDefault="00000000">
            <w:r>
              <w:t>Backup storage</w:t>
            </w:r>
          </w:p>
        </w:tc>
        <w:tc>
          <w:tcPr>
            <w:tcW w:w="3120" w:type="dxa"/>
          </w:tcPr>
          <w:p w14:paraId="5EA587B3" w14:textId="77777777" w:rsidR="0007552B" w:rsidRDefault="00000000">
            <w:r>
              <w:t>~USD 10</w:t>
            </w:r>
          </w:p>
        </w:tc>
        <w:tc>
          <w:tcPr>
            <w:tcW w:w="3120" w:type="dxa"/>
          </w:tcPr>
          <w:p w14:paraId="0F53D690" w14:textId="77777777" w:rsidR="0007552B" w:rsidRDefault="00000000">
            <w:r>
              <w:t>~USD 120</w:t>
            </w:r>
          </w:p>
        </w:tc>
      </w:tr>
      <w:tr w:rsidR="0007552B" w14:paraId="7794E928" w14:textId="77777777">
        <w:tc>
          <w:tcPr>
            <w:tcW w:w="3120" w:type="dxa"/>
          </w:tcPr>
          <w:p w14:paraId="255BA3A9" w14:textId="77777777" w:rsidR="0007552B" w:rsidRDefault="00000000">
            <w:r>
              <w:t>Email relay</w:t>
            </w:r>
          </w:p>
        </w:tc>
        <w:tc>
          <w:tcPr>
            <w:tcW w:w="3120" w:type="dxa"/>
          </w:tcPr>
          <w:p w14:paraId="47A24AC2" w14:textId="77777777" w:rsidR="0007552B" w:rsidRDefault="00000000">
            <w:r>
              <w:t>~USD 5–20</w:t>
            </w:r>
          </w:p>
        </w:tc>
        <w:tc>
          <w:tcPr>
            <w:tcW w:w="3120" w:type="dxa"/>
          </w:tcPr>
          <w:p w14:paraId="381ACF71" w14:textId="77777777" w:rsidR="0007552B" w:rsidRDefault="00000000">
            <w:r>
              <w:t>~USD 60–240</w:t>
            </w:r>
          </w:p>
        </w:tc>
      </w:tr>
      <w:tr w:rsidR="0007552B" w14:paraId="07BC5D98" w14:textId="77777777">
        <w:tc>
          <w:tcPr>
            <w:tcW w:w="3120" w:type="dxa"/>
          </w:tcPr>
          <w:p w14:paraId="26C18BD5" w14:textId="77777777" w:rsidR="0007552B" w:rsidRDefault="00000000">
            <w:r>
              <w:t>Domains</w:t>
            </w:r>
          </w:p>
        </w:tc>
        <w:tc>
          <w:tcPr>
            <w:tcW w:w="3120" w:type="dxa"/>
          </w:tcPr>
          <w:p w14:paraId="6A1E3E39" w14:textId="77777777" w:rsidR="0007552B" w:rsidRDefault="00000000">
            <w:r>
              <w:t>—</w:t>
            </w:r>
          </w:p>
        </w:tc>
        <w:tc>
          <w:tcPr>
            <w:tcW w:w="3120" w:type="dxa"/>
          </w:tcPr>
          <w:p w14:paraId="2545F45D" w14:textId="77777777" w:rsidR="0007552B" w:rsidRDefault="00000000">
            <w:r>
              <w:t>~USD 50</w:t>
            </w:r>
          </w:p>
        </w:tc>
      </w:tr>
      <w:tr w:rsidR="0007552B" w14:paraId="3AD1255C" w14:textId="77777777">
        <w:tc>
          <w:tcPr>
            <w:tcW w:w="3120" w:type="dxa"/>
          </w:tcPr>
          <w:p w14:paraId="605F4079" w14:textId="77777777" w:rsidR="0007552B" w:rsidRDefault="00000000">
            <w:r>
              <w:t>Staging and monitoring (Oracle Free)</w:t>
            </w:r>
          </w:p>
        </w:tc>
        <w:tc>
          <w:tcPr>
            <w:tcW w:w="3120" w:type="dxa"/>
          </w:tcPr>
          <w:p w14:paraId="41393AE6" w14:textId="77777777" w:rsidR="0007552B" w:rsidRDefault="00000000">
            <w:r>
              <w:t>USD 0</w:t>
            </w:r>
          </w:p>
        </w:tc>
        <w:tc>
          <w:tcPr>
            <w:tcW w:w="3120" w:type="dxa"/>
          </w:tcPr>
          <w:p w14:paraId="4B955455" w14:textId="77777777" w:rsidR="0007552B" w:rsidRDefault="00000000">
            <w:r>
              <w:t>USD 0</w:t>
            </w:r>
          </w:p>
        </w:tc>
      </w:tr>
      <w:tr w:rsidR="0007552B" w14:paraId="67029D50" w14:textId="77777777">
        <w:tc>
          <w:tcPr>
            <w:tcW w:w="3120" w:type="dxa"/>
          </w:tcPr>
          <w:p w14:paraId="04930428" w14:textId="77777777" w:rsidR="0007552B" w:rsidRDefault="00000000">
            <w:r>
              <w:lastRenderedPageBreak/>
              <w:t>CDN, WAF, DDoS (Cloudflare Free)</w:t>
            </w:r>
          </w:p>
        </w:tc>
        <w:tc>
          <w:tcPr>
            <w:tcW w:w="3120" w:type="dxa"/>
          </w:tcPr>
          <w:p w14:paraId="17131BD2" w14:textId="77777777" w:rsidR="0007552B" w:rsidRDefault="00000000">
            <w:r>
              <w:t>USD 0</w:t>
            </w:r>
          </w:p>
        </w:tc>
        <w:tc>
          <w:tcPr>
            <w:tcW w:w="3120" w:type="dxa"/>
          </w:tcPr>
          <w:p w14:paraId="531EFDFC" w14:textId="77777777" w:rsidR="0007552B" w:rsidRDefault="00000000">
            <w:r>
              <w:t>USD 0</w:t>
            </w:r>
          </w:p>
        </w:tc>
      </w:tr>
      <w:tr w:rsidR="0007552B" w14:paraId="6F97496F" w14:textId="77777777">
        <w:tc>
          <w:tcPr>
            <w:tcW w:w="3120" w:type="dxa"/>
          </w:tcPr>
          <w:p w14:paraId="6A59EE10" w14:textId="7B6393D8" w:rsidR="0007552B" w:rsidRDefault="00000000">
            <w:r>
              <w:t xml:space="preserve">All software </w:t>
            </w:r>
            <w:r w:rsidR="009C59AC">
              <w:t>licenses</w:t>
            </w:r>
          </w:p>
        </w:tc>
        <w:tc>
          <w:tcPr>
            <w:tcW w:w="3120" w:type="dxa"/>
          </w:tcPr>
          <w:p w14:paraId="170EBA26" w14:textId="77777777" w:rsidR="0007552B" w:rsidRDefault="00000000">
            <w:r>
              <w:t>USD 0</w:t>
            </w:r>
          </w:p>
        </w:tc>
        <w:tc>
          <w:tcPr>
            <w:tcW w:w="3120" w:type="dxa"/>
          </w:tcPr>
          <w:p w14:paraId="2B081195" w14:textId="77777777" w:rsidR="0007552B" w:rsidRDefault="00000000">
            <w:r>
              <w:t>USD 0</w:t>
            </w:r>
          </w:p>
        </w:tc>
      </w:tr>
      <w:tr w:rsidR="0007552B" w14:paraId="2C7A7ED3" w14:textId="77777777">
        <w:tc>
          <w:tcPr>
            <w:tcW w:w="3120" w:type="dxa"/>
          </w:tcPr>
          <w:p w14:paraId="19E90C08" w14:textId="77777777" w:rsidR="0007552B" w:rsidRDefault="00000000">
            <w:r>
              <w:rPr>
                <w:b/>
              </w:rPr>
              <w:t>Total</w:t>
            </w:r>
          </w:p>
        </w:tc>
        <w:tc>
          <w:tcPr>
            <w:tcW w:w="3120" w:type="dxa"/>
          </w:tcPr>
          <w:p w14:paraId="1C7F472E" w14:textId="77777777" w:rsidR="0007552B" w:rsidRDefault="00000000">
            <w:r>
              <w:rPr>
                <w:b/>
              </w:rPr>
              <w:t>~USD 105–120</w:t>
            </w:r>
          </w:p>
        </w:tc>
        <w:tc>
          <w:tcPr>
            <w:tcW w:w="3120" w:type="dxa"/>
          </w:tcPr>
          <w:p w14:paraId="59DA72FF" w14:textId="77777777" w:rsidR="0007552B" w:rsidRDefault="00000000">
            <w:r>
              <w:rPr>
                <w:b/>
              </w:rPr>
              <w:t>~USD 1,310–1,490</w:t>
            </w:r>
          </w:p>
        </w:tc>
      </w:tr>
    </w:tbl>
    <w:p w14:paraId="7260247D" w14:textId="77777777" w:rsidR="0007552B" w:rsidRDefault="00000000">
      <w:r>
        <w:t xml:space="preserve">Phase 1 alone runs on less — around </w:t>
      </w:r>
      <w:r>
        <w:rPr>
          <w:b/>
        </w:rPr>
        <w:t>USD 45–60 per month</w:t>
      </w:r>
      <w:r>
        <w:t xml:space="preserve"> — since the worker server and most of the storage only become necessary when video arrives.</w:t>
      </w:r>
    </w:p>
    <w:p w14:paraId="6D64C652" w14:textId="77777777" w:rsidR="0007552B" w:rsidRDefault="00000000">
      <w:pPr>
        <w:pStyle w:val="Heading3"/>
      </w:pPr>
      <w:r>
        <w:t>14.4 Ongoing operations</w:t>
      </w:r>
    </w:p>
    <w:p w14:paraId="4E191BD1" w14:textId="77777777" w:rsidR="0007552B" w:rsidRDefault="00000000">
      <w:r>
        <w:t>Beyond infrastructure, the platform needs people:</w:t>
      </w:r>
    </w:p>
    <w:p w14:paraId="344D0DA6" w14:textId="77777777" w:rsidR="0007552B" w:rsidRDefault="00000000">
      <w:pPr>
        <w:pStyle w:val="ListParagraph"/>
        <w:numPr>
          <w:ilvl w:val="0"/>
          <w:numId w:val="15"/>
        </w:numPr>
      </w:pPr>
      <w:r>
        <w:rPr>
          <w:b/>
        </w:rPr>
        <w:t>Technical maintenance:</w:t>
      </w:r>
      <w:r>
        <w:t xml:space="preserve"> budget roughly 0.5 FTE for security patching, dependency updates, monitoring, incidents and small improvements. Without this, the platform degrades quietly over 12–18 months.</w:t>
      </w:r>
    </w:p>
    <w:p w14:paraId="0B11624A" w14:textId="77777777" w:rsidR="0007552B" w:rsidRDefault="00000000">
      <w:pPr>
        <w:pStyle w:val="ListParagraph"/>
        <w:numPr>
          <w:ilvl w:val="0"/>
          <w:numId w:val="15"/>
        </w:numPr>
      </w:pPr>
      <w:r>
        <w:rPr>
          <w:b/>
        </w:rPr>
        <w:t>Content and member operations:</w:t>
      </w:r>
      <w:r>
        <w:t xml:space="preserve"> the four staff the client envisages. Realistically that is exporter onboarding and verification, certificate checking, content moderation, editorial for Latest Updates, and importer support across time zones. Four is reasonable for launch and will not be enough at 500 exporters.</w:t>
      </w:r>
    </w:p>
    <w:p w14:paraId="34F46136" w14:textId="77777777" w:rsidR="0007552B" w:rsidRDefault="00000000">
      <w:pPr>
        <w:pStyle w:val="ListParagraph"/>
        <w:numPr>
          <w:ilvl w:val="0"/>
          <w:numId w:val="15"/>
        </w:numPr>
      </w:pPr>
      <w:r>
        <w:rPr>
          <w:b/>
        </w:rPr>
        <w:t>Video production:</w:t>
      </w:r>
      <w:r>
        <w:t xml:space="preserve"> separate again, and discussed in Sections 6.6 and 13.7.</w:t>
      </w:r>
    </w:p>
    <w:p w14:paraId="1E423487" w14:textId="77777777" w:rsidR="0007552B" w:rsidRDefault="00000000">
      <w:pPr>
        <w:pStyle w:val="Heading3"/>
      </w:pPr>
      <w:r>
        <w:t>14.5 What this means against the client's budget</w:t>
      </w:r>
    </w:p>
    <w:p w14:paraId="6CE5E5B3" w14:textId="77777777" w:rsidR="0007552B" w:rsidRDefault="00000000">
      <w:r>
        <w:t xml:space="preserve">The client's document contemplates roughly </w:t>
      </w:r>
      <w:r>
        <w:rPr>
          <w:b/>
        </w:rPr>
        <w:t>EGP 100,000 one-off plus EGP 36,000/year</w:t>
      </w:r>
      <w:r>
        <w:t>.</w:t>
      </w:r>
    </w:p>
    <w:p w14:paraId="4AA9E8E1" w14:textId="77777777" w:rsidR="0007552B" w:rsidRDefault="00000000">
      <w:r>
        <w:t xml:space="preserve">The recurring figure is close — realistically 1.5–2×, and still small in absolute terms. </w:t>
      </w:r>
      <w:r>
        <w:rPr>
          <w:b/>
        </w:rPr>
        <w:t>The build figure is the one that needs reconciling.</w:t>
      </w:r>
      <w:r>
        <w:t xml:space="preserve"> Their estimate is anchored to the price of a WordPress content site, which is what they believed they were commissioning. What their document describes is roughly 148 person-weeks of engineering.</w:t>
      </w:r>
    </w:p>
    <w:p w14:paraId="7357EC75" w14:textId="77777777" w:rsidR="0007552B" w:rsidRDefault="00000000">
      <w:r>
        <w:t>This is not a criticism of their estimate — it is an entirely reasonable number for the thing they thought they were asking for. But it needs to be surfaced early and directly, because the gap is large enough that discovering it mid-project would damage the relationship.</w:t>
      </w:r>
    </w:p>
    <w:p w14:paraId="0F1733DA" w14:textId="77777777" w:rsidR="0007552B" w:rsidRDefault="00000000">
      <w:r>
        <w:rPr>
          <w:b/>
        </w:rPr>
        <w:t>Our recommendation for that conversation:</w:t>
      </w:r>
      <w:r>
        <w:t xml:space="preserve"> present the reduced scope from Section 13.8 alongside the full scope. It gives them a real path to launch at a fraction of the cost, proves demand before the expensive phase, and keeps the full vision intact as a funded second stage.</w:t>
      </w:r>
    </w:p>
    <w:p w14:paraId="082CE2AD" w14:textId="77777777" w:rsidR="0007552B" w:rsidRDefault="00000000">
      <w:pPr>
        <w:pStyle w:val="Heading2"/>
      </w:pPr>
      <w:r>
        <w:t>15. Risks, gaps and decisions needed</w:t>
      </w:r>
    </w:p>
    <w:p w14:paraId="3D00CE54" w14:textId="77777777" w:rsidR="0007552B" w:rsidRDefault="00000000">
      <w:pPr>
        <w:pStyle w:val="Heading3"/>
      </w:pPr>
      <w:r>
        <w:t>15.1 Risk register</w:t>
      </w:r>
    </w:p>
    <w:tbl>
      <w:tblPr>
        <w:tblStyle w:val="TableGrid"/>
        <w:tblW w:w="0" w:type="auto"/>
        <w:tblLayout w:type="fixed"/>
        <w:tblLook w:val="0420" w:firstRow="1" w:lastRow="0" w:firstColumn="0" w:lastColumn="0" w:noHBand="0" w:noVBand="1"/>
      </w:tblPr>
      <w:tblGrid>
        <w:gridCol w:w="2340"/>
        <w:gridCol w:w="2340"/>
        <w:gridCol w:w="2340"/>
        <w:gridCol w:w="2340"/>
      </w:tblGrid>
      <w:tr w:rsidR="0007552B" w14:paraId="19F20FD0" w14:textId="77777777">
        <w:trPr>
          <w:tblHeader/>
        </w:trPr>
        <w:tc>
          <w:tcPr>
            <w:tcW w:w="2340" w:type="dxa"/>
            <w:shd w:val="clear" w:color="auto" w:fill="F2F2F2"/>
          </w:tcPr>
          <w:p w14:paraId="62F8514B" w14:textId="77777777" w:rsidR="0007552B" w:rsidRDefault="00000000">
            <w:r>
              <w:t>#</w:t>
            </w:r>
          </w:p>
        </w:tc>
        <w:tc>
          <w:tcPr>
            <w:tcW w:w="2340" w:type="dxa"/>
            <w:shd w:val="clear" w:color="auto" w:fill="F2F2F2"/>
          </w:tcPr>
          <w:p w14:paraId="6B538FD9" w14:textId="77777777" w:rsidR="0007552B" w:rsidRDefault="00000000">
            <w:r>
              <w:t>Risk</w:t>
            </w:r>
          </w:p>
        </w:tc>
        <w:tc>
          <w:tcPr>
            <w:tcW w:w="2340" w:type="dxa"/>
            <w:shd w:val="clear" w:color="auto" w:fill="F2F2F2"/>
          </w:tcPr>
          <w:p w14:paraId="7FC25D5B" w14:textId="77777777" w:rsidR="0007552B" w:rsidRDefault="00000000">
            <w:r>
              <w:t>Impact</w:t>
            </w:r>
          </w:p>
        </w:tc>
        <w:tc>
          <w:tcPr>
            <w:tcW w:w="2340" w:type="dxa"/>
            <w:shd w:val="clear" w:color="auto" w:fill="F2F2F2"/>
          </w:tcPr>
          <w:p w14:paraId="5E84710E" w14:textId="77777777" w:rsidR="0007552B" w:rsidRDefault="00000000">
            <w:r>
              <w:t>Mitigation</w:t>
            </w:r>
          </w:p>
        </w:tc>
      </w:tr>
      <w:tr w:rsidR="0007552B" w14:paraId="1D63C179" w14:textId="77777777">
        <w:tc>
          <w:tcPr>
            <w:tcW w:w="2340" w:type="dxa"/>
          </w:tcPr>
          <w:p w14:paraId="76555D59" w14:textId="77777777" w:rsidR="0007552B" w:rsidRDefault="00000000">
            <w:r>
              <w:t>1</w:t>
            </w:r>
          </w:p>
        </w:tc>
        <w:tc>
          <w:tcPr>
            <w:tcW w:w="2340" w:type="dxa"/>
          </w:tcPr>
          <w:p w14:paraId="43EB27C7" w14:textId="77777777" w:rsidR="0007552B" w:rsidRDefault="00000000">
            <w:r>
              <w:rPr>
                <w:b/>
              </w:rPr>
              <w:t>Supply-side cold start.</w:t>
            </w:r>
            <w:r>
              <w:t xml:space="preserve"> Importers will not visit </w:t>
            </w:r>
            <w:r>
              <w:lastRenderedPageBreak/>
              <w:t>an empty directory; exporters will not pay to join one</w:t>
            </w:r>
          </w:p>
        </w:tc>
        <w:tc>
          <w:tcPr>
            <w:tcW w:w="2340" w:type="dxa"/>
          </w:tcPr>
          <w:p w14:paraId="2F61CE4B" w14:textId="77777777" w:rsidR="0007552B" w:rsidRDefault="00000000">
            <w:r>
              <w:lastRenderedPageBreak/>
              <w:t>Critical</w:t>
            </w:r>
          </w:p>
        </w:tc>
        <w:tc>
          <w:tcPr>
            <w:tcW w:w="2340" w:type="dxa"/>
          </w:tcPr>
          <w:p w14:paraId="5633D448" w14:textId="77777777" w:rsidR="0007552B" w:rsidRDefault="00000000">
            <w:r>
              <w:t xml:space="preserve">Recruit 50–100 exporters on free or </w:t>
            </w:r>
            <w:r>
              <w:lastRenderedPageBreak/>
              <w:t>discounted first-year terms during Phases 0–1. Commercial work that starts now, not at launch</w:t>
            </w:r>
          </w:p>
        </w:tc>
      </w:tr>
      <w:tr w:rsidR="0007552B" w14:paraId="58209C44" w14:textId="77777777">
        <w:tc>
          <w:tcPr>
            <w:tcW w:w="2340" w:type="dxa"/>
          </w:tcPr>
          <w:p w14:paraId="17020757" w14:textId="77777777" w:rsidR="0007552B" w:rsidRDefault="00000000">
            <w:r>
              <w:lastRenderedPageBreak/>
              <w:t>2</w:t>
            </w:r>
          </w:p>
        </w:tc>
        <w:tc>
          <w:tcPr>
            <w:tcW w:w="2340" w:type="dxa"/>
          </w:tcPr>
          <w:p w14:paraId="43E059EA" w14:textId="77777777" w:rsidR="0007552B" w:rsidRDefault="00000000">
            <w:r>
              <w:rPr>
                <w:b/>
              </w:rPr>
              <w:t>Video production capacity.</w:t>
            </w:r>
            <w:r>
              <w:t xml:space="preserve"> 300 filmed advertisements is a TV operation, not a software feature</w:t>
            </w:r>
          </w:p>
        </w:tc>
        <w:tc>
          <w:tcPr>
            <w:tcW w:w="2340" w:type="dxa"/>
          </w:tcPr>
          <w:p w14:paraId="10E64086" w14:textId="77777777" w:rsidR="0007552B" w:rsidRDefault="00000000">
            <w:r>
              <w:t>Critical</w:t>
            </w:r>
          </w:p>
        </w:tc>
        <w:tc>
          <w:tcPr>
            <w:tcW w:w="2340" w:type="dxa"/>
          </w:tcPr>
          <w:p w14:paraId="6C461856" w14:textId="77777777" w:rsidR="0007552B" w:rsidRDefault="00000000">
            <w:r>
              <w:t>Production partner, per-shoot fee inside the tier price, and exporter self-upload for Elite monthly refreshes</w:t>
            </w:r>
          </w:p>
        </w:tc>
      </w:tr>
      <w:tr w:rsidR="0007552B" w14:paraId="0562F80A" w14:textId="77777777">
        <w:tc>
          <w:tcPr>
            <w:tcW w:w="2340" w:type="dxa"/>
          </w:tcPr>
          <w:p w14:paraId="7617D4CF" w14:textId="77777777" w:rsidR="0007552B" w:rsidRDefault="00000000">
            <w:r>
              <w:t>3</w:t>
            </w:r>
          </w:p>
        </w:tc>
        <w:tc>
          <w:tcPr>
            <w:tcW w:w="2340" w:type="dxa"/>
          </w:tcPr>
          <w:p w14:paraId="0B4C0FED" w14:textId="77777777" w:rsidR="0007552B" w:rsidRDefault="00000000">
            <w:r>
              <w:rPr>
                <w:b/>
              </w:rPr>
              <w:t>Scraping and cloning.</w:t>
            </w:r>
            <w:r>
              <w:t xml:space="preserve"> Open contact data is the differentiator and the vulnerability</w:t>
            </w:r>
          </w:p>
        </w:tc>
        <w:tc>
          <w:tcPr>
            <w:tcW w:w="2340" w:type="dxa"/>
          </w:tcPr>
          <w:p w14:paraId="000B9AFE" w14:textId="77777777" w:rsidR="0007552B" w:rsidRDefault="00000000">
            <w:r>
              <w:t>High</w:t>
            </w:r>
          </w:p>
        </w:tc>
        <w:tc>
          <w:tcPr>
            <w:tcW w:w="2340" w:type="dxa"/>
          </w:tcPr>
          <w:p w14:paraId="5845B5F9" w14:textId="498D1ABF" w:rsidR="0007552B" w:rsidRDefault="00000000">
            <w:r>
              <w:t xml:space="preserve">Registration gate, rate limits, honeytokens, </w:t>
            </w:r>
            <w:r w:rsidR="009C59AC">
              <w:t>behavioral</w:t>
            </w:r>
            <w:r>
              <w:t xml:space="preserve"> detection, terms of service (Section 10.1)</w:t>
            </w:r>
          </w:p>
        </w:tc>
      </w:tr>
      <w:tr w:rsidR="0007552B" w14:paraId="02A5259F" w14:textId="77777777">
        <w:tc>
          <w:tcPr>
            <w:tcW w:w="2340" w:type="dxa"/>
          </w:tcPr>
          <w:p w14:paraId="40D24BEF" w14:textId="77777777" w:rsidR="0007552B" w:rsidRDefault="00000000">
            <w:r>
              <w:t>4</w:t>
            </w:r>
          </w:p>
        </w:tc>
        <w:tc>
          <w:tcPr>
            <w:tcW w:w="2340" w:type="dxa"/>
          </w:tcPr>
          <w:p w14:paraId="5EB7E16B" w14:textId="77777777" w:rsidR="0007552B" w:rsidRDefault="00000000">
            <w:r>
              <w:rPr>
                <w:b/>
              </w:rPr>
              <w:t>Cold-email legal exposure</w:t>
            </w:r>
            <w:r>
              <w:t xml:space="preserve"> across EU, US and Canadian jurisdictions</w:t>
            </w:r>
          </w:p>
        </w:tc>
        <w:tc>
          <w:tcPr>
            <w:tcW w:w="2340" w:type="dxa"/>
          </w:tcPr>
          <w:p w14:paraId="4F4FBEA8" w14:textId="77777777" w:rsidR="0007552B" w:rsidRDefault="00000000">
            <w:r>
              <w:t>High</w:t>
            </w:r>
          </w:p>
        </w:tc>
        <w:tc>
          <w:tcPr>
            <w:tcW w:w="2340" w:type="dxa"/>
          </w:tcPr>
          <w:p w14:paraId="41520561" w14:textId="77777777" w:rsidR="0007552B" w:rsidRDefault="00000000">
            <w:r>
              <w:t>Domain separation, compliant tooling, suppression lists, source logging, legal review in Phase 0 (Section 8.3)</w:t>
            </w:r>
          </w:p>
        </w:tc>
      </w:tr>
      <w:tr w:rsidR="0007552B" w14:paraId="458226C1" w14:textId="77777777">
        <w:tc>
          <w:tcPr>
            <w:tcW w:w="2340" w:type="dxa"/>
          </w:tcPr>
          <w:p w14:paraId="14A0EDE6" w14:textId="77777777" w:rsidR="0007552B" w:rsidRDefault="00000000">
            <w:r>
              <w:t>5</w:t>
            </w:r>
          </w:p>
        </w:tc>
        <w:tc>
          <w:tcPr>
            <w:tcW w:w="2340" w:type="dxa"/>
          </w:tcPr>
          <w:p w14:paraId="7CD35FAE" w14:textId="77777777" w:rsidR="0007552B" w:rsidRDefault="00000000">
            <w:r>
              <w:rPr>
                <w:b/>
              </w:rPr>
              <w:t>Named-visitor analytics and GDPR.</w:t>
            </w:r>
            <w:r>
              <w:t xml:space="preserve"> Telling Exporter A that Importer B viewed their profile is personal data processing</w:t>
            </w:r>
          </w:p>
        </w:tc>
        <w:tc>
          <w:tcPr>
            <w:tcW w:w="2340" w:type="dxa"/>
          </w:tcPr>
          <w:p w14:paraId="540A7FDC" w14:textId="77777777" w:rsidR="0007552B" w:rsidRDefault="00000000">
            <w:r>
              <w:t>High</w:t>
            </w:r>
          </w:p>
        </w:tc>
        <w:tc>
          <w:tcPr>
            <w:tcW w:w="2340" w:type="dxa"/>
          </w:tcPr>
          <w:p w14:paraId="31D7F942" w14:textId="77777777" w:rsidR="0007552B" w:rsidRDefault="00000000">
            <w:r>
              <w:t>Clear disclosure at registration, lawful basis documented, and a "browse privately" option for importers. LinkedIn's model is the precedent</w:t>
            </w:r>
          </w:p>
        </w:tc>
      </w:tr>
      <w:tr w:rsidR="0007552B" w14:paraId="66F4688E" w14:textId="77777777">
        <w:tc>
          <w:tcPr>
            <w:tcW w:w="2340" w:type="dxa"/>
          </w:tcPr>
          <w:p w14:paraId="2D15826C" w14:textId="77777777" w:rsidR="0007552B" w:rsidRDefault="00000000">
            <w:r>
              <w:t>6</w:t>
            </w:r>
          </w:p>
        </w:tc>
        <w:tc>
          <w:tcPr>
            <w:tcW w:w="2340" w:type="dxa"/>
          </w:tcPr>
          <w:p w14:paraId="2D392794" w14:textId="77777777" w:rsidR="0007552B" w:rsidRDefault="00000000">
            <w:r>
              <w:rPr>
                <w:b/>
              </w:rPr>
              <w:t>Certificate liability.</w:t>
            </w:r>
            <w:r>
              <w:t xml:space="preserve"> Displaying an expired or forged certificate that an importer relies on</w:t>
            </w:r>
          </w:p>
        </w:tc>
        <w:tc>
          <w:tcPr>
            <w:tcW w:w="2340" w:type="dxa"/>
          </w:tcPr>
          <w:p w14:paraId="04B0110A" w14:textId="77777777" w:rsidR="0007552B" w:rsidRDefault="00000000">
            <w:r>
              <w:t>High</w:t>
            </w:r>
          </w:p>
        </w:tc>
        <w:tc>
          <w:tcPr>
            <w:tcW w:w="2340" w:type="dxa"/>
          </w:tcPr>
          <w:p w14:paraId="718A6FEA" w14:textId="77777777" w:rsidR="0007552B" w:rsidRDefault="00000000">
            <w:r>
              <w:t>Verified vs self-declared badges, expiry tracking, documented verification process, clear disclaimers</w:t>
            </w:r>
          </w:p>
        </w:tc>
      </w:tr>
      <w:tr w:rsidR="0007552B" w14:paraId="67B462F0" w14:textId="77777777">
        <w:tc>
          <w:tcPr>
            <w:tcW w:w="2340" w:type="dxa"/>
          </w:tcPr>
          <w:p w14:paraId="495BF5DD" w14:textId="77777777" w:rsidR="0007552B" w:rsidRDefault="00000000">
            <w:r>
              <w:t>7</w:t>
            </w:r>
          </w:p>
        </w:tc>
        <w:tc>
          <w:tcPr>
            <w:tcW w:w="2340" w:type="dxa"/>
          </w:tcPr>
          <w:p w14:paraId="67F3F6CD" w14:textId="77777777" w:rsidR="0007552B" w:rsidRDefault="00000000">
            <w:r>
              <w:rPr>
                <w:b/>
              </w:rPr>
              <w:t>Budget gap</w:t>
            </w:r>
            <w:r>
              <w:t xml:space="preserve"> between the client's estimate and the scope of their own document</w:t>
            </w:r>
          </w:p>
        </w:tc>
        <w:tc>
          <w:tcPr>
            <w:tcW w:w="2340" w:type="dxa"/>
          </w:tcPr>
          <w:p w14:paraId="154FF64F" w14:textId="77777777" w:rsidR="0007552B" w:rsidRDefault="00000000">
            <w:r>
              <w:t>High</w:t>
            </w:r>
          </w:p>
        </w:tc>
        <w:tc>
          <w:tcPr>
            <w:tcW w:w="2340" w:type="dxa"/>
          </w:tcPr>
          <w:p w14:paraId="37A8F464" w14:textId="77777777" w:rsidR="0007552B" w:rsidRDefault="00000000">
            <w:r>
              <w:t xml:space="preserve">Raise immediately; present the reduced scope from Section 13.8 as a real </w:t>
            </w:r>
            <w:r>
              <w:lastRenderedPageBreak/>
              <w:t>alternative</w:t>
            </w:r>
          </w:p>
        </w:tc>
      </w:tr>
      <w:tr w:rsidR="0007552B" w14:paraId="31935D8F" w14:textId="77777777">
        <w:tc>
          <w:tcPr>
            <w:tcW w:w="2340" w:type="dxa"/>
          </w:tcPr>
          <w:p w14:paraId="0E447D63" w14:textId="77777777" w:rsidR="0007552B" w:rsidRDefault="00000000">
            <w:r>
              <w:lastRenderedPageBreak/>
              <w:t>8</w:t>
            </w:r>
          </w:p>
        </w:tc>
        <w:tc>
          <w:tcPr>
            <w:tcW w:w="2340" w:type="dxa"/>
          </w:tcPr>
          <w:p w14:paraId="748AFD87" w14:textId="77777777" w:rsidR="0007552B" w:rsidRDefault="00000000">
            <w:r>
              <w:rPr>
                <w:b/>
              </w:rPr>
              <w:t>Revenue concentration.</w:t>
            </w:r>
            <w:r>
              <w:t xml:space="preserve"> With importers free and no commissions, 100% of revenue is exporter subscriptions and ads</w:t>
            </w:r>
          </w:p>
        </w:tc>
        <w:tc>
          <w:tcPr>
            <w:tcW w:w="2340" w:type="dxa"/>
          </w:tcPr>
          <w:p w14:paraId="132D1796" w14:textId="77777777" w:rsidR="0007552B" w:rsidRDefault="00000000">
            <w:r>
              <w:t>Medium</w:t>
            </w:r>
          </w:p>
        </w:tc>
        <w:tc>
          <w:tcPr>
            <w:tcW w:w="2340" w:type="dxa"/>
          </w:tcPr>
          <w:p w14:paraId="43EE8C91" w14:textId="77777777" w:rsidR="0007552B" w:rsidRDefault="00000000">
            <w:r>
              <w:t>Model churn and ARPU before committing to tier pricing. One bad renewal season is existential under this model</w:t>
            </w:r>
          </w:p>
        </w:tc>
      </w:tr>
      <w:tr w:rsidR="0007552B" w14:paraId="7A23EFE0" w14:textId="77777777">
        <w:tc>
          <w:tcPr>
            <w:tcW w:w="2340" w:type="dxa"/>
          </w:tcPr>
          <w:p w14:paraId="7D790A57" w14:textId="77777777" w:rsidR="0007552B" w:rsidRDefault="00000000">
            <w:r>
              <w:t>9</w:t>
            </w:r>
          </w:p>
        </w:tc>
        <w:tc>
          <w:tcPr>
            <w:tcW w:w="2340" w:type="dxa"/>
          </w:tcPr>
          <w:p w14:paraId="278EB22E" w14:textId="77777777" w:rsidR="0007552B" w:rsidRDefault="00000000">
            <w:r>
              <w:rPr>
                <w:b/>
              </w:rPr>
              <w:t>Uncapped free-service commitments.</w:t>
            </w:r>
            <w:r>
              <w:t xml:space="preserve"> The brief promises importers any data they request about any exporter, free, </w:t>
            </w:r>
            <w:r>
              <w:rPr>
                <w:i/>
              </w:rPr>
              <w:t>including filming a video on request</w:t>
            </w:r>
          </w:p>
        </w:tc>
        <w:tc>
          <w:tcPr>
            <w:tcW w:w="2340" w:type="dxa"/>
          </w:tcPr>
          <w:p w14:paraId="28564AE1" w14:textId="77777777" w:rsidR="0007552B" w:rsidRDefault="00000000">
            <w:r>
              <w:t>Medium</w:t>
            </w:r>
          </w:p>
        </w:tc>
        <w:tc>
          <w:tcPr>
            <w:tcW w:w="2340" w:type="dxa"/>
          </w:tcPr>
          <w:p w14:paraId="11836E1C" w14:textId="0BC36DA7" w:rsidR="0007552B" w:rsidRDefault="00000000">
            <w:r>
              <w:t xml:space="preserve">Define and publish limits before launch. As </w:t>
            </w:r>
            <w:r w:rsidR="009C59AC">
              <w:t>written,</w:t>
            </w:r>
            <w:r>
              <w:t xml:space="preserve"> this is an unbounded cost</w:t>
            </w:r>
          </w:p>
        </w:tc>
      </w:tr>
      <w:tr w:rsidR="0007552B" w14:paraId="128AC66D" w14:textId="77777777">
        <w:tc>
          <w:tcPr>
            <w:tcW w:w="2340" w:type="dxa"/>
          </w:tcPr>
          <w:p w14:paraId="4FB65E0F" w14:textId="77777777" w:rsidR="0007552B" w:rsidRDefault="00000000">
            <w:r>
              <w:t>10</w:t>
            </w:r>
          </w:p>
        </w:tc>
        <w:tc>
          <w:tcPr>
            <w:tcW w:w="2340" w:type="dxa"/>
          </w:tcPr>
          <w:p w14:paraId="22433EB1" w14:textId="77777777" w:rsidR="0007552B" w:rsidRDefault="00000000">
            <w:r>
              <w:rPr>
                <w:b/>
              </w:rPr>
              <w:t>Platform dependency</w:t>
            </w:r>
            <w:r>
              <w:t xml:space="preserve"> on YouTube, Facebook and LinkedIn for reach</w:t>
            </w:r>
          </w:p>
        </w:tc>
        <w:tc>
          <w:tcPr>
            <w:tcW w:w="2340" w:type="dxa"/>
          </w:tcPr>
          <w:p w14:paraId="08C8CC98" w14:textId="77777777" w:rsidR="0007552B" w:rsidRDefault="00000000">
            <w:r>
              <w:t>Medium</w:t>
            </w:r>
          </w:p>
        </w:tc>
        <w:tc>
          <w:tcPr>
            <w:tcW w:w="2340" w:type="dxa"/>
          </w:tcPr>
          <w:p w14:paraId="1A5D90DA" w14:textId="77777777" w:rsidR="0007552B" w:rsidRDefault="00000000">
            <w:r>
              <w:t>Self-hosted copies of all critical video; email list as the owned channel; organic search as the owned acquisition route</w:t>
            </w:r>
          </w:p>
        </w:tc>
      </w:tr>
      <w:tr w:rsidR="0007552B" w14:paraId="481BBE5D" w14:textId="77777777">
        <w:tc>
          <w:tcPr>
            <w:tcW w:w="2340" w:type="dxa"/>
          </w:tcPr>
          <w:p w14:paraId="70EB0528" w14:textId="77777777" w:rsidR="0007552B" w:rsidRDefault="00000000">
            <w:r>
              <w:t>11</w:t>
            </w:r>
          </w:p>
        </w:tc>
        <w:tc>
          <w:tcPr>
            <w:tcW w:w="2340" w:type="dxa"/>
          </w:tcPr>
          <w:p w14:paraId="0331CD44" w14:textId="77777777" w:rsidR="0007552B" w:rsidRDefault="00000000">
            <w:r>
              <w:rPr>
                <w:b/>
              </w:rPr>
              <w:t>Taxonomy design.</w:t>
            </w:r>
            <w:r>
              <w:t xml:space="preserve"> Getting the category/certificate/country structure wrong early</w:t>
            </w:r>
          </w:p>
        </w:tc>
        <w:tc>
          <w:tcPr>
            <w:tcW w:w="2340" w:type="dxa"/>
          </w:tcPr>
          <w:p w14:paraId="289C5563" w14:textId="77777777" w:rsidR="0007552B" w:rsidRDefault="00000000">
            <w:r>
              <w:t>Medium</w:t>
            </w:r>
          </w:p>
        </w:tc>
        <w:tc>
          <w:tcPr>
            <w:tcW w:w="2340" w:type="dxa"/>
          </w:tcPr>
          <w:p w14:paraId="10848CD7" w14:textId="6EDB6BE0" w:rsidR="0007552B" w:rsidRDefault="00000000">
            <w:r>
              <w:t xml:space="preserve">Built with </w:t>
            </w:r>
            <w:r w:rsidR="009C59AC">
              <w:t>practicing</w:t>
            </w:r>
            <w:r>
              <w:t xml:space="preserve"> exporters in Phase 0 and modelled so it can be </w:t>
            </w:r>
            <w:r w:rsidR="009C59AC">
              <w:t>reorganized</w:t>
            </w:r>
            <w:r>
              <w:t xml:space="preserve"> without a rebuild</w:t>
            </w:r>
          </w:p>
        </w:tc>
      </w:tr>
      <w:tr w:rsidR="0007552B" w14:paraId="1555D43D" w14:textId="77777777">
        <w:tc>
          <w:tcPr>
            <w:tcW w:w="2340" w:type="dxa"/>
          </w:tcPr>
          <w:p w14:paraId="6B62E0B5" w14:textId="77777777" w:rsidR="0007552B" w:rsidRDefault="00000000">
            <w:r>
              <w:t>12</w:t>
            </w:r>
          </w:p>
        </w:tc>
        <w:tc>
          <w:tcPr>
            <w:tcW w:w="2340" w:type="dxa"/>
          </w:tcPr>
          <w:p w14:paraId="4B53614F" w14:textId="77777777" w:rsidR="0007552B" w:rsidRDefault="00000000">
            <w:r>
              <w:rPr>
                <w:b/>
              </w:rPr>
              <w:t>Generic brand name.</w:t>
            </w:r>
            <w:r>
              <w:t xml:space="preserve"> </w:t>
            </w:r>
            <w:r>
              <w:rPr>
                <w:i/>
              </w:rPr>
              <w:t>"Open Market"</w:t>
            </w:r>
            <w:r>
              <w:t xml:space="preserve"> / </w:t>
            </w:r>
            <w:r>
              <w:rPr>
                <w:i/>
              </w:rPr>
              <w:t>"365 Open Mall"</w:t>
            </w:r>
            <w:r>
              <w:t xml:space="preserve"> are unregistrable and unrankable</w:t>
            </w:r>
          </w:p>
        </w:tc>
        <w:tc>
          <w:tcPr>
            <w:tcW w:w="2340" w:type="dxa"/>
          </w:tcPr>
          <w:p w14:paraId="58C900B8" w14:textId="77777777" w:rsidR="0007552B" w:rsidRDefault="00000000">
            <w:r>
              <w:t>Medium</w:t>
            </w:r>
          </w:p>
        </w:tc>
        <w:tc>
          <w:tcPr>
            <w:tcW w:w="2340" w:type="dxa"/>
          </w:tcPr>
          <w:p w14:paraId="322D77B3" w14:textId="77777777" w:rsidR="0007552B" w:rsidRDefault="00000000">
            <w:r>
              <w:t>Settle a distinctive name in Phase 0, before branding work (Section 9.6)</w:t>
            </w:r>
          </w:p>
        </w:tc>
      </w:tr>
    </w:tbl>
    <w:p w14:paraId="18BBE335" w14:textId="77777777" w:rsidR="0007552B" w:rsidRDefault="00000000">
      <w:pPr>
        <w:pStyle w:val="Heading3"/>
      </w:pPr>
      <w:r>
        <w:t>15.2 Gaps in the client's document</w:t>
      </w:r>
    </w:p>
    <w:p w14:paraId="7B0820D2" w14:textId="77777777" w:rsidR="0007552B" w:rsidRDefault="00000000">
      <w:r>
        <w:t>These are not criticisms — they are the things a technical reading surfaces that a business document would not:</w:t>
      </w:r>
    </w:p>
    <w:p w14:paraId="01E01DD1" w14:textId="77777777" w:rsidR="0007552B" w:rsidRDefault="00000000">
      <w:pPr>
        <w:pStyle w:val="ListParagraph"/>
        <w:numPr>
          <w:ilvl w:val="0"/>
          <w:numId w:val="16"/>
        </w:numPr>
      </w:pPr>
      <w:r>
        <w:rPr>
          <w:b/>
        </w:rPr>
        <w:t>No search-engine strategy.</w:t>
      </w:r>
      <w:r>
        <w:t xml:space="preserve"> The growth plan is outreach plus paid social. Organic search is likely the strongest channel available and it is free (Section 4.1).</w:t>
      </w:r>
    </w:p>
    <w:p w14:paraId="0DE4826B" w14:textId="77777777" w:rsidR="0007552B" w:rsidRDefault="00000000">
      <w:pPr>
        <w:pStyle w:val="ListParagraph"/>
        <w:numPr>
          <w:ilvl w:val="0"/>
          <w:numId w:val="16"/>
        </w:numPr>
      </w:pPr>
      <w:r>
        <w:rPr>
          <w:b/>
        </w:rPr>
        <w:lastRenderedPageBreak/>
        <w:t>No moderation or verification policy.</w:t>
      </w:r>
      <w:r>
        <w:t xml:space="preserve"> Who checks that an exporter is real and its certificates genuine? The platform's credibility depends entirely on this, and it is an operational cost.</w:t>
      </w:r>
    </w:p>
    <w:p w14:paraId="126BEBCA" w14:textId="77777777" w:rsidR="0007552B" w:rsidRDefault="00000000">
      <w:pPr>
        <w:pStyle w:val="ListParagraph"/>
        <w:numPr>
          <w:ilvl w:val="0"/>
          <w:numId w:val="16"/>
        </w:numPr>
      </w:pPr>
      <w:r>
        <w:rPr>
          <w:b/>
        </w:rPr>
        <w:t>No dispute process.</w:t>
      </w:r>
      <w:r>
        <w:t xml:space="preserve"> The platform deliberately does not intervene in deals. When one goes wrong — and one will — what happens? Exporters will be removed from the directory for cause; the grounds need to exist in the terms of service before they are needed.</w:t>
      </w:r>
    </w:p>
    <w:p w14:paraId="51414F3E" w14:textId="77777777" w:rsidR="0007552B" w:rsidRDefault="00000000">
      <w:pPr>
        <w:pStyle w:val="ListParagraph"/>
        <w:numPr>
          <w:ilvl w:val="0"/>
          <w:numId w:val="16"/>
        </w:numPr>
      </w:pPr>
      <w:r>
        <w:rPr>
          <w:b/>
        </w:rPr>
        <w:t>No data retention or deletion policy.</w:t>
      </w:r>
      <w:r>
        <w:t xml:space="preserve"> Required by GDPR and needed for importer accounts and RFQ history.</w:t>
      </w:r>
    </w:p>
    <w:p w14:paraId="5189D377" w14:textId="77777777" w:rsidR="0007552B" w:rsidRDefault="00000000">
      <w:pPr>
        <w:pStyle w:val="ListParagraph"/>
        <w:numPr>
          <w:ilvl w:val="0"/>
          <w:numId w:val="16"/>
        </w:numPr>
      </w:pPr>
      <w:r>
        <w:rPr>
          <w:b/>
        </w:rPr>
        <w:t>No accessibility consideration.</w:t>
      </w:r>
      <w:r>
        <w:t xml:space="preserve"> Straightforward if designed in, expensive to retrofit, and relevant to public-sector importers in several target markets.</w:t>
      </w:r>
    </w:p>
    <w:p w14:paraId="2F82632F" w14:textId="77777777" w:rsidR="0007552B" w:rsidRDefault="00000000">
      <w:pPr>
        <w:pStyle w:val="ListParagraph"/>
        <w:numPr>
          <w:ilvl w:val="0"/>
          <w:numId w:val="16"/>
        </w:numPr>
      </w:pPr>
      <w:r>
        <w:rPr>
          <w:b/>
        </w:rPr>
        <w:t>Nothing on what happens at scale.</w:t>
      </w:r>
      <w:r>
        <w:t xml:space="preserve"> The brief plans for expansion beyond Egypt but says nothing about how exporters from other countries would be verified or supported.</w:t>
      </w:r>
    </w:p>
    <w:p w14:paraId="3823CB94" w14:textId="77777777" w:rsidR="0007552B" w:rsidRDefault="00000000">
      <w:pPr>
        <w:pStyle w:val="Heading3"/>
      </w:pPr>
      <w:r>
        <w:t>15.3 Questions we need answered before build starts</w:t>
      </w:r>
    </w:p>
    <w:p w14:paraId="5045CDDF" w14:textId="77777777" w:rsidR="0007552B" w:rsidRDefault="00000000">
      <w:r>
        <w:rPr>
          <w:b/>
        </w:rPr>
        <w:t>Commercial</w:t>
      </w:r>
    </w:p>
    <w:p w14:paraId="20F7CD70" w14:textId="77777777" w:rsidR="0007552B" w:rsidRDefault="00000000">
      <w:pPr>
        <w:pStyle w:val="ListParagraph"/>
        <w:numPr>
          <w:ilvl w:val="0"/>
          <w:numId w:val="17"/>
        </w:numPr>
      </w:pPr>
      <w:r>
        <w:t>Premium video length: is it 3 minutes, or 6 and 10 for the sub-tiers? The brief states both.</w:t>
      </w:r>
    </w:p>
    <w:p w14:paraId="5D910AF7" w14:textId="77777777" w:rsidR="0007552B" w:rsidRDefault="00000000">
      <w:pPr>
        <w:pStyle w:val="ListParagraph"/>
        <w:numPr>
          <w:ilvl w:val="0"/>
          <w:numId w:val="17"/>
        </w:numPr>
      </w:pPr>
      <w:r>
        <w:t>What is the annual price of each tier? This determines whether the economics work at all.</w:t>
      </w:r>
    </w:p>
    <w:p w14:paraId="205E984C" w14:textId="77777777" w:rsidR="0007552B" w:rsidRDefault="00000000">
      <w:pPr>
        <w:pStyle w:val="ListParagraph"/>
        <w:numPr>
          <w:ilvl w:val="0"/>
          <w:numId w:val="17"/>
        </w:numPr>
      </w:pPr>
      <w:r>
        <w:t>Is the filmed advertisement included in the subscription, or billed separately per shoot?</w:t>
      </w:r>
    </w:p>
    <w:p w14:paraId="68056B08" w14:textId="77777777" w:rsidR="0007552B" w:rsidRDefault="00000000">
      <w:pPr>
        <w:pStyle w:val="ListParagraph"/>
        <w:numPr>
          <w:ilvl w:val="0"/>
          <w:numId w:val="17"/>
        </w:numPr>
      </w:pPr>
      <w:r>
        <w:t>Who bears the cost of filming an exporter facility when an importer requests it free of charge?</w:t>
      </w:r>
    </w:p>
    <w:p w14:paraId="32E8006D" w14:textId="3DAC6B29" w:rsidR="0007552B" w:rsidRDefault="00000000">
      <w:pPr>
        <w:pStyle w:val="ListParagraph"/>
        <w:numPr>
          <w:ilvl w:val="0"/>
          <w:numId w:val="17"/>
        </w:numPr>
      </w:pPr>
      <w:r>
        <w:t xml:space="preserve">What is the exporter approval standard — commercial registration, export </w:t>
      </w:r>
      <w:r w:rsidR="009C59AC">
        <w:t>license</w:t>
      </w:r>
      <w:r>
        <w:t>, certificate verification, a site visit?</w:t>
      </w:r>
    </w:p>
    <w:p w14:paraId="09652C5E" w14:textId="77777777" w:rsidR="0007552B" w:rsidRDefault="00000000">
      <w:r>
        <w:rPr>
          <w:b/>
        </w:rPr>
        <w:t>Product</w:t>
      </w:r>
    </w:p>
    <w:p w14:paraId="0963D2AA" w14:textId="77777777" w:rsidR="0007552B" w:rsidRDefault="00000000">
      <w:pPr>
        <w:pStyle w:val="ListParagraph"/>
        <w:numPr>
          <w:ilvl w:val="0"/>
          <w:numId w:val="18"/>
        </w:numPr>
      </w:pPr>
      <w:r>
        <w:t>Must importers register to see contact details, or is the directory fully public? This decision has significant security and SEO consequences and should be made deliberately.</w:t>
      </w:r>
    </w:p>
    <w:p w14:paraId="5595864B" w14:textId="77777777" w:rsidR="0007552B" w:rsidRDefault="00000000">
      <w:pPr>
        <w:pStyle w:val="ListParagraph"/>
        <w:numPr>
          <w:ilvl w:val="0"/>
          <w:numId w:val="18"/>
        </w:numPr>
      </w:pPr>
      <w:r>
        <w:t>Which languages at launch? Arabic and English are assumed; the brief's global ambition implies more later.</w:t>
      </w:r>
    </w:p>
    <w:p w14:paraId="644DD079" w14:textId="77777777" w:rsidR="0007552B" w:rsidRDefault="00000000">
      <w:pPr>
        <w:pStyle w:val="ListParagraph"/>
        <w:numPr>
          <w:ilvl w:val="0"/>
          <w:numId w:val="18"/>
        </w:numPr>
      </w:pPr>
      <w:r>
        <w:t>May importers browse anonymously, given that exporters are told who viewed them?</w:t>
      </w:r>
    </w:p>
    <w:p w14:paraId="18439B02" w14:textId="77777777" w:rsidR="0007552B" w:rsidRDefault="00000000">
      <w:pPr>
        <w:pStyle w:val="ListParagraph"/>
        <w:numPr>
          <w:ilvl w:val="0"/>
          <w:numId w:val="18"/>
        </w:numPr>
      </w:pPr>
      <w:r>
        <w:t>Who owns the video footage — the platform, the exporter, or the production company?</w:t>
      </w:r>
    </w:p>
    <w:p w14:paraId="749E6886" w14:textId="77777777" w:rsidR="0007552B" w:rsidRDefault="00000000">
      <w:r>
        <w:rPr>
          <w:b/>
        </w:rPr>
        <w:t>Technical and legal</w:t>
      </w:r>
    </w:p>
    <w:p w14:paraId="7C1CE3D9" w14:textId="77777777" w:rsidR="0007552B" w:rsidRDefault="00000000">
      <w:pPr>
        <w:pStyle w:val="ListParagraph"/>
        <w:numPr>
          <w:ilvl w:val="0"/>
          <w:numId w:val="19"/>
        </w:numPr>
      </w:pPr>
      <w:r>
        <w:t>Confirm the platform approach: WordPress as the client assumed, or purpose-built as recommended.</w:t>
      </w:r>
    </w:p>
    <w:p w14:paraId="7B5DEFBE" w14:textId="77777777" w:rsidR="0007552B" w:rsidRDefault="00000000">
      <w:pPr>
        <w:pStyle w:val="ListParagraph"/>
        <w:numPr>
          <w:ilvl w:val="0"/>
          <w:numId w:val="19"/>
        </w:numPr>
      </w:pPr>
      <w:r>
        <w:t>Has legal counsel reviewed the cold-outreach plan and the named-visitor analytics feature?</w:t>
      </w:r>
    </w:p>
    <w:p w14:paraId="5DC34C39" w14:textId="77777777" w:rsidR="0007552B" w:rsidRDefault="00000000">
      <w:pPr>
        <w:pStyle w:val="ListParagraph"/>
        <w:numPr>
          <w:ilvl w:val="0"/>
          <w:numId w:val="19"/>
        </w:numPr>
      </w:pPr>
      <w:r>
        <w:t>Has the client's accountant confirmed their ETA e-invoicing obligations?</w:t>
      </w:r>
    </w:p>
    <w:p w14:paraId="28501ED2" w14:textId="77777777" w:rsidR="0007552B" w:rsidRDefault="00000000">
      <w:pPr>
        <w:pStyle w:val="ListParagraph"/>
        <w:numPr>
          <w:ilvl w:val="0"/>
          <w:numId w:val="19"/>
        </w:numPr>
      </w:pPr>
      <w:r>
        <w:t>Is the final brand name settled, and is the matching domain available?</w:t>
      </w:r>
    </w:p>
    <w:p w14:paraId="24BB1849" w14:textId="77777777" w:rsidR="0007552B" w:rsidRDefault="00000000">
      <w:pPr>
        <w:pStyle w:val="Heading3"/>
      </w:pPr>
      <w:r>
        <w:t>15.4 Recommendation</w:t>
      </w:r>
    </w:p>
    <w:p w14:paraId="389F72A0" w14:textId="77777777" w:rsidR="0007552B" w:rsidRDefault="00000000">
      <w:r>
        <w:t xml:space="preserve">Proceed with the purpose-built approach, and </w:t>
      </w:r>
      <w:r>
        <w:rPr>
          <w:b/>
        </w:rPr>
        <w:t>begin with Phase 0 as a separately scoped engagement.</w:t>
      </w:r>
      <w:r>
        <w:t xml:space="preserve"> Four weeks of discovery produces the taxonomy, the data model, the legal review and firm answers to the thirteen questions above — and at the end of it, the remaining scope can be priced with confidence rather than estimated.</w:t>
      </w:r>
    </w:p>
    <w:p w14:paraId="57FD3040" w14:textId="77777777" w:rsidR="0007552B" w:rsidRDefault="00000000">
      <w:r>
        <w:t>It also gives the client a low-commitment way to start, and gives us a defensible basis for the larger number before anyone is committed to it.</w:t>
      </w:r>
    </w:p>
    <w:sectPr w:rsidR="000755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44C3"/>
    <w:multiLevelType w:val="hybridMultilevel"/>
    <w:tmpl w:val="4E6254B2"/>
    <w:lvl w:ilvl="0" w:tplc="8F0C552C">
      <w:start w:val="1"/>
      <w:numFmt w:val="decimal"/>
      <w:lvlText w:val="%1."/>
      <w:lvlJc w:val="left"/>
      <w:pPr>
        <w:ind w:left="720" w:hanging="360"/>
      </w:pPr>
    </w:lvl>
    <w:lvl w:ilvl="1" w:tplc="F0826578">
      <w:start w:val="1"/>
      <w:numFmt w:val="lowerLetter"/>
      <w:lvlText w:val="%2."/>
      <w:lvlJc w:val="left"/>
      <w:pPr>
        <w:ind w:left="1440" w:hanging="360"/>
      </w:pPr>
    </w:lvl>
    <w:lvl w:ilvl="2" w:tplc="0B64681E">
      <w:start w:val="1"/>
      <w:numFmt w:val="lowerRoman"/>
      <w:lvlText w:val="%3."/>
      <w:lvlJc w:val="left"/>
      <w:pPr>
        <w:ind w:left="2160" w:hanging="360"/>
      </w:pPr>
    </w:lvl>
    <w:lvl w:ilvl="3" w:tplc="B0A07552">
      <w:start w:val="1"/>
      <w:numFmt w:val="decimal"/>
      <w:lvlText w:val="%4."/>
      <w:lvlJc w:val="left"/>
      <w:pPr>
        <w:ind w:left="2880" w:hanging="360"/>
      </w:pPr>
    </w:lvl>
    <w:lvl w:ilvl="4" w:tplc="531823AC">
      <w:start w:val="1"/>
      <w:numFmt w:val="lowerLetter"/>
      <w:lvlText w:val="%5."/>
      <w:lvlJc w:val="left"/>
      <w:pPr>
        <w:ind w:left="3600" w:hanging="360"/>
      </w:pPr>
    </w:lvl>
    <w:lvl w:ilvl="5" w:tplc="BFC0D968">
      <w:start w:val="1"/>
      <w:numFmt w:val="lowerRoman"/>
      <w:lvlText w:val="%6."/>
      <w:lvlJc w:val="left"/>
      <w:pPr>
        <w:ind w:left="4320" w:hanging="360"/>
      </w:pPr>
    </w:lvl>
    <w:lvl w:ilvl="6" w:tplc="25B04550">
      <w:start w:val="1"/>
      <w:numFmt w:val="decimal"/>
      <w:lvlText w:val="%7."/>
      <w:lvlJc w:val="left"/>
      <w:pPr>
        <w:ind w:left="5040" w:hanging="360"/>
      </w:pPr>
    </w:lvl>
    <w:lvl w:ilvl="7" w:tplc="923EF9AE">
      <w:start w:val="1"/>
      <w:numFmt w:val="lowerLetter"/>
      <w:lvlText w:val="%8."/>
      <w:lvlJc w:val="left"/>
      <w:pPr>
        <w:ind w:left="5760" w:hanging="360"/>
      </w:pPr>
    </w:lvl>
    <w:lvl w:ilvl="8" w:tplc="3C4EFF8A">
      <w:start w:val="1"/>
      <w:numFmt w:val="lowerRoman"/>
      <w:lvlText w:val="%9."/>
      <w:lvlJc w:val="left"/>
      <w:pPr>
        <w:ind w:left="6480" w:hanging="360"/>
      </w:pPr>
    </w:lvl>
  </w:abstractNum>
  <w:abstractNum w:abstractNumId="1" w15:restartNumberingAfterBreak="0">
    <w:nsid w:val="63E639E7"/>
    <w:multiLevelType w:val="hybridMultilevel"/>
    <w:tmpl w:val="B3B247DA"/>
    <w:lvl w:ilvl="0" w:tplc="06F2C7A0">
      <w:start w:val="1"/>
      <w:numFmt w:val="bullet"/>
      <w:lvlText w:val="•"/>
      <w:lvlJc w:val="left"/>
      <w:pPr>
        <w:ind w:left="720" w:hanging="360"/>
      </w:pPr>
    </w:lvl>
    <w:lvl w:ilvl="1" w:tplc="B8D44DDC">
      <w:start w:val="1"/>
      <w:numFmt w:val="bullet"/>
      <w:lvlText w:val="o"/>
      <w:lvlJc w:val="left"/>
      <w:pPr>
        <w:ind w:left="1440" w:hanging="360"/>
      </w:pPr>
    </w:lvl>
    <w:lvl w:ilvl="2" w:tplc="60D65D88">
      <w:start w:val="1"/>
      <w:numFmt w:val="bullet"/>
      <w:lvlText w:val="▪"/>
      <w:lvlJc w:val="left"/>
      <w:pPr>
        <w:ind w:left="2160" w:hanging="360"/>
      </w:pPr>
    </w:lvl>
    <w:lvl w:ilvl="3" w:tplc="B9DCA164">
      <w:start w:val="1"/>
      <w:numFmt w:val="bullet"/>
      <w:lvlText w:val="•"/>
      <w:lvlJc w:val="left"/>
      <w:pPr>
        <w:ind w:left="2880" w:hanging="360"/>
      </w:pPr>
    </w:lvl>
    <w:lvl w:ilvl="4" w:tplc="F2A8BEA8">
      <w:start w:val="1"/>
      <w:numFmt w:val="bullet"/>
      <w:lvlText w:val="o"/>
      <w:lvlJc w:val="left"/>
      <w:pPr>
        <w:ind w:left="3600" w:hanging="360"/>
      </w:pPr>
    </w:lvl>
    <w:lvl w:ilvl="5" w:tplc="DBC48B98">
      <w:start w:val="1"/>
      <w:numFmt w:val="bullet"/>
      <w:lvlText w:val="▪"/>
      <w:lvlJc w:val="left"/>
      <w:pPr>
        <w:ind w:left="4320" w:hanging="360"/>
      </w:pPr>
    </w:lvl>
    <w:lvl w:ilvl="6" w:tplc="C9CC359C">
      <w:start w:val="1"/>
      <w:numFmt w:val="bullet"/>
      <w:lvlText w:val="•"/>
      <w:lvlJc w:val="left"/>
      <w:pPr>
        <w:ind w:left="5040" w:hanging="360"/>
      </w:pPr>
    </w:lvl>
    <w:lvl w:ilvl="7" w:tplc="03681ECA">
      <w:start w:val="1"/>
      <w:numFmt w:val="bullet"/>
      <w:lvlText w:val="o"/>
      <w:lvlJc w:val="left"/>
      <w:pPr>
        <w:ind w:left="5760" w:hanging="360"/>
      </w:pPr>
    </w:lvl>
    <w:lvl w:ilvl="8" w:tplc="7AE87180">
      <w:start w:val="1"/>
      <w:numFmt w:val="bullet"/>
      <w:lvlText w:val="▪"/>
      <w:lvlJc w:val="left"/>
      <w:pPr>
        <w:ind w:left="6480" w:hanging="360"/>
      </w:pPr>
    </w:lvl>
  </w:abstractNum>
  <w:num w:numId="1" w16cid:durableId="912201804">
    <w:abstractNumId w:val="1"/>
  </w:num>
  <w:num w:numId="2" w16cid:durableId="1033503057">
    <w:abstractNumId w:val="0"/>
    <w:lvlOverride w:ilvl="0">
      <w:startOverride w:val="1"/>
    </w:lvlOverride>
  </w:num>
  <w:num w:numId="3" w16cid:durableId="1370835762">
    <w:abstractNumId w:val="1"/>
  </w:num>
  <w:num w:numId="4" w16cid:durableId="1100299546">
    <w:abstractNumId w:val="1"/>
  </w:num>
  <w:num w:numId="5" w16cid:durableId="10381964">
    <w:abstractNumId w:val="1"/>
  </w:num>
  <w:num w:numId="6" w16cid:durableId="1680813450">
    <w:abstractNumId w:val="1"/>
  </w:num>
  <w:num w:numId="7" w16cid:durableId="2106413541">
    <w:abstractNumId w:val="1"/>
  </w:num>
  <w:num w:numId="8" w16cid:durableId="67582525">
    <w:abstractNumId w:val="1"/>
  </w:num>
  <w:num w:numId="9" w16cid:durableId="2063559995">
    <w:abstractNumId w:val="0"/>
    <w:lvlOverride w:ilvl="0">
      <w:startOverride w:val="1"/>
    </w:lvlOverride>
  </w:num>
  <w:num w:numId="10" w16cid:durableId="779375468">
    <w:abstractNumId w:val="0"/>
    <w:lvlOverride w:ilvl="0">
      <w:startOverride w:val="1"/>
    </w:lvlOverride>
  </w:num>
  <w:num w:numId="11" w16cid:durableId="928126488">
    <w:abstractNumId w:val="1"/>
  </w:num>
  <w:num w:numId="12" w16cid:durableId="1499232783">
    <w:abstractNumId w:val="1"/>
  </w:num>
  <w:num w:numId="13" w16cid:durableId="1093548745">
    <w:abstractNumId w:val="1"/>
  </w:num>
  <w:num w:numId="14" w16cid:durableId="1460731919">
    <w:abstractNumId w:val="1"/>
  </w:num>
  <w:num w:numId="15" w16cid:durableId="991908759">
    <w:abstractNumId w:val="1"/>
  </w:num>
  <w:num w:numId="16" w16cid:durableId="758790020">
    <w:abstractNumId w:val="1"/>
  </w:num>
  <w:num w:numId="17" w16cid:durableId="1217619085">
    <w:abstractNumId w:val="0"/>
    <w:lvlOverride w:ilvl="0">
      <w:startOverride w:val="1"/>
    </w:lvlOverride>
  </w:num>
  <w:num w:numId="18" w16cid:durableId="1868248571">
    <w:abstractNumId w:val="0"/>
    <w:lvlOverride w:ilvl="0">
      <w:startOverride w:val="6"/>
    </w:lvlOverride>
  </w:num>
  <w:num w:numId="19" w16cid:durableId="997539995">
    <w:abstractNumId w:val="0"/>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552B"/>
    <w:rsid w:val="0007552B"/>
    <w:rsid w:val="004776F6"/>
    <w:rsid w:val="0070359F"/>
    <w:rsid w:val="009C5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692E"/>
  <w15:docId w15:val="{31C92C78-5C36-44BA-BE4D-C1F30D4B0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gamaleldin-salem-2046b12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10202</Words>
  <Characters>58155</Characters>
  <Application>Microsoft Office Word</Application>
  <DocSecurity>0</DocSecurity>
  <Lines>484</Lines>
  <Paragraphs>136</Paragraphs>
  <ScaleCrop>false</ScaleCrop>
  <Company/>
  <LinksUpToDate>false</LinksUpToDate>
  <CharactersWithSpaces>68221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Market — Scope of Work &amp; Technical Solution Design</dc:title>
  <dc:description>Claude Docs node/a0d588ab-ea64@16 docx-w5</dc:description>
  <cp:lastModifiedBy>Gamaleldin Mohamed</cp:lastModifiedBy>
  <cp:revision>18</cp:revision>
  <dcterms:created xsi:type="dcterms:W3CDTF">2026-09-20T19:00:00Z</dcterms:created>
  <dcterms:modified xsi:type="dcterms:W3CDTF">2026-09-20T19:10:00Z</dcterms:modified>
</cp:coreProperties>
</file>